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560BA" w14:textId="2ABE918E" w:rsidR="002B6C3B" w:rsidRPr="00FC247B" w:rsidRDefault="008F69BB" w:rsidP="002B6C3B">
      <w:pPr>
        <w:pStyle w:val="Nagwek10"/>
        <w:rPr>
          <w:szCs w:val="28"/>
        </w:rPr>
      </w:pPr>
      <w:bookmarkStart w:id="0" w:name="_Toc206575389"/>
      <w:bookmarkStart w:id="1" w:name="_Toc472409165"/>
      <w:bookmarkStart w:id="2" w:name="_Toc477875045"/>
      <w:r w:rsidRPr="00FC247B"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0E10CF96" wp14:editId="62F7E0FF">
            <wp:simplePos x="0" y="0"/>
            <wp:positionH relativeFrom="margin">
              <wp:posOffset>-87464</wp:posOffset>
            </wp:positionH>
            <wp:positionV relativeFrom="paragraph">
              <wp:posOffset>717356</wp:posOffset>
            </wp:positionV>
            <wp:extent cx="6172200" cy="619125"/>
            <wp:effectExtent l="0" t="0" r="0" b="9525"/>
            <wp:wrapSquare wrapText="bothSides"/>
            <wp:docPr id="82" name="Obraz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B0779" w:rsidRPr="00FC247B">
        <w:rPr>
          <w:bCs/>
        </w:rPr>
        <w:t>Załącznik nr</w:t>
      </w:r>
      <w:r w:rsidR="004C5EC0" w:rsidRPr="00FC247B">
        <w:rPr>
          <w:bCs/>
        </w:rPr>
        <w:t xml:space="preserve"> </w:t>
      </w:r>
      <w:r w:rsidR="006C02BB" w:rsidRPr="00FC247B">
        <w:rPr>
          <w:bCs/>
        </w:rPr>
        <w:t xml:space="preserve">2 </w:t>
      </w:r>
      <w:r w:rsidR="005B0779" w:rsidRPr="00FC247B">
        <w:rPr>
          <w:bCs/>
        </w:rPr>
        <w:t xml:space="preserve">do </w:t>
      </w:r>
      <w:r w:rsidR="00234232" w:rsidRPr="00FC247B">
        <w:rPr>
          <w:bCs/>
        </w:rPr>
        <w:t>Regulaminu</w:t>
      </w:r>
      <w:r w:rsidR="00D40297" w:rsidRPr="00FC247B">
        <w:rPr>
          <w:bCs/>
        </w:rPr>
        <w:t xml:space="preserve"> wyboru projektów</w:t>
      </w:r>
      <w:r w:rsidR="002B6C3B" w:rsidRPr="002B6C3B">
        <w:rPr>
          <w:szCs w:val="28"/>
        </w:rPr>
        <w:t xml:space="preserve"> </w:t>
      </w:r>
      <w:r w:rsidR="003106C8">
        <w:rPr>
          <w:szCs w:val="28"/>
        </w:rPr>
        <w:t xml:space="preserve">- </w:t>
      </w:r>
      <w:r w:rsidR="002B6C3B" w:rsidRPr="00FC247B">
        <w:rPr>
          <w:szCs w:val="28"/>
        </w:rPr>
        <w:t>Wskaźniki</w:t>
      </w:r>
      <w:bookmarkEnd w:id="0"/>
    </w:p>
    <w:bookmarkEnd w:id="1"/>
    <w:bookmarkEnd w:id="2"/>
    <w:p w14:paraId="75AA7FAF" w14:textId="6CD8686A" w:rsidR="00FE52E3" w:rsidRPr="00E034C4" w:rsidRDefault="00FE52E3" w:rsidP="006C33E4">
      <w:pPr>
        <w:spacing w:after="480" w:line="360" w:lineRule="auto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  <w:r w:rsidRPr="00E034C4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. </w:t>
      </w:r>
    </w:p>
    <w:p w14:paraId="1240F942" w14:textId="3B2286C3" w:rsidR="0084161F" w:rsidRPr="00E034C4" w:rsidRDefault="006C513D" w:rsidP="00DC7394">
      <w:pPr>
        <w:pStyle w:val="Nagwek2"/>
        <w:numPr>
          <w:ilvl w:val="0"/>
          <w:numId w:val="0"/>
        </w:numPr>
      </w:pPr>
      <w:bookmarkStart w:id="3" w:name="_Toc159587799"/>
      <w:bookmarkStart w:id="4" w:name="_Toc161231794"/>
      <w:bookmarkStart w:id="5" w:name="_Toc161231883"/>
      <w:bookmarkStart w:id="6" w:name="_Toc205365426"/>
      <w:bookmarkStart w:id="7" w:name="_Toc206575403"/>
      <w:r w:rsidRPr="00E034C4">
        <w:t>W</w:t>
      </w:r>
      <w:r w:rsidR="0084161F" w:rsidRPr="00E034C4">
        <w:t>skaźniki produktu</w:t>
      </w:r>
      <w:bookmarkEnd w:id="3"/>
      <w:bookmarkEnd w:id="4"/>
      <w:bookmarkEnd w:id="5"/>
      <w:bookmarkEnd w:id="6"/>
      <w:bookmarkEnd w:id="7"/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2552"/>
        <w:gridCol w:w="5953"/>
      </w:tblGrid>
      <w:tr w:rsidR="0084161F" w:rsidRPr="00E034C4" w14:paraId="26708523" w14:textId="77777777" w:rsidTr="00A711BD">
        <w:trPr>
          <w:trHeight w:val="586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0B28" w14:textId="77777777" w:rsidR="0084161F" w:rsidRPr="00E034C4" w:rsidRDefault="0084161F" w:rsidP="00F20287">
            <w:pPr>
              <w:tabs>
                <w:tab w:val="left" w:pos="3878"/>
              </w:tabs>
              <w:spacing w:after="480" w:line="360" w:lineRule="auto"/>
              <w:jc w:val="center"/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</w:pPr>
            <w:r w:rsidRPr="00E034C4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DC04" w14:textId="07BD306F" w:rsidR="0084161F" w:rsidRPr="00E034C4" w:rsidRDefault="0084161F" w:rsidP="00DC7394">
            <w:pPr>
              <w:tabs>
                <w:tab w:val="left" w:pos="3878"/>
              </w:tabs>
              <w:spacing w:after="0" w:line="360" w:lineRule="auto"/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</w:pPr>
            <w:r w:rsidRPr="00E034C4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t>Nazwa wskaźnika i</w:t>
            </w:r>
            <w:r w:rsidR="007E2EFD" w:rsidRPr="00E034C4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t> </w:t>
            </w:r>
            <w:r w:rsidRPr="00E034C4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t>jednostka miary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5704" w14:textId="77777777" w:rsidR="00DC7394" w:rsidRDefault="0084161F" w:rsidP="00DC7394">
            <w:pPr>
              <w:tabs>
                <w:tab w:val="left" w:pos="3878"/>
              </w:tabs>
              <w:spacing w:after="0" w:line="360" w:lineRule="auto"/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</w:pPr>
            <w:r w:rsidRPr="00E034C4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t xml:space="preserve">Definicja, </w:t>
            </w:r>
          </w:p>
          <w:p w14:paraId="7607D60F" w14:textId="77777777" w:rsidR="00DC7394" w:rsidRDefault="0084161F" w:rsidP="00DC7394">
            <w:pPr>
              <w:tabs>
                <w:tab w:val="left" w:pos="3878"/>
              </w:tabs>
              <w:spacing w:after="0" w:line="360" w:lineRule="auto"/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</w:pPr>
            <w:r w:rsidRPr="00E034C4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t>termin pomiaru,</w:t>
            </w:r>
            <w:r w:rsidR="00541CFD" w:rsidRPr="00E034C4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t xml:space="preserve"> </w:t>
            </w:r>
          </w:p>
          <w:p w14:paraId="0B611508" w14:textId="69D6F1D1" w:rsidR="0084161F" w:rsidRPr="00E034C4" w:rsidRDefault="0084161F" w:rsidP="00DC7394">
            <w:pPr>
              <w:tabs>
                <w:tab w:val="left" w:pos="3878"/>
              </w:tabs>
              <w:spacing w:after="0" w:line="360" w:lineRule="auto"/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</w:pPr>
            <w:r w:rsidRPr="00E034C4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t>przykładowe źródła pomiaru wskaźnika</w:t>
            </w:r>
          </w:p>
        </w:tc>
      </w:tr>
      <w:tr w:rsidR="0084161F" w:rsidRPr="00E034C4" w14:paraId="318DB31F" w14:textId="77777777" w:rsidTr="005F2366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5027" w14:textId="77777777" w:rsidR="0084161F" w:rsidRPr="00E034C4" w:rsidRDefault="0084161F" w:rsidP="0041166C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CA1A" w14:textId="64B00F14" w:rsidR="0084161F" w:rsidRPr="00E034C4" w:rsidRDefault="0084161F" w:rsidP="0041166C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E034C4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Liczba osób długotrwale bezrobotnych objętych wsparciem w programie </w:t>
            </w:r>
            <w:r w:rsidR="0007165A" w:rsidRPr="00E034C4">
              <w:rPr>
                <w:rFonts w:ascii="Arial" w:eastAsia="Calibri" w:hAnsi="Arial" w:cs="Arial"/>
                <w:spacing w:val="-2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6D8F" w14:textId="77777777" w:rsidR="00264F07" w:rsidRPr="00E034C4" w:rsidRDefault="00264F07" w:rsidP="0041166C">
            <w:pPr>
              <w:spacing w:after="0" w:line="360" w:lineRule="auto"/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</w:pPr>
            <w:r w:rsidRPr="00E034C4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DEFINICJA WSKAŹNIKA:</w:t>
            </w:r>
          </w:p>
          <w:p w14:paraId="0A41D1BB" w14:textId="602699D5" w:rsidR="00264F07" w:rsidRPr="00E034C4" w:rsidRDefault="00264F07" w:rsidP="0041166C">
            <w:pPr>
              <w:spacing w:after="480" w:line="360" w:lineRule="auto"/>
              <w:rPr>
                <w:rFonts w:ascii="Arial" w:eastAsia="Calibri" w:hAnsi="Arial" w:cs="Arial"/>
                <w:spacing w:val="-2"/>
                <w:sz w:val="24"/>
                <w:szCs w:val="24"/>
                <w:u w:val="single"/>
              </w:rPr>
            </w:pPr>
            <w:r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 xml:space="preserve">Osoby długotrwale bezrobotne to osoby bezrobotne pozostające w rejestrze powiatowego urzędu pracy </w:t>
            </w:r>
            <w:r w:rsidR="00DC769D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 xml:space="preserve">łącznie </w:t>
            </w:r>
            <w:r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przez okres ponad 12 miesięcy w okresie ostatnich 2</w:t>
            </w:r>
            <w:r w:rsidR="003A08F9"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 </w:t>
            </w:r>
            <w:r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lat, z wyłączeniem okresów odbywania stażu.</w:t>
            </w:r>
          </w:p>
          <w:p w14:paraId="1A17B10D" w14:textId="77777777" w:rsidR="00264F07" w:rsidRPr="00E034C4" w:rsidRDefault="00264F07" w:rsidP="0041166C">
            <w:pPr>
              <w:spacing w:after="0" w:line="360" w:lineRule="auto"/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eastAsia="pl-PL"/>
              </w:rPr>
            </w:pPr>
            <w:r w:rsidRPr="00E034C4"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eastAsia="pl-PL"/>
              </w:rPr>
              <w:t>TERMIN POMIARU WSKAŹNIKA:</w:t>
            </w:r>
          </w:p>
          <w:p w14:paraId="19F00974" w14:textId="77777777" w:rsidR="00264F07" w:rsidRPr="00E034C4" w:rsidRDefault="00264F07" w:rsidP="0041166C">
            <w:pPr>
              <w:tabs>
                <w:tab w:val="left" w:pos="3878"/>
              </w:tabs>
              <w:spacing w:after="0" w:line="360" w:lineRule="auto"/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</w:pPr>
            <w:r w:rsidRPr="00E034C4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W momencie rozpoczęcia udziału w projekcie.</w:t>
            </w:r>
          </w:p>
          <w:p w14:paraId="28A776CB" w14:textId="77777777" w:rsidR="00264F07" w:rsidRPr="00E034C4" w:rsidRDefault="00264F07" w:rsidP="0041166C">
            <w:pPr>
              <w:spacing w:after="480" w:line="360" w:lineRule="auto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u w:val="single"/>
                <w:lang w:eastAsia="pl-PL"/>
              </w:rPr>
            </w:pPr>
            <w:r w:rsidRPr="00E034C4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Za rozpoczęcie udziału w projekcie co do zasady uznaje się przystąpienie do pierwszej formy wsparcia w ramach projektu.</w:t>
            </w:r>
          </w:p>
          <w:p w14:paraId="3B850072" w14:textId="77777777" w:rsidR="00264F07" w:rsidRPr="00E034C4" w:rsidRDefault="00264F07" w:rsidP="0041166C">
            <w:pPr>
              <w:spacing w:after="0" w:line="360" w:lineRule="auto"/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eastAsia="pl-PL"/>
              </w:rPr>
            </w:pPr>
            <w:r w:rsidRPr="00E034C4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  <w:t xml:space="preserve">PRZYKŁADOWE </w:t>
            </w:r>
            <w:r w:rsidRPr="00E034C4"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eastAsia="pl-PL"/>
              </w:rPr>
              <w:t>ŹRÓDŁA POMIARU WSKAŹNIKA:</w:t>
            </w:r>
          </w:p>
          <w:p w14:paraId="3E1E757B" w14:textId="01620966" w:rsidR="0084161F" w:rsidRPr="00E034C4" w:rsidRDefault="00DD3555" w:rsidP="00BD02B3">
            <w:pPr>
              <w:pStyle w:val="Akapitzlist"/>
              <w:numPr>
                <w:ilvl w:val="0"/>
                <w:numId w:val="18"/>
              </w:numPr>
              <w:tabs>
                <w:tab w:val="left" w:pos="3878"/>
              </w:tabs>
              <w:spacing w:after="720" w:line="360" w:lineRule="auto"/>
              <w:ind w:left="499" w:hanging="425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t>d</w:t>
            </w:r>
            <w:r w:rsidR="00DC769D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t xml:space="preserve">ane </w:t>
            </w:r>
            <w:r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t>s</w:t>
            </w:r>
            <w:r w:rsidR="00DC769D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t>ystemu SYRIUSZ</w:t>
            </w:r>
            <w:r w:rsidR="00264F07" w:rsidRPr="00E034C4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t>.</w:t>
            </w:r>
          </w:p>
        </w:tc>
      </w:tr>
      <w:tr w:rsidR="0084161F" w:rsidRPr="00E034C4" w14:paraId="518E58D4" w14:textId="77777777" w:rsidTr="005F2366">
        <w:trPr>
          <w:trHeight w:val="8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7206" w14:textId="271EE54C" w:rsidR="0084161F" w:rsidRPr="00E034C4" w:rsidRDefault="0084161F" w:rsidP="0041166C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07C7" w14:textId="7580A181" w:rsidR="0084161F" w:rsidRPr="00E034C4" w:rsidRDefault="0084161F" w:rsidP="0041166C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E034C4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 xml:space="preserve">Liczba osób w wieku 18-29 lat objętych </w:t>
            </w:r>
            <w:r w:rsidRPr="00E034C4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lastRenderedPageBreak/>
              <w:t>wsparciem w programie</w:t>
            </w:r>
            <w:r w:rsidR="0007165A" w:rsidRPr="00E034C4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 xml:space="preserve"> 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CFB8B" w14:textId="77777777" w:rsidR="00264F07" w:rsidRPr="00E034C4" w:rsidRDefault="00264F07" w:rsidP="0041166C">
            <w:pPr>
              <w:spacing w:after="0" w:line="360" w:lineRule="auto"/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</w:pPr>
            <w:r w:rsidRPr="00E034C4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lastRenderedPageBreak/>
              <w:t>DEFINICJA WSKAŹNIKA:</w:t>
            </w:r>
          </w:p>
          <w:p w14:paraId="425AD791" w14:textId="77777777" w:rsidR="00264F07" w:rsidRPr="00E034C4" w:rsidRDefault="00264F07" w:rsidP="0041166C">
            <w:pPr>
              <w:spacing w:after="480" w:line="360" w:lineRule="auto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E034C4">
              <w:rPr>
                <w:rFonts w:ascii="Arial" w:eastAsia="Calibri" w:hAnsi="Arial" w:cs="Arial"/>
                <w:spacing w:val="-2"/>
                <w:sz w:val="24"/>
                <w:szCs w:val="24"/>
              </w:rPr>
              <w:lastRenderedPageBreak/>
              <w:t>Osoby w wieku między 18 a 29 rokiem życia, tj. od dnia, w którym przypadają 18 urodziny do dnia poprzedzającego 30 urodziny, objęte wsparciem EFS+.</w:t>
            </w:r>
          </w:p>
          <w:p w14:paraId="320CA7E0" w14:textId="77777777" w:rsidR="00264F07" w:rsidRPr="00E034C4" w:rsidRDefault="00264F07" w:rsidP="0041166C">
            <w:pPr>
              <w:spacing w:after="0" w:line="360" w:lineRule="auto"/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eastAsia="pl-PL"/>
              </w:rPr>
            </w:pPr>
            <w:r w:rsidRPr="00E034C4"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eastAsia="pl-PL"/>
              </w:rPr>
              <w:t>TERMIN POMIARU WSKAŹNIKA:</w:t>
            </w:r>
          </w:p>
          <w:p w14:paraId="2A90F9D1" w14:textId="77777777" w:rsidR="00264F07" w:rsidRPr="00E034C4" w:rsidRDefault="00264F07" w:rsidP="0041166C">
            <w:pPr>
              <w:spacing w:after="480" w:line="360" w:lineRule="auto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 xml:space="preserve">Wiek uczestników określany jest na podstawie daty urodzenia (dzień, miesiąc, rok) i ustalany w dniu rozpoczęcia udziału w projekcie, tj. w momencie rozpoczęcia udziału w pierwszej formie wsparcia w projekcie. </w:t>
            </w:r>
          </w:p>
          <w:p w14:paraId="16CC9EAB" w14:textId="77777777" w:rsidR="00264F07" w:rsidRPr="00E034C4" w:rsidRDefault="00264F07" w:rsidP="0041166C">
            <w:pPr>
              <w:spacing w:after="0" w:line="360" w:lineRule="auto"/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eastAsia="pl-PL"/>
              </w:rPr>
            </w:pPr>
            <w:r w:rsidRPr="00E034C4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  <w:t xml:space="preserve">PRZYKŁADOWE </w:t>
            </w:r>
            <w:r w:rsidRPr="00E034C4"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eastAsia="pl-PL"/>
              </w:rPr>
              <w:t>ŹRÓDŁA POMIARU WSKAŹNIKA:</w:t>
            </w:r>
          </w:p>
          <w:p w14:paraId="0F552C3A" w14:textId="42EFD47F" w:rsidR="0084161F" w:rsidRPr="00E034C4" w:rsidRDefault="00264F07" w:rsidP="00660E68">
            <w:pPr>
              <w:pStyle w:val="Akapitzlist"/>
              <w:numPr>
                <w:ilvl w:val="0"/>
                <w:numId w:val="16"/>
              </w:numPr>
              <w:tabs>
                <w:tab w:val="left" w:pos="3878"/>
              </w:tabs>
              <w:spacing w:after="480" w:line="360" w:lineRule="auto"/>
              <w:ind w:left="357" w:hanging="357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E034C4">
              <w:rPr>
                <w:rFonts w:ascii="Arial" w:eastAsia="Calibri" w:hAnsi="Arial" w:cs="Arial"/>
                <w:spacing w:val="-2"/>
                <w:sz w:val="24"/>
                <w:szCs w:val="24"/>
              </w:rPr>
              <w:t>dokumenty potwierdzające status osoby (np.: dowód osobisty).</w:t>
            </w:r>
          </w:p>
        </w:tc>
      </w:tr>
      <w:tr w:rsidR="0084161F" w:rsidRPr="00E034C4" w14:paraId="1DC358C6" w14:textId="77777777" w:rsidTr="005F2366">
        <w:trPr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99DA" w14:textId="77777777" w:rsidR="0084161F" w:rsidRPr="00E034C4" w:rsidRDefault="0084161F" w:rsidP="0041166C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E034C4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lastRenderedPageBreak/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1C0E" w14:textId="5398A973" w:rsidR="0084161F" w:rsidRPr="00E034C4" w:rsidRDefault="0084161F" w:rsidP="0041166C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Liczba osób niezatrudnionych objętych wsparciem w programie</w:t>
            </w:r>
            <w:r w:rsidR="0007165A"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 xml:space="preserve"> 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35E6" w14:textId="77777777" w:rsidR="00264F07" w:rsidRPr="00E034C4" w:rsidRDefault="00264F07" w:rsidP="0041166C">
            <w:pPr>
              <w:spacing w:after="0" w:line="360" w:lineRule="auto"/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</w:pPr>
            <w:r w:rsidRPr="00E034C4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DEFINICJA WSKAŹNIKA:</w:t>
            </w:r>
          </w:p>
          <w:p w14:paraId="6862A19A" w14:textId="77777777" w:rsidR="00264F07" w:rsidRPr="00E034C4" w:rsidRDefault="00264F07" w:rsidP="0041166C">
            <w:pPr>
              <w:spacing w:after="480" w:line="360" w:lineRule="auto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E034C4">
              <w:rPr>
                <w:rFonts w:ascii="Arial" w:eastAsia="Calibri" w:hAnsi="Arial" w:cs="Arial"/>
                <w:spacing w:val="-2"/>
                <w:sz w:val="24"/>
                <w:szCs w:val="24"/>
              </w:rPr>
              <w:t>Łączna liczba osób bezrobotnych i biernych zawodowo zgodnie z definicjami wskaźników wspólnych: liczba osób bezrobotnych, w tym długotrwale bezrobotnych, objętych wsparciem w programie i liczba osób biernych zawodowo objętych wsparciem w programie.</w:t>
            </w:r>
          </w:p>
          <w:p w14:paraId="2ADE841D" w14:textId="77777777" w:rsidR="00264F07" w:rsidRPr="00E034C4" w:rsidRDefault="00264F07" w:rsidP="0041166C">
            <w:pPr>
              <w:spacing w:after="0" w:line="360" w:lineRule="auto"/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eastAsia="pl-PL"/>
              </w:rPr>
            </w:pPr>
            <w:r w:rsidRPr="00E034C4"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eastAsia="pl-PL"/>
              </w:rPr>
              <w:t>TERMIN POMIARU WSKAŹNIKA:</w:t>
            </w:r>
          </w:p>
          <w:p w14:paraId="357F06FB" w14:textId="77777777" w:rsidR="00264F07" w:rsidRPr="00E034C4" w:rsidRDefault="00264F07" w:rsidP="0041166C">
            <w:pPr>
              <w:tabs>
                <w:tab w:val="left" w:pos="3878"/>
              </w:tabs>
              <w:spacing w:after="0" w:line="360" w:lineRule="auto"/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</w:pPr>
            <w:r w:rsidRPr="00E034C4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 xml:space="preserve">W momencie rozpoczęcia udziału w projekcie.  </w:t>
            </w:r>
          </w:p>
          <w:p w14:paraId="653B98BC" w14:textId="77777777" w:rsidR="00264F07" w:rsidRPr="00E034C4" w:rsidRDefault="00264F07" w:rsidP="0041166C">
            <w:pPr>
              <w:spacing w:after="480" w:line="360" w:lineRule="auto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u w:val="single"/>
                <w:lang w:eastAsia="pl-PL"/>
              </w:rPr>
            </w:pPr>
            <w:r w:rsidRPr="00E034C4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Za rozpoczęcie udziału w projekcie co do zasady uznaje się przystąpienie do pierwszej formy wsparcia w ramach projektu.</w:t>
            </w:r>
          </w:p>
          <w:p w14:paraId="3A5F3E10" w14:textId="77777777" w:rsidR="00264F07" w:rsidRPr="00E034C4" w:rsidRDefault="00264F07" w:rsidP="00AC07C9">
            <w:pPr>
              <w:spacing w:after="0" w:line="360" w:lineRule="auto"/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eastAsia="pl-PL"/>
              </w:rPr>
            </w:pPr>
            <w:r w:rsidRPr="00E034C4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  <w:t xml:space="preserve">PRZYKŁADOWE </w:t>
            </w:r>
            <w:r w:rsidRPr="00E034C4"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eastAsia="pl-PL"/>
              </w:rPr>
              <w:t>ŹRÓDŁA POMIARU WSKAŹNIKA:</w:t>
            </w:r>
          </w:p>
          <w:p w14:paraId="34182800" w14:textId="4B209B42" w:rsidR="0084161F" w:rsidRPr="00DC769D" w:rsidRDefault="00DC769D" w:rsidP="00DC769D">
            <w:pPr>
              <w:pStyle w:val="Akapitzlist"/>
              <w:numPr>
                <w:ilvl w:val="0"/>
                <w:numId w:val="19"/>
              </w:numPr>
              <w:tabs>
                <w:tab w:val="left" w:pos="3878"/>
              </w:tabs>
              <w:spacing w:after="480" w:line="360" w:lineRule="auto"/>
              <w:ind w:left="352" w:hanging="284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lastRenderedPageBreak/>
              <w:t xml:space="preserve">dane </w:t>
            </w:r>
            <w:r w:rsidR="00DD3555">
              <w:rPr>
                <w:rFonts w:ascii="Arial" w:eastAsia="Calibri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>ystemu SYRIUSZ</w:t>
            </w:r>
            <w:r w:rsidR="00264F07" w:rsidRPr="00E034C4">
              <w:rPr>
                <w:rFonts w:ascii="Arial" w:eastAsia="Calibri" w:hAnsi="Arial" w:cs="Arial"/>
                <w:spacing w:val="-2"/>
                <w:sz w:val="24"/>
                <w:szCs w:val="24"/>
              </w:rPr>
              <w:t>.</w:t>
            </w:r>
          </w:p>
        </w:tc>
      </w:tr>
    </w:tbl>
    <w:p w14:paraId="49D80800" w14:textId="77777777" w:rsidR="00F20287" w:rsidRPr="00E034C4" w:rsidRDefault="00F20287" w:rsidP="00F20287">
      <w:pPr>
        <w:pStyle w:val="Nagwek2"/>
        <w:numPr>
          <w:ilvl w:val="0"/>
          <w:numId w:val="0"/>
        </w:numPr>
        <w:ind w:left="360"/>
      </w:pPr>
      <w:bookmarkStart w:id="8" w:name="_Toc159587800"/>
      <w:bookmarkStart w:id="9" w:name="_Toc161231795"/>
      <w:bookmarkStart w:id="10" w:name="_Toc161231884"/>
      <w:bookmarkStart w:id="11" w:name="_Toc205365427"/>
      <w:bookmarkStart w:id="12" w:name="_Toc206575404"/>
    </w:p>
    <w:p w14:paraId="4A2C28E7" w14:textId="77777777" w:rsidR="00F20287" w:rsidRPr="00E034C4" w:rsidRDefault="00F20287">
      <w:pPr>
        <w:rPr>
          <w:rFonts w:ascii="Arial" w:eastAsia="Times New Roman" w:hAnsi="Arial" w:cs="Arial"/>
          <w:b/>
          <w:bCs/>
          <w:iCs/>
          <w:spacing w:val="-2"/>
          <w:sz w:val="32"/>
          <w:szCs w:val="32"/>
          <w:lang w:eastAsia="ar-SA"/>
        </w:rPr>
      </w:pPr>
      <w:r w:rsidRPr="00E034C4">
        <w:br w:type="page"/>
      </w:r>
    </w:p>
    <w:p w14:paraId="6A31766C" w14:textId="7FB7D325" w:rsidR="0084161F" w:rsidRPr="00E034C4" w:rsidRDefault="006C513D" w:rsidP="00DC7394">
      <w:pPr>
        <w:pStyle w:val="Nagwek2"/>
        <w:numPr>
          <w:ilvl w:val="0"/>
          <w:numId w:val="0"/>
        </w:numPr>
      </w:pPr>
      <w:r w:rsidRPr="00E034C4">
        <w:lastRenderedPageBreak/>
        <w:t>W</w:t>
      </w:r>
      <w:r w:rsidR="0084161F" w:rsidRPr="00E034C4">
        <w:t>skaźniki rezultatu</w:t>
      </w:r>
      <w:bookmarkEnd w:id="8"/>
      <w:bookmarkEnd w:id="9"/>
      <w:bookmarkEnd w:id="10"/>
      <w:bookmarkEnd w:id="11"/>
      <w:bookmarkEnd w:id="12"/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2552"/>
        <w:gridCol w:w="5953"/>
      </w:tblGrid>
      <w:tr w:rsidR="0084161F" w:rsidRPr="00E034C4" w14:paraId="094F171B" w14:textId="77777777" w:rsidTr="00DC7394">
        <w:trPr>
          <w:trHeight w:hRule="exact" w:val="1678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3444" w14:textId="77777777" w:rsidR="0084161F" w:rsidRPr="00E034C4" w:rsidRDefault="0084161F" w:rsidP="00F20287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</w:pPr>
            <w:r w:rsidRPr="00E034C4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EE494" w14:textId="5EA22AF5" w:rsidR="0084161F" w:rsidRPr="00E034C4" w:rsidRDefault="0084161F" w:rsidP="00F20287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</w:pPr>
            <w:r w:rsidRPr="00E034C4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t>Nazwa wskaźnika i</w:t>
            </w:r>
            <w:r w:rsidR="00B53552" w:rsidRPr="00E034C4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t xml:space="preserve"> </w:t>
            </w:r>
            <w:r w:rsidRPr="00E034C4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t>jednostka miary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150E17" w14:textId="77777777" w:rsidR="00DC7394" w:rsidRDefault="0084161F" w:rsidP="00DC7394">
            <w:pPr>
              <w:tabs>
                <w:tab w:val="left" w:pos="3878"/>
              </w:tabs>
              <w:spacing w:after="0" w:line="360" w:lineRule="auto"/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</w:pPr>
            <w:r w:rsidRPr="00E034C4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t>Definicja,</w:t>
            </w:r>
            <w:r w:rsidR="00E60D60" w:rsidRPr="00E034C4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t xml:space="preserve"> </w:t>
            </w:r>
          </w:p>
          <w:p w14:paraId="00685DE3" w14:textId="77777777" w:rsidR="00DC7394" w:rsidRDefault="0084161F" w:rsidP="00DC7394">
            <w:pPr>
              <w:tabs>
                <w:tab w:val="left" w:pos="3878"/>
              </w:tabs>
              <w:spacing w:after="0" w:line="360" w:lineRule="auto"/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</w:pPr>
            <w:r w:rsidRPr="00E034C4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t>termin pomiaru,</w:t>
            </w:r>
            <w:r w:rsidR="00E60D60" w:rsidRPr="00E034C4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t xml:space="preserve"> </w:t>
            </w:r>
          </w:p>
          <w:p w14:paraId="763FD158" w14:textId="2FCA5695" w:rsidR="0084161F" w:rsidRPr="00E034C4" w:rsidRDefault="0084161F" w:rsidP="00DC7394">
            <w:pPr>
              <w:tabs>
                <w:tab w:val="left" w:pos="3878"/>
              </w:tabs>
              <w:spacing w:after="0" w:line="360" w:lineRule="auto"/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</w:pPr>
            <w:r w:rsidRPr="00E034C4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t>przykładowe źródła pomiaru wskaźnika</w:t>
            </w:r>
          </w:p>
        </w:tc>
      </w:tr>
      <w:tr w:rsidR="00264F07" w:rsidRPr="00FC247B" w14:paraId="5731AA7C" w14:textId="77777777" w:rsidTr="005F2366">
        <w:trPr>
          <w:trHeight w:val="3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61D48" w14:textId="77777777" w:rsidR="00264F07" w:rsidRPr="00E034C4" w:rsidRDefault="00264F07" w:rsidP="00794871">
            <w:pPr>
              <w:tabs>
                <w:tab w:val="left" w:pos="3878"/>
              </w:tabs>
              <w:spacing w:before="120" w:after="480" w:line="36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2F05" w14:textId="5220F9CB" w:rsidR="00264F07" w:rsidRPr="00E034C4" w:rsidRDefault="00264F07" w:rsidP="00794871">
            <w:pPr>
              <w:tabs>
                <w:tab w:val="left" w:pos="3878"/>
              </w:tabs>
              <w:spacing w:before="120" w:after="480" w:line="360" w:lineRule="auto"/>
              <w:rPr>
                <w:rFonts w:ascii="Arial" w:eastAsia="Times New Roman" w:hAnsi="Arial" w:cs="Arial"/>
                <w:b/>
                <w:bCs/>
                <w:spacing w:val="-2"/>
                <w:sz w:val="24"/>
                <w:szCs w:val="24"/>
                <w:lang w:eastAsia="pl-PL"/>
              </w:rPr>
            </w:pPr>
            <w:r w:rsidRPr="00E034C4">
              <w:rPr>
                <w:rFonts w:ascii="Arial" w:eastAsia="Calibri" w:hAnsi="Arial" w:cs="Arial"/>
                <w:spacing w:val="-2"/>
                <w:sz w:val="24"/>
                <w:szCs w:val="24"/>
              </w:rPr>
              <w:t>Liczba osób, które uzyskały kwalifikacje po opuszczeniu programu 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3091" w14:textId="77777777" w:rsidR="00264F07" w:rsidRPr="00E034C4" w:rsidRDefault="00264F07" w:rsidP="00771740">
            <w:pPr>
              <w:spacing w:after="0" w:line="360" w:lineRule="auto"/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</w:pPr>
            <w:r w:rsidRPr="00E034C4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DEFINICJA WSKAŹNIKA:</w:t>
            </w:r>
          </w:p>
          <w:p w14:paraId="330B1D64" w14:textId="77777777" w:rsidR="00264F07" w:rsidRPr="00E034C4" w:rsidRDefault="00264F07" w:rsidP="00794871">
            <w:pPr>
              <w:spacing w:before="120" w:after="480" w:line="360" w:lineRule="auto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Do wskaźnika wlicza się osoby, które otrzymały wsparcie EFS+ i uzyskały kwalifikacje lub kompetencje po opuszczeniu projektu.</w:t>
            </w:r>
          </w:p>
          <w:p w14:paraId="4C7362C3" w14:textId="36E81FBD" w:rsidR="00264F07" w:rsidRPr="00E034C4" w:rsidRDefault="00264F07" w:rsidP="00794871">
            <w:pPr>
              <w:spacing w:before="120" w:after="480" w:line="360" w:lineRule="auto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Kwalifikacje to określony zestaw efektów uczenia się w</w:t>
            </w:r>
            <w:r w:rsidR="00C424EF"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 </w:t>
            </w:r>
            <w:r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 xml:space="preserve">zakresie wiedzy, umiejętności oraz kompetencji społecznych nabytych w drodze edukacji formalnej, edukacji </w:t>
            </w:r>
            <w:proofErr w:type="spellStart"/>
            <w:r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pozaformalnej</w:t>
            </w:r>
            <w:proofErr w:type="spellEnd"/>
            <w:r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 xml:space="preserve"> lub poprzez uczenie się nieformalne, zgodnych z ustalonymi dla danej kwalifikacji wymaganiami, których osiągnięcie zostało sprawdzone w walidacji oraz formalnie potwierdzone przez instytucję uprawnioną do certyfikowania.</w:t>
            </w:r>
          </w:p>
          <w:p w14:paraId="01A0C017" w14:textId="77777777" w:rsidR="00264F07" w:rsidRPr="00E034C4" w:rsidRDefault="00264F07" w:rsidP="00794871">
            <w:pPr>
              <w:spacing w:after="0" w:line="360" w:lineRule="auto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Kwalifikacje mogą być nadawane przez:</w:t>
            </w:r>
          </w:p>
          <w:p w14:paraId="0EF5DF64" w14:textId="2DF4CA59" w:rsidR="00264F07" w:rsidRPr="00E034C4" w:rsidRDefault="00264F07" w:rsidP="005635D1">
            <w:pPr>
              <w:pStyle w:val="Akapitzlist"/>
              <w:numPr>
                <w:ilvl w:val="0"/>
                <w:numId w:val="42"/>
              </w:numPr>
              <w:spacing w:after="0" w:line="360" w:lineRule="auto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podmioty uprawnione do realizacji procesów walidacji i certyfikowania zgodnie z ustawą z</w:t>
            </w:r>
            <w:r w:rsidR="00C424EF"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 </w:t>
            </w:r>
            <w:r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dnia 22</w:t>
            </w:r>
            <w:r w:rsidR="00562AF6"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 </w:t>
            </w:r>
            <w:r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grudnia 2015 r. o Zintegrowanym Systemie Kwalifikacji,</w:t>
            </w:r>
          </w:p>
          <w:p w14:paraId="0987B92D" w14:textId="624176CB" w:rsidR="00264F07" w:rsidRPr="00E034C4" w:rsidRDefault="00264F07" w:rsidP="005635D1">
            <w:pPr>
              <w:pStyle w:val="Akapitzlist"/>
              <w:numPr>
                <w:ilvl w:val="0"/>
                <w:numId w:val="42"/>
              </w:numPr>
              <w:spacing w:after="0" w:line="360" w:lineRule="auto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podmioty uprawnione do realizacji procesów walidacji i certyfikowania na mocy innych przepisów prawa,</w:t>
            </w:r>
          </w:p>
          <w:p w14:paraId="36D7BB04" w14:textId="6EB32894" w:rsidR="00264F07" w:rsidRPr="00E034C4" w:rsidRDefault="00264F07" w:rsidP="005635D1">
            <w:pPr>
              <w:pStyle w:val="Akapitzlist"/>
              <w:numPr>
                <w:ilvl w:val="0"/>
                <w:numId w:val="42"/>
              </w:numPr>
              <w:spacing w:after="0" w:line="360" w:lineRule="auto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podmioty uprawnione do wydawania dokumentów potwierdzających uzyskanie kwalifikacji, w tym w zawodzie,</w:t>
            </w:r>
          </w:p>
          <w:p w14:paraId="0D2E6B79" w14:textId="32FA0989" w:rsidR="00264F07" w:rsidRPr="00E034C4" w:rsidRDefault="00264F07" w:rsidP="005635D1">
            <w:pPr>
              <w:pStyle w:val="Akapitzlist"/>
              <w:numPr>
                <w:ilvl w:val="0"/>
                <w:numId w:val="42"/>
              </w:numPr>
              <w:spacing w:after="480" w:line="360" w:lineRule="auto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lastRenderedPageBreak/>
              <w:t>organy władz publicznych lub samorządów zawodowych, uprawnione do wydawania dokumentów potwierdzających kwalifikację na podstawie ustawy lub rozporządzenia.</w:t>
            </w:r>
          </w:p>
          <w:p w14:paraId="48DDC90A" w14:textId="77777777" w:rsidR="00264F07" w:rsidRPr="00E034C4" w:rsidRDefault="00264F07" w:rsidP="00794871">
            <w:pPr>
              <w:spacing w:before="120" w:after="480" w:line="360" w:lineRule="auto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Poza kwalifikacjami włączonymi do Zintegrowanego Systemu Kwalifikacji, można wskazać przykłady innych kwalifikacji, które mają znaczenie w określonych środowiskach działalności społecznej lub zawodowej oraz mają stworzony własny system walidacji i certyfikowania. Ponadto, pomimo braku regulacji ze strony państwa polskiego, kwalifikacjami są również certyfikaty, dla których wypracowano już system walidacji i certyfikowania efektów uczenia się na poziomie międzynarodowym.</w:t>
            </w:r>
          </w:p>
          <w:p w14:paraId="7F76546E" w14:textId="5B8CE4D7" w:rsidR="00264F07" w:rsidRPr="00E034C4" w:rsidRDefault="00264F07" w:rsidP="00794871">
            <w:pPr>
              <w:spacing w:before="120" w:after="480" w:line="360" w:lineRule="auto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Do wskaźnika wliczane są również osoby, które w</w:t>
            </w:r>
            <w:r w:rsidR="00C424EF"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 </w:t>
            </w:r>
            <w:r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wyniku realizacji projektu nabyły kompetencje, tj. wyodrębnione zestawy efektów uczenia się / kształcenia, które zostały sprawdzone w procesie walidacji w sposób zgodny z wymaganiami ustalonymi dla danej kompetencji, odnoszącymi się w szczególności do składających się na nią efektów uczenia się.</w:t>
            </w:r>
          </w:p>
          <w:p w14:paraId="7991EAF5" w14:textId="77777777" w:rsidR="00264F07" w:rsidRPr="00E034C4" w:rsidRDefault="00264F07" w:rsidP="00794871">
            <w:pPr>
              <w:spacing w:after="0" w:line="360" w:lineRule="auto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Fakt nabycia kompetencji jest weryfikowany w ramach następujących etapów:</w:t>
            </w:r>
          </w:p>
          <w:p w14:paraId="6DEFA187" w14:textId="19F01724" w:rsidR="00264F07" w:rsidRPr="00E034C4" w:rsidRDefault="00264F07" w:rsidP="005635D1">
            <w:pPr>
              <w:pStyle w:val="Akapitzlist"/>
              <w:numPr>
                <w:ilvl w:val="0"/>
                <w:numId w:val="43"/>
              </w:numPr>
              <w:spacing w:after="0" w:line="360" w:lineRule="auto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 xml:space="preserve">ETAP I – Zakres – zdefiniowanie w ramach wniosku o dofinansowanie (w przypadku </w:t>
            </w:r>
            <w:r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lastRenderedPageBreak/>
              <w:t>projektów) lub usługi (w przypadku Podmiotowego Systemu Finansowania) grupy docelowej do objęcia wsparciem oraz zakresu tematycznego wsparcia, który będzie poddany ocenie,</w:t>
            </w:r>
          </w:p>
          <w:p w14:paraId="1D14A0DF" w14:textId="40FA93F9" w:rsidR="00264F07" w:rsidRPr="00E034C4" w:rsidRDefault="00264F07" w:rsidP="005635D1">
            <w:pPr>
              <w:pStyle w:val="Akapitzlist"/>
              <w:numPr>
                <w:ilvl w:val="0"/>
                <w:numId w:val="43"/>
              </w:numPr>
              <w:spacing w:after="0" w:line="360" w:lineRule="auto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ETAP II – Wzorzec – określony przed rozpoczęciem form wsparcia i zrealizowany w</w:t>
            </w:r>
            <w:r w:rsidR="00C424EF"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 </w:t>
            </w:r>
            <w:r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projekcie/usłudze standard wymagań, tj. efektów uczenia się, które osiągną uczestnicy w</w:t>
            </w:r>
            <w:r w:rsidR="00C424EF"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 </w:t>
            </w:r>
            <w:r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wyniku przeprowadzonych działań (wraz z</w:t>
            </w:r>
            <w:r w:rsidR="00C424EF"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 </w:t>
            </w:r>
            <w:r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informacjami o kryteriach i metodach weryfikacji tych efektów). Sposób (miejsce) definiowania informacji wymaganych w etapie II powinien zostać określony przez instytucję organizującą konkurs/przeprowadzającą nabór projektów,</w:t>
            </w:r>
          </w:p>
          <w:p w14:paraId="3B6C42FC" w14:textId="364F113B" w:rsidR="00264F07" w:rsidRPr="00E034C4" w:rsidRDefault="00264F07" w:rsidP="005635D1">
            <w:pPr>
              <w:pStyle w:val="Akapitzlist"/>
              <w:numPr>
                <w:ilvl w:val="0"/>
                <w:numId w:val="43"/>
              </w:numPr>
              <w:spacing w:after="0" w:line="360" w:lineRule="auto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ETAP III – Ocena – przeprowadzenie weryfikacji na podstawie kryteriów opisanych we wzorcu (etap II) po zakończeniu wsparcia udzielonego danej osobie, przy zachowaniu rozdzielności funkcji pomiędzy procesem kształcenia i walidacji (np. walidacja jest prowadzona przez zewnętrzny podmiot w stosunku do instytucji szkoleniowej lub w jednej instytucji szkoleniowej proces walidacji jest prowadzony przez inną osobę aniżeli proces kształcenia),</w:t>
            </w:r>
          </w:p>
          <w:p w14:paraId="43528B53" w14:textId="1455ED6E" w:rsidR="00264F07" w:rsidRPr="00E034C4" w:rsidRDefault="00264F07" w:rsidP="005635D1">
            <w:pPr>
              <w:pStyle w:val="Akapitzlist"/>
              <w:numPr>
                <w:ilvl w:val="0"/>
                <w:numId w:val="43"/>
              </w:numPr>
              <w:spacing w:after="480" w:line="360" w:lineRule="auto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 xml:space="preserve">ETAP IV – Porównanie – porównanie uzyskanych wyników etapu III (ocena) z przyjętymi wymaganiami (określonymi na etapie </w:t>
            </w:r>
            <w:r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lastRenderedPageBreak/>
              <w:t>II efektami uczenia się) po zakończeniu wsparcia udzielanego danej osobie. Nabycie kompetencji potwierdzone jest uzyskaniem dokumentu zawierającego wyszczególnione efekty uczenia się odnoszące się do nabytej kompetencji.</w:t>
            </w:r>
          </w:p>
          <w:p w14:paraId="50B7B775" w14:textId="77777777" w:rsidR="00264F07" w:rsidRPr="00E034C4" w:rsidRDefault="00264F07" w:rsidP="00794871">
            <w:pPr>
              <w:spacing w:before="120" w:after="480" w:line="360" w:lineRule="auto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 xml:space="preserve">Przez efekty uczenia się należy rozumieć wiedzę, umiejętności oraz kompetencje społeczne nabyte w edukacji formalnej, edukacji </w:t>
            </w:r>
            <w:proofErr w:type="spellStart"/>
            <w:r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pozaformalnej</w:t>
            </w:r>
            <w:proofErr w:type="spellEnd"/>
            <w:r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 xml:space="preserve"> lub poprzez uczenie się nieformalne, zgodne z ustalonymi dla danej kwalifikacji lub kompetencji wymaganiami.</w:t>
            </w:r>
          </w:p>
          <w:p w14:paraId="3305E835" w14:textId="77777777" w:rsidR="00264F07" w:rsidRPr="00E034C4" w:rsidRDefault="00264F07" w:rsidP="00794871">
            <w:pPr>
              <w:spacing w:before="120" w:after="480" w:line="360" w:lineRule="auto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Wykazywać należy wyłącznie kwalifikacje lub kompetencje osiągnięte w wyniku udziału w projekcie EFS+. Powinny one być wykazywane tylko raz dla uczestnika/projektu.</w:t>
            </w:r>
          </w:p>
          <w:p w14:paraId="04AA17E4" w14:textId="6ED8248F" w:rsidR="00264F07" w:rsidRPr="00E034C4" w:rsidRDefault="00264F07" w:rsidP="00794871">
            <w:pPr>
              <w:spacing w:before="120" w:after="480" w:line="360" w:lineRule="auto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Do wskaźnika należy wliczać jedynie osoby, które uzyskały kwalifikacje /kompetencje w trakcie lub bezpośrednio po zakończeniu udziału w projekcie, tj. w</w:t>
            </w:r>
            <w:r w:rsidR="003A08F9"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 </w:t>
            </w:r>
            <w:r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ciągu czterech tygodni, które minęły od momentu zakończenia udziału w projekcie.</w:t>
            </w:r>
          </w:p>
          <w:p w14:paraId="0C63491E" w14:textId="77777777" w:rsidR="00264F07" w:rsidRPr="00E034C4" w:rsidRDefault="00264F07" w:rsidP="00794871">
            <w:pPr>
              <w:spacing w:before="120" w:after="480" w:line="360" w:lineRule="auto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 xml:space="preserve">Jeżeli okres oczekiwania na wyniki walidacji/certyfikacji jest dłuższy niż cztery tygodnie od zakończenia udziału w projekcie, ale egzamin odbył się w trakcie tych czterech tygodni, wówczas można uwzględnić osoby we wskaźniku (po otrzymaniu wyników). We wskaźniku </w:t>
            </w:r>
            <w:r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lastRenderedPageBreak/>
              <w:t>należy uwzględnić jednak tylko te osoby, które otrzymały wyniki do czasu ostatecznego rozliczenia projektu.</w:t>
            </w:r>
          </w:p>
          <w:p w14:paraId="57F8BBB8" w14:textId="08538DF4" w:rsidR="00264F07" w:rsidRPr="00E034C4" w:rsidRDefault="00264F07" w:rsidP="00794871">
            <w:pPr>
              <w:spacing w:after="480" w:line="360" w:lineRule="auto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Dodatkowe informacje na temat monitorowania uzyskiwania kwalifikacji i kompetencji w ramach projektów współfinansowanych z EFS+ zawarte są w</w:t>
            </w:r>
            <w:r w:rsidR="003A08F9"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 </w:t>
            </w:r>
            <w:r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załączniku nr 2 do Wytycznych w zakresie monitorowania postępu rzeczowego realizacji programów operacyjnych na lata 2021-2027.</w:t>
            </w:r>
          </w:p>
          <w:p w14:paraId="7C46680B" w14:textId="77777777" w:rsidR="00264F07" w:rsidRPr="00E034C4" w:rsidRDefault="00264F07" w:rsidP="00771740">
            <w:pPr>
              <w:spacing w:after="0" w:line="360" w:lineRule="auto"/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eastAsia="pl-PL"/>
              </w:rPr>
            </w:pPr>
            <w:r w:rsidRPr="00E034C4"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eastAsia="pl-PL"/>
              </w:rPr>
              <w:t>TERMIN POMIARU WSKAŹNIKA:</w:t>
            </w:r>
          </w:p>
          <w:p w14:paraId="341264E9" w14:textId="77777777" w:rsidR="00264F07" w:rsidRPr="00E034C4" w:rsidRDefault="00264F07" w:rsidP="00794871">
            <w:pPr>
              <w:spacing w:after="480" w:line="360" w:lineRule="auto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u w:val="single"/>
                <w:lang w:eastAsia="pl-PL"/>
              </w:rPr>
            </w:pPr>
            <w:r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Wskaźnik mierzony do 4 tygodni od zakończenia udziału w projekcie.</w:t>
            </w:r>
          </w:p>
          <w:p w14:paraId="40B5FC50" w14:textId="77777777" w:rsidR="00264F07" w:rsidRPr="00E034C4" w:rsidRDefault="00264F07" w:rsidP="00794871">
            <w:pPr>
              <w:spacing w:after="0" w:line="360" w:lineRule="auto"/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eastAsia="pl-PL"/>
              </w:rPr>
            </w:pPr>
            <w:r w:rsidRPr="00E034C4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  <w:t xml:space="preserve">PRZYKŁADOWE </w:t>
            </w:r>
            <w:r w:rsidRPr="00E034C4"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eastAsia="pl-PL"/>
              </w:rPr>
              <w:t>ŹRÓDŁA POMIARU WSKAŹNIKA:</w:t>
            </w:r>
          </w:p>
          <w:p w14:paraId="209D4F59" w14:textId="77777777" w:rsidR="00264F07" w:rsidRPr="00E034C4" w:rsidRDefault="00264F07" w:rsidP="00794871">
            <w:pPr>
              <w:pStyle w:val="Akapitzlist"/>
              <w:numPr>
                <w:ilvl w:val="0"/>
                <w:numId w:val="17"/>
              </w:numPr>
              <w:tabs>
                <w:tab w:val="left" w:pos="3878"/>
              </w:tabs>
              <w:spacing w:after="0" w:line="360" w:lineRule="auto"/>
              <w:contextualSpacing w:val="0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 xml:space="preserve">certyfikaty, </w:t>
            </w:r>
          </w:p>
          <w:p w14:paraId="4DF9CB58" w14:textId="77777777" w:rsidR="00264F07" w:rsidRPr="00E034C4" w:rsidRDefault="00264F07" w:rsidP="00794871">
            <w:pPr>
              <w:pStyle w:val="Akapitzlist"/>
              <w:numPr>
                <w:ilvl w:val="0"/>
                <w:numId w:val="17"/>
              </w:numPr>
              <w:tabs>
                <w:tab w:val="left" w:pos="3878"/>
              </w:tabs>
              <w:spacing w:after="0" w:line="360" w:lineRule="auto"/>
              <w:contextualSpacing w:val="0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 xml:space="preserve">dyplomy, </w:t>
            </w:r>
          </w:p>
          <w:p w14:paraId="02FAC9C9" w14:textId="77777777" w:rsidR="00264F07" w:rsidRPr="00E034C4" w:rsidRDefault="00264F07" w:rsidP="00794871">
            <w:pPr>
              <w:pStyle w:val="Akapitzlist"/>
              <w:numPr>
                <w:ilvl w:val="0"/>
                <w:numId w:val="17"/>
              </w:numPr>
              <w:tabs>
                <w:tab w:val="left" w:pos="3878"/>
              </w:tabs>
              <w:spacing w:after="0" w:line="360" w:lineRule="auto"/>
              <w:contextualSpacing w:val="0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 xml:space="preserve">świadectwa ukończenia szkoły, </w:t>
            </w:r>
          </w:p>
          <w:p w14:paraId="6A1BDD30" w14:textId="77777777" w:rsidR="00264F07" w:rsidRPr="00E034C4" w:rsidRDefault="00264F07" w:rsidP="00794871">
            <w:pPr>
              <w:pStyle w:val="Akapitzlist"/>
              <w:numPr>
                <w:ilvl w:val="0"/>
                <w:numId w:val="17"/>
              </w:numPr>
              <w:tabs>
                <w:tab w:val="left" w:pos="3878"/>
              </w:tabs>
              <w:spacing w:after="0" w:line="360" w:lineRule="auto"/>
              <w:contextualSpacing w:val="0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 xml:space="preserve">wyniki egzaminów, </w:t>
            </w:r>
          </w:p>
          <w:p w14:paraId="4A016AFB" w14:textId="77777777" w:rsidR="00264F07" w:rsidRPr="00E034C4" w:rsidRDefault="00264F07" w:rsidP="00794871">
            <w:pPr>
              <w:pStyle w:val="Akapitzlist"/>
              <w:numPr>
                <w:ilvl w:val="0"/>
                <w:numId w:val="17"/>
              </w:numPr>
              <w:tabs>
                <w:tab w:val="left" w:pos="3878"/>
              </w:tabs>
              <w:spacing w:after="0" w:line="360" w:lineRule="auto"/>
              <w:contextualSpacing w:val="0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 xml:space="preserve">zaświadczenia potwierdzające uzyskanie kwalifikacji wydane przez organ uprawniony do formalnego potwierdzenia kwalifikacji, </w:t>
            </w:r>
          </w:p>
          <w:p w14:paraId="33720948" w14:textId="77777777" w:rsidR="00264F07" w:rsidRPr="00E034C4" w:rsidRDefault="00264F07" w:rsidP="00794871">
            <w:pPr>
              <w:pStyle w:val="Akapitzlist"/>
              <w:numPr>
                <w:ilvl w:val="0"/>
                <w:numId w:val="17"/>
              </w:numPr>
              <w:tabs>
                <w:tab w:val="left" w:pos="3878"/>
              </w:tabs>
              <w:spacing w:after="0" w:line="360" w:lineRule="auto"/>
              <w:contextualSpacing w:val="0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listy sprawdzające do weryfikacji kwalifikacji/kompetencji,</w:t>
            </w:r>
          </w:p>
          <w:p w14:paraId="5FAEFD20" w14:textId="38DAF0CA" w:rsidR="00264F07" w:rsidRPr="00E034C4" w:rsidRDefault="00264F07" w:rsidP="00721612">
            <w:pPr>
              <w:pStyle w:val="Akapitzlist"/>
              <w:numPr>
                <w:ilvl w:val="0"/>
                <w:numId w:val="17"/>
              </w:numPr>
              <w:tabs>
                <w:tab w:val="left" w:pos="3878"/>
              </w:tabs>
              <w:spacing w:after="480" w:line="360" w:lineRule="auto"/>
              <w:ind w:left="714" w:hanging="357"/>
              <w:contextualSpacing w:val="0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E034C4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lastRenderedPageBreak/>
              <w:t xml:space="preserve">ewentualnie ankieta lub informacje pozyskane od uczestnika projektu (pod warunkiem, że nie jest to jedyne źródło). </w:t>
            </w:r>
          </w:p>
        </w:tc>
      </w:tr>
      <w:tr w:rsidR="00264F07" w:rsidRPr="00FC247B" w14:paraId="5250BAE8" w14:textId="77777777" w:rsidTr="005F2366">
        <w:trPr>
          <w:trHeight w:val="1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4C89" w14:textId="77777777" w:rsidR="00264F07" w:rsidRPr="00FC247B" w:rsidRDefault="00264F07" w:rsidP="00794871">
            <w:pPr>
              <w:tabs>
                <w:tab w:val="left" w:pos="3878"/>
              </w:tabs>
              <w:spacing w:before="120" w:after="480" w:line="36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lastRenderedPageBreak/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F66B" w14:textId="4D177418" w:rsidR="00264F07" w:rsidRPr="00FC247B" w:rsidRDefault="00264F07" w:rsidP="00794871">
            <w:pPr>
              <w:tabs>
                <w:tab w:val="left" w:pos="3878"/>
              </w:tabs>
              <w:spacing w:before="120" w:after="480" w:line="360" w:lineRule="auto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185061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Liczba osób, których sytuacja społeczna uległa poprawie po opuszczeniu programu 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22980" w14:textId="77777777" w:rsidR="00264F07" w:rsidRPr="00771740" w:rsidRDefault="00264F07" w:rsidP="00771740">
            <w:pPr>
              <w:spacing w:after="0" w:line="360" w:lineRule="auto"/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</w:pPr>
            <w:r w:rsidRPr="00771740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DEFINICJA WSKAŹNIKA:</w:t>
            </w:r>
          </w:p>
          <w:p w14:paraId="49AECEC5" w14:textId="77777777" w:rsidR="00264F07" w:rsidRPr="00FC247B" w:rsidRDefault="00264F07" w:rsidP="00794871">
            <w:pPr>
              <w:spacing w:after="0" w:line="360" w:lineRule="auto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Poprawa sytuacji społecznej oznacza osiągnięcie min. jeden z poniższych efektów:</w:t>
            </w:r>
          </w:p>
          <w:p w14:paraId="523F290B" w14:textId="1E0DB31B" w:rsidR="00264F07" w:rsidRPr="00794871" w:rsidRDefault="00264F07" w:rsidP="005635D1">
            <w:pPr>
              <w:pStyle w:val="Akapitzlist"/>
              <w:numPr>
                <w:ilvl w:val="0"/>
                <w:numId w:val="44"/>
              </w:numPr>
              <w:spacing w:after="0" w:line="360" w:lineRule="auto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794871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 xml:space="preserve">rozpoczęcie nauki; </w:t>
            </w:r>
          </w:p>
          <w:p w14:paraId="5C165DCA" w14:textId="28ECBBFA" w:rsidR="00264F07" w:rsidRPr="00794871" w:rsidRDefault="00264F07" w:rsidP="005635D1">
            <w:pPr>
              <w:pStyle w:val="Akapitzlist"/>
              <w:numPr>
                <w:ilvl w:val="0"/>
                <w:numId w:val="44"/>
              </w:numPr>
              <w:spacing w:after="0" w:line="360" w:lineRule="auto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794871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wzmocnienie motywacji do pracy po projekcie;</w:t>
            </w:r>
          </w:p>
          <w:p w14:paraId="61190392" w14:textId="634A988E" w:rsidR="00264F07" w:rsidRPr="00794871" w:rsidRDefault="00264F07" w:rsidP="005635D1">
            <w:pPr>
              <w:pStyle w:val="Akapitzlist"/>
              <w:numPr>
                <w:ilvl w:val="0"/>
                <w:numId w:val="44"/>
              </w:numPr>
              <w:spacing w:after="0" w:line="360" w:lineRule="auto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794871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zwiększenie pewności siebie i własnych umiejętności;</w:t>
            </w:r>
          </w:p>
          <w:p w14:paraId="17AAD52D" w14:textId="3955EAD1" w:rsidR="00264F07" w:rsidRPr="00794871" w:rsidRDefault="00264F07" w:rsidP="005635D1">
            <w:pPr>
              <w:pStyle w:val="Akapitzlist"/>
              <w:numPr>
                <w:ilvl w:val="0"/>
                <w:numId w:val="44"/>
              </w:numPr>
              <w:spacing w:after="0" w:line="360" w:lineRule="auto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794871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poprawa umiejętności rozwiązywania pojawiających się problemów;</w:t>
            </w:r>
          </w:p>
          <w:p w14:paraId="0FC0F0B9" w14:textId="2BEB7395" w:rsidR="00264F07" w:rsidRPr="00794871" w:rsidRDefault="00264F07" w:rsidP="005635D1">
            <w:pPr>
              <w:pStyle w:val="Akapitzlist"/>
              <w:numPr>
                <w:ilvl w:val="0"/>
                <w:numId w:val="44"/>
              </w:numPr>
              <w:spacing w:after="0" w:line="360" w:lineRule="auto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794871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 xml:space="preserve">podjęcie wolontariatu; </w:t>
            </w:r>
          </w:p>
          <w:p w14:paraId="77DFA6B8" w14:textId="04653CE0" w:rsidR="00264F07" w:rsidRPr="00794871" w:rsidRDefault="00264F07" w:rsidP="005635D1">
            <w:pPr>
              <w:pStyle w:val="Akapitzlist"/>
              <w:numPr>
                <w:ilvl w:val="0"/>
                <w:numId w:val="44"/>
              </w:numPr>
              <w:spacing w:after="0" w:line="360" w:lineRule="auto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794871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poprawa stanu zdrowia;</w:t>
            </w:r>
          </w:p>
          <w:p w14:paraId="5A0BE5EA" w14:textId="35A94277" w:rsidR="00264F07" w:rsidRPr="00794871" w:rsidRDefault="00264F07" w:rsidP="005635D1">
            <w:pPr>
              <w:pStyle w:val="Akapitzlist"/>
              <w:numPr>
                <w:ilvl w:val="0"/>
                <w:numId w:val="44"/>
              </w:numPr>
              <w:spacing w:after="0" w:line="360" w:lineRule="auto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794871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ograniczenie nałogów;</w:t>
            </w:r>
          </w:p>
          <w:p w14:paraId="158032A1" w14:textId="79C47F04" w:rsidR="00264F07" w:rsidRPr="00794871" w:rsidRDefault="00264F07" w:rsidP="005635D1">
            <w:pPr>
              <w:pStyle w:val="Akapitzlist"/>
              <w:numPr>
                <w:ilvl w:val="0"/>
                <w:numId w:val="44"/>
              </w:numPr>
              <w:spacing w:after="480" w:line="360" w:lineRule="auto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794871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doświadczenie widocznej poprawy w funkcjonowaniu (w przypadku osób z niepełnosprawnościami).</w:t>
            </w:r>
          </w:p>
          <w:p w14:paraId="7222FE30" w14:textId="43B3B33D" w:rsidR="00264F07" w:rsidRPr="00FC247B" w:rsidRDefault="00264F07" w:rsidP="00794871">
            <w:pPr>
              <w:spacing w:after="480" w:line="360" w:lineRule="auto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Wskaźnik ten odnosi się do wskaźnika produktu Liczba osób niezatrudnionych objętych wsparciem w programie.</w:t>
            </w:r>
          </w:p>
          <w:p w14:paraId="437E5E04" w14:textId="77777777" w:rsidR="00264F07" w:rsidRPr="00771740" w:rsidRDefault="00264F07" w:rsidP="00771740">
            <w:pPr>
              <w:spacing w:after="0" w:line="360" w:lineRule="auto"/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eastAsia="pl-PL"/>
              </w:rPr>
            </w:pPr>
            <w:r w:rsidRPr="00771740"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eastAsia="pl-PL"/>
              </w:rPr>
              <w:t>TERMIN POMIARU WSKAŹNIKA:</w:t>
            </w:r>
          </w:p>
          <w:p w14:paraId="61E98C8D" w14:textId="77777777" w:rsidR="00264F07" w:rsidRPr="00FC247B" w:rsidRDefault="00264F07" w:rsidP="00794871">
            <w:pPr>
              <w:spacing w:after="480" w:line="360" w:lineRule="auto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u w:val="single"/>
                <w:lang w:eastAsia="pl-PL"/>
              </w:rPr>
            </w:pPr>
            <w:r w:rsidRPr="00FC247B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Wskaźnik mierzony do 4 tygodni od zakończenia udziału w projekcie.</w:t>
            </w:r>
          </w:p>
          <w:p w14:paraId="57C1F9E7" w14:textId="77777777" w:rsidR="00264F07" w:rsidRPr="00771740" w:rsidRDefault="00264F07" w:rsidP="00794871">
            <w:pPr>
              <w:spacing w:after="0" w:line="360" w:lineRule="auto"/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eastAsia="pl-PL"/>
              </w:rPr>
            </w:pPr>
            <w:r w:rsidRPr="00771740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  <w:t xml:space="preserve">PRZYKŁADOWE </w:t>
            </w:r>
            <w:r w:rsidRPr="00771740"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eastAsia="pl-PL"/>
              </w:rPr>
              <w:t>ŹRÓDŁA POMIARU WSKAŹNIKA:</w:t>
            </w:r>
          </w:p>
          <w:p w14:paraId="479CF659" w14:textId="77777777" w:rsidR="00264F07" w:rsidRPr="00FC247B" w:rsidRDefault="00264F07" w:rsidP="00794871">
            <w:pPr>
              <w:pStyle w:val="Akapitzlist"/>
              <w:numPr>
                <w:ilvl w:val="0"/>
                <w:numId w:val="7"/>
              </w:numPr>
              <w:tabs>
                <w:tab w:val="left" w:pos="3878"/>
              </w:tabs>
              <w:spacing w:after="0" w:line="360" w:lineRule="auto"/>
              <w:ind w:left="358" w:hanging="283"/>
              <w:contextualSpacing w:val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lastRenderedPageBreak/>
              <w:t xml:space="preserve">zaświadczenie o podjęciu nauki, </w:t>
            </w:r>
          </w:p>
          <w:p w14:paraId="6BA38F98" w14:textId="77777777" w:rsidR="00264F07" w:rsidRPr="00FC247B" w:rsidRDefault="00264F07" w:rsidP="00794871">
            <w:pPr>
              <w:pStyle w:val="Akapitzlist"/>
              <w:numPr>
                <w:ilvl w:val="0"/>
                <w:numId w:val="7"/>
              </w:numPr>
              <w:tabs>
                <w:tab w:val="left" w:pos="3878"/>
              </w:tabs>
              <w:spacing w:after="0" w:line="360" w:lineRule="auto"/>
              <w:ind w:left="358" w:hanging="283"/>
              <w:contextualSpacing w:val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opinia pracownika socjalnego, psychologa, pedagoga, terapeuty, </w:t>
            </w:r>
          </w:p>
          <w:p w14:paraId="7CC89D32" w14:textId="77777777" w:rsidR="00264F07" w:rsidRPr="00FC247B" w:rsidRDefault="00264F07" w:rsidP="00794871">
            <w:pPr>
              <w:pStyle w:val="Akapitzlist"/>
              <w:numPr>
                <w:ilvl w:val="0"/>
                <w:numId w:val="7"/>
              </w:numPr>
              <w:tabs>
                <w:tab w:val="left" w:pos="3878"/>
              </w:tabs>
              <w:spacing w:after="0" w:line="360" w:lineRule="auto"/>
              <w:ind w:left="358" w:hanging="283"/>
              <w:contextualSpacing w:val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zaświadczenie o podjęciu/ ukończeniu terapii uzależnień, </w:t>
            </w:r>
          </w:p>
          <w:p w14:paraId="34623642" w14:textId="77777777" w:rsidR="00264F07" w:rsidRPr="00FC247B" w:rsidRDefault="00264F07" w:rsidP="00794871">
            <w:pPr>
              <w:pStyle w:val="Akapitzlist"/>
              <w:numPr>
                <w:ilvl w:val="0"/>
                <w:numId w:val="7"/>
              </w:numPr>
              <w:tabs>
                <w:tab w:val="left" w:pos="3878"/>
              </w:tabs>
              <w:spacing w:after="0" w:line="360" w:lineRule="auto"/>
              <w:ind w:left="358" w:hanging="283"/>
              <w:contextualSpacing w:val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zaświadczenia o podjęciu wolontariatu, </w:t>
            </w:r>
          </w:p>
          <w:p w14:paraId="36C85A65" w14:textId="77777777" w:rsidR="00264F07" w:rsidRPr="00FC247B" w:rsidRDefault="00264F07" w:rsidP="00794871">
            <w:pPr>
              <w:pStyle w:val="Akapitzlist"/>
              <w:numPr>
                <w:ilvl w:val="0"/>
                <w:numId w:val="7"/>
              </w:numPr>
              <w:tabs>
                <w:tab w:val="left" w:pos="3878"/>
              </w:tabs>
              <w:spacing w:after="0" w:line="360" w:lineRule="auto"/>
              <w:ind w:left="358" w:hanging="283"/>
              <w:contextualSpacing w:val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>wywiady psychologiczne,</w:t>
            </w:r>
          </w:p>
          <w:p w14:paraId="5F4AC411" w14:textId="3F40950E" w:rsidR="00264F07" w:rsidRPr="00FC247B" w:rsidRDefault="00264F07" w:rsidP="00660E68">
            <w:pPr>
              <w:pStyle w:val="Akapitzlist"/>
              <w:numPr>
                <w:ilvl w:val="0"/>
                <w:numId w:val="7"/>
              </w:numPr>
              <w:tabs>
                <w:tab w:val="left" w:pos="3878"/>
              </w:tabs>
              <w:spacing w:after="480" w:line="360" w:lineRule="auto"/>
              <w:ind w:left="358" w:hanging="284"/>
              <w:contextualSpacing w:val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ankiety </w:t>
            </w:r>
            <w:proofErr w:type="spellStart"/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>pre</w:t>
            </w:r>
            <w:proofErr w:type="spellEnd"/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i post.</w:t>
            </w:r>
          </w:p>
        </w:tc>
      </w:tr>
      <w:tr w:rsidR="0084161F" w:rsidRPr="00FC247B" w14:paraId="2641BECC" w14:textId="77777777" w:rsidTr="00DA5BCB">
        <w:trPr>
          <w:trHeight w:val="16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3FDC" w14:textId="1F0EC270" w:rsidR="0084161F" w:rsidRPr="00FC247B" w:rsidRDefault="00DD3555" w:rsidP="00794871">
            <w:pPr>
              <w:tabs>
                <w:tab w:val="left" w:pos="3878"/>
              </w:tabs>
              <w:spacing w:before="120" w:after="480" w:line="36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lastRenderedPageBreak/>
              <w:t>3</w:t>
            </w:r>
            <w:r w:rsidR="0084161F" w:rsidRPr="00FC247B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D475" w14:textId="29CD3670" w:rsidR="0084161F" w:rsidRPr="00FC247B" w:rsidRDefault="0084161F" w:rsidP="00794871">
            <w:pPr>
              <w:tabs>
                <w:tab w:val="left" w:pos="3878"/>
              </w:tabs>
              <w:spacing w:before="120" w:after="480" w:line="360" w:lineRule="auto"/>
              <w:rPr>
                <w:rFonts w:ascii="Arial" w:eastAsia="Times New Roman" w:hAnsi="Arial" w:cs="Arial"/>
                <w:b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>Liczba osób pracujących, łącznie z prowadzącymi działalność na własny rachunek, po opuszczeniu programu</w:t>
            </w:r>
            <w:r w:rsidR="006775F3"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D205" w14:textId="77777777" w:rsidR="00264F07" w:rsidRPr="00771740" w:rsidRDefault="00264F07" w:rsidP="00771740">
            <w:pPr>
              <w:spacing w:before="120" w:after="0" w:line="360" w:lineRule="auto"/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</w:pPr>
            <w:r w:rsidRPr="00771740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DEFINICJA WSKAŹNIKA:</w:t>
            </w:r>
          </w:p>
          <w:p w14:paraId="7F6C121C" w14:textId="77777777" w:rsidR="00264F07" w:rsidRPr="00FC247B" w:rsidRDefault="00264F07" w:rsidP="00771740">
            <w:pPr>
              <w:spacing w:after="480" w:line="360" w:lineRule="auto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Do wskaźnika wlicza się osoby bezrobotne lub bierne zawodowo w momencie przystępowania do projektu, które po uzyskaniu wsparcia EFS+ podjęły zatrudnienie (łącznie z prowadzącymi działalność na własny rachunek) i pozostają zatrudnione bezpośrednio po opuszczeniu projektu, tj. do czterech tygodni od zakończenia udziału w projekcie.</w:t>
            </w:r>
          </w:p>
          <w:p w14:paraId="6FFFB3FB" w14:textId="77777777" w:rsidR="00264F07" w:rsidRPr="00FC247B" w:rsidRDefault="00264F07" w:rsidP="00794871">
            <w:pPr>
              <w:spacing w:after="480" w:line="360" w:lineRule="auto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 xml:space="preserve">Wskaźnik należy rozumieć jako zmianę statusu na rynku pracy po opuszczeniu programu, w stosunku do sytuacji w momencie przystąpienia do interwencji EFS+ (uczestnik bezrobotny lub bierny zawodowo w chwili wejścia do programu EFS+, a w ciągu czterech tygodni po opuszczeniu projektu – osoba pracująca). </w:t>
            </w:r>
          </w:p>
          <w:p w14:paraId="3FA88F1B" w14:textId="77777777" w:rsidR="00264F07" w:rsidRPr="00771740" w:rsidRDefault="00264F07" w:rsidP="00771740">
            <w:pPr>
              <w:spacing w:before="120" w:after="0" w:line="360" w:lineRule="auto"/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eastAsia="pl-PL"/>
              </w:rPr>
            </w:pPr>
            <w:r w:rsidRPr="00771740"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eastAsia="pl-PL"/>
              </w:rPr>
              <w:t>TERMIN POMIARU WSKAŹNIKA:</w:t>
            </w:r>
          </w:p>
          <w:p w14:paraId="4086E071" w14:textId="77777777" w:rsidR="00264F07" w:rsidRPr="00FC247B" w:rsidRDefault="00264F07" w:rsidP="00794871">
            <w:pPr>
              <w:spacing w:after="480" w:line="360" w:lineRule="auto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u w:val="single"/>
                <w:lang w:eastAsia="pl-PL"/>
              </w:rPr>
            </w:pPr>
            <w:r w:rsidRPr="00FC247B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lastRenderedPageBreak/>
              <w:t>Wskaźnik mierzony do 4 tygodni od zakończenia udziału w projekcie.</w:t>
            </w:r>
          </w:p>
          <w:p w14:paraId="115D1C88" w14:textId="77777777" w:rsidR="00264F07" w:rsidRPr="00771740" w:rsidRDefault="00264F07" w:rsidP="00794871">
            <w:pPr>
              <w:spacing w:after="0" w:line="360" w:lineRule="auto"/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eastAsia="pl-PL"/>
              </w:rPr>
            </w:pPr>
            <w:r w:rsidRPr="00771740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  <w:t xml:space="preserve">PRZYKŁADOWE </w:t>
            </w:r>
            <w:r w:rsidRPr="00771740"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eastAsia="pl-PL"/>
              </w:rPr>
              <w:t>ŹRÓDŁA POMIARU WSKAŹNIKA:</w:t>
            </w:r>
          </w:p>
          <w:p w14:paraId="3C1C39D7" w14:textId="77777777" w:rsidR="00264F07" w:rsidRPr="00FC247B" w:rsidRDefault="00264F07" w:rsidP="00794871">
            <w:pPr>
              <w:pStyle w:val="Akapitzlist"/>
              <w:numPr>
                <w:ilvl w:val="0"/>
                <w:numId w:val="9"/>
              </w:numPr>
              <w:spacing w:after="0" w:line="360" w:lineRule="auto"/>
              <w:contextualSpacing w:val="0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t xml:space="preserve">wpis do CEIDG, </w:t>
            </w:r>
          </w:p>
          <w:p w14:paraId="21E3BBEF" w14:textId="77777777" w:rsidR="00264F07" w:rsidRPr="00FC247B" w:rsidRDefault="00264F07" w:rsidP="00794871">
            <w:pPr>
              <w:pStyle w:val="Akapitzlist"/>
              <w:numPr>
                <w:ilvl w:val="0"/>
                <w:numId w:val="9"/>
              </w:numPr>
              <w:spacing w:after="0" w:line="360" w:lineRule="auto"/>
              <w:contextualSpacing w:val="0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t xml:space="preserve">umowy o pracę, </w:t>
            </w:r>
          </w:p>
          <w:p w14:paraId="056246C6" w14:textId="38AD7699" w:rsidR="0084161F" w:rsidRPr="00FC247B" w:rsidRDefault="00264F07" w:rsidP="00660E68">
            <w:pPr>
              <w:pStyle w:val="Akapitzlist"/>
              <w:numPr>
                <w:ilvl w:val="0"/>
                <w:numId w:val="9"/>
              </w:numPr>
              <w:spacing w:after="0" w:line="360" w:lineRule="auto"/>
              <w:ind w:left="714" w:hanging="357"/>
              <w:contextualSpacing w:val="0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t>umowy cywilnoprawne.</w:t>
            </w:r>
          </w:p>
        </w:tc>
      </w:tr>
    </w:tbl>
    <w:p w14:paraId="434159AC" w14:textId="19A8C6AB" w:rsidR="0084161F" w:rsidRPr="00FC247B" w:rsidRDefault="006C513D" w:rsidP="00DC7394">
      <w:pPr>
        <w:pStyle w:val="Nagwek2"/>
        <w:numPr>
          <w:ilvl w:val="0"/>
          <w:numId w:val="0"/>
        </w:numPr>
        <w:spacing w:before="840"/>
      </w:pPr>
      <w:bookmarkStart w:id="13" w:name="_Toc159587801"/>
      <w:bookmarkStart w:id="14" w:name="_Toc161231796"/>
      <w:bookmarkStart w:id="15" w:name="_Toc161231885"/>
      <w:bookmarkStart w:id="16" w:name="_Toc205365428"/>
      <w:bookmarkStart w:id="17" w:name="_Toc206575405"/>
      <w:r w:rsidRPr="00FC247B">
        <w:lastRenderedPageBreak/>
        <w:t>I</w:t>
      </w:r>
      <w:r w:rsidR="0084161F" w:rsidRPr="00FC247B">
        <w:t>nne wspólne wskaźniki produktu dla EFS+</w:t>
      </w:r>
      <w:bookmarkStart w:id="18" w:name="_Hlk136853416"/>
      <w:bookmarkEnd w:id="13"/>
      <w:bookmarkEnd w:id="14"/>
      <w:bookmarkEnd w:id="15"/>
      <w:bookmarkEnd w:id="16"/>
      <w:bookmarkEnd w:id="17"/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2552"/>
        <w:gridCol w:w="5953"/>
      </w:tblGrid>
      <w:tr w:rsidR="0084161F" w:rsidRPr="00FC247B" w14:paraId="752767FE" w14:textId="77777777" w:rsidTr="00F20287">
        <w:trPr>
          <w:trHeight w:val="72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6718" w14:textId="77777777" w:rsidR="0084161F" w:rsidRPr="00AB64D7" w:rsidRDefault="0084161F" w:rsidP="00794871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</w:pPr>
            <w:r w:rsidRPr="00AB64D7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CBA6" w14:textId="77777777" w:rsidR="0084161F" w:rsidRPr="00AB64D7" w:rsidRDefault="0084161F" w:rsidP="00794871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</w:pPr>
            <w:r w:rsidRPr="00AB64D7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t>Nazwa wskaźnika/</w:t>
            </w:r>
            <w:r w:rsidRPr="00AB64D7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br/>
              <w:t>jednostka miary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86714" w14:textId="31A476FD" w:rsidR="0084161F" w:rsidRPr="00AB64D7" w:rsidRDefault="0084161F" w:rsidP="00794871">
            <w:pPr>
              <w:tabs>
                <w:tab w:val="left" w:pos="3878"/>
              </w:tabs>
              <w:spacing w:after="0" w:line="360" w:lineRule="auto"/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</w:pPr>
            <w:r w:rsidRPr="00AB64D7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t>Definicja, termin pomiaru</w:t>
            </w:r>
            <w:r w:rsidR="00E60D60" w:rsidRPr="00AB64D7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t xml:space="preserve">, </w:t>
            </w:r>
            <w:r w:rsidRPr="00AB64D7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t>przykładowe źródła pomiaru wskaźnika</w:t>
            </w:r>
          </w:p>
        </w:tc>
      </w:tr>
      <w:tr w:rsidR="0084161F" w:rsidRPr="00FC247B" w14:paraId="2D90153A" w14:textId="77777777" w:rsidTr="009A1C24">
        <w:trPr>
          <w:trHeight w:val="5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73B0" w14:textId="77777777" w:rsidR="0084161F" w:rsidRPr="00FC247B" w:rsidRDefault="0084161F" w:rsidP="00794871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D683" w14:textId="77777777" w:rsidR="0084161F" w:rsidRPr="00FC247B" w:rsidRDefault="0084161F" w:rsidP="00794871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 xml:space="preserve">Liczba osób z niepełnosprawnościami objętych wsparciem w programie </w:t>
            </w:r>
          </w:p>
          <w:p w14:paraId="3BC16CE8" w14:textId="77777777" w:rsidR="0084161F" w:rsidRPr="00FC247B" w:rsidRDefault="0084161F" w:rsidP="00794871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5F144" w14:textId="77777777" w:rsidR="00264F07" w:rsidRPr="0096246E" w:rsidRDefault="00264F07" w:rsidP="00794871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color w:val="000000"/>
                <w:spacing w:val="-2"/>
                <w:sz w:val="24"/>
                <w:szCs w:val="24"/>
              </w:rPr>
            </w:pPr>
            <w:r w:rsidRPr="0096246E">
              <w:rPr>
                <w:rFonts w:ascii="Arial" w:eastAsia="Calibri" w:hAnsi="Arial" w:cs="Arial"/>
                <w:b/>
                <w:bCs/>
                <w:color w:val="000000"/>
                <w:spacing w:val="-2"/>
                <w:sz w:val="24"/>
                <w:szCs w:val="24"/>
              </w:rPr>
              <w:t>DEFINICJA WSKAŹNIKA:</w:t>
            </w:r>
          </w:p>
          <w:p w14:paraId="660586C2" w14:textId="77777777" w:rsidR="00264F07" w:rsidRPr="00FC247B" w:rsidRDefault="00264F07" w:rsidP="00794871">
            <w:pPr>
              <w:spacing w:after="480" w:line="360" w:lineRule="auto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Wskaźnik określa liczbę osób z niepełnosprawnościami objętych wsparciem w ramach projektu.</w:t>
            </w:r>
          </w:p>
          <w:p w14:paraId="7D0F9E22" w14:textId="77777777" w:rsidR="00264F07" w:rsidRPr="0096246E" w:rsidRDefault="00264F07" w:rsidP="00794871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color w:val="000000"/>
                <w:spacing w:val="-2"/>
                <w:sz w:val="24"/>
                <w:szCs w:val="24"/>
              </w:rPr>
            </w:pPr>
            <w:r w:rsidRPr="0096246E">
              <w:rPr>
                <w:rFonts w:ascii="Arial" w:eastAsia="Calibri" w:hAnsi="Arial" w:cs="Arial"/>
                <w:b/>
                <w:color w:val="000000"/>
                <w:spacing w:val="-2"/>
                <w:sz w:val="24"/>
                <w:szCs w:val="24"/>
              </w:rPr>
              <w:t>TERMIN POMIARU WSKAŹNIKA:</w:t>
            </w:r>
          </w:p>
          <w:p w14:paraId="5B328080" w14:textId="77777777" w:rsidR="00264F07" w:rsidRPr="00FC247B" w:rsidRDefault="00264F07" w:rsidP="00794871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 xml:space="preserve">W momencie rozpoczęcia udziału w projekcie.  </w:t>
            </w:r>
          </w:p>
          <w:p w14:paraId="3B789BF9" w14:textId="77777777" w:rsidR="00264F07" w:rsidRPr="00FC247B" w:rsidRDefault="00264F07" w:rsidP="00794871">
            <w:pPr>
              <w:spacing w:after="480" w:line="360" w:lineRule="auto"/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Za rozpoczęcie udziału w projekcie co do zasady uznaje się przystąpienie do pierwszej formy wsparcia w ramach projektu.</w:t>
            </w:r>
          </w:p>
          <w:p w14:paraId="1D046165" w14:textId="77777777" w:rsidR="00264F07" w:rsidRPr="0096246E" w:rsidRDefault="00264F07" w:rsidP="00794871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color w:val="000000"/>
                <w:spacing w:val="-2"/>
                <w:sz w:val="24"/>
                <w:szCs w:val="24"/>
              </w:rPr>
            </w:pPr>
            <w:r w:rsidRPr="0096246E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  <w:t xml:space="preserve">PRZYKŁADOWE </w:t>
            </w:r>
            <w:r w:rsidRPr="0096246E">
              <w:rPr>
                <w:rFonts w:ascii="Arial" w:eastAsia="Calibri" w:hAnsi="Arial" w:cs="Arial"/>
                <w:b/>
                <w:color w:val="000000"/>
                <w:spacing w:val="-2"/>
                <w:sz w:val="24"/>
                <w:szCs w:val="24"/>
              </w:rPr>
              <w:t>ŹRÓDŁA POMIARU WSKAŹNIKA:</w:t>
            </w:r>
          </w:p>
          <w:p w14:paraId="4C193389" w14:textId="32ED93D9" w:rsidR="00264F07" w:rsidRPr="00FC247B" w:rsidRDefault="00264F07" w:rsidP="00794871">
            <w:pPr>
              <w:pStyle w:val="Akapitzlist"/>
              <w:numPr>
                <w:ilvl w:val="0"/>
                <w:numId w:val="10"/>
              </w:numPr>
              <w:tabs>
                <w:tab w:val="left" w:pos="3878"/>
              </w:tabs>
              <w:spacing w:before="120" w:after="120" w:line="360" w:lineRule="auto"/>
              <w:ind w:left="499" w:hanging="426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orzeczenie o niepełnosprawności lub orzeczenie o</w:t>
            </w:r>
            <w:r w:rsidR="00185D6E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 </w:t>
            </w:r>
            <w:r w:rsidRPr="00FC247B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stopniu niepełnosprawności,</w:t>
            </w:r>
          </w:p>
          <w:p w14:paraId="7DDAF26C" w14:textId="77777777" w:rsidR="00264F07" w:rsidRPr="00FC247B" w:rsidRDefault="00264F07" w:rsidP="00794871">
            <w:pPr>
              <w:pStyle w:val="Akapitzlist"/>
              <w:numPr>
                <w:ilvl w:val="0"/>
                <w:numId w:val="10"/>
              </w:numPr>
              <w:tabs>
                <w:tab w:val="left" w:pos="3878"/>
              </w:tabs>
              <w:spacing w:before="120" w:after="120" w:line="360" w:lineRule="auto"/>
              <w:ind w:left="499" w:hanging="426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lastRenderedPageBreak/>
              <w:t>orzeczenie o potrzebie kształcenia specjalnego wydane ze względu na dany rodzaj niepełnosprawności,</w:t>
            </w:r>
          </w:p>
          <w:p w14:paraId="53930967" w14:textId="77777777" w:rsidR="00264F07" w:rsidRPr="00FC247B" w:rsidRDefault="00264F07" w:rsidP="00794871">
            <w:pPr>
              <w:pStyle w:val="Akapitzlist"/>
              <w:numPr>
                <w:ilvl w:val="0"/>
                <w:numId w:val="10"/>
              </w:numPr>
              <w:tabs>
                <w:tab w:val="left" w:pos="3878"/>
              </w:tabs>
              <w:spacing w:before="120" w:after="120" w:line="360" w:lineRule="auto"/>
              <w:ind w:left="499" w:hanging="426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orzeczenie o potrzebie zajęć rewalidacyjno-wychowawczych,</w:t>
            </w:r>
          </w:p>
          <w:p w14:paraId="4ADC8B1C" w14:textId="77777777" w:rsidR="00264F07" w:rsidRPr="00FC247B" w:rsidRDefault="00264F07" w:rsidP="00794871">
            <w:pPr>
              <w:pStyle w:val="Akapitzlist"/>
              <w:numPr>
                <w:ilvl w:val="0"/>
                <w:numId w:val="10"/>
              </w:numPr>
              <w:tabs>
                <w:tab w:val="left" w:pos="3878"/>
              </w:tabs>
              <w:spacing w:before="120" w:after="120" w:line="360" w:lineRule="auto"/>
              <w:ind w:left="499" w:hanging="426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orzeczenie ZUS,</w:t>
            </w:r>
          </w:p>
          <w:p w14:paraId="7E3AB71F" w14:textId="0B1031CA" w:rsidR="0084161F" w:rsidRPr="00FC247B" w:rsidRDefault="00264F07" w:rsidP="00660E68">
            <w:pPr>
              <w:pStyle w:val="Akapitzlist"/>
              <w:numPr>
                <w:ilvl w:val="0"/>
                <w:numId w:val="10"/>
              </w:numPr>
              <w:tabs>
                <w:tab w:val="left" w:pos="3878"/>
              </w:tabs>
              <w:spacing w:before="120" w:after="480" w:line="360" w:lineRule="auto"/>
              <w:ind w:left="499" w:hanging="425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dokumenty potwierdzające skorzystanie ze wsparcia, np. umowa z uczestnikiem projektu, lista obecności potwierdzająca skorzystanie </w:t>
            </w:r>
            <w:r w:rsidR="00436D98">
              <w:rPr>
                <w:rFonts w:ascii="Arial" w:eastAsia="Calibri" w:hAnsi="Arial" w:cs="Arial"/>
                <w:spacing w:val="-2"/>
                <w:sz w:val="24"/>
                <w:szCs w:val="24"/>
              </w:rPr>
              <w:t>ze wsparcia</w:t>
            </w: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>.</w:t>
            </w:r>
          </w:p>
        </w:tc>
      </w:tr>
      <w:tr w:rsidR="00264F07" w:rsidRPr="00FC247B" w14:paraId="7A451B85" w14:textId="77777777" w:rsidTr="009A1C24">
        <w:trPr>
          <w:trHeight w:val="8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1A61" w14:textId="77777777" w:rsidR="00264F07" w:rsidRPr="00FC247B" w:rsidRDefault="00264F07" w:rsidP="00794871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lastRenderedPageBreak/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B993" w14:textId="77777777" w:rsidR="00264F07" w:rsidRPr="00FC247B" w:rsidRDefault="00264F07" w:rsidP="00794871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 xml:space="preserve">Liczba osób z krajów trzecich objętych wsparciem w programie </w:t>
            </w:r>
          </w:p>
          <w:p w14:paraId="28FF4167" w14:textId="77777777" w:rsidR="00264F07" w:rsidRPr="00FC247B" w:rsidRDefault="00264F07" w:rsidP="00794871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2F6A5" w14:textId="77777777" w:rsidR="00264F07" w:rsidRPr="0096246E" w:rsidRDefault="00264F07" w:rsidP="00794871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</w:pPr>
            <w:r w:rsidRPr="0096246E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DEFINICJA WSKAŹNIKA:</w:t>
            </w:r>
          </w:p>
          <w:p w14:paraId="76DCE63D" w14:textId="77777777" w:rsidR="00264F07" w:rsidRPr="00FC247B" w:rsidRDefault="00264F07" w:rsidP="00794871">
            <w:pPr>
              <w:spacing w:after="480" w:line="360" w:lineRule="auto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>Wskaźnik określa liczbę osób, które są obywatelami krajów spoza UE. Do wskaźnika wlicza się też bezpaństwowców zgodnie z Konwencją o statusie bezpaństwowców z 1954 r. i osoby bez ustalonego obywatelstwa.</w:t>
            </w:r>
          </w:p>
          <w:p w14:paraId="1379AB3F" w14:textId="77777777" w:rsidR="00264F07" w:rsidRPr="0096246E" w:rsidRDefault="00264F07" w:rsidP="00794871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color w:val="000000"/>
                <w:spacing w:val="-2"/>
                <w:sz w:val="24"/>
                <w:szCs w:val="24"/>
              </w:rPr>
            </w:pPr>
            <w:r w:rsidRPr="0096246E">
              <w:rPr>
                <w:rFonts w:ascii="Arial" w:eastAsia="Calibri" w:hAnsi="Arial" w:cs="Arial"/>
                <w:b/>
                <w:color w:val="000000"/>
                <w:spacing w:val="-2"/>
                <w:sz w:val="24"/>
                <w:szCs w:val="24"/>
              </w:rPr>
              <w:t>TERMIN POMIARU WSKAŹNIKA:</w:t>
            </w:r>
          </w:p>
          <w:p w14:paraId="3DAB57BE" w14:textId="016A710A" w:rsidR="00264F07" w:rsidRPr="00FC247B" w:rsidRDefault="00264F07" w:rsidP="00794871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W momencie rozpoczęcia udziału w projekcie.</w:t>
            </w:r>
          </w:p>
          <w:p w14:paraId="7151F547" w14:textId="439CE090" w:rsidR="00264F07" w:rsidRPr="00FC247B" w:rsidRDefault="00264F07" w:rsidP="00794871">
            <w:pPr>
              <w:spacing w:after="480" w:line="360" w:lineRule="auto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Za rozpoczęcie udziału w projekcie co do zasady uznaje się przystąpienie do pierwszej formy wsparcia w</w:t>
            </w:r>
            <w:r w:rsidR="00185D6E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 </w:t>
            </w: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ramach projektu.</w:t>
            </w:r>
          </w:p>
          <w:p w14:paraId="703B9C27" w14:textId="77777777" w:rsidR="00264F07" w:rsidRPr="0096246E" w:rsidRDefault="00264F07" w:rsidP="00794871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color w:val="000000"/>
                <w:spacing w:val="-2"/>
                <w:sz w:val="24"/>
                <w:szCs w:val="24"/>
              </w:rPr>
            </w:pPr>
            <w:r w:rsidRPr="0096246E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  <w:t xml:space="preserve">PRZYKŁADOWE </w:t>
            </w:r>
            <w:r w:rsidRPr="0096246E">
              <w:rPr>
                <w:rFonts w:ascii="Arial" w:eastAsia="Calibri" w:hAnsi="Arial" w:cs="Arial"/>
                <w:b/>
                <w:color w:val="000000"/>
                <w:spacing w:val="-2"/>
                <w:sz w:val="24"/>
                <w:szCs w:val="24"/>
              </w:rPr>
              <w:t>ŹRÓDŁA POMIARU WSKAŹNIKA:</w:t>
            </w:r>
          </w:p>
          <w:p w14:paraId="39E26BA5" w14:textId="77777777" w:rsidR="00264F07" w:rsidRPr="00FC247B" w:rsidRDefault="00264F07" w:rsidP="00794871">
            <w:pPr>
              <w:pStyle w:val="Akapitzlist"/>
              <w:numPr>
                <w:ilvl w:val="0"/>
                <w:numId w:val="11"/>
              </w:numPr>
              <w:tabs>
                <w:tab w:val="left" w:pos="3878"/>
              </w:tabs>
              <w:spacing w:before="120" w:after="120" w:line="360" w:lineRule="auto"/>
              <w:ind w:left="357" w:hanging="282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paszport lub inny ważny dokument potwierdzający tożsamość lub tożsamość i obywatelstwo,</w:t>
            </w:r>
          </w:p>
          <w:p w14:paraId="3E486CF0" w14:textId="77777777" w:rsidR="00264F07" w:rsidRPr="00FC247B" w:rsidRDefault="00264F07" w:rsidP="00794871">
            <w:pPr>
              <w:pStyle w:val="Akapitzlist"/>
              <w:numPr>
                <w:ilvl w:val="0"/>
                <w:numId w:val="11"/>
              </w:numPr>
              <w:tabs>
                <w:tab w:val="left" w:pos="3878"/>
              </w:tabs>
              <w:spacing w:before="120" w:after="120" w:line="360" w:lineRule="auto"/>
              <w:ind w:left="357" w:hanging="282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lastRenderedPageBreak/>
              <w:t>dokument podróży i zezwolenie na pobyt czasowy (karta pobytu),</w:t>
            </w:r>
          </w:p>
          <w:p w14:paraId="7B87FE6A" w14:textId="77777777" w:rsidR="00264F07" w:rsidRPr="00FC247B" w:rsidRDefault="00264F07" w:rsidP="00794871">
            <w:pPr>
              <w:pStyle w:val="Akapitzlist"/>
              <w:numPr>
                <w:ilvl w:val="0"/>
                <w:numId w:val="11"/>
              </w:numPr>
              <w:tabs>
                <w:tab w:val="left" w:pos="3878"/>
              </w:tabs>
              <w:spacing w:before="120" w:after="120" w:line="360" w:lineRule="auto"/>
              <w:ind w:left="357" w:hanging="282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zezwolenie na pobyt stały lub rezydenturę długoterminową UE,</w:t>
            </w:r>
          </w:p>
          <w:p w14:paraId="2B38106F" w14:textId="77777777" w:rsidR="00264F07" w:rsidRPr="00FC247B" w:rsidRDefault="00264F07" w:rsidP="00794871">
            <w:pPr>
              <w:pStyle w:val="Akapitzlist"/>
              <w:numPr>
                <w:ilvl w:val="0"/>
                <w:numId w:val="11"/>
              </w:numPr>
              <w:tabs>
                <w:tab w:val="left" w:pos="3878"/>
              </w:tabs>
              <w:spacing w:before="120" w:after="120" w:line="360" w:lineRule="auto"/>
              <w:ind w:left="357" w:hanging="282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decyzja w sprawie udzielenia ochrony międzynarodowej,</w:t>
            </w:r>
          </w:p>
          <w:p w14:paraId="3BB3C2CE" w14:textId="6BE816AF" w:rsidR="00264F07" w:rsidRPr="00FC247B" w:rsidRDefault="00264F07" w:rsidP="00BD02B3">
            <w:pPr>
              <w:pStyle w:val="Akapitzlist"/>
              <w:numPr>
                <w:ilvl w:val="0"/>
                <w:numId w:val="11"/>
              </w:numPr>
              <w:tabs>
                <w:tab w:val="left" w:pos="3878"/>
              </w:tabs>
              <w:spacing w:before="120" w:after="480" w:line="360" w:lineRule="auto"/>
              <w:ind w:left="358" w:hanging="284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dokumenty potwierdzające skorzystanie ze wsparcia, np. umowa z uczestnikiem projektu, lista obecności potwierdzająca skorzystanie </w:t>
            </w:r>
            <w:r w:rsidR="00436D98">
              <w:rPr>
                <w:rFonts w:ascii="Arial" w:eastAsia="Calibri" w:hAnsi="Arial" w:cs="Arial"/>
                <w:spacing w:val="-2"/>
                <w:sz w:val="24"/>
                <w:szCs w:val="24"/>
              </w:rPr>
              <w:t>ze wsparcia</w:t>
            </w: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>.</w:t>
            </w:r>
          </w:p>
        </w:tc>
      </w:tr>
      <w:tr w:rsidR="00264F07" w:rsidRPr="00FC247B" w14:paraId="0F4A1B55" w14:textId="77777777" w:rsidTr="009A1C24">
        <w:trPr>
          <w:trHeight w:val="8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B07B" w14:textId="77777777" w:rsidR="00264F07" w:rsidRPr="00FC247B" w:rsidRDefault="00264F07" w:rsidP="00794871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lastRenderedPageBreak/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3F92" w14:textId="77777777" w:rsidR="00264F07" w:rsidRPr="00FC247B" w:rsidRDefault="00264F07" w:rsidP="00794871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Liczba osób obcego pochodzenia objętych wsparciem w programie</w:t>
            </w:r>
          </w:p>
          <w:p w14:paraId="2E9B7232" w14:textId="77777777" w:rsidR="00264F07" w:rsidRPr="00FC247B" w:rsidRDefault="00264F07" w:rsidP="00794871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39C8" w14:textId="77777777" w:rsidR="00264F07" w:rsidRPr="0096246E" w:rsidRDefault="00264F07" w:rsidP="00794871">
            <w:pPr>
              <w:spacing w:before="120" w:after="120" w:line="360" w:lineRule="auto"/>
              <w:rPr>
                <w:rFonts w:ascii="Arial" w:eastAsia="Times New Roman" w:hAnsi="Arial" w:cs="Arial"/>
                <w:b/>
                <w:bCs/>
                <w:spacing w:val="-2"/>
                <w:sz w:val="24"/>
                <w:szCs w:val="24"/>
                <w:lang w:eastAsia="pl-PL"/>
              </w:rPr>
            </w:pPr>
            <w:r w:rsidRPr="0096246E">
              <w:rPr>
                <w:rFonts w:ascii="Arial" w:eastAsia="Times New Roman" w:hAnsi="Arial" w:cs="Arial"/>
                <w:b/>
                <w:bCs/>
                <w:spacing w:val="-2"/>
                <w:sz w:val="24"/>
                <w:szCs w:val="24"/>
                <w:lang w:eastAsia="pl-PL"/>
              </w:rPr>
              <w:t>DEFINICJA WSKAŹNIKA:</w:t>
            </w:r>
          </w:p>
          <w:p w14:paraId="04D96602" w14:textId="77777777" w:rsidR="00264F07" w:rsidRPr="00FC247B" w:rsidRDefault="00264F07" w:rsidP="0096246E">
            <w:pPr>
              <w:spacing w:after="480" w:line="360" w:lineRule="auto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Wskaźnik określa liczbę osób, które są </w:t>
            </w:r>
            <w:r w:rsidRPr="00FC247B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obcego pochodzenia, tj. cudzoziemców.</w:t>
            </w:r>
          </w:p>
          <w:p w14:paraId="232AFE9F" w14:textId="77777777" w:rsidR="00264F07" w:rsidRPr="00FC247B" w:rsidRDefault="00264F07" w:rsidP="0096246E">
            <w:pPr>
              <w:spacing w:after="480" w:line="360" w:lineRule="auto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 xml:space="preserve">Cudzoziemiec - każda osoba, która nie posiada polskiego obywatelstwa, bez względu na fakt posiadania lub nie obywatelstwa (obywatelstw) innych krajów. </w:t>
            </w:r>
          </w:p>
          <w:p w14:paraId="4376CD76" w14:textId="77777777" w:rsidR="00264F07" w:rsidRPr="00FC247B" w:rsidRDefault="00264F07" w:rsidP="00794871">
            <w:pPr>
              <w:spacing w:after="480" w:line="360" w:lineRule="auto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Wskaźnik nie obejmuje osób należących do mniejszości, których udział w projektach monitorowany jest wskaźnikiem liczba osób należących do mniejszości, w tym społeczności marginalizowanych takich jak Romowie, objętych wsparciem w programie.</w:t>
            </w:r>
          </w:p>
          <w:p w14:paraId="3FB50E72" w14:textId="77777777" w:rsidR="00264F07" w:rsidRPr="0096246E" w:rsidRDefault="00264F07" w:rsidP="00794871">
            <w:pPr>
              <w:spacing w:before="120" w:after="120" w:line="360" w:lineRule="auto"/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eastAsia="pl-PL"/>
              </w:rPr>
            </w:pPr>
            <w:r w:rsidRPr="0096246E"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eastAsia="pl-PL"/>
              </w:rPr>
              <w:t>TERMIN POMIARU WSKAŹNIKA:</w:t>
            </w:r>
          </w:p>
          <w:p w14:paraId="1FF7F871" w14:textId="77777777" w:rsidR="00264F07" w:rsidRPr="00FC247B" w:rsidRDefault="00264F07" w:rsidP="00794871">
            <w:pPr>
              <w:spacing w:before="120" w:after="120" w:line="360" w:lineRule="auto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t xml:space="preserve">W momencie rozpoczęcia udziału w projekcie.  </w:t>
            </w:r>
          </w:p>
          <w:p w14:paraId="0702D667" w14:textId="1CEFC343" w:rsidR="00264F07" w:rsidRPr="00FC247B" w:rsidRDefault="00264F07" w:rsidP="00755978">
            <w:pPr>
              <w:spacing w:after="720" w:line="360" w:lineRule="auto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lastRenderedPageBreak/>
              <w:t>Za rozpoczęcie udziału w projekcie co do zasady uznaje się przystąpienie do pierwszej formy wsparcia w</w:t>
            </w:r>
            <w:r w:rsidR="00185D6E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t> </w:t>
            </w: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t>ramach projektu.</w:t>
            </w:r>
          </w:p>
          <w:p w14:paraId="12E7EE9C" w14:textId="77777777" w:rsidR="00264F07" w:rsidRPr="0096246E" w:rsidRDefault="00264F07" w:rsidP="00794871">
            <w:pPr>
              <w:spacing w:before="120" w:after="120" w:line="360" w:lineRule="auto"/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eastAsia="pl-PL"/>
              </w:rPr>
            </w:pPr>
            <w:r w:rsidRPr="0096246E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  <w:t xml:space="preserve">PRZYKŁADOWE </w:t>
            </w:r>
            <w:r w:rsidRPr="0096246E"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eastAsia="pl-PL"/>
              </w:rPr>
              <w:t>ŹRÓDŁA POMIARU WSKAŹNIKA:</w:t>
            </w:r>
          </w:p>
          <w:p w14:paraId="66B98B32" w14:textId="77777777" w:rsidR="00264F07" w:rsidRPr="00FC247B" w:rsidRDefault="00264F07" w:rsidP="00794871">
            <w:pPr>
              <w:pStyle w:val="Akapitzlist"/>
              <w:numPr>
                <w:ilvl w:val="0"/>
                <w:numId w:val="12"/>
              </w:numPr>
              <w:tabs>
                <w:tab w:val="left" w:pos="3878"/>
              </w:tabs>
              <w:spacing w:before="120" w:after="120" w:line="360" w:lineRule="auto"/>
              <w:ind w:left="357" w:hanging="284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paszport lub inny ważny dokument potwierdzający tożsamość lub tożsamość i obywatelstwo,</w:t>
            </w:r>
          </w:p>
          <w:p w14:paraId="771DE3AA" w14:textId="77777777" w:rsidR="00264F07" w:rsidRPr="00FC247B" w:rsidRDefault="00264F07" w:rsidP="00794871">
            <w:pPr>
              <w:pStyle w:val="Akapitzlist"/>
              <w:numPr>
                <w:ilvl w:val="0"/>
                <w:numId w:val="12"/>
              </w:numPr>
              <w:tabs>
                <w:tab w:val="left" w:pos="3878"/>
              </w:tabs>
              <w:spacing w:before="120" w:after="120" w:line="360" w:lineRule="auto"/>
              <w:ind w:left="357" w:hanging="284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dokument podróży i zezwolenie na pobyt czasowy (karta pobytu),</w:t>
            </w:r>
          </w:p>
          <w:p w14:paraId="50B3DD2E" w14:textId="77777777" w:rsidR="00264F07" w:rsidRPr="00FC247B" w:rsidRDefault="00264F07" w:rsidP="00794871">
            <w:pPr>
              <w:pStyle w:val="Akapitzlist"/>
              <w:numPr>
                <w:ilvl w:val="0"/>
                <w:numId w:val="12"/>
              </w:numPr>
              <w:spacing w:before="120" w:after="120" w:line="360" w:lineRule="auto"/>
              <w:ind w:left="357" w:hanging="284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zezwolenie na pobyt stały lub rezydenturę długoterminową UE</w:t>
            </w: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t>,</w:t>
            </w:r>
          </w:p>
          <w:p w14:paraId="1F390142" w14:textId="77777777" w:rsidR="00264F07" w:rsidRPr="00FC247B" w:rsidRDefault="00264F07" w:rsidP="00794871">
            <w:pPr>
              <w:pStyle w:val="Akapitzlist"/>
              <w:numPr>
                <w:ilvl w:val="0"/>
                <w:numId w:val="12"/>
              </w:numPr>
              <w:spacing w:line="360" w:lineRule="auto"/>
              <w:ind w:left="357" w:hanging="284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t>decyzja w sprawie udzielenia ochrony międzynarodowej,</w:t>
            </w:r>
          </w:p>
          <w:p w14:paraId="2506C1EB" w14:textId="69A2F7D2" w:rsidR="00264F07" w:rsidRPr="00FC247B" w:rsidRDefault="00264F07" w:rsidP="00660E68">
            <w:pPr>
              <w:pStyle w:val="Akapitzlist"/>
              <w:numPr>
                <w:ilvl w:val="0"/>
                <w:numId w:val="12"/>
              </w:numPr>
              <w:spacing w:before="120" w:after="480" w:line="360" w:lineRule="auto"/>
              <w:ind w:left="358" w:hanging="284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dokumenty potwierdzające skorzystanie ze wsparcia, np. umowa z uczestnikiem projektu, lista obecności potwierdzająca skorzystanie </w:t>
            </w:r>
            <w:r w:rsidR="00436D98">
              <w:rPr>
                <w:rFonts w:ascii="Arial" w:eastAsia="Calibri" w:hAnsi="Arial" w:cs="Arial"/>
                <w:spacing w:val="-2"/>
                <w:sz w:val="24"/>
                <w:szCs w:val="24"/>
              </w:rPr>
              <w:t>ze wsparcia</w:t>
            </w: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t xml:space="preserve">. </w:t>
            </w:r>
          </w:p>
        </w:tc>
      </w:tr>
      <w:tr w:rsidR="00264F07" w:rsidRPr="00FC247B" w14:paraId="49ED496D" w14:textId="77777777" w:rsidTr="009A1C24">
        <w:trPr>
          <w:trHeight w:val="8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3FE2" w14:textId="77777777" w:rsidR="00264F07" w:rsidRPr="00FC247B" w:rsidRDefault="00264F07" w:rsidP="00794871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lastRenderedPageBreak/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76D4" w14:textId="77777777" w:rsidR="00264F07" w:rsidRPr="00FC247B" w:rsidRDefault="00264F07" w:rsidP="00794871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 xml:space="preserve">Liczba osób należących do mniejszości, w tym społeczności marginalizowanych takich jak Romowie, objętych wsparciem w programie </w:t>
            </w:r>
          </w:p>
          <w:p w14:paraId="761D5F8E" w14:textId="77777777" w:rsidR="00264F07" w:rsidRPr="00FC247B" w:rsidRDefault="00264F07" w:rsidP="00794871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A935" w14:textId="77777777" w:rsidR="00264F07" w:rsidRPr="0096246E" w:rsidRDefault="00264F07" w:rsidP="00794871">
            <w:pPr>
              <w:spacing w:before="120" w:after="120" w:line="360" w:lineRule="auto"/>
              <w:rPr>
                <w:rFonts w:ascii="Arial" w:eastAsia="Calibri" w:hAnsi="Arial" w:cs="Arial"/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 w:rsidRPr="0096246E">
              <w:rPr>
                <w:rFonts w:ascii="Arial" w:eastAsia="Calibri" w:hAnsi="Arial" w:cs="Arial"/>
                <w:b/>
                <w:bCs/>
                <w:color w:val="000000" w:themeColor="text1"/>
                <w:spacing w:val="-2"/>
                <w:sz w:val="24"/>
                <w:szCs w:val="24"/>
              </w:rPr>
              <w:t>DEFINICJA WSKAŹNIKA:</w:t>
            </w:r>
          </w:p>
          <w:p w14:paraId="1C912575" w14:textId="77777777" w:rsidR="00264F07" w:rsidRPr="00FC247B" w:rsidRDefault="00264F07" w:rsidP="0096246E">
            <w:pPr>
              <w:spacing w:after="480" w:line="360" w:lineRule="auto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Wskaźnik obejmuje osoby </w:t>
            </w: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należące do mniejszości narodowych i etnicznych biorące udział w projektach EFS+.</w:t>
            </w:r>
          </w:p>
          <w:p w14:paraId="0756ACC2" w14:textId="77777777" w:rsidR="00264F07" w:rsidRPr="00FC247B" w:rsidRDefault="00264F07" w:rsidP="00794871">
            <w:pPr>
              <w:spacing w:after="480" w:line="360" w:lineRule="auto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Zgodnie z prawem krajowym mniejszości narodowe to mniejszość: białoruska, czeska, litewska, niemiecka, ormiańska, rosyjska, słowacka, ukraińska, żydowska. Mniejszości etniczne: karaimska, łemkowska, romska, tatarska.</w:t>
            </w:r>
          </w:p>
          <w:p w14:paraId="232E4B3F" w14:textId="77777777" w:rsidR="00264F07" w:rsidRPr="0096246E" w:rsidRDefault="00264F07" w:rsidP="00794871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</w:pPr>
            <w:r w:rsidRPr="0096246E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  <w:lastRenderedPageBreak/>
              <w:t>TERMIN POMIARU WSKAŹNIKA:</w:t>
            </w:r>
          </w:p>
          <w:p w14:paraId="42096F47" w14:textId="77777777" w:rsidR="00264F07" w:rsidRPr="00FC247B" w:rsidRDefault="00264F07" w:rsidP="00794871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 xml:space="preserve">W momencie rozpoczęcia udziału w projekcie.  </w:t>
            </w:r>
          </w:p>
          <w:p w14:paraId="7EFEC3E4" w14:textId="0C23D70C" w:rsidR="00264F07" w:rsidRPr="00FC247B" w:rsidRDefault="00264F07" w:rsidP="00794871">
            <w:pPr>
              <w:spacing w:after="480" w:line="360" w:lineRule="auto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Za rozpoczęcie udziału w projekcie co do zasady uznaje się przystąpienie do pierwszej formy wsparcia w</w:t>
            </w:r>
            <w:r w:rsidR="00185D6E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 </w:t>
            </w: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ramach projektu.</w:t>
            </w:r>
          </w:p>
          <w:p w14:paraId="0EADFE83" w14:textId="77777777" w:rsidR="00264F07" w:rsidRPr="0096246E" w:rsidRDefault="00264F07" w:rsidP="00794871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</w:pPr>
            <w:r w:rsidRPr="0096246E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  <w:t>PRZYKŁADOWE ŹRÓDŁA POMIARU WSKAŹNIKA:</w:t>
            </w:r>
          </w:p>
          <w:p w14:paraId="4409A4A8" w14:textId="77777777" w:rsidR="00264F07" w:rsidRPr="00FC247B" w:rsidRDefault="00264F07" w:rsidP="00794871">
            <w:pPr>
              <w:pStyle w:val="Akapitzlist"/>
              <w:numPr>
                <w:ilvl w:val="0"/>
                <w:numId w:val="13"/>
              </w:numPr>
              <w:tabs>
                <w:tab w:val="left" w:pos="3878"/>
              </w:tabs>
              <w:spacing w:before="120" w:after="120" w:line="360" w:lineRule="auto"/>
              <w:ind w:left="358" w:hanging="358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dokumenty potwierdzające przynależność do mniejszości narodowych i etnicznych,</w:t>
            </w:r>
          </w:p>
          <w:p w14:paraId="40FE9C4B" w14:textId="77777777" w:rsidR="00264F07" w:rsidRPr="00FC247B" w:rsidRDefault="00264F07" w:rsidP="00794871">
            <w:pPr>
              <w:pStyle w:val="Akapitzlist"/>
              <w:numPr>
                <w:ilvl w:val="0"/>
                <w:numId w:val="13"/>
              </w:numPr>
              <w:tabs>
                <w:tab w:val="left" w:pos="3878"/>
              </w:tabs>
              <w:spacing w:before="120" w:after="120" w:line="360" w:lineRule="auto"/>
              <w:ind w:left="358" w:hanging="358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deklaracja o przynależności do mniejszości narodowej lub etnicznej,</w:t>
            </w:r>
          </w:p>
          <w:p w14:paraId="3437560F" w14:textId="3B726A8C" w:rsidR="00264F07" w:rsidRPr="00FC247B" w:rsidRDefault="00264F07" w:rsidP="00BD02B3">
            <w:pPr>
              <w:pStyle w:val="Akapitzlist"/>
              <w:numPr>
                <w:ilvl w:val="0"/>
                <w:numId w:val="13"/>
              </w:numPr>
              <w:tabs>
                <w:tab w:val="left" w:pos="3878"/>
              </w:tabs>
              <w:spacing w:before="120" w:after="480" w:line="360" w:lineRule="auto"/>
              <w:ind w:left="357" w:hanging="357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dokumenty potwierdzające skorzystanie ze wsparcia, np. umowa z uczestnikiem projektu, lista obecności potwierdzająca skorzystanie </w:t>
            </w:r>
            <w:r w:rsidR="00436D98">
              <w:rPr>
                <w:rFonts w:ascii="Arial" w:eastAsia="Calibri" w:hAnsi="Arial" w:cs="Arial"/>
                <w:spacing w:val="-2"/>
                <w:sz w:val="24"/>
                <w:szCs w:val="24"/>
              </w:rPr>
              <w:t>ze wsparcia</w:t>
            </w: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>.</w:t>
            </w:r>
          </w:p>
        </w:tc>
      </w:tr>
      <w:tr w:rsidR="00264F07" w:rsidRPr="00FC247B" w14:paraId="1CDAA2AA" w14:textId="77777777" w:rsidTr="009A1C24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6BB7B" w14:textId="77777777" w:rsidR="00264F07" w:rsidRPr="00FC247B" w:rsidRDefault="00264F07" w:rsidP="00794871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lastRenderedPageBreak/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3233" w14:textId="77777777" w:rsidR="00264F07" w:rsidRPr="00FC247B" w:rsidRDefault="00264F07" w:rsidP="00794871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 xml:space="preserve">Liczba osób w kryzysie bezdomności lub dotkniętych wykluczeniem z dostępu do mieszkań, objętych wsparciem w programie </w:t>
            </w:r>
          </w:p>
          <w:p w14:paraId="3BD9CA89" w14:textId="77777777" w:rsidR="00264F07" w:rsidRPr="00FC247B" w:rsidRDefault="00264F07" w:rsidP="00794871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8BAE" w14:textId="77777777" w:rsidR="00264F07" w:rsidRPr="0096246E" w:rsidRDefault="00264F07" w:rsidP="00794871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 w:rsidRPr="0096246E">
              <w:rPr>
                <w:rFonts w:ascii="Arial" w:eastAsia="Calibri" w:hAnsi="Arial" w:cs="Arial"/>
                <w:b/>
                <w:bCs/>
                <w:color w:val="000000" w:themeColor="text1"/>
                <w:spacing w:val="-2"/>
                <w:sz w:val="24"/>
                <w:szCs w:val="24"/>
              </w:rPr>
              <w:t>DEFINICJA WSKAŹNIKA:</w:t>
            </w:r>
          </w:p>
          <w:p w14:paraId="675859EA" w14:textId="19D3BFE0" w:rsidR="00264F07" w:rsidRPr="00FC247B" w:rsidRDefault="00264F07" w:rsidP="0096246E">
            <w:pPr>
              <w:tabs>
                <w:tab w:val="left" w:pos="3878"/>
              </w:tabs>
              <w:spacing w:after="480" w:line="360" w:lineRule="auto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We wskaźniku wykazywane są osoby </w:t>
            </w: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w kryzysie bezdomności lub dotknięte wykluczeniem z dostępu do</w:t>
            </w:r>
            <w:r w:rsidR="00C424EF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 </w:t>
            </w: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mieszkań.</w:t>
            </w:r>
          </w:p>
          <w:p w14:paraId="437E5FB1" w14:textId="36E93B3A" w:rsidR="00264F07" w:rsidRPr="00FC247B" w:rsidRDefault="00264F07" w:rsidP="00794871">
            <w:pPr>
              <w:spacing w:after="480" w:line="360" w:lineRule="auto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Osoby dorosłe mieszkające z rodzicami nie powinny być wykazywane we wskaźniku, chyba że wszystkie te</w:t>
            </w:r>
            <w:r w:rsidR="00C424EF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 </w:t>
            </w: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osoby są w kryzysie bezdomności lub mieszkają w</w:t>
            </w:r>
            <w:r w:rsidR="00C424EF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 </w:t>
            </w: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nieodpowiednich i niebezpiecznych warunkach.</w:t>
            </w:r>
          </w:p>
          <w:p w14:paraId="6229E28A" w14:textId="77777777" w:rsidR="00264F07" w:rsidRPr="0096246E" w:rsidRDefault="00264F07" w:rsidP="00794871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</w:pPr>
            <w:r w:rsidRPr="0096246E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  <w:t>TERMIN POMIARU WSKAŹNIKA:</w:t>
            </w:r>
          </w:p>
          <w:p w14:paraId="7BE4AEC8" w14:textId="77777777" w:rsidR="00264F07" w:rsidRPr="00FC247B" w:rsidRDefault="00264F07" w:rsidP="0096246E">
            <w:pPr>
              <w:tabs>
                <w:tab w:val="left" w:pos="3878"/>
              </w:tabs>
              <w:spacing w:after="0" w:line="360" w:lineRule="auto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 xml:space="preserve">W momencie rozpoczęcia udziału w projekcie.  </w:t>
            </w:r>
          </w:p>
          <w:p w14:paraId="0F122904" w14:textId="7891A147" w:rsidR="00264F07" w:rsidRPr="00FC247B" w:rsidRDefault="00264F07" w:rsidP="0096246E">
            <w:pPr>
              <w:spacing w:after="0" w:line="360" w:lineRule="auto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lastRenderedPageBreak/>
              <w:t>Za rozpoczęcie udziału w projekcie co do zasady uznaje się przystąpienie do pierwszej formy wsparcia w</w:t>
            </w:r>
            <w:r w:rsidR="00C424EF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 </w:t>
            </w: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ramach projektu.</w:t>
            </w:r>
          </w:p>
          <w:p w14:paraId="46BC49C2" w14:textId="77777777" w:rsidR="00264F07" w:rsidRPr="0096246E" w:rsidRDefault="00264F07" w:rsidP="00794871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</w:pPr>
            <w:r w:rsidRPr="0096246E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  <w:t>PRZYKŁADOWE ŹRÓDŁA POMIARU WSKAŹNIKA:</w:t>
            </w:r>
          </w:p>
          <w:p w14:paraId="40666002" w14:textId="77777777" w:rsidR="00264F07" w:rsidRPr="00FC247B" w:rsidRDefault="00264F07" w:rsidP="00794871">
            <w:pPr>
              <w:pStyle w:val="Akapitzlist"/>
              <w:numPr>
                <w:ilvl w:val="0"/>
                <w:numId w:val="14"/>
              </w:numPr>
              <w:tabs>
                <w:tab w:val="left" w:pos="3878"/>
              </w:tabs>
              <w:spacing w:before="120" w:after="120" w:line="360" w:lineRule="auto"/>
              <w:ind w:left="358" w:hanging="283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zaświadczenie o wymeldowaniu,</w:t>
            </w:r>
          </w:p>
          <w:p w14:paraId="327DFFF9" w14:textId="77777777" w:rsidR="00264F07" w:rsidRPr="00FC247B" w:rsidRDefault="00264F07" w:rsidP="00794871">
            <w:pPr>
              <w:pStyle w:val="Akapitzlist"/>
              <w:numPr>
                <w:ilvl w:val="0"/>
                <w:numId w:val="14"/>
              </w:numPr>
              <w:tabs>
                <w:tab w:val="left" w:pos="3878"/>
              </w:tabs>
              <w:spacing w:before="120" w:after="120" w:line="360" w:lineRule="auto"/>
              <w:ind w:left="358" w:hanging="283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wyrok sądu o eksmisji,</w:t>
            </w:r>
          </w:p>
          <w:p w14:paraId="26D1C5BB" w14:textId="4046FE5F" w:rsidR="00264F07" w:rsidRPr="00FC247B" w:rsidRDefault="00264F07" w:rsidP="00794871">
            <w:pPr>
              <w:pStyle w:val="Akapitzlist"/>
              <w:numPr>
                <w:ilvl w:val="0"/>
                <w:numId w:val="14"/>
              </w:numPr>
              <w:tabs>
                <w:tab w:val="left" w:pos="3878"/>
              </w:tabs>
              <w:spacing w:before="120" w:after="120" w:line="360" w:lineRule="auto"/>
              <w:ind w:left="358" w:hanging="283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zaświadczenie z placówki wspierającej osoby w</w:t>
            </w:r>
            <w:r w:rsidR="00C424EF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 </w:t>
            </w: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kryzysie bezdomności,</w:t>
            </w:r>
          </w:p>
          <w:p w14:paraId="589B5B58" w14:textId="77777777" w:rsidR="00264F07" w:rsidRPr="00FC247B" w:rsidRDefault="00264F07" w:rsidP="00794871">
            <w:pPr>
              <w:pStyle w:val="Akapitzlist"/>
              <w:numPr>
                <w:ilvl w:val="0"/>
                <w:numId w:val="14"/>
              </w:numPr>
              <w:tabs>
                <w:tab w:val="left" w:pos="3878"/>
              </w:tabs>
              <w:spacing w:before="120" w:after="120" w:line="360" w:lineRule="auto"/>
              <w:ind w:left="358" w:hanging="358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oświadczenie,</w:t>
            </w:r>
          </w:p>
          <w:p w14:paraId="48526ADE" w14:textId="7916F176" w:rsidR="00264F07" w:rsidRPr="00FC247B" w:rsidRDefault="00264F07" w:rsidP="00660E68">
            <w:pPr>
              <w:pStyle w:val="Akapitzlist"/>
              <w:numPr>
                <w:ilvl w:val="0"/>
                <w:numId w:val="14"/>
              </w:numPr>
              <w:tabs>
                <w:tab w:val="left" w:pos="3878"/>
              </w:tabs>
              <w:spacing w:before="120" w:after="480" w:line="360" w:lineRule="auto"/>
              <w:ind w:left="357" w:hanging="357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dokumenty potwierdzające skorzystanie ze wsparcia, np. umowa z uczestnikiem projektu, lista obecności potwierdzająca skorzystanie </w:t>
            </w:r>
            <w:r w:rsidR="00436D98">
              <w:rPr>
                <w:rFonts w:ascii="Arial" w:eastAsia="Calibri" w:hAnsi="Arial" w:cs="Arial"/>
                <w:spacing w:val="-2"/>
                <w:sz w:val="24"/>
                <w:szCs w:val="24"/>
              </w:rPr>
              <w:t>ze wsparcia</w:t>
            </w: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>.</w:t>
            </w:r>
          </w:p>
        </w:tc>
      </w:tr>
      <w:tr w:rsidR="00264F07" w:rsidRPr="00FC247B" w14:paraId="180877D2" w14:textId="77777777" w:rsidTr="009A1C24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0956" w14:textId="77777777" w:rsidR="00264F07" w:rsidRPr="00FC247B" w:rsidRDefault="00264F07" w:rsidP="00794871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lastRenderedPageBreak/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D6DA" w14:textId="77777777" w:rsidR="00264F07" w:rsidRPr="00660E68" w:rsidRDefault="00264F07" w:rsidP="00660E68">
            <w:pPr>
              <w:tabs>
                <w:tab w:val="left" w:pos="3878"/>
              </w:tabs>
              <w:suppressAutoHyphens/>
              <w:spacing w:before="120" w:after="120" w:line="360" w:lineRule="auto"/>
              <w:rPr>
                <w:rFonts w:ascii="Arial" w:eastAsia="Calibri" w:hAnsi="Arial" w:cs="Arial"/>
                <w:color w:val="000000"/>
                <w:spacing w:val="-4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 xml:space="preserve">Liczba obiektów dostosowanych do potrzeb osób z </w:t>
            </w:r>
            <w:r w:rsidRPr="00660E68">
              <w:rPr>
                <w:rFonts w:ascii="Arial" w:eastAsia="Calibri" w:hAnsi="Arial" w:cs="Arial"/>
                <w:color w:val="000000"/>
                <w:spacing w:val="-4"/>
                <w:sz w:val="24"/>
                <w:szCs w:val="24"/>
              </w:rPr>
              <w:t xml:space="preserve">niepełnosprawnościami </w:t>
            </w:r>
          </w:p>
          <w:p w14:paraId="36801BEC" w14:textId="77777777" w:rsidR="00264F07" w:rsidRPr="00FC247B" w:rsidRDefault="00264F07" w:rsidP="00794871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(sztuki)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1600" w14:textId="77777777" w:rsidR="00264F07" w:rsidRPr="0096246E" w:rsidRDefault="00264F07" w:rsidP="00794871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</w:pPr>
            <w:r w:rsidRPr="0096246E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DEFINICJA WSKAŹNIKA:</w:t>
            </w:r>
          </w:p>
          <w:p w14:paraId="08DAC9D5" w14:textId="77777777" w:rsidR="00264F07" w:rsidRPr="00FC247B" w:rsidRDefault="00264F07" w:rsidP="00794871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Wskaźnik odnosi się do liczby obiektów w ramach realizowanego projektu, które zaopatrzono w specjalne podjazdy, windy, urządzenia głośnomówiące, bądź inne udogodnienia (tj. usunięcie barier w dostępie, w szczególności barier architektonicznych) ułatwiające dostęp do tych obiektów i poruszanie się po nich osobom z niepełnosprawnościami, w szczególności ruchowymi czy sensorycznymi. </w:t>
            </w:r>
          </w:p>
          <w:p w14:paraId="4C7D9CF6" w14:textId="59344000" w:rsidR="00264F07" w:rsidRPr="00FC247B" w:rsidRDefault="00264F07" w:rsidP="00794871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>Jako obiekty należy rozumieć konstrukcje połączone z</w:t>
            </w:r>
            <w:r w:rsidR="00C424EF">
              <w:rPr>
                <w:rFonts w:ascii="Arial" w:eastAsia="Calibri" w:hAnsi="Arial" w:cs="Arial"/>
                <w:spacing w:val="-2"/>
                <w:sz w:val="24"/>
                <w:szCs w:val="24"/>
              </w:rPr>
              <w:t> </w:t>
            </w: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gruntem w sposób trwały, wykonane z materiałów budowlanych i elementów składowych, będące wynikiem prac budowlanych (wg. def. PKOB). </w:t>
            </w:r>
          </w:p>
          <w:p w14:paraId="09FB6622" w14:textId="77777777" w:rsidR="00264F07" w:rsidRPr="00FC247B" w:rsidRDefault="00264F07" w:rsidP="00794871">
            <w:pPr>
              <w:spacing w:after="480" w:line="360" w:lineRule="auto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Należy podać liczbę obiektów, a nie sprzętów, urządzeń itp., w które obiekty zaopatrzono. Jeśli </w:t>
            </w: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lastRenderedPageBreak/>
              <w:t xml:space="preserve">instytucja, zakład itp. składa się z kilku obiektów, należy zliczyć wszystkie, które dostosowano do potrzeb osób z niepełnosprawnościami. </w:t>
            </w:r>
          </w:p>
          <w:p w14:paraId="0C89D4E3" w14:textId="77777777" w:rsidR="00264F07" w:rsidRPr="0096246E" w:rsidRDefault="00264F07" w:rsidP="00794871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eastAsia="pl-PL"/>
              </w:rPr>
            </w:pPr>
            <w:r w:rsidRPr="0096246E"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eastAsia="pl-PL"/>
              </w:rPr>
              <w:t>TERMIN POMIARU WSKAŹNIKA:</w:t>
            </w:r>
          </w:p>
          <w:p w14:paraId="1EB8B43A" w14:textId="35C40E39" w:rsidR="00264F07" w:rsidRPr="00FC247B" w:rsidRDefault="00264F07" w:rsidP="00794871">
            <w:pPr>
              <w:spacing w:after="480" w:line="360" w:lineRule="auto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W momencie rozliczenia wydatku związanego z</w:t>
            </w:r>
            <w:r w:rsidR="00C424EF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 </w:t>
            </w:r>
            <w:r w:rsidRPr="00FC247B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wyposażeniem obiektów w rozwiązania służące osobom z niepełnosprawnościami w ramach danego projektu.</w:t>
            </w:r>
          </w:p>
          <w:p w14:paraId="2EE6CB8B" w14:textId="77777777" w:rsidR="00264F07" w:rsidRPr="0096246E" w:rsidRDefault="00264F07" w:rsidP="00794871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eastAsia="pl-PL"/>
              </w:rPr>
            </w:pPr>
            <w:r w:rsidRPr="0096246E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  <w:t xml:space="preserve">PRZYKŁADOWE </w:t>
            </w:r>
            <w:r w:rsidRPr="0096246E"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eastAsia="pl-PL"/>
              </w:rPr>
              <w:t>ŹRÓDŁA POMIARU WSKAŹNIKA:</w:t>
            </w:r>
          </w:p>
          <w:p w14:paraId="671B6F5B" w14:textId="77777777" w:rsidR="00264F07" w:rsidRPr="00FC247B" w:rsidRDefault="00264F07" w:rsidP="00794871">
            <w:pPr>
              <w:pStyle w:val="Akapitzlist"/>
              <w:numPr>
                <w:ilvl w:val="0"/>
                <w:numId w:val="15"/>
              </w:numPr>
              <w:tabs>
                <w:tab w:val="left" w:pos="3878"/>
              </w:tabs>
              <w:spacing w:before="120" w:after="120" w:line="360" w:lineRule="auto"/>
              <w:ind w:left="358" w:hanging="358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t>faktura potwierdzające poniesienie wydatków,</w:t>
            </w:r>
          </w:p>
          <w:p w14:paraId="228BEA6D" w14:textId="77777777" w:rsidR="00264F07" w:rsidRPr="00FC247B" w:rsidRDefault="00264F07" w:rsidP="00794871">
            <w:pPr>
              <w:pStyle w:val="Akapitzlist"/>
              <w:numPr>
                <w:ilvl w:val="0"/>
                <w:numId w:val="15"/>
              </w:numPr>
              <w:tabs>
                <w:tab w:val="left" w:pos="3878"/>
              </w:tabs>
              <w:spacing w:before="120" w:after="120" w:line="360" w:lineRule="auto"/>
              <w:ind w:left="358" w:hanging="358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 xml:space="preserve">umowa z wykonawcą, </w:t>
            </w:r>
          </w:p>
          <w:p w14:paraId="16355B9E" w14:textId="6CAD0E71" w:rsidR="00264F07" w:rsidRPr="00FC247B" w:rsidRDefault="00264F07" w:rsidP="00660E68">
            <w:pPr>
              <w:pStyle w:val="Akapitzlist"/>
              <w:numPr>
                <w:ilvl w:val="0"/>
                <w:numId w:val="15"/>
              </w:numPr>
              <w:tabs>
                <w:tab w:val="left" w:pos="3878"/>
              </w:tabs>
              <w:spacing w:before="120" w:after="480" w:line="360" w:lineRule="auto"/>
              <w:ind w:left="357" w:hanging="357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FC247B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protokół odbioru.</w:t>
            </w:r>
          </w:p>
        </w:tc>
      </w:tr>
      <w:tr w:rsidR="00264F07" w:rsidRPr="00FC247B" w14:paraId="56AF1D9A" w14:textId="77777777" w:rsidTr="009A1C24">
        <w:trPr>
          <w:trHeight w:val="1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6857" w14:textId="77777777" w:rsidR="00264F07" w:rsidRPr="00FC247B" w:rsidRDefault="00264F07" w:rsidP="00794871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lastRenderedPageBreak/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9C28" w14:textId="77777777" w:rsidR="00264F07" w:rsidRPr="00660E68" w:rsidRDefault="00264F07" w:rsidP="00794871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spacing w:val="-4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Liczba projektów, w których sfinansowano koszty racjonalnych usprawnień dla osób z </w:t>
            </w:r>
            <w:r w:rsidRPr="00660E68">
              <w:rPr>
                <w:rFonts w:ascii="Arial" w:eastAsia="Calibri" w:hAnsi="Arial" w:cs="Arial"/>
                <w:spacing w:val="-4"/>
                <w:sz w:val="24"/>
                <w:szCs w:val="24"/>
              </w:rPr>
              <w:t>niepełnosprawnościami</w:t>
            </w:r>
          </w:p>
          <w:p w14:paraId="78F7A077" w14:textId="77777777" w:rsidR="00264F07" w:rsidRPr="00FC247B" w:rsidRDefault="00264F07" w:rsidP="00794871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FC247B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(sztuki)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372D" w14:textId="77777777" w:rsidR="00264F07" w:rsidRPr="0096246E" w:rsidRDefault="00264F07" w:rsidP="00794871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</w:pPr>
            <w:r w:rsidRPr="0096246E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DEFINICJA WSKAŹNIKA:</w:t>
            </w:r>
          </w:p>
          <w:p w14:paraId="54A88FF7" w14:textId="5B6FDAF1" w:rsidR="00264F07" w:rsidRPr="00FC247B" w:rsidRDefault="00264F07" w:rsidP="00794871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>Racjonalne usprawnienie oznacza konieczne i</w:t>
            </w:r>
            <w:r w:rsidR="00C424EF">
              <w:rPr>
                <w:rFonts w:ascii="Arial" w:eastAsia="Calibri" w:hAnsi="Arial" w:cs="Arial"/>
                <w:spacing w:val="-2"/>
                <w:sz w:val="24"/>
                <w:szCs w:val="24"/>
              </w:rPr>
              <w:t> </w:t>
            </w: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>odpowiednie zmiany oraz dostosowania, nie nakładające nieproporcjonalnego lub nadmiernego obciążenia, rozpatrywane osobno dla każdego konkretnego przypadku, w celu zapewnienia osobom z</w:t>
            </w:r>
            <w:r w:rsidR="00C424EF">
              <w:rPr>
                <w:rFonts w:ascii="Arial" w:eastAsia="Calibri" w:hAnsi="Arial" w:cs="Arial"/>
                <w:spacing w:val="-2"/>
                <w:sz w:val="24"/>
                <w:szCs w:val="24"/>
              </w:rPr>
              <w:t> </w:t>
            </w: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>niepełnosprawnościami możliwości korzystania z</w:t>
            </w:r>
            <w:r w:rsidR="00C424EF">
              <w:rPr>
                <w:rFonts w:ascii="Arial" w:eastAsia="Calibri" w:hAnsi="Arial" w:cs="Arial"/>
                <w:spacing w:val="-2"/>
                <w:sz w:val="24"/>
                <w:szCs w:val="24"/>
              </w:rPr>
              <w:t> </w:t>
            </w: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>wszelkich praw człowieka i podstawowych wolności oraz ich wykonywania na zasadzie równości z innymi osobami.</w:t>
            </w:r>
          </w:p>
          <w:p w14:paraId="61A7CFAB" w14:textId="44E677EA" w:rsidR="00264F07" w:rsidRPr="00FC247B" w:rsidRDefault="00264F07" w:rsidP="00794871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Przykłady racjonalnych usprawnień: tłumacz języka migowego, transport niskopodłogowy, dostosowanie infrastruktury (nie tylko budynku, ale też dostosowanie </w:t>
            </w: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lastRenderedPageBreak/>
              <w:t>infrastruktury komputerowej np. programy powiększające, mówiące, drukarki materiałów w</w:t>
            </w:r>
            <w:r w:rsidR="00C424EF">
              <w:rPr>
                <w:rFonts w:ascii="Arial" w:eastAsia="Calibri" w:hAnsi="Arial" w:cs="Arial"/>
                <w:spacing w:val="-2"/>
                <w:sz w:val="24"/>
                <w:szCs w:val="24"/>
              </w:rPr>
              <w:t> </w:t>
            </w: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alfabecie Braille'a), osoby asystujące. </w:t>
            </w:r>
          </w:p>
          <w:p w14:paraId="7DD6C442" w14:textId="7E8885A2" w:rsidR="00264F07" w:rsidRPr="00FC247B" w:rsidRDefault="00264F07" w:rsidP="00794871">
            <w:pPr>
              <w:spacing w:after="480" w:line="360" w:lineRule="auto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5A58FE">
              <w:rPr>
                <w:rFonts w:ascii="Arial" w:eastAsia="Calibri" w:hAnsi="Arial" w:cs="Arial"/>
                <w:spacing w:val="-2"/>
                <w:sz w:val="24"/>
                <w:szCs w:val="24"/>
              </w:rPr>
              <w:t>Na poziomie projektu wskaźnik może przyjmować maksymalną wartość 1</w:t>
            </w: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- co oznacza jeden projekt, w</w:t>
            </w:r>
            <w:r w:rsidR="00185D6E">
              <w:rPr>
                <w:rFonts w:ascii="Arial" w:eastAsia="Calibri" w:hAnsi="Arial" w:cs="Arial"/>
                <w:spacing w:val="-2"/>
                <w:sz w:val="24"/>
                <w:szCs w:val="24"/>
              </w:rPr>
              <w:t> </w:t>
            </w: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>którym sfinansowano koszty racjonalnych usprawnień dla osób z niepełnosprawnościami. Liczba sfinansowanych racjonalnych usprawnień, w ramach projektu, nie ma znaczenia dla wartości wykazywanej we wskaźniku.</w:t>
            </w:r>
          </w:p>
          <w:p w14:paraId="333422D2" w14:textId="77777777" w:rsidR="00264F07" w:rsidRPr="0096246E" w:rsidRDefault="00264F07" w:rsidP="00794871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spacing w:val="-2"/>
                <w:sz w:val="24"/>
                <w:szCs w:val="24"/>
              </w:rPr>
            </w:pPr>
            <w:r w:rsidRPr="0096246E">
              <w:rPr>
                <w:rFonts w:ascii="Arial" w:eastAsia="Calibri" w:hAnsi="Arial" w:cs="Arial"/>
                <w:b/>
                <w:spacing w:val="-2"/>
                <w:sz w:val="24"/>
                <w:szCs w:val="24"/>
              </w:rPr>
              <w:t>TERMIN POMIARU WSKAŹNIKA:</w:t>
            </w:r>
          </w:p>
          <w:p w14:paraId="72289C17" w14:textId="0EF60054" w:rsidR="00264F07" w:rsidRPr="00FC247B" w:rsidRDefault="00264F07" w:rsidP="00794871">
            <w:pPr>
              <w:spacing w:after="480" w:line="360" w:lineRule="auto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Wskaźnik mierzony jest w momencie rozliczenia wydatku związanego z racjonalnymi usprawnieniami w ramach danego projektu. </w:t>
            </w:r>
          </w:p>
          <w:p w14:paraId="1AF91B57" w14:textId="77777777" w:rsidR="00264F07" w:rsidRPr="0096246E" w:rsidRDefault="00264F07" w:rsidP="00794871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eastAsia="pl-PL"/>
              </w:rPr>
            </w:pPr>
            <w:r w:rsidRPr="0096246E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  <w:t xml:space="preserve">PRZYKŁADOWE </w:t>
            </w:r>
            <w:r w:rsidRPr="0096246E"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eastAsia="pl-PL"/>
              </w:rPr>
              <w:t>ŹRÓDŁA POMIARU WSKAŹNIKA:</w:t>
            </w:r>
          </w:p>
          <w:p w14:paraId="20B4E482" w14:textId="619A8B2E" w:rsidR="00264F07" w:rsidRPr="00FC247B" w:rsidRDefault="00264F07" w:rsidP="00794871">
            <w:pPr>
              <w:pStyle w:val="Akapitzlist"/>
              <w:numPr>
                <w:ilvl w:val="0"/>
                <w:numId w:val="21"/>
              </w:numPr>
              <w:tabs>
                <w:tab w:val="left" w:pos="3878"/>
              </w:tabs>
              <w:spacing w:before="120" w:after="120" w:line="360" w:lineRule="auto"/>
              <w:ind w:left="425" w:hanging="425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t>faktury potwierdzające poniesienie wydatków związanych z racjonalnymi usprawnieniami.</w:t>
            </w:r>
          </w:p>
        </w:tc>
      </w:tr>
    </w:tbl>
    <w:p w14:paraId="18C0FC70" w14:textId="77777777" w:rsidR="00BD02B3" w:rsidRDefault="00BD02B3" w:rsidP="00BD02B3">
      <w:pPr>
        <w:pStyle w:val="Nagwek2"/>
        <w:numPr>
          <w:ilvl w:val="0"/>
          <w:numId w:val="0"/>
        </w:numPr>
        <w:ind w:left="360"/>
        <w:rPr>
          <w:highlight w:val="lightGray"/>
        </w:rPr>
      </w:pPr>
      <w:bookmarkStart w:id="19" w:name="_Toc161231797"/>
      <w:bookmarkStart w:id="20" w:name="_Toc161231886"/>
      <w:bookmarkStart w:id="21" w:name="_Toc205365429"/>
      <w:bookmarkStart w:id="22" w:name="_Toc206575406"/>
      <w:bookmarkEnd w:id="18"/>
    </w:p>
    <w:p w14:paraId="4449F357" w14:textId="77777777" w:rsidR="00BD02B3" w:rsidRDefault="00BD02B3">
      <w:pPr>
        <w:rPr>
          <w:rFonts w:ascii="Arial" w:eastAsia="Times New Roman" w:hAnsi="Arial" w:cs="Arial"/>
          <w:b/>
          <w:bCs/>
          <w:iCs/>
          <w:spacing w:val="-2"/>
          <w:sz w:val="32"/>
          <w:szCs w:val="32"/>
          <w:highlight w:val="lightGray"/>
          <w:lang w:eastAsia="ar-SA"/>
        </w:rPr>
      </w:pPr>
      <w:r>
        <w:rPr>
          <w:highlight w:val="lightGray"/>
        </w:rPr>
        <w:br w:type="page"/>
      </w:r>
    </w:p>
    <w:p w14:paraId="32631B2E" w14:textId="3EA1125B" w:rsidR="005F3731" w:rsidRPr="00556876" w:rsidRDefault="005F3731" w:rsidP="00DC7394">
      <w:pPr>
        <w:pStyle w:val="Nagwek2"/>
        <w:numPr>
          <w:ilvl w:val="0"/>
          <w:numId w:val="0"/>
        </w:numPr>
        <w:spacing w:before="840"/>
      </w:pPr>
      <w:r w:rsidRPr="00556876">
        <w:lastRenderedPageBreak/>
        <w:t>Dodatkowy wskaźnik produktu</w:t>
      </w:r>
      <w:bookmarkEnd w:id="19"/>
      <w:bookmarkEnd w:id="20"/>
      <w:bookmarkEnd w:id="21"/>
      <w:bookmarkEnd w:id="22"/>
    </w:p>
    <w:p w14:paraId="1DF386D1" w14:textId="34572B18" w:rsidR="00621336" w:rsidRPr="00FC247B" w:rsidRDefault="00264F07" w:rsidP="005A58FE">
      <w:pPr>
        <w:autoSpaceDE w:val="0"/>
        <w:autoSpaceDN w:val="0"/>
        <w:adjustRightInd w:val="0"/>
        <w:spacing w:beforeLines="60" w:before="144" w:afterLines="150" w:after="360" w:line="360" w:lineRule="auto"/>
        <w:rPr>
          <w:rFonts w:ascii="Arial" w:hAnsi="Arial" w:cs="Arial"/>
          <w:spacing w:val="-2"/>
          <w:sz w:val="24"/>
          <w:szCs w:val="24"/>
        </w:rPr>
      </w:pPr>
      <w:r w:rsidRPr="00FC247B">
        <w:rPr>
          <w:rFonts w:ascii="Arial" w:hAnsi="Arial" w:cs="Arial"/>
          <w:spacing w:val="-2"/>
          <w:sz w:val="24"/>
          <w:szCs w:val="24"/>
        </w:rPr>
        <w:t>W ramach naboru obowiązuje następujący dodatkowy wskaźnik produktu</w:t>
      </w:r>
      <w:r w:rsidR="00AA2633" w:rsidRPr="00FC247B">
        <w:rPr>
          <w:rFonts w:ascii="Arial" w:hAnsi="Arial" w:cs="Arial"/>
          <w:spacing w:val="-2"/>
          <w:sz w:val="24"/>
          <w:szCs w:val="24"/>
        </w:rPr>
        <w:t>:</w:t>
      </w:r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2552"/>
        <w:gridCol w:w="5953"/>
      </w:tblGrid>
      <w:tr w:rsidR="00AA2633" w:rsidRPr="00FC247B" w14:paraId="10DA2367" w14:textId="77777777" w:rsidTr="005F2366"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B406" w14:textId="77777777" w:rsidR="00AA2633" w:rsidRPr="00AB64D7" w:rsidRDefault="00AA2633" w:rsidP="00AB64D7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</w:pPr>
            <w:r w:rsidRPr="00AB64D7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37CD" w14:textId="77777777" w:rsidR="00AA2633" w:rsidRPr="00AB64D7" w:rsidRDefault="00AA2633" w:rsidP="00AB64D7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</w:pPr>
            <w:r w:rsidRPr="00AB64D7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t>Nazwa wskaźnika/</w:t>
            </w:r>
            <w:r w:rsidRPr="00AB64D7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br/>
              <w:t>jednostka miary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F71E" w14:textId="26805F19" w:rsidR="00AA2633" w:rsidRPr="00AB64D7" w:rsidRDefault="00AA2633" w:rsidP="00AB64D7">
            <w:pPr>
              <w:tabs>
                <w:tab w:val="left" w:pos="3878"/>
              </w:tabs>
              <w:spacing w:after="0" w:line="360" w:lineRule="auto"/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</w:pPr>
            <w:r w:rsidRPr="00AB64D7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t>Definicja, termin pomiaru</w:t>
            </w:r>
            <w:r w:rsidR="00AB64D7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t xml:space="preserve">, </w:t>
            </w:r>
            <w:r w:rsidRPr="00AB64D7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t>przykładowe źródła pomiaru wskaźnika</w:t>
            </w:r>
          </w:p>
        </w:tc>
      </w:tr>
      <w:tr w:rsidR="00AA2633" w:rsidRPr="00FC247B" w14:paraId="73153137" w14:textId="77777777" w:rsidTr="005F2366">
        <w:trPr>
          <w:trHeight w:val="5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CD04E" w14:textId="77777777" w:rsidR="00AA2633" w:rsidRPr="00FC247B" w:rsidRDefault="00AA2633" w:rsidP="005F236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C0AB" w14:textId="66469AF2" w:rsidR="00AA2633" w:rsidRPr="00FC247B" w:rsidRDefault="00AA2633" w:rsidP="005F2366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Wartość wydatków kwalifikowalnych przeznaczonych na realizację gwarancji dla młodzieży/PLN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BFE1" w14:textId="77777777" w:rsidR="00264F07" w:rsidRPr="0096246E" w:rsidRDefault="00264F07" w:rsidP="00264F07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/>
                <w:bCs/>
                <w:color w:val="000000"/>
                <w:spacing w:val="-2"/>
                <w:sz w:val="24"/>
                <w:szCs w:val="24"/>
              </w:rPr>
            </w:pPr>
            <w:r w:rsidRPr="0096246E">
              <w:rPr>
                <w:rFonts w:ascii="Arial" w:eastAsia="Calibri" w:hAnsi="Arial" w:cs="Arial"/>
                <w:b/>
                <w:bCs/>
                <w:color w:val="000000"/>
                <w:spacing w:val="-2"/>
                <w:sz w:val="24"/>
                <w:szCs w:val="24"/>
              </w:rPr>
              <w:t>DEFINICJA WSKAŹNIKA:</w:t>
            </w:r>
          </w:p>
          <w:p w14:paraId="2A041A58" w14:textId="77777777" w:rsidR="00264F07" w:rsidRPr="00FC247B" w:rsidRDefault="00264F07" w:rsidP="00264F07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  <w:u w:val="single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We wskaźniku należy monitorować wydatki przeznaczone na wsparcie osób młodych wpisujące się w gwarancje dla młodzieży w następujący sposób:</w:t>
            </w:r>
          </w:p>
          <w:p w14:paraId="1D7CB313" w14:textId="7E0F267C" w:rsidR="00901F15" w:rsidRPr="00C104E6" w:rsidRDefault="00264F07" w:rsidP="005635D1">
            <w:pPr>
              <w:pStyle w:val="Akapitzlist"/>
              <w:numPr>
                <w:ilvl w:val="0"/>
                <w:numId w:val="45"/>
              </w:numPr>
              <w:spacing w:after="480" w:line="312" w:lineRule="auto"/>
              <w:ind w:left="214" w:hanging="214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755978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w projektach w całości poświęconych wsparciu osób młodych we wskaźniku należy ujmować całość kosztów tych projektów (wydatki bezpośrednie i pośrednie)</w:t>
            </w:r>
            <w:r w:rsidR="00901F15" w:rsidRPr="00755978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;</w:t>
            </w:r>
          </w:p>
          <w:p w14:paraId="3BB57B9F" w14:textId="7EDCBB61" w:rsidR="00901F15" w:rsidRPr="00514987" w:rsidRDefault="00901F15" w:rsidP="005635D1">
            <w:pPr>
              <w:pStyle w:val="Akapitzlist"/>
              <w:numPr>
                <w:ilvl w:val="0"/>
                <w:numId w:val="45"/>
              </w:numPr>
              <w:spacing w:after="480" w:line="312" w:lineRule="auto"/>
              <w:ind w:left="215" w:hanging="215"/>
              <w:contextualSpacing w:val="0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514987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w projektach w części skierowanych do osób młodych, we wskaźniku należy monitorować tylko koszty bezpośrednie przeznaczone na te działania;</w:t>
            </w:r>
          </w:p>
          <w:p w14:paraId="31D4F2BA" w14:textId="12233800" w:rsidR="00264F07" w:rsidRDefault="00901F15" w:rsidP="00755978">
            <w:pPr>
              <w:pStyle w:val="Akapitzlist"/>
              <w:spacing w:after="480" w:line="312" w:lineRule="auto"/>
              <w:ind w:left="214"/>
            </w:pPr>
            <w:r w:rsidRPr="00514987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W obu przypadkach powinny być to całkowite koszty kwalifikowalne.</w:t>
            </w:r>
          </w:p>
          <w:p w14:paraId="19E87382" w14:textId="597ABFE7" w:rsidR="00256FB1" w:rsidRDefault="009843A9" w:rsidP="00755978">
            <w:pPr>
              <w:spacing w:after="240" w:line="312" w:lineRule="auto"/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J</w:t>
            </w:r>
            <w:r w:rsidR="002E7A6E" w:rsidRPr="002E7A6E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eśli nie ma żadnych wydatków/zadań</w:t>
            </w:r>
            <w:r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 xml:space="preserve">, </w:t>
            </w:r>
            <w:r w:rsidR="002E7A6E" w:rsidRPr="002E7A6E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które są przewidziane wyłącznie dla osób młodych tj. osób w wieku 18-29 lat, wówczas wartość docelową tego wskaźnika obliczamy według wzoru:</w:t>
            </w:r>
          </w:p>
          <w:p w14:paraId="6C93DF44" w14:textId="77777777" w:rsidR="00256FB1" w:rsidRDefault="002E7A6E" w:rsidP="00755978">
            <w:pPr>
              <w:spacing w:after="240" w:line="312" w:lineRule="auto"/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</w:pPr>
            <w:r w:rsidRPr="002E7A6E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koszty bezpośrednie*odsetek osób do 29 r.ż.</w:t>
            </w:r>
          </w:p>
          <w:p w14:paraId="62B7904E" w14:textId="77777777" w:rsidR="00256FB1" w:rsidRDefault="002E7A6E" w:rsidP="00755978">
            <w:pPr>
              <w:spacing w:after="240" w:line="312" w:lineRule="auto"/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</w:pPr>
            <w:r w:rsidRPr="002E7A6E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  <w:u w:val="single"/>
              </w:rPr>
              <w:t>Przykład:</w:t>
            </w:r>
          </w:p>
          <w:p w14:paraId="72DA25AF" w14:textId="5520E073" w:rsidR="00256FB1" w:rsidRDefault="002E7A6E" w:rsidP="00755978">
            <w:pPr>
              <w:spacing w:after="240" w:line="312" w:lineRule="auto"/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</w:pPr>
            <w:r w:rsidRPr="002E7A6E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Osoby w wieku 18-29 lat w projekcie stanowią 1</w:t>
            </w:r>
            <w:r w:rsidR="00256FB1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5</w:t>
            </w:r>
            <w:r w:rsidRPr="002E7A6E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 xml:space="preserve">% </w:t>
            </w:r>
            <w:r w:rsidR="0004514B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grupy docelowej</w:t>
            </w:r>
            <w:r w:rsidRPr="002E7A6E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. W związku z tym wskaźnik powinien być oszacowany na poziomie 1</w:t>
            </w:r>
            <w:r w:rsidR="00256FB1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5</w:t>
            </w:r>
            <w:r w:rsidRPr="002E7A6E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% kosztów bezpośrednich projektu.</w:t>
            </w:r>
          </w:p>
          <w:p w14:paraId="3476F1F7" w14:textId="77777777" w:rsidR="00256FB1" w:rsidRDefault="002E7A6E" w:rsidP="00755978">
            <w:pPr>
              <w:spacing w:after="240" w:line="312" w:lineRule="auto"/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</w:pPr>
            <w:r w:rsidRPr="002E7A6E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lastRenderedPageBreak/>
              <w:t>METODOLOGIA:</w:t>
            </w:r>
          </w:p>
          <w:p w14:paraId="5B742B0A" w14:textId="1ECF1E01" w:rsidR="00256FB1" w:rsidRDefault="002E7A6E" w:rsidP="00755978">
            <w:pPr>
              <w:spacing w:after="240" w:line="312" w:lineRule="auto"/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</w:pPr>
            <w:r w:rsidRPr="002E7A6E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Koszty bezpośrednie: 7</w:t>
            </w:r>
            <w:r w:rsidR="00256FB1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00</w:t>
            </w:r>
            <w:r w:rsidRPr="002E7A6E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 xml:space="preserve"> 0</w:t>
            </w:r>
            <w:r w:rsidR="00256FB1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00</w:t>
            </w:r>
            <w:r w:rsidRPr="002E7A6E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,</w:t>
            </w:r>
            <w:r w:rsidR="00256FB1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0</w:t>
            </w:r>
            <w:r w:rsidRPr="002E7A6E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0 zł</w:t>
            </w:r>
          </w:p>
          <w:p w14:paraId="0A70A182" w14:textId="19314F86" w:rsidR="00256FB1" w:rsidRDefault="002E7A6E" w:rsidP="00755978">
            <w:pPr>
              <w:spacing w:after="600" w:line="312" w:lineRule="auto"/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</w:pPr>
            <w:r w:rsidRPr="002E7A6E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Wartość wskaźnika: 7</w:t>
            </w:r>
            <w:r w:rsidR="00256FB1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00</w:t>
            </w:r>
            <w:r w:rsidRPr="002E7A6E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 xml:space="preserve"> 0</w:t>
            </w:r>
            <w:r w:rsidR="00256FB1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00</w:t>
            </w:r>
            <w:r w:rsidRPr="002E7A6E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,</w:t>
            </w:r>
            <w:r w:rsidR="00256FB1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0</w:t>
            </w:r>
            <w:r w:rsidRPr="002E7A6E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0 * 1</w:t>
            </w:r>
            <w:r w:rsidR="00256FB1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5</w:t>
            </w:r>
            <w:r w:rsidRPr="00EE0D7C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 xml:space="preserve">% = </w:t>
            </w:r>
            <w:r w:rsidR="00256FB1" w:rsidRPr="00755978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105 000,00</w:t>
            </w:r>
            <w:r w:rsidRPr="00EE0D7C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 xml:space="preserve"> zł</w:t>
            </w:r>
          </w:p>
          <w:p w14:paraId="02A64F33" w14:textId="694F8C51" w:rsidR="00256FB1" w:rsidRDefault="002E7A6E" w:rsidP="00755978">
            <w:pPr>
              <w:spacing w:after="240" w:line="312" w:lineRule="auto"/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</w:pPr>
            <w:r w:rsidRPr="002E7A6E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 xml:space="preserve">W </w:t>
            </w:r>
            <w:proofErr w:type="gramStart"/>
            <w:r w:rsidRPr="002E7A6E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przypadku</w:t>
            </w:r>
            <w:proofErr w:type="gramEnd"/>
            <w:r w:rsidRPr="002E7A6E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 xml:space="preserve"> kiedy wyodrębniono zadanie/wydatki na rzecz osób młodych, wówczas w celu wyliczenia wartości docelowej tego wskaźnika należy zastosować poniższą metodologię:</w:t>
            </w:r>
          </w:p>
          <w:p w14:paraId="416C715A" w14:textId="77777777" w:rsidR="00256FB1" w:rsidRDefault="002E7A6E" w:rsidP="00755978">
            <w:pPr>
              <w:spacing w:after="240" w:line="312" w:lineRule="auto"/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</w:pPr>
            <w:r w:rsidRPr="002E7A6E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 xml:space="preserve">(wydatki bezpośrednie - koszty zadań/wydatków na rzecz osób młodych) * odsetek osób do 29 </w:t>
            </w:r>
            <w:proofErr w:type="spellStart"/>
            <w:r w:rsidRPr="002E7A6E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r.ż</w:t>
            </w:r>
            <w:proofErr w:type="spellEnd"/>
            <w:r w:rsidRPr="002E7A6E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 xml:space="preserve"> + koszty zadań/wydatków na rzecz osób młodych.</w:t>
            </w:r>
          </w:p>
          <w:p w14:paraId="734D1525" w14:textId="77777777" w:rsidR="00256FB1" w:rsidRDefault="002E7A6E" w:rsidP="00755978">
            <w:pPr>
              <w:spacing w:after="240" w:line="312" w:lineRule="auto"/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</w:pPr>
            <w:r w:rsidRPr="002E7A6E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  <w:u w:val="single"/>
              </w:rPr>
              <w:t>Przykład:</w:t>
            </w:r>
          </w:p>
          <w:p w14:paraId="7654F4A5" w14:textId="3DA4CF7F" w:rsidR="00256FB1" w:rsidRDefault="002E7A6E" w:rsidP="00755978">
            <w:pPr>
              <w:spacing w:after="240" w:line="312" w:lineRule="auto"/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</w:pPr>
            <w:r w:rsidRPr="002E7A6E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Osoby w wieku 18-29 lat w projekcie stanowią 1</w:t>
            </w:r>
            <w:r w:rsidR="00256FB1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5</w:t>
            </w:r>
            <w:r w:rsidRPr="002E7A6E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 xml:space="preserve">% </w:t>
            </w:r>
            <w:r w:rsidR="0004514B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grupy docelowej</w:t>
            </w:r>
            <w:r w:rsidRPr="002E7A6E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. W związku z tym wskaźnik został oszacowany na poziomie 1</w:t>
            </w:r>
            <w:r w:rsidR="00256FB1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5</w:t>
            </w:r>
            <w:r w:rsidRPr="002E7A6E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% kosztów bezpośrednich projektu pomniejszonych o koszty zadań/wydatków dotyczących osób młodych + zadania dotyczące wyłącznie osób młodych (zad</w:t>
            </w:r>
            <w:r w:rsidR="00E14A47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nie</w:t>
            </w:r>
            <w:r w:rsidRPr="002E7A6E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 xml:space="preserve"> - szkol</w:t>
            </w:r>
            <w:r w:rsidR="00E14A47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enia</w:t>
            </w:r>
            <w:r w:rsidRPr="002E7A6E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 w:rsidR="00E14A47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komputerowe</w:t>
            </w:r>
            <w:r w:rsidRPr="002E7A6E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).</w:t>
            </w:r>
          </w:p>
          <w:p w14:paraId="71CF7295" w14:textId="77777777" w:rsidR="00256FB1" w:rsidRDefault="002E7A6E" w:rsidP="00755978">
            <w:pPr>
              <w:spacing w:after="240" w:line="312" w:lineRule="auto"/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</w:pPr>
            <w:r w:rsidRPr="002E7A6E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METODOLOGIA:</w:t>
            </w:r>
          </w:p>
          <w:p w14:paraId="30685B11" w14:textId="7C5D3980" w:rsidR="00256FB1" w:rsidRDefault="002E7A6E" w:rsidP="00755978">
            <w:pPr>
              <w:spacing w:after="240" w:line="312" w:lineRule="auto"/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</w:pPr>
            <w:r w:rsidRPr="002E7A6E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Koszty bezpośrednie: 7</w:t>
            </w:r>
            <w:r w:rsidR="00256FB1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00</w:t>
            </w:r>
            <w:r w:rsidRPr="002E7A6E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 xml:space="preserve"> 0</w:t>
            </w:r>
            <w:r w:rsidR="00256FB1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00</w:t>
            </w:r>
            <w:r w:rsidRPr="002E7A6E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,</w:t>
            </w:r>
            <w:r w:rsidR="00256FB1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0</w:t>
            </w:r>
            <w:r w:rsidRPr="002E7A6E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0 zł</w:t>
            </w:r>
          </w:p>
          <w:p w14:paraId="793E8AF1" w14:textId="2B319706" w:rsidR="00256FB1" w:rsidRDefault="002E7A6E" w:rsidP="00755978">
            <w:pPr>
              <w:spacing w:after="240" w:line="312" w:lineRule="auto"/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</w:pPr>
            <w:r w:rsidRPr="002E7A6E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zad</w:t>
            </w:r>
            <w:r w:rsidR="00E14A47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anie</w:t>
            </w:r>
            <w:r w:rsidRPr="002E7A6E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 xml:space="preserve"> szkol</w:t>
            </w:r>
            <w:r w:rsidR="00E14A47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enia</w:t>
            </w:r>
            <w:r w:rsidRPr="002E7A6E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 w:rsidR="00E14A47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komputerowe</w:t>
            </w:r>
            <w:r w:rsidRPr="002E7A6E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 xml:space="preserve"> - 2</w:t>
            </w:r>
            <w:r w:rsidR="00256FB1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0</w:t>
            </w:r>
            <w:r w:rsidRPr="002E7A6E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 w:rsidR="00256FB1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000</w:t>
            </w:r>
            <w:r w:rsidRPr="002E7A6E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,</w:t>
            </w:r>
            <w:r w:rsidR="00256FB1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0</w:t>
            </w:r>
            <w:r w:rsidRPr="002E7A6E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0 zł</w:t>
            </w:r>
          </w:p>
          <w:p w14:paraId="28BFA025" w14:textId="21D11E8F" w:rsidR="002E7A6E" w:rsidRDefault="002E7A6E" w:rsidP="006C33E4">
            <w:pPr>
              <w:spacing w:after="480" w:line="312" w:lineRule="auto"/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</w:pPr>
            <w:r w:rsidRPr="002E7A6E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Wartość wskaźnika: (7</w:t>
            </w:r>
            <w:r w:rsidR="00256FB1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00 000</w:t>
            </w:r>
            <w:r w:rsidRPr="002E7A6E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,</w:t>
            </w:r>
            <w:r w:rsidR="00256FB1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0</w:t>
            </w:r>
            <w:r w:rsidRPr="002E7A6E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0-2</w:t>
            </w:r>
            <w:r w:rsidR="00256FB1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0</w:t>
            </w:r>
            <w:r w:rsidRPr="002E7A6E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 w:rsidR="00256FB1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000</w:t>
            </w:r>
            <w:r w:rsidRPr="002E7A6E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,</w:t>
            </w:r>
            <w:proofErr w:type="gramStart"/>
            <w:r w:rsidR="00256FB1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0</w:t>
            </w:r>
            <w:r w:rsidRPr="002E7A6E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0)*</w:t>
            </w:r>
            <w:proofErr w:type="gramEnd"/>
            <w:r w:rsidRPr="002E7A6E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1</w:t>
            </w:r>
            <w:r w:rsidR="00256FB1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5</w:t>
            </w:r>
            <w:r w:rsidRPr="002E7A6E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%+2</w:t>
            </w:r>
            <w:r w:rsidR="00256FB1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0</w:t>
            </w:r>
            <w:r w:rsidRPr="002E7A6E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 w:rsidR="00256FB1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000</w:t>
            </w:r>
            <w:r w:rsidRPr="002E7A6E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,</w:t>
            </w:r>
            <w:r w:rsidR="00256FB1" w:rsidRPr="00EE0D7C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0</w:t>
            </w:r>
            <w:r w:rsidRPr="00EE0D7C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0=</w:t>
            </w:r>
            <w:r w:rsidR="00EA6043" w:rsidRPr="00755978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122 000,00</w:t>
            </w:r>
            <w:r w:rsidRPr="00EE0D7C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 xml:space="preserve"> zł</w:t>
            </w:r>
          </w:p>
          <w:p w14:paraId="69335A75" w14:textId="77777777" w:rsidR="00E7679F" w:rsidRPr="00755978" w:rsidRDefault="00E7679F" w:rsidP="00E7679F">
            <w:pPr>
              <w:spacing w:after="480" w:line="312" w:lineRule="auto"/>
              <w:rPr>
                <w:rFonts w:ascii="Arial" w:eastAsia="Calibri" w:hAnsi="Arial" w:cs="Arial"/>
                <w:b/>
                <w:bCs/>
                <w:color w:val="000000"/>
                <w:spacing w:val="-2"/>
                <w:sz w:val="24"/>
                <w:szCs w:val="24"/>
              </w:rPr>
            </w:pPr>
            <w:r w:rsidRPr="00755978">
              <w:rPr>
                <w:rFonts w:ascii="Arial" w:eastAsia="Calibri" w:hAnsi="Arial" w:cs="Arial"/>
                <w:b/>
                <w:bCs/>
                <w:color w:val="000000"/>
                <w:spacing w:val="-2"/>
                <w:sz w:val="24"/>
                <w:szCs w:val="24"/>
              </w:rPr>
              <w:t>TERMIN POMIARU WSKAŹNIKA:</w:t>
            </w:r>
          </w:p>
          <w:p w14:paraId="7A15BD23" w14:textId="722231F0" w:rsidR="00E7679F" w:rsidRPr="00FC247B" w:rsidRDefault="00E7679F" w:rsidP="00E7679F">
            <w:pPr>
              <w:spacing w:after="480" w:line="312" w:lineRule="auto"/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</w:pPr>
            <w:r w:rsidRPr="00E7679F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W momencie poniesienia wydatku.</w:t>
            </w:r>
          </w:p>
          <w:p w14:paraId="51709971" w14:textId="77777777" w:rsidR="00264F07" w:rsidRPr="0096246E" w:rsidRDefault="00264F07" w:rsidP="00264F07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/>
                <w:color w:val="000000"/>
                <w:spacing w:val="-2"/>
                <w:sz w:val="24"/>
                <w:szCs w:val="24"/>
              </w:rPr>
            </w:pPr>
            <w:r w:rsidRPr="0096246E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  <w:t xml:space="preserve">PRZYKŁADOWE </w:t>
            </w:r>
            <w:r w:rsidRPr="0096246E">
              <w:rPr>
                <w:rFonts w:ascii="Arial" w:eastAsia="Calibri" w:hAnsi="Arial" w:cs="Arial"/>
                <w:b/>
                <w:color w:val="000000"/>
                <w:spacing w:val="-2"/>
                <w:sz w:val="24"/>
                <w:szCs w:val="24"/>
              </w:rPr>
              <w:t>ŹRÓDŁA POMIARU WSKAŹNIKA:</w:t>
            </w:r>
          </w:p>
          <w:p w14:paraId="20979AAA" w14:textId="208742DA" w:rsidR="00AA2633" w:rsidRPr="00FC247B" w:rsidRDefault="00264F07" w:rsidP="00264F07">
            <w:pPr>
              <w:pStyle w:val="Akapitzlist"/>
              <w:numPr>
                <w:ilvl w:val="0"/>
                <w:numId w:val="10"/>
              </w:numPr>
              <w:tabs>
                <w:tab w:val="left" w:pos="3878"/>
              </w:tabs>
              <w:spacing w:before="120" w:after="120" w:line="312" w:lineRule="auto"/>
              <w:ind w:left="499" w:hanging="426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lastRenderedPageBreak/>
              <w:t>udokumentowane wydatki kwalifikowalne przedstawione we wniosku beneficjenta o</w:t>
            </w:r>
            <w:r w:rsidR="00C424EF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 </w:t>
            </w:r>
            <w:r w:rsidRPr="00FC247B">
              <w:rPr>
                <w:rFonts w:ascii="Arial" w:eastAsia="Calibri" w:hAnsi="Arial" w:cs="Arial"/>
                <w:bCs/>
                <w:color w:val="000000"/>
                <w:spacing w:val="-2"/>
                <w:sz w:val="24"/>
                <w:szCs w:val="24"/>
              </w:rPr>
              <w:t>płatność.</w:t>
            </w:r>
          </w:p>
        </w:tc>
      </w:tr>
    </w:tbl>
    <w:p w14:paraId="0E766E2F" w14:textId="3A556BCF" w:rsidR="00AA2633" w:rsidRPr="00FC247B" w:rsidRDefault="00AA2633" w:rsidP="00E7679F">
      <w:pPr>
        <w:autoSpaceDE w:val="0"/>
        <w:autoSpaceDN w:val="0"/>
        <w:adjustRightInd w:val="0"/>
        <w:spacing w:before="60" w:after="60" w:line="360" w:lineRule="auto"/>
        <w:rPr>
          <w:rFonts w:ascii="Arial" w:hAnsi="Arial" w:cs="Arial"/>
          <w:spacing w:val="-2"/>
          <w:sz w:val="24"/>
          <w:szCs w:val="24"/>
        </w:rPr>
      </w:pPr>
    </w:p>
    <w:sectPr w:rsidR="00AA2633" w:rsidRPr="00FC247B" w:rsidSect="007F2BDF">
      <w:headerReference w:type="default" r:id="rId9"/>
      <w:footerReference w:type="default" r:id="rId10"/>
      <w:footerReference w:type="first" r:id="rId11"/>
      <w:pgSz w:w="11906" w:h="16838" w:code="9"/>
      <w:pgMar w:top="1418" w:right="1418" w:bottom="1418" w:left="1418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BBD4A" w14:textId="77777777" w:rsidR="00C44B19" w:rsidRDefault="00C44B19" w:rsidP="00290C67">
      <w:pPr>
        <w:spacing w:after="0" w:line="240" w:lineRule="auto"/>
      </w:pPr>
      <w:r>
        <w:separator/>
      </w:r>
    </w:p>
  </w:endnote>
  <w:endnote w:type="continuationSeparator" w:id="0">
    <w:p w14:paraId="158A7E25" w14:textId="77777777" w:rsidR="00C44B19" w:rsidRDefault="00C44B19" w:rsidP="00290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tarSymbol">
    <w:altName w:val="Cambria"/>
    <w:charset w:val="EE"/>
    <w:family w:val="roman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2691304"/>
      <w:docPartObj>
        <w:docPartGallery w:val="Page Numbers (Bottom of Page)"/>
        <w:docPartUnique/>
      </w:docPartObj>
    </w:sdtPr>
    <w:sdtEndPr/>
    <w:sdtContent>
      <w:p w14:paraId="5CC97B57" w14:textId="0B75729D" w:rsidR="00B760E3" w:rsidRDefault="00B760E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1942">
          <w:rPr>
            <w:noProof/>
          </w:rPr>
          <w:t>4</w:t>
        </w:r>
        <w:r>
          <w:fldChar w:fldCharType="end"/>
        </w:r>
      </w:p>
    </w:sdtContent>
  </w:sdt>
  <w:p w14:paraId="7767D99A" w14:textId="6329FC86" w:rsidR="00B760E3" w:rsidRDefault="00B760E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8E9B9" w14:textId="1EB9CFAD" w:rsidR="00B760E3" w:rsidRDefault="00B760E3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960D2B9" wp14:editId="296E429B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3" name="MSIPCM2d5c460b9175750626166148" descr="{&quot;HashCode&quot;:-191296298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30B2AD" w14:textId="13A956B2" w:rsidR="00B760E3" w:rsidRPr="00E96582" w:rsidRDefault="00B760E3" w:rsidP="00E96582">
                          <w:pPr>
                            <w:spacing w:after="0"/>
                            <w:rPr>
                              <w:rFonts w:ascii="Calibri" w:hAnsi="Calibri" w:cs="Calibri"/>
                              <w:color w:val="7F7F7F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60D2B9" id="_x0000_t202" coordsize="21600,21600" o:spt="202" path="m,l,21600r21600,l21600,xe">
              <v:stroke joinstyle="miter"/>
              <v:path gradientshapeok="t" o:connecttype="rect"/>
            </v:shapetype>
            <v:shape id="MSIPCM2d5c460b9175750626166148" o:spid="_x0000_s1026" type="#_x0000_t202" alt="{&quot;HashCode&quot;:-1912962988,&quot;Height&quot;:841.0,&quot;Width&quot;:595.0,&quot;Placement&quot;:&quot;Footer&quot;,&quot;Index&quot;:&quot;FirstPage&quot;,&quot;Section&quot;:1,&quot;Top&quot;:0.0,&quot;Left&quot;:0.0}" style="position:absolute;margin-left:0;margin-top:805.9pt;width:595.3pt;height:2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" o:allowincell="f" filled="f" stroked="f" strokeweight=".5pt">
              <v:textbox inset="20pt,0,,0">
                <w:txbxContent>
                  <w:p w14:paraId="3130B2AD" w14:textId="13A956B2" w:rsidR="00B760E3" w:rsidRPr="00E96582" w:rsidRDefault="00B760E3" w:rsidP="00E96582">
                    <w:pPr>
                      <w:spacing w:after="0"/>
                      <w:rPr>
                        <w:rFonts w:ascii="Calibri" w:hAnsi="Calibri" w:cs="Calibri"/>
                        <w:color w:val="7F7F7F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59EF9" w14:textId="77777777" w:rsidR="00C44B19" w:rsidRDefault="00C44B19" w:rsidP="00290C67">
      <w:pPr>
        <w:spacing w:after="0" w:line="240" w:lineRule="auto"/>
      </w:pPr>
      <w:r>
        <w:separator/>
      </w:r>
    </w:p>
  </w:footnote>
  <w:footnote w:type="continuationSeparator" w:id="0">
    <w:p w14:paraId="044F6528" w14:textId="77777777" w:rsidR="00C44B19" w:rsidRDefault="00C44B19" w:rsidP="00290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F43E8" w14:textId="77777777" w:rsidR="00B760E3" w:rsidRDefault="00B760E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51547624"/>
    <w:lvl w:ilvl="0">
      <w:start w:val="1"/>
      <w:numFmt w:val="none"/>
      <w:pStyle w:val="Nag1"/>
      <w:suff w:val="nothing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pStyle w:val="Nagwek3"/>
      <w:lvlText w:val="IV.4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4"/>
    <w:multiLevelType w:val="multilevel"/>
    <w:tmpl w:val="18ACDEE6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i w:val="0"/>
        <w:sz w:val="22"/>
        <w:szCs w:val="22"/>
        <w:lang w:eastAsia="pl-PL"/>
      </w:rPr>
    </w:lvl>
    <w:lvl w:ilvl="1">
      <w:start w:val="1"/>
      <w:numFmt w:val="lowerLetter"/>
      <w:lvlText w:val="%2)"/>
      <w:lvlJc w:val="left"/>
      <w:pPr>
        <w:tabs>
          <w:tab w:val="num" w:pos="709"/>
        </w:tabs>
        <w:ind w:left="786" w:hanging="360"/>
      </w:pPr>
      <w:rPr>
        <w:rFonts w:cs="Arial" w:hint="default"/>
        <w:sz w:val="24"/>
        <w:szCs w:val="24"/>
        <w:lang w:eastAsia="pl-PL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 w15:restartNumberingAfterBreak="0">
    <w:nsid w:val="00000006"/>
    <w:multiLevelType w:val="multilevel"/>
    <w:tmpl w:val="00000006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lang w:eastAsia="pl-PL"/>
      </w:rPr>
    </w:lvl>
    <w:lvl w:ilvl="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lang w:eastAsia="pl-P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lang w:eastAsia="pl-P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  <w:lang w:eastAsia="pl-PL"/>
      </w:rPr>
    </w:lvl>
  </w:abstractNum>
  <w:abstractNum w:abstractNumId="3" w15:restartNumberingAfterBreak="0">
    <w:nsid w:val="00000009"/>
    <w:multiLevelType w:val="singleLevel"/>
    <w:tmpl w:val="00000009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A"/>
    <w:multiLevelType w:val="multi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B"/>
    <w:multiLevelType w:val="multilevel"/>
    <w:tmpl w:val="0000000B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bullet"/>
      <w:lvlText w:val="•"/>
      <w:lvlJc w:val="left"/>
      <w:pPr>
        <w:tabs>
          <w:tab w:val="num" w:pos="1814"/>
        </w:tabs>
        <w:ind w:left="1814" w:hanging="363"/>
      </w:pPr>
      <w:rPr>
        <w:rFonts w:ascii="Tahoma" w:hAnsi="Tahoma" w:cs="StarSymbol"/>
        <w:sz w:val="18"/>
        <w:szCs w:val="18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12"/>
    <w:multiLevelType w:val="singleLevel"/>
    <w:tmpl w:val="00000012"/>
    <w:name w:val="WW8Num3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00000013"/>
    <w:multiLevelType w:val="multilevel"/>
    <w:tmpl w:val="00000013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9" w15:restartNumberingAfterBreak="0">
    <w:nsid w:val="00000017"/>
    <w:multiLevelType w:val="multilevel"/>
    <w:tmpl w:val="00000017"/>
    <w:name w:val="WW8Num2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Tahoma" w:hAnsi="Tahoma" w:cs="StarSymbol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1E"/>
    <w:multiLevelType w:val="multilevel"/>
    <w:tmpl w:val="0000001E"/>
    <w:name w:val="WW8Num3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8C1D46"/>
    <w:multiLevelType w:val="multilevel"/>
    <w:tmpl w:val="D1CC1204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094688B"/>
    <w:multiLevelType w:val="hybridMultilevel"/>
    <w:tmpl w:val="B31CC230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FB3E58"/>
    <w:multiLevelType w:val="hybridMultilevel"/>
    <w:tmpl w:val="C92AF1D4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01B36BEF"/>
    <w:multiLevelType w:val="hybridMultilevel"/>
    <w:tmpl w:val="F27E52CE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03ED59AE"/>
    <w:multiLevelType w:val="hybridMultilevel"/>
    <w:tmpl w:val="5DEA6F80"/>
    <w:lvl w:ilvl="0" w:tplc="2CF6667C">
      <w:start w:val="7"/>
      <w:numFmt w:val="lowerLetter"/>
      <w:lvlText w:val="%1)"/>
      <w:lvlJc w:val="left"/>
      <w:pPr>
        <w:ind w:left="200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58159EA"/>
    <w:multiLevelType w:val="multilevel"/>
    <w:tmpl w:val="5660FB40"/>
    <w:lvl w:ilvl="0">
      <w:start w:val="7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eastAsia="Times New Roman" w:cs="Arial" w:hint="default"/>
        <w:b w:val="0"/>
        <w:color w:val="auto"/>
        <w:sz w:val="22"/>
        <w:szCs w:val="22"/>
      </w:rPr>
    </w:lvl>
    <w:lvl w:ilvl="4">
      <w:start w:val="6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eastAsia="Times New Roman" w:cs="Arial" w:hint="default"/>
        <w:b w:val="0"/>
        <w:color w:val="auto"/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eastAsia="Times New Roman" w:cs="Arial" w:hint="default"/>
        <w:b w:val="0"/>
        <w:color w:val="auto"/>
        <w:sz w:val="22"/>
        <w:szCs w:val="22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7" w15:restartNumberingAfterBreak="0">
    <w:nsid w:val="0731133B"/>
    <w:multiLevelType w:val="hybridMultilevel"/>
    <w:tmpl w:val="DC9E2052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89747B3"/>
    <w:multiLevelType w:val="hybridMultilevel"/>
    <w:tmpl w:val="E93A0056"/>
    <w:lvl w:ilvl="0" w:tplc="02F25784">
      <w:start w:val="1"/>
      <w:numFmt w:val="lowerLetter"/>
      <w:lvlText w:val="%1)"/>
      <w:lvlJc w:val="left"/>
      <w:pPr>
        <w:ind w:left="11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837667"/>
    <w:multiLevelType w:val="hybridMultilevel"/>
    <w:tmpl w:val="20C23C06"/>
    <w:lvl w:ilvl="0" w:tplc="2A4E726C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3774C9"/>
    <w:multiLevelType w:val="hybridMultilevel"/>
    <w:tmpl w:val="D48EF95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1">
      <w:start w:val="1"/>
      <w:numFmt w:val="decimal"/>
      <w:lvlText w:val="%3)"/>
      <w:lvlJc w:val="lef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0CC34918"/>
    <w:multiLevelType w:val="hybridMultilevel"/>
    <w:tmpl w:val="E1BC9268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D385E17"/>
    <w:multiLevelType w:val="hybridMultilevel"/>
    <w:tmpl w:val="155E3514"/>
    <w:lvl w:ilvl="0" w:tplc="C2E44B5A">
      <w:start w:val="2"/>
      <w:numFmt w:val="lowerLetter"/>
      <w:lvlText w:val="%1)"/>
      <w:lvlJc w:val="left"/>
      <w:pPr>
        <w:ind w:left="81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E1F6E76"/>
    <w:multiLevelType w:val="hybridMultilevel"/>
    <w:tmpl w:val="8FA2C004"/>
    <w:lvl w:ilvl="0" w:tplc="8C02BBC6">
      <w:start w:val="1"/>
      <w:numFmt w:val="lowerLetter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F142866"/>
    <w:multiLevelType w:val="hybridMultilevel"/>
    <w:tmpl w:val="015C7844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F305A83"/>
    <w:multiLevelType w:val="hybridMultilevel"/>
    <w:tmpl w:val="5860B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F84713F"/>
    <w:multiLevelType w:val="hybridMultilevel"/>
    <w:tmpl w:val="AF3E5304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02F7B87"/>
    <w:multiLevelType w:val="hybridMultilevel"/>
    <w:tmpl w:val="8B4A4184"/>
    <w:lvl w:ilvl="0" w:tplc="D2048BC2">
      <w:start w:val="6"/>
      <w:numFmt w:val="lowerLetter"/>
      <w:lvlText w:val="%1)"/>
      <w:lvlJc w:val="left"/>
      <w:pPr>
        <w:ind w:left="200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832A3F"/>
    <w:multiLevelType w:val="hybridMultilevel"/>
    <w:tmpl w:val="1C88E664"/>
    <w:lvl w:ilvl="0" w:tplc="0415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9" w15:restartNumberingAfterBreak="0">
    <w:nsid w:val="18594056"/>
    <w:multiLevelType w:val="hybridMultilevel"/>
    <w:tmpl w:val="FD0AF720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C04195"/>
    <w:multiLevelType w:val="hybridMultilevel"/>
    <w:tmpl w:val="447CA3E6"/>
    <w:lvl w:ilvl="0" w:tplc="1ED66EDA">
      <w:numFmt w:val="bullet"/>
      <w:lvlText w:val="•"/>
      <w:lvlJc w:val="left"/>
      <w:pPr>
        <w:ind w:left="1854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1A3B0C75"/>
    <w:multiLevelType w:val="hybridMultilevel"/>
    <w:tmpl w:val="25B267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1B7B7F43"/>
    <w:multiLevelType w:val="hybridMultilevel"/>
    <w:tmpl w:val="0FB05A72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BC17E3C"/>
    <w:multiLevelType w:val="hybridMultilevel"/>
    <w:tmpl w:val="0CC43A1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1D6A1145"/>
    <w:multiLevelType w:val="hybridMultilevel"/>
    <w:tmpl w:val="5AFCE802"/>
    <w:lvl w:ilvl="0" w:tplc="7EEE1056">
      <w:start w:val="3"/>
      <w:numFmt w:val="decimal"/>
      <w:lvlText w:val="%1)"/>
      <w:lvlJc w:val="left"/>
      <w:pPr>
        <w:ind w:left="2727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E88038E"/>
    <w:multiLevelType w:val="hybridMultilevel"/>
    <w:tmpl w:val="142A099C"/>
    <w:lvl w:ilvl="0" w:tplc="509A96C2">
      <w:start w:val="2"/>
      <w:numFmt w:val="lowerLetter"/>
      <w:lvlText w:val="%1)"/>
      <w:lvlJc w:val="left"/>
      <w:pPr>
        <w:ind w:left="200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F89091B"/>
    <w:multiLevelType w:val="multilevel"/>
    <w:tmpl w:val="9560F54A"/>
    <w:lvl w:ilvl="0">
      <w:start w:val="2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eastAsia="Times New Roman" w:cs="Arial" w:hint="default"/>
        <w:b w:val="0"/>
        <w:color w:val="auto"/>
        <w:sz w:val="22"/>
        <w:szCs w:val="22"/>
      </w:rPr>
    </w:lvl>
    <w:lvl w:ilvl="4">
      <w:start w:val="6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eastAsia="Times New Roman" w:cs="Arial" w:hint="default"/>
        <w:b w:val="0"/>
        <w:color w:val="auto"/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eastAsia="Times New Roman" w:cs="Arial" w:hint="default"/>
        <w:b w:val="0"/>
        <w:color w:val="auto"/>
        <w:sz w:val="22"/>
        <w:szCs w:val="22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7" w15:restartNumberingAfterBreak="0">
    <w:nsid w:val="227E7F64"/>
    <w:multiLevelType w:val="hybridMultilevel"/>
    <w:tmpl w:val="1356412C"/>
    <w:lvl w:ilvl="0" w:tplc="8D64DB90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8D64DB90">
      <w:start w:val="1"/>
      <w:numFmt w:val="lowerLetter"/>
      <w:lvlText w:val="%3)"/>
      <w:lvlJc w:val="left"/>
      <w:pPr>
        <w:ind w:left="2727" w:hanging="18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228D3DB9"/>
    <w:multiLevelType w:val="hybridMultilevel"/>
    <w:tmpl w:val="0FD00C94"/>
    <w:lvl w:ilvl="0" w:tplc="45C288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7AD3DA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3A12180"/>
    <w:multiLevelType w:val="hybridMultilevel"/>
    <w:tmpl w:val="993034EE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B326B7A"/>
    <w:multiLevelType w:val="multilevel"/>
    <w:tmpl w:val="03B8035C"/>
    <w:lvl w:ilvl="0">
      <w:start w:val="1"/>
      <w:numFmt w:val="upperRoman"/>
      <w:pStyle w:val="Nag10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g2"/>
      <w:lvlText w:val="%1.%2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2B8C5A2F"/>
    <w:multiLevelType w:val="hybridMultilevel"/>
    <w:tmpl w:val="F9BAFDAE"/>
    <w:lvl w:ilvl="0" w:tplc="D14E4D0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D3E5369"/>
    <w:multiLevelType w:val="hybridMultilevel"/>
    <w:tmpl w:val="511AC1F0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F7B4D04"/>
    <w:multiLevelType w:val="hybridMultilevel"/>
    <w:tmpl w:val="0FD00C94"/>
    <w:lvl w:ilvl="0" w:tplc="45C288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7AD3DA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3FD3835"/>
    <w:multiLevelType w:val="hybridMultilevel"/>
    <w:tmpl w:val="28F4A2DC"/>
    <w:lvl w:ilvl="0" w:tplc="F21A5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D64DB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53F619E"/>
    <w:multiLevelType w:val="hybridMultilevel"/>
    <w:tmpl w:val="90C6A8F4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558308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</w:abstractNum>
  <w:abstractNum w:abstractNumId="47" w15:restartNumberingAfterBreak="0">
    <w:nsid w:val="35776763"/>
    <w:multiLevelType w:val="hybridMultilevel"/>
    <w:tmpl w:val="1A1893C4"/>
    <w:lvl w:ilvl="0" w:tplc="6BBEB8A6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</w:rPr>
    </w:lvl>
    <w:lvl w:ilvl="1" w:tplc="04150003" w:tentative="1">
      <w:start w:val="1"/>
      <w:numFmt w:val="lowerLetter"/>
      <w:lvlText w:val="%2."/>
      <w:lvlJc w:val="left"/>
      <w:pPr>
        <w:ind w:left="2007" w:hanging="360"/>
      </w:pPr>
    </w:lvl>
    <w:lvl w:ilvl="2" w:tplc="04150005">
      <w:start w:val="1"/>
      <w:numFmt w:val="lowerLetter"/>
      <w:lvlText w:val="%3)"/>
      <w:lvlJc w:val="left"/>
      <w:pPr>
        <w:ind w:left="2727" w:hanging="180"/>
      </w:pPr>
      <w:rPr>
        <w:rFonts w:hint="default"/>
        <w:b w:val="0"/>
      </w:rPr>
    </w:lvl>
    <w:lvl w:ilvl="3" w:tplc="04150001" w:tentative="1">
      <w:start w:val="1"/>
      <w:numFmt w:val="decimal"/>
      <w:lvlText w:val="%4."/>
      <w:lvlJc w:val="left"/>
      <w:pPr>
        <w:ind w:left="3447" w:hanging="360"/>
      </w:pPr>
    </w:lvl>
    <w:lvl w:ilvl="4" w:tplc="04150003" w:tentative="1">
      <w:start w:val="1"/>
      <w:numFmt w:val="lowerLetter"/>
      <w:lvlText w:val="%5."/>
      <w:lvlJc w:val="left"/>
      <w:pPr>
        <w:ind w:left="4167" w:hanging="360"/>
      </w:pPr>
    </w:lvl>
    <w:lvl w:ilvl="5" w:tplc="04150005" w:tentative="1">
      <w:start w:val="1"/>
      <w:numFmt w:val="lowerRoman"/>
      <w:lvlText w:val="%6."/>
      <w:lvlJc w:val="right"/>
      <w:pPr>
        <w:ind w:left="4887" w:hanging="180"/>
      </w:pPr>
    </w:lvl>
    <w:lvl w:ilvl="6" w:tplc="04150001" w:tentative="1">
      <w:start w:val="1"/>
      <w:numFmt w:val="decimal"/>
      <w:lvlText w:val="%7."/>
      <w:lvlJc w:val="left"/>
      <w:pPr>
        <w:ind w:left="5607" w:hanging="360"/>
      </w:pPr>
    </w:lvl>
    <w:lvl w:ilvl="7" w:tplc="04150003" w:tentative="1">
      <w:start w:val="1"/>
      <w:numFmt w:val="lowerLetter"/>
      <w:lvlText w:val="%8."/>
      <w:lvlJc w:val="left"/>
      <w:pPr>
        <w:ind w:left="6327" w:hanging="360"/>
      </w:pPr>
    </w:lvl>
    <w:lvl w:ilvl="8" w:tplc="0415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8" w15:restartNumberingAfterBreak="0">
    <w:nsid w:val="3800285C"/>
    <w:multiLevelType w:val="multilevel"/>
    <w:tmpl w:val="F7006EA6"/>
    <w:lvl w:ilvl="0">
      <w:start w:val="1"/>
      <w:numFmt w:val="lowerLetter"/>
      <w:lvlText w:val="%1)"/>
      <w:lvlJc w:val="left"/>
      <w:pPr>
        <w:tabs>
          <w:tab w:val="num" w:pos="207"/>
        </w:tabs>
        <w:ind w:left="927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363" w:hanging="360"/>
      </w:pPr>
    </w:lvl>
    <w:lvl w:ilvl="2">
      <w:start w:val="1"/>
      <w:numFmt w:val="lowerLetter"/>
      <w:lvlText w:val="%3)"/>
      <w:lvlJc w:val="left"/>
      <w:pPr>
        <w:ind w:left="2473" w:hanging="57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03" w:hanging="360"/>
      </w:pPr>
    </w:lvl>
    <w:lvl w:ilvl="4" w:tentative="1">
      <w:start w:val="1"/>
      <w:numFmt w:val="lowerLetter"/>
      <w:lvlText w:val="%5."/>
      <w:lvlJc w:val="left"/>
      <w:pPr>
        <w:ind w:left="3523" w:hanging="360"/>
      </w:pPr>
    </w:lvl>
    <w:lvl w:ilvl="5" w:tentative="1">
      <w:start w:val="1"/>
      <w:numFmt w:val="lowerRoman"/>
      <w:lvlText w:val="%6."/>
      <w:lvlJc w:val="right"/>
      <w:pPr>
        <w:ind w:left="4243" w:hanging="180"/>
      </w:pPr>
    </w:lvl>
    <w:lvl w:ilvl="6" w:tentative="1">
      <w:start w:val="1"/>
      <w:numFmt w:val="decimal"/>
      <w:lvlText w:val="%7."/>
      <w:lvlJc w:val="left"/>
      <w:pPr>
        <w:ind w:left="4963" w:hanging="360"/>
      </w:pPr>
    </w:lvl>
    <w:lvl w:ilvl="7" w:tentative="1">
      <w:start w:val="1"/>
      <w:numFmt w:val="lowerLetter"/>
      <w:lvlText w:val="%8."/>
      <w:lvlJc w:val="left"/>
      <w:pPr>
        <w:ind w:left="5683" w:hanging="360"/>
      </w:pPr>
    </w:lvl>
    <w:lvl w:ilvl="8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9" w15:restartNumberingAfterBreak="0">
    <w:nsid w:val="38FA00E2"/>
    <w:multiLevelType w:val="hybridMultilevel"/>
    <w:tmpl w:val="57DE5950"/>
    <w:lvl w:ilvl="0" w:tplc="692AD5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46B05DA2" w:tentative="1">
      <w:start w:val="1"/>
      <w:numFmt w:val="lowerLetter"/>
      <w:lvlText w:val="%2."/>
      <w:lvlJc w:val="left"/>
      <w:pPr>
        <w:ind w:left="1440" w:hanging="360"/>
      </w:pPr>
    </w:lvl>
    <w:lvl w:ilvl="2" w:tplc="A51EE020" w:tentative="1">
      <w:start w:val="1"/>
      <w:numFmt w:val="lowerRoman"/>
      <w:lvlText w:val="%3."/>
      <w:lvlJc w:val="right"/>
      <w:pPr>
        <w:ind w:left="2160" w:hanging="180"/>
      </w:pPr>
    </w:lvl>
    <w:lvl w:ilvl="3" w:tplc="DB085648" w:tentative="1">
      <w:start w:val="1"/>
      <w:numFmt w:val="decimal"/>
      <w:lvlText w:val="%4."/>
      <w:lvlJc w:val="left"/>
      <w:pPr>
        <w:ind w:left="2880" w:hanging="360"/>
      </w:pPr>
    </w:lvl>
    <w:lvl w:ilvl="4" w:tplc="582C0E8E" w:tentative="1">
      <w:start w:val="1"/>
      <w:numFmt w:val="lowerLetter"/>
      <w:lvlText w:val="%5."/>
      <w:lvlJc w:val="left"/>
      <w:pPr>
        <w:ind w:left="3600" w:hanging="360"/>
      </w:pPr>
    </w:lvl>
    <w:lvl w:ilvl="5" w:tplc="D55CCE10" w:tentative="1">
      <w:start w:val="1"/>
      <w:numFmt w:val="lowerRoman"/>
      <w:lvlText w:val="%6."/>
      <w:lvlJc w:val="right"/>
      <w:pPr>
        <w:ind w:left="4320" w:hanging="180"/>
      </w:pPr>
    </w:lvl>
    <w:lvl w:ilvl="6" w:tplc="CC965434" w:tentative="1">
      <w:start w:val="1"/>
      <w:numFmt w:val="decimal"/>
      <w:lvlText w:val="%7."/>
      <w:lvlJc w:val="left"/>
      <w:pPr>
        <w:ind w:left="5040" w:hanging="360"/>
      </w:pPr>
    </w:lvl>
    <w:lvl w:ilvl="7" w:tplc="DE0607F6" w:tentative="1">
      <w:start w:val="1"/>
      <w:numFmt w:val="lowerLetter"/>
      <w:lvlText w:val="%8."/>
      <w:lvlJc w:val="left"/>
      <w:pPr>
        <w:ind w:left="5760" w:hanging="360"/>
      </w:pPr>
    </w:lvl>
    <w:lvl w:ilvl="8" w:tplc="DFE059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BB310CF"/>
    <w:multiLevelType w:val="multilevel"/>
    <w:tmpl w:val="093EE242"/>
    <w:lvl w:ilvl="0">
      <w:start w:val="5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eastAsia="Times New Roman" w:cs="Arial" w:hint="default"/>
        <w:b w:val="0"/>
        <w:color w:val="auto"/>
        <w:sz w:val="22"/>
        <w:szCs w:val="22"/>
      </w:rPr>
    </w:lvl>
    <w:lvl w:ilvl="4">
      <w:start w:val="6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eastAsia="Times New Roman" w:cs="Arial" w:hint="default"/>
        <w:b w:val="0"/>
        <w:color w:val="auto"/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eastAsia="Times New Roman" w:cs="Arial" w:hint="default"/>
        <w:b w:val="0"/>
        <w:color w:val="auto"/>
        <w:sz w:val="22"/>
        <w:szCs w:val="22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1" w15:restartNumberingAfterBreak="0">
    <w:nsid w:val="3EBE49CB"/>
    <w:multiLevelType w:val="multilevel"/>
    <w:tmpl w:val="A2D68948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eastAsia="Times New Roman" w:cs="Arial" w:hint="default"/>
        <w:b w:val="0"/>
        <w:color w:val="auto"/>
        <w:sz w:val="22"/>
        <w:szCs w:val="22"/>
      </w:rPr>
    </w:lvl>
    <w:lvl w:ilvl="4">
      <w:start w:val="6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eastAsia="Times New Roman" w:cs="Arial" w:hint="default"/>
        <w:b w:val="0"/>
        <w:color w:val="auto"/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eastAsia="Times New Roman" w:cs="Arial" w:hint="default"/>
        <w:b w:val="0"/>
        <w:color w:val="auto"/>
        <w:sz w:val="22"/>
        <w:szCs w:val="22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2" w15:restartNumberingAfterBreak="0">
    <w:nsid w:val="44D71C2F"/>
    <w:multiLevelType w:val="hybridMultilevel"/>
    <w:tmpl w:val="F90E57A8"/>
    <w:lvl w:ilvl="0" w:tplc="8D64DB90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8B80C60"/>
    <w:multiLevelType w:val="hybridMultilevel"/>
    <w:tmpl w:val="5D0CEA9A"/>
    <w:lvl w:ilvl="0" w:tplc="04150017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trike w:val="0"/>
        <w:color w:val="auto"/>
        <w:sz w:val="24"/>
        <w:szCs w:val="24"/>
      </w:rPr>
    </w:lvl>
    <w:lvl w:ilvl="1" w:tplc="04150019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415001B">
      <w:start w:val="1"/>
      <w:numFmt w:val="decimal"/>
      <w:lvlText w:val="%3)"/>
      <w:lvlJc w:val="left"/>
      <w:pPr>
        <w:ind w:left="2190" w:hanging="57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48E11B32"/>
    <w:multiLevelType w:val="hybridMultilevel"/>
    <w:tmpl w:val="F3C672B8"/>
    <w:lvl w:ilvl="0" w:tplc="B5CE1C3E">
      <w:start w:val="3"/>
      <w:numFmt w:val="lowerLetter"/>
      <w:lvlText w:val="%1)"/>
      <w:lvlJc w:val="left"/>
      <w:pPr>
        <w:ind w:left="2007" w:hanging="360"/>
      </w:pPr>
      <w:rPr>
        <w:rFonts w:hint="default"/>
        <w:b w:val="0"/>
      </w:rPr>
    </w:lvl>
    <w:lvl w:ilvl="1" w:tplc="1ED66EDA" w:tentative="1">
      <w:start w:val="1"/>
      <w:numFmt w:val="lowerLetter"/>
      <w:lvlText w:val="%2."/>
      <w:lvlJc w:val="left"/>
      <w:pPr>
        <w:ind w:left="1440" w:hanging="360"/>
      </w:pPr>
    </w:lvl>
    <w:lvl w:ilvl="2" w:tplc="CBE8367E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05B7B9D"/>
    <w:multiLevelType w:val="hybridMultilevel"/>
    <w:tmpl w:val="325EAFC2"/>
    <w:lvl w:ilvl="0" w:tplc="DC987196">
      <w:start w:val="5"/>
      <w:numFmt w:val="lowerLetter"/>
      <w:lvlText w:val="%1)"/>
      <w:lvlJc w:val="left"/>
      <w:pPr>
        <w:ind w:left="2007" w:hanging="360"/>
      </w:pPr>
      <w:rPr>
        <w:rFonts w:hint="default"/>
        <w:b w:val="0"/>
      </w:rPr>
    </w:lvl>
    <w:lvl w:ilvl="1" w:tplc="11D0B798" w:tentative="1">
      <w:start w:val="1"/>
      <w:numFmt w:val="lowerLetter"/>
      <w:lvlText w:val="%2."/>
      <w:lvlJc w:val="left"/>
      <w:pPr>
        <w:ind w:left="1440" w:hanging="360"/>
      </w:pPr>
    </w:lvl>
    <w:lvl w:ilvl="2" w:tplc="C2282868" w:tentative="1">
      <w:start w:val="1"/>
      <w:numFmt w:val="lowerRoman"/>
      <w:lvlText w:val="%3."/>
      <w:lvlJc w:val="right"/>
      <w:pPr>
        <w:ind w:left="2160" w:hanging="180"/>
      </w:pPr>
    </w:lvl>
    <w:lvl w:ilvl="3" w:tplc="8CC86096" w:tentative="1">
      <w:start w:val="1"/>
      <w:numFmt w:val="decimal"/>
      <w:lvlText w:val="%4."/>
      <w:lvlJc w:val="left"/>
      <w:pPr>
        <w:ind w:left="2880" w:hanging="360"/>
      </w:pPr>
    </w:lvl>
    <w:lvl w:ilvl="4" w:tplc="F11C57A0" w:tentative="1">
      <w:start w:val="1"/>
      <w:numFmt w:val="lowerLetter"/>
      <w:lvlText w:val="%5."/>
      <w:lvlJc w:val="left"/>
      <w:pPr>
        <w:ind w:left="3600" w:hanging="360"/>
      </w:pPr>
    </w:lvl>
    <w:lvl w:ilvl="5" w:tplc="279CDCF8" w:tentative="1">
      <w:start w:val="1"/>
      <w:numFmt w:val="lowerRoman"/>
      <w:lvlText w:val="%6."/>
      <w:lvlJc w:val="right"/>
      <w:pPr>
        <w:ind w:left="4320" w:hanging="180"/>
      </w:pPr>
    </w:lvl>
    <w:lvl w:ilvl="6" w:tplc="C76C3896" w:tentative="1">
      <w:start w:val="1"/>
      <w:numFmt w:val="decimal"/>
      <w:lvlText w:val="%7."/>
      <w:lvlJc w:val="left"/>
      <w:pPr>
        <w:ind w:left="5040" w:hanging="360"/>
      </w:pPr>
    </w:lvl>
    <w:lvl w:ilvl="7" w:tplc="3C4CA642" w:tentative="1">
      <w:start w:val="1"/>
      <w:numFmt w:val="lowerLetter"/>
      <w:lvlText w:val="%8."/>
      <w:lvlJc w:val="left"/>
      <w:pPr>
        <w:ind w:left="5760" w:hanging="360"/>
      </w:pPr>
    </w:lvl>
    <w:lvl w:ilvl="8" w:tplc="AD065F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24601FF"/>
    <w:multiLevelType w:val="hybridMultilevel"/>
    <w:tmpl w:val="9AB24068"/>
    <w:lvl w:ilvl="0" w:tplc="D654E6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4102F54"/>
    <w:multiLevelType w:val="hybridMultilevel"/>
    <w:tmpl w:val="A62668EC"/>
    <w:lvl w:ilvl="0" w:tplc="C598F758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64423AD"/>
    <w:multiLevelType w:val="hybridMultilevel"/>
    <w:tmpl w:val="74BE095E"/>
    <w:lvl w:ilvl="0" w:tplc="04150017">
      <w:numFmt w:val="bullet"/>
      <w:lvlText w:val="•"/>
      <w:lvlJc w:val="left"/>
      <w:pPr>
        <w:ind w:left="1854" w:hanging="360"/>
      </w:pPr>
      <w:rPr>
        <w:rFonts w:ascii="Arial" w:eastAsiaTheme="minorHAnsi" w:hAnsi="Arial" w:cs="Arial" w:hint="default"/>
      </w:rPr>
    </w:lvl>
    <w:lvl w:ilvl="1" w:tplc="04150003">
      <w:numFmt w:val="bullet"/>
      <w:lvlText w:val="•"/>
      <w:lvlJc w:val="left"/>
      <w:pPr>
        <w:ind w:left="2574" w:hanging="360"/>
      </w:pPr>
      <w:rPr>
        <w:rFonts w:ascii="Arial" w:eastAsiaTheme="minorHAnsi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9" w15:restartNumberingAfterBreak="0">
    <w:nsid w:val="56B51C1F"/>
    <w:multiLevelType w:val="hybridMultilevel"/>
    <w:tmpl w:val="FB544BE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823CC85C">
      <w:start w:val="1"/>
      <w:numFmt w:val="lowerLetter"/>
      <w:lvlText w:val="%2)"/>
      <w:lvlJc w:val="left"/>
      <w:pPr>
        <w:ind w:left="2007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0" w15:restartNumberingAfterBreak="0">
    <w:nsid w:val="59E97A7B"/>
    <w:multiLevelType w:val="hybridMultilevel"/>
    <w:tmpl w:val="11F2AF1E"/>
    <w:lvl w:ilvl="0" w:tplc="1ED66E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1ED66EDA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B78618D"/>
    <w:multiLevelType w:val="hybridMultilevel"/>
    <w:tmpl w:val="3AF06ED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8DCD8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219154D"/>
    <w:multiLevelType w:val="hybridMultilevel"/>
    <w:tmpl w:val="8E386364"/>
    <w:lvl w:ilvl="0" w:tplc="C068EF62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)"/>
      <w:lvlJc w:val="left"/>
      <w:pPr>
        <w:ind w:left="2007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3" w15:restartNumberingAfterBreak="0">
    <w:nsid w:val="6227476A"/>
    <w:multiLevelType w:val="hybridMultilevel"/>
    <w:tmpl w:val="D99A6E1A"/>
    <w:lvl w:ilvl="0" w:tplc="6BBEB8A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4" w15:restartNumberingAfterBreak="0">
    <w:nsid w:val="636C654C"/>
    <w:multiLevelType w:val="hybridMultilevel"/>
    <w:tmpl w:val="D478A138"/>
    <w:lvl w:ilvl="0" w:tplc="FFFFFFFF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8D64DB90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5" w15:restartNumberingAfterBreak="0">
    <w:nsid w:val="66423F1D"/>
    <w:multiLevelType w:val="hybridMultilevel"/>
    <w:tmpl w:val="0CB871C6"/>
    <w:lvl w:ilvl="0" w:tplc="04150017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6616F8A"/>
    <w:multiLevelType w:val="hybridMultilevel"/>
    <w:tmpl w:val="8666A04C"/>
    <w:lvl w:ilvl="0" w:tplc="04150017">
      <w:start w:val="1"/>
      <w:numFmt w:val="bullet"/>
      <w:lvlText w:val=""/>
      <w:lvlJc w:val="left"/>
      <w:pPr>
        <w:ind w:left="143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67" w15:restartNumberingAfterBreak="0">
    <w:nsid w:val="68A25AE5"/>
    <w:multiLevelType w:val="hybridMultilevel"/>
    <w:tmpl w:val="BB3442C4"/>
    <w:lvl w:ilvl="0" w:tplc="6BBEB8A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A9529D6"/>
    <w:multiLevelType w:val="multilevel"/>
    <w:tmpl w:val="A2D68948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eastAsia="Times New Roman" w:cs="Arial" w:hint="default"/>
        <w:b w:val="0"/>
        <w:color w:val="auto"/>
        <w:sz w:val="22"/>
        <w:szCs w:val="22"/>
      </w:rPr>
    </w:lvl>
    <w:lvl w:ilvl="4">
      <w:start w:val="6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eastAsia="Times New Roman" w:cs="Arial" w:hint="default"/>
        <w:b w:val="0"/>
        <w:color w:val="auto"/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eastAsia="Times New Roman" w:cs="Arial" w:hint="default"/>
        <w:b w:val="0"/>
        <w:color w:val="auto"/>
        <w:sz w:val="22"/>
        <w:szCs w:val="22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9" w15:restartNumberingAfterBreak="0">
    <w:nsid w:val="6B8B10FD"/>
    <w:multiLevelType w:val="hybridMultilevel"/>
    <w:tmpl w:val="878230B6"/>
    <w:lvl w:ilvl="0" w:tplc="D17ACB9A">
      <w:start w:val="1"/>
      <w:numFmt w:val="lowerLetter"/>
      <w:lvlText w:val="%1)"/>
      <w:lvlJc w:val="left"/>
      <w:pPr>
        <w:ind w:left="928" w:hanging="360"/>
      </w:pPr>
      <w:rPr>
        <w:color w:val="auto"/>
        <w:sz w:val="24"/>
        <w:szCs w:val="24"/>
      </w:rPr>
    </w:lvl>
    <w:lvl w:ilvl="1" w:tplc="76BCA382">
      <w:start w:val="1"/>
      <w:numFmt w:val="lowerLetter"/>
      <w:lvlText w:val="%2."/>
      <w:lvlJc w:val="left"/>
      <w:pPr>
        <w:ind w:left="1888" w:hanging="360"/>
      </w:pPr>
    </w:lvl>
    <w:lvl w:ilvl="2" w:tplc="546C28FA">
      <w:start w:val="1"/>
      <w:numFmt w:val="lowerRoman"/>
      <w:lvlText w:val="%3."/>
      <w:lvlJc w:val="right"/>
      <w:pPr>
        <w:ind w:left="2608" w:hanging="180"/>
      </w:pPr>
    </w:lvl>
    <w:lvl w:ilvl="3" w:tplc="863C3E04">
      <w:start w:val="1"/>
      <w:numFmt w:val="decimal"/>
      <w:lvlText w:val="%4."/>
      <w:lvlJc w:val="left"/>
      <w:pPr>
        <w:ind w:left="3328" w:hanging="360"/>
      </w:pPr>
    </w:lvl>
    <w:lvl w:ilvl="4" w:tplc="992A638A" w:tentative="1">
      <w:start w:val="1"/>
      <w:numFmt w:val="lowerLetter"/>
      <w:lvlText w:val="%5."/>
      <w:lvlJc w:val="left"/>
      <w:pPr>
        <w:ind w:left="4048" w:hanging="360"/>
      </w:pPr>
    </w:lvl>
    <w:lvl w:ilvl="5" w:tplc="43CEBAC6" w:tentative="1">
      <w:start w:val="1"/>
      <w:numFmt w:val="lowerRoman"/>
      <w:lvlText w:val="%6."/>
      <w:lvlJc w:val="right"/>
      <w:pPr>
        <w:ind w:left="4768" w:hanging="180"/>
      </w:pPr>
    </w:lvl>
    <w:lvl w:ilvl="6" w:tplc="DED0930C" w:tentative="1">
      <w:start w:val="1"/>
      <w:numFmt w:val="decimal"/>
      <w:lvlText w:val="%7."/>
      <w:lvlJc w:val="left"/>
      <w:pPr>
        <w:ind w:left="5488" w:hanging="360"/>
      </w:pPr>
    </w:lvl>
    <w:lvl w:ilvl="7" w:tplc="CEFAE0A4" w:tentative="1">
      <w:start w:val="1"/>
      <w:numFmt w:val="lowerLetter"/>
      <w:lvlText w:val="%8."/>
      <w:lvlJc w:val="left"/>
      <w:pPr>
        <w:ind w:left="6208" w:hanging="360"/>
      </w:pPr>
    </w:lvl>
    <w:lvl w:ilvl="8" w:tplc="96B8A676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70" w15:restartNumberingAfterBreak="0">
    <w:nsid w:val="6E7002C2"/>
    <w:multiLevelType w:val="hybridMultilevel"/>
    <w:tmpl w:val="B64E6108"/>
    <w:lvl w:ilvl="0" w:tplc="CB5033CE">
      <w:start w:val="1"/>
      <w:numFmt w:val="decimal"/>
      <w:lvlText w:val="%1)"/>
      <w:lvlJc w:val="left"/>
      <w:pPr>
        <w:ind w:left="128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1" w15:restartNumberingAfterBreak="0">
    <w:nsid w:val="6ED4044B"/>
    <w:multiLevelType w:val="multilevel"/>
    <w:tmpl w:val="74EA9A96"/>
    <w:styleLink w:val="Wypunktowana1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2" w15:restartNumberingAfterBreak="0">
    <w:nsid w:val="6F153E22"/>
    <w:multiLevelType w:val="multilevel"/>
    <w:tmpl w:val="308A6B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b w:val="0"/>
      </w:r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Letter"/>
      <w:lvlText w:val="%3)"/>
      <w:lvlJc w:val="left"/>
      <w:pPr>
        <w:ind w:left="2266" w:hanging="57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596" w:hanging="360"/>
      </w:pPr>
    </w:lvl>
    <w:lvl w:ilvl="4" w:tentative="1">
      <w:start w:val="1"/>
      <w:numFmt w:val="lowerLetter"/>
      <w:lvlText w:val="%5."/>
      <w:lvlJc w:val="left"/>
      <w:pPr>
        <w:ind w:left="3316" w:hanging="360"/>
      </w:pPr>
    </w:lvl>
    <w:lvl w:ilvl="5" w:tentative="1">
      <w:start w:val="1"/>
      <w:numFmt w:val="lowerRoman"/>
      <w:lvlText w:val="%6."/>
      <w:lvlJc w:val="right"/>
      <w:pPr>
        <w:ind w:left="4036" w:hanging="180"/>
      </w:pPr>
    </w:lvl>
    <w:lvl w:ilvl="6" w:tentative="1">
      <w:start w:val="1"/>
      <w:numFmt w:val="decimal"/>
      <w:lvlText w:val="%7."/>
      <w:lvlJc w:val="left"/>
      <w:pPr>
        <w:ind w:left="4756" w:hanging="360"/>
      </w:pPr>
    </w:lvl>
    <w:lvl w:ilvl="7" w:tentative="1">
      <w:start w:val="1"/>
      <w:numFmt w:val="lowerLetter"/>
      <w:lvlText w:val="%8."/>
      <w:lvlJc w:val="left"/>
      <w:pPr>
        <w:ind w:left="5476" w:hanging="360"/>
      </w:pPr>
    </w:lvl>
    <w:lvl w:ilvl="8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3" w15:restartNumberingAfterBreak="0">
    <w:nsid w:val="70F66DD5"/>
    <w:multiLevelType w:val="hybridMultilevel"/>
    <w:tmpl w:val="AF9ED78C"/>
    <w:lvl w:ilvl="0" w:tplc="8D64DB90">
      <w:start w:val="2"/>
      <w:numFmt w:val="decimal"/>
      <w:lvlText w:val="%1)"/>
      <w:lvlJc w:val="left"/>
      <w:pPr>
        <w:ind w:left="2907" w:hanging="360"/>
      </w:pPr>
      <w:rPr>
        <w:rFonts w:hint="default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2196F37"/>
    <w:multiLevelType w:val="hybridMultilevel"/>
    <w:tmpl w:val="A3463106"/>
    <w:lvl w:ilvl="0" w:tplc="19788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2353382"/>
    <w:multiLevelType w:val="hybridMultilevel"/>
    <w:tmpl w:val="C5CE20D2"/>
    <w:lvl w:ilvl="0" w:tplc="A8868C94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2933879"/>
    <w:multiLevelType w:val="multilevel"/>
    <w:tmpl w:val="3F60C7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pStyle w:val="Akapit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7" w15:restartNumberingAfterBreak="0">
    <w:nsid w:val="7335172D"/>
    <w:multiLevelType w:val="hybridMultilevel"/>
    <w:tmpl w:val="F500BFA4"/>
    <w:lvl w:ilvl="0" w:tplc="9C2E3BF0">
      <w:start w:val="1"/>
      <w:numFmt w:val="lowerLetter"/>
      <w:lvlText w:val="%1)"/>
      <w:lvlJc w:val="left"/>
      <w:pPr>
        <w:ind w:left="720" w:hanging="360"/>
      </w:pPr>
    </w:lvl>
    <w:lvl w:ilvl="1" w:tplc="DFAEA0B2">
      <w:start w:val="1"/>
      <w:numFmt w:val="lowerLetter"/>
      <w:lvlText w:val="%2."/>
      <w:lvlJc w:val="left"/>
      <w:pPr>
        <w:ind w:left="1440" w:hanging="360"/>
      </w:pPr>
    </w:lvl>
    <w:lvl w:ilvl="2" w:tplc="780E5096">
      <w:start w:val="1"/>
      <w:numFmt w:val="lowerLetter"/>
      <w:lvlText w:val="%3)"/>
      <w:lvlJc w:val="left"/>
      <w:pPr>
        <w:ind w:left="2340" w:hanging="360"/>
      </w:pPr>
    </w:lvl>
    <w:lvl w:ilvl="3" w:tplc="03A8932C" w:tentative="1">
      <w:start w:val="1"/>
      <w:numFmt w:val="decimal"/>
      <w:lvlText w:val="%4."/>
      <w:lvlJc w:val="left"/>
      <w:pPr>
        <w:ind w:left="2880" w:hanging="360"/>
      </w:pPr>
    </w:lvl>
    <w:lvl w:ilvl="4" w:tplc="76BC75CC" w:tentative="1">
      <w:start w:val="1"/>
      <w:numFmt w:val="lowerLetter"/>
      <w:lvlText w:val="%5."/>
      <w:lvlJc w:val="left"/>
      <w:pPr>
        <w:ind w:left="3600" w:hanging="360"/>
      </w:pPr>
    </w:lvl>
    <w:lvl w:ilvl="5" w:tplc="6CB62290" w:tentative="1">
      <w:start w:val="1"/>
      <w:numFmt w:val="lowerRoman"/>
      <w:lvlText w:val="%6."/>
      <w:lvlJc w:val="right"/>
      <w:pPr>
        <w:ind w:left="4320" w:hanging="180"/>
      </w:pPr>
    </w:lvl>
    <w:lvl w:ilvl="6" w:tplc="580896F8" w:tentative="1">
      <w:start w:val="1"/>
      <w:numFmt w:val="decimal"/>
      <w:lvlText w:val="%7."/>
      <w:lvlJc w:val="left"/>
      <w:pPr>
        <w:ind w:left="5040" w:hanging="360"/>
      </w:pPr>
    </w:lvl>
    <w:lvl w:ilvl="7" w:tplc="21287732" w:tentative="1">
      <w:start w:val="1"/>
      <w:numFmt w:val="lowerLetter"/>
      <w:lvlText w:val="%8."/>
      <w:lvlJc w:val="left"/>
      <w:pPr>
        <w:ind w:left="5760" w:hanging="360"/>
      </w:pPr>
    </w:lvl>
    <w:lvl w:ilvl="8" w:tplc="5BFA01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57F6123"/>
    <w:multiLevelType w:val="hybridMultilevel"/>
    <w:tmpl w:val="72F24B54"/>
    <w:lvl w:ilvl="0" w:tplc="76C4D4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76B1B7D"/>
    <w:multiLevelType w:val="hybridMultilevel"/>
    <w:tmpl w:val="8BA25C4A"/>
    <w:lvl w:ilvl="0" w:tplc="A992DA20">
      <w:start w:val="1"/>
      <w:numFmt w:val="lowerLetter"/>
      <w:lvlText w:val="%1)"/>
      <w:lvlJc w:val="left"/>
      <w:pPr>
        <w:ind w:left="2007" w:hanging="360"/>
      </w:pPr>
      <w:rPr>
        <w:rFonts w:hint="default"/>
        <w:b w:val="0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7D92171"/>
    <w:multiLevelType w:val="hybridMultilevel"/>
    <w:tmpl w:val="333A82D4"/>
    <w:lvl w:ilvl="0" w:tplc="AE043C8E">
      <w:start w:val="1"/>
      <w:numFmt w:val="lowerLetter"/>
      <w:lvlText w:val="%1)"/>
      <w:lvlJc w:val="left"/>
      <w:pPr>
        <w:ind w:left="1146" w:hanging="360"/>
      </w:pPr>
      <w:rPr>
        <w:sz w:val="24"/>
        <w:szCs w:val="24"/>
      </w:rPr>
    </w:lvl>
    <w:lvl w:ilvl="1" w:tplc="766C7152" w:tentative="1">
      <w:start w:val="1"/>
      <w:numFmt w:val="lowerLetter"/>
      <w:lvlText w:val="%2."/>
      <w:lvlJc w:val="left"/>
      <w:pPr>
        <w:ind w:left="1866" w:hanging="360"/>
      </w:pPr>
    </w:lvl>
    <w:lvl w:ilvl="2" w:tplc="E56E3C42" w:tentative="1">
      <w:start w:val="1"/>
      <w:numFmt w:val="lowerRoman"/>
      <w:lvlText w:val="%3."/>
      <w:lvlJc w:val="right"/>
      <w:pPr>
        <w:ind w:left="2586" w:hanging="180"/>
      </w:pPr>
    </w:lvl>
    <w:lvl w:ilvl="3" w:tplc="FB4677F4" w:tentative="1">
      <w:start w:val="1"/>
      <w:numFmt w:val="decimal"/>
      <w:lvlText w:val="%4."/>
      <w:lvlJc w:val="left"/>
      <w:pPr>
        <w:ind w:left="3306" w:hanging="360"/>
      </w:pPr>
    </w:lvl>
    <w:lvl w:ilvl="4" w:tplc="31C836EE" w:tentative="1">
      <w:start w:val="1"/>
      <w:numFmt w:val="lowerLetter"/>
      <w:lvlText w:val="%5."/>
      <w:lvlJc w:val="left"/>
      <w:pPr>
        <w:ind w:left="4026" w:hanging="360"/>
      </w:pPr>
    </w:lvl>
    <w:lvl w:ilvl="5" w:tplc="AF640E60" w:tentative="1">
      <w:start w:val="1"/>
      <w:numFmt w:val="lowerRoman"/>
      <w:lvlText w:val="%6."/>
      <w:lvlJc w:val="right"/>
      <w:pPr>
        <w:ind w:left="4746" w:hanging="180"/>
      </w:pPr>
    </w:lvl>
    <w:lvl w:ilvl="6" w:tplc="E898BE04" w:tentative="1">
      <w:start w:val="1"/>
      <w:numFmt w:val="decimal"/>
      <w:lvlText w:val="%7."/>
      <w:lvlJc w:val="left"/>
      <w:pPr>
        <w:ind w:left="5466" w:hanging="360"/>
      </w:pPr>
    </w:lvl>
    <w:lvl w:ilvl="7" w:tplc="569CF608" w:tentative="1">
      <w:start w:val="1"/>
      <w:numFmt w:val="lowerLetter"/>
      <w:lvlText w:val="%8."/>
      <w:lvlJc w:val="left"/>
      <w:pPr>
        <w:ind w:left="6186" w:hanging="360"/>
      </w:pPr>
    </w:lvl>
    <w:lvl w:ilvl="8" w:tplc="4570293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1" w15:restartNumberingAfterBreak="0">
    <w:nsid w:val="793E03C6"/>
    <w:multiLevelType w:val="hybridMultilevel"/>
    <w:tmpl w:val="A01498DE"/>
    <w:lvl w:ilvl="0" w:tplc="6BBEB8A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2" w15:restartNumberingAfterBreak="0">
    <w:nsid w:val="7B5B1BC3"/>
    <w:multiLevelType w:val="multilevel"/>
    <w:tmpl w:val="AD8EA94A"/>
    <w:styleLink w:val="Numerowany1"/>
    <w:lvl w:ilvl="0">
      <w:start w:val="1"/>
      <w:numFmt w:val="decimal"/>
      <w:pStyle w:val="Normalny1"/>
      <w:lvlText w:val="%1."/>
      <w:lvlJc w:val="left"/>
      <w:pPr>
        <w:ind w:left="425" w:hanging="425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3" w15:restartNumberingAfterBreak="0">
    <w:nsid w:val="7D212477"/>
    <w:multiLevelType w:val="hybridMultilevel"/>
    <w:tmpl w:val="4D66BA2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4" w15:restartNumberingAfterBreak="0">
    <w:nsid w:val="7E677785"/>
    <w:multiLevelType w:val="hybridMultilevel"/>
    <w:tmpl w:val="F80A5A6E"/>
    <w:lvl w:ilvl="0" w:tplc="8D64DB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2968677">
    <w:abstractNumId w:val="0"/>
  </w:num>
  <w:num w:numId="2" w16cid:durableId="694385760">
    <w:abstractNumId w:val="71"/>
  </w:num>
  <w:num w:numId="3" w16cid:durableId="1348753487">
    <w:abstractNumId w:val="76"/>
  </w:num>
  <w:num w:numId="4" w16cid:durableId="579949401">
    <w:abstractNumId w:val="82"/>
    <w:lvlOverride w:ilvl="0">
      <w:lvl w:ilvl="0">
        <w:start w:val="1"/>
        <w:numFmt w:val="decimal"/>
        <w:pStyle w:val="Normalny1"/>
        <w:lvlText w:val="%1."/>
        <w:lvlJc w:val="left"/>
        <w:pPr>
          <w:ind w:left="425" w:hanging="425"/>
        </w:pPr>
        <w:rPr>
          <w:rFonts w:ascii="Calibri" w:hAnsi="Calibri" w:cs="Calibri" w:hint="default"/>
          <w:sz w:val="22"/>
          <w:szCs w:val="22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5" w16cid:durableId="879972667">
    <w:abstractNumId w:val="40"/>
  </w:num>
  <w:num w:numId="6" w16cid:durableId="1190753381">
    <w:abstractNumId w:val="82"/>
  </w:num>
  <w:num w:numId="7" w16cid:durableId="1573735379">
    <w:abstractNumId w:val="39"/>
  </w:num>
  <w:num w:numId="8" w16cid:durableId="1069110592">
    <w:abstractNumId w:val="65"/>
  </w:num>
  <w:num w:numId="9" w16cid:durableId="1704741715">
    <w:abstractNumId w:val="44"/>
  </w:num>
  <w:num w:numId="10" w16cid:durableId="690372913">
    <w:abstractNumId w:val="78"/>
  </w:num>
  <w:num w:numId="11" w16cid:durableId="1970160687">
    <w:abstractNumId w:val="24"/>
  </w:num>
  <w:num w:numId="12" w16cid:durableId="1533372922">
    <w:abstractNumId w:val="42"/>
  </w:num>
  <w:num w:numId="13" w16cid:durableId="2123958209">
    <w:abstractNumId w:val="26"/>
  </w:num>
  <w:num w:numId="14" w16cid:durableId="2082676868">
    <w:abstractNumId w:val="61"/>
  </w:num>
  <w:num w:numId="15" w16cid:durableId="387336767">
    <w:abstractNumId w:val="45"/>
  </w:num>
  <w:num w:numId="16" w16cid:durableId="1082407624">
    <w:abstractNumId w:val="29"/>
  </w:num>
  <w:num w:numId="17" w16cid:durableId="240680668">
    <w:abstractNumId w:val="32"/>
  </w:num>
  <w:num w:numId="18" w16cid:durableId="1081214777">
    <w:abstractNumId w:val="17"/>
  </w:num>
  <w:num w:numId="19" w16cid:durableId="989751667">
    <w:abstractNumId w:val="21"/>
  </w:num>
  <w:num w:numId="20" w16cid:durableId="532763975">
    <w:abstractNumId w:val="46"/>
  </w:num>
  <w:num w:numId="21" w16cid:durableId="480654087">
    <w:abstractNumId w:val="12"/>
  </w:num>
  <w:num w:numId="22" w16cid:durableId="650646011">
    <w:abstractNumId w:val="60"/>
  </w:num>
  <w:num w:numId="23" w16cid:durableId="1042708140">
    <w:abstractNumId w:val="49"/>
  </w:num>
  <w:num w:numId="24" w16cid:durableId="1508059705">
    <w:abstractNumId w:val="41"/>
  </w:num>
  <w:num w:numId="25" w16cid:durableId="2034913078">
    <w:abstractNumId w:val="75"/>
  </w:num>
  <w:num w:numId="26" w16cid:durableId="1562324329">
    <w:abstractNumId w:val="72"/>
  </w:num>
  <w:num w:numId="27" w16cid:durableId="1919559758">
    <w:abstractNumId w:val="51"/>
  </w:num>
  <w:num w:numId="28" w16cid:durableId="138159204">
    <w:abstractNumId w:val="11"/>
  </w:num>
  <w:num w:numId="29" w16cid:durableId="307832155">
    <w:abstractNumId w:val="77"/>
  </w:num>
  <w:num w:numId="30" w16cid:durableId="1835412524">
    <w:abstractNumId w:val="14"/>
  </w:num>
  <w:num w:numId="31" w16cid:durableId="709912793">
    <w:abstractNumId w:val="69"/>
  </w:num>
  <w:num w:numId="32" w16cid:durableId="1800799502">
    <w:abstractNumId w:val="13"/>
  </w:num>
  <w:num w:numId="33" w16cid:durableId="644818284">
    <w:abstractNumId w:val="48"/>
  </w:num>
  <w:num w:numId="34" w16cid:durableId="228031093">
    <w:abstractNumId w:val="25"/>
  </w:num>
  <w:num w:numId="35" w16cid:durableId="410547784">
    <w:abstractNumId w:val="66"/>
  </w:num>
  <w:num w:numId="36" w16cid:durableId="1738936994">
    <w:abstractNumId w:val="53"/>
  </w:num>
  <w:num w:numId="37" w16cid:durableId="1973559748">
    <w:abstractNumId w:val="18"/>
  </w:num>
  <w:num w:numId="38" w16cid:durableId="1300189910">
    <w:abstractNumId w:val="81"/>
  </w:num>
  <w:num w:numId="39" w16cid:durableId="1940988206">
    <w:abstractNumId w:val="63"/>
  </w:num>
  <w:num w:numId="40" w16cid:durableId="585844395">
    <w:abstractNumId w:val="33"/>
  </w:num>
  <w:num w:numId="41" w16cid:durableId="580484456">
    <w:abstractNumId w:val="28"/>
  </w:num>
  <w:num w:numId="42" w16cid:durableId="923028131">
    <w:abstractNumId w:val="74"/>
  </w:num>
  <w:num w:numId="43" w16cid:durableId="1347174968">
    <w:abstractNumId w:val="57"/>
  </w:num>
  <w:num w:numId="44" w16cid:durableId="536434755">
    <w:abstractNumId w:val="52"/>
  </w:num>
  <w:num w:numId="45" w16cid:durableId="1626764835">
    <w:abstractNumId w:val="84"/>
  </w:num>
  <w:num w:numId="46" w16cid:durableId="757943427">
    <w:abstractNumId w:val="59"/>
  </w:num>
  <w:num w:numId="47" w16cid:durableId="1417361857">
    <w:abstractNumId w:val="22"/>
  </w:num>
  <w:num w:numId="48" w16cid:durableId="1259094324">
    <w:abstractNumId w:val="62"/>
  </w:num>
  <w:num w:numId="49" w16cid:durableId="979647409">
    <w:abstractNumId w:val="23"/>
  </w:num>
  <w:num w:numId="50" w16cid:durableId="726996721">
    <w:abstractNumId w:val="20"/>
  </w:num>
  <w:num w:numId="51" w16cid:durableId="775516458">
    <w:abstractNumId w:val="55"/>
  </w:num>
  <w:num w:numId="52" w16cid:durableId="1738087305">
    <w:abstractNumId w:val="54"/>
  </w:num>
  <w:num w:numId="53" w16cid:durableId="1251893693">
    <w:abstractNumId w:val="27"/>
  </w:num>
  <w:num w:numId="54" w16cid:durableId="459691421">
    <w:abstractNumId w:val="15"/>
  </w:num>
  <w:num w:numId="55" w16cid:durableId="350761401">
    <w:abstractNumId w:val="73"/>
  </w:num>
  <w:num w:numId="56" w16cid:durableId="384524117">
    <w:abstractNumId w:val="79"/>
  </w:num>
  <w:num w:numId="57" w16cid:durableId="461122080">
    <w:abstractNumId w:val="34"/>
  </w:num>
  <w:num w:numId="58" w16cid:durableId="1223323481">
    <w:abstractNumId w:val="47"/>
  </w:num>
  <w:num w:numId="59" w16cid:durableId="53505450">
    <w:abstractNumId w:val="37"/>
  </w:num>
  <w:num w:numId="60" w16cid:durableId="2110277003">
    <w:abstractNumId w:val="67"/>
  </w:num>
  <w:num w:numId="61" w16cid:durableId="621350499">
    <w:abstractNumId w:val="58"/>
  </w:num>
  <w:num w:numId="62" w16cid:durableId="1593706820">
    <w:abstractNumId w:val="30"/>
  </w:num>
  <w:num w:numId="63" w16cid:durableId="1151827689">
    <w:abstractNumId w:val="35"/>
  </w:num>
  <w:num w:numId="64" w16cid:durableId="464590825">
    <w:abstractNumId w:val="50"/>
  </w:num>
  <w:num w:numId="65" w16cid:durableId="768238796">
    <w:abstractNumId w:val="56"/>
  </w:num>
  <w:num w:numId="66" w16cid:durableId="1705203969">
    <w:abstractNumId w:val="1"/>
  </w:num>
  <w:num w:numId="67" w16cid:durableId="1006401193">
    <w:abstractNumId w:val="2"/>
  </w:num>
  <w:num w:numId="68" w16cid:durableId="1239680752">
    <w:abstractNumId w:val="31"/>
  </w:num>
  <w:num w:numId="69" w16cid:durableId="733813336">
    <w:abstractNumId w:val="36"/>
  </w:num>
  <w:num w:numId="70" w16cid:durableId="568078982">
    <w:abstractNumId w:val="68"/>
  </w:num>
  <w:num w:numId="71" w16cid:durableId="1252204673">
    <w:abstractNumId w:val="16"/>
  </w:num>
  <w:num w:numId="72" w16cid:durableId="1381708120">
    <w:abstractNumId w:val="80"/>
  </w:num>
  <w:num w:numId="73" w16cid:durableId="1448507903">
    <w:abstractNumId w:val="64"/>
  </w:num>
  <w:num w:numId="74" w16cid:durableId="746193124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092697994">
    <w:abstractNumId w:val="70"/>
  </w:num>
  <w:num w:numId="76" w16cid:durableId="2027710010">
    <w:abstractNumId w:val="43"/>
  </w:num>
  <w:num w:numId="77" w16cid:durableId="1113015522">
    <w:abstractNumId w:val="83"/>
  </w:num>
  <w:num w:numId="78" w16cid:durableId="504441231">
    <w:abstractNumId w:val="19"/>
  </w:num>
  <w:num w:numId="79" w16cid:durableId="370082921">
    <w:abstractNumId w:val="38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C67"/>
    <w:rsid w:val="00002BF6"/>
    <w:rsid w:val="00003F9A"/>
    <w:rsid w:val="00004679"/>
    <w:rsid w:val="00005234"/>
    <w:rsid w:val="0000540E"/>
    <w:rsid w:val="0000677C"/>
    <w:rsid w:val="00006984"/>
    <w:rsid w:val="0000712A"/>
    <w:rsid w:val="000119F7"/>
    <w:rsid w:val="00014326"/>
    <w:rsid w:val="00023FB0"/>
    <w:rsid w:val="00026290"/>
    <w:rsid w:val="000347EC"/>
    <w:rsid w:val="000363C2"/>
    <w:rsid w:val="000364CB"/>
    <w:rsid w:val="00036CFB"/>
    <w:rsid w:val="000370A5"/>
    <w:rsid w:val="000372E2"/>
    <w:rsid w:val="0003763F"/>
    <w:rsid w:val="00037AA2"/>
    <w:rsid w:val="00037B5C"/>
    <w:rsid w:val="00041182"/>
    <w:rsid w:val="00043589"/>
    <w:rsid w:val="00043BE4"/>
    <w:rsid w:val="00044C6B"/>
    <w:rsid w:val="00044F0E"/>
    <w:rsid w:val="00045126"/>
    <w:rsid w:val="0004514B"/>
    <w:rsid w:val="00047439"/>
    <w:rsid w:val="00047A9E"/>
    <w:rsid w:val="000505ED"/>
    <w:rsid w:val="000510C0"/>
    <w:rsid w:val="0005110D"/>
    <w:rsid w:val="00052796"/>
    <w:rsid w:val="000539FD"/>
    <w:rsid w:val="000558FD"/>
    <w:rsid w:val="00056D6B"/>
    <w:rsid w:val="000570EC"/>
    <w:rsid w:val="0005720D"/>
    <w:rsid w:val="0005740A"/>
    <w:rsid w:val="00062802"/>
    <w:rsid w:val="00065DBF"/>
    <w:rsid w:val="0006753A"/>
    <w:rsid w:val="00067D30"/>
    <w:rsid w:val="00071305"/>
    <w:rsid w:val="000714DA"/>
    <w:rsid w:val="0007165A"/>
    <w:rsid w:val="00072C99"/>
    <w:rsid w:val="00072DE9"/>
    <w:rsid w:val="00073409"/>
    <w:rsid w:val="00073C6C"/>
    <w:rsid w:val="00076127"/>
    <w:rsid w:val="00076ABA"/>
    <w:rsid w:val="0008301B"/>
    <w:rsid w:val="00085F16"/>
    <w:rsid w:val="0008641F"/>
    <w:rsid w:val="00087239"/>
    <w:rsid w:val="000909BE"/>
    <w:rsid w:val="000909E0"/>
    <w:rsid w:val="00090D5E"/>
    <w:rsid w:val="000931D2"/>
    <w:rsid w:val="00094727"/>
    <w:rsid w:val="00094FA4"/>
    <w:rsid w:val="000950DE"/>
    <w:rsid w:val="00097FC6"/>
    <w:rsid w:val="000A1DA0"/>
    <w:rsid w:val="000A3D5F"/>
    <w:rsid w:val="000A494B"/>
    <w:rsid w:val="000A5DDE"/>
    <w:rsid w:val="000B06A4"/>
    <w:rsid w:val="000B3AD4"/>
    <w:rsid w:val="000B485A"/>
    <w:rsid w:val="000B584F"/>
    <w:rsid w:val="000B5A18"/>
    <w:rsid w:val="000C267F"/>
    <w:rsid w:val="000C29AF"/>
    <w:rsid w:val="000C38B9"/>
    <w:rsid w:val="000C54D1"/>
    <w:rsid w:val="000C56DE"/>
    <w:rsid w:val="000C6F7B"/>
    <w:rsid w:val="000C765E"/>
    <w:rsid w:val="000C794C"/>
    <w:rsid w:val="000D0928"/>
    <w:rsid w:val="000D173A"/>
    <w:rsid w:val="000D3257"/>
    <w:rsid w:val="000D642F"/>
    <w:rsid w:val="000D6B40"/>
    <w:rsid w:val="000D7380"/>
    <w:rsid w:val="000E13D0"/>
    <w:rsid w:val="000E37B4"/>
    <w:rsid w:val="000E6468"/>
    <w:rsid w:val="000E721C"/>
    <w:rsid w:val="000E7E1D"/>
    <w:rsid w:val="000F203C"/>
    <w:rsid w:val="000F31C9"/>
    <w:rsid w:val="000F3FD1"/>
    <w:rsid w:val="000F515A"/>
    <w:rsid w:val="000F5FDE"/>
    <w:rsid w:val="001013C4"/>
    <w:rsid w:val="001019C5"/>
    <w:rsid w:val="00101ED0"/>
    <w:rsid w:val="00103DD5"/>
    <w:rsid w:val="0010581A"/>
    <w:rsid w:val="00106619"/>
    <w:rsid w:val="00107383"/>
    <w:rsid w:val="0010758F"/>
    <w:rsid w:val="00107707"/>
    <w:rsid w:val="00107942"/>
    <w:rsid w:val="0011059A"/>
    <w:rsid w:val="00111504"/>
    <w:rsid w:val="0011187F"/>
    <w:rsid w:val="00113B89"/>
    <w:rsid w:val="00114739"/>
    <w:rsid w:val="0011488E"/>
    <w:rsid w:val="001158C2"/>
    <w:rsid w:val="00122313"/>
    <w:rsid w:val="00124B7F"/>
    <w:rsid w:val="001263AA"/>
    <w:rsid w:val="0013002A"/>
    <w:rsid w:val="001303B8"/>
    <w:rsid w:val="00130509"/>
    <w:rsid w:val="00130B59"/>
    <w:rsid w:val="00131002"/>
    <w:rsid w:val="00131E73"/>
    <w:rsid w:val="00131E86"/>
    <w:rsid w:val="00133BDC"/>
    <w:rsid w:val="001367E7"/>
    <w:rsid w:val="001368BF"/>
    <w:rsid w:val="00136983"/>
    <w:rsid w:val="00142392"/>
    <w:rsid w:val="00143678"/>
    <w:rsid w:val="00143E9F"/>
    <w:rsid w:val="0014622D"/>
    <w:rsid w:val="00146BB4"/>
    <w:rsid w:val="00151A03"/>
    <w:rsid w:val="00151DC3"/>
    <w:rsid w:val="00152E2A"/>
    <w:rsid w:val="00153889"/>
    <w:rsid w:val="001547DF"/>
    <w:rsid w:val="001557BA"/>
    <w:rsid w:val="0015596F"/>
    <w:rsid w:val="00157666"/>
    <w:rsid w:val="00160DBB"/>
    <w:rsid w:val="0016273F"/>
    <w:rsid w:val="00162989"/>
    <w:rsid w:val="001630C1"/>
    <w:rsid w:val="00165715"/>
    <w:rsid w:val="001667C9"/>
    <w:rsid w:val="0016718C"/>
    <w:rsid w:val="00170376"/>
    <w:rsid w:val="001721FF"/>
    <w:rsid w:val="001724DF"/>
    <w:rsid w:val="00174B93"/>
    <w:rsid w:val="001770AA"/>
    <w:rsid w:val="001817E1"/>
    <w:rsid w:val="0018237A"/>
    <w:rsid w:val="00183851"/>
    <w:rsid w:val="001839AB"/>
    <w:rsid w:val="00183A90"/>
    <w:rsid w:val="00185060"/>
    <w:rsid w:val="00185061"/>
    <w:rsid w:val="00185D6E"/>
    <w:rsid w:val="0018623F"/>
    <w:rsid w:val="00187D9B"/>
    <w:rsid w:val="001916FE"/>
    <w:rsid w:val="001A055E"/>
    <w:rsid w:val="001A0C3D"/>
    <w:rsid w:val="001A1CF5"/>
    <w:rsid w:val="001A27CD"/>
    <w:rsid w:val="001A616D"/>
    <w:rsid w:val="001A7DB0"/>
    <w:rsid w:val="001B0D67"/>
    <w:rsid w:val="001B1C88"/>
    <w:rsid w:val="001B2A40"/>
    <w:rsid w:val="001B3CFA"/>
    <w:rsid w:val="001B5BE2"/>
    <w:rsid w:val="001B6856"/>
    <w:rsid w:val="001B7B40"/>
    <w:rsid w:val="001B7F65"/>
    <w:rsid w:val="001C11D7"/>
    <w:rsid w:val="001C3119"/>
    <w:rsid w:val="001C3AB4"/>
    <w:rsid w:val="001C4206"/>
    <w:rsid w:val="001C4409"/>
    <w:rsid w:val="001C48CD"/>
    <w:rsid w:val="001C7E2C"/>
    <w:rsid w:val="001D1B6B"/>
    <w:rsid w:val="001D3417"/>
    <w:rsid w:val="001E0967"/>
    <w:rsid w:val="001E12DD"/>
    <w:rsid w:val="001E1E8D"/>
    <w:rsid w:val="001E601C"/>
    <w:rsid w:val="001E662B"/>
    <w:rsid w:val="001E66F7"/>
    <w:rsid w:val="001E762A"/>
    <w:rsid w:val="001E7ACA"/>
    <w:rsid w:val="001F15BD"/>
    <w:rsid w:val="001F1D23"/>
    <w:rsid w:val="001F211A"/>
    <w:rsid w:val="001F2614"/>
    <w:rsid w:val="001F434F"/>
    <w:rsid w:val="001F441B"/>
    <w:rsid w:val="001F4F0C"/>
    <w:rsid w:val="001F58C8"/>
    <w:rsid w:val="002004FF"/>
    <w:rsid w:val="002019F5"/>
    <w:rsid w:val="00203736"/>
    <w:rsid w:val="0020452B"/>
    <w:rsid w:val="00205B16"/>
    <w:rsid w:val="002062F3"/>
    <w:rsid w:val="00210805"/>
    <w:rsid w:val="00211CF4"/>
    <w:rsid w:val="00212AA5"/>
    <w:rsid w:val="002135FD"/>
    <w:rsid w:val="00213B7B"/>
    <w:rsid w:val="0021458E"/>
    <w:rsid w:val="00215843"/>
    <w:rsid w:val="002208E2"/>
    <w:rsid w:val="002218D2"/>
    <w:rsid w:val="00221BFC"/>
    <w:rsid w:val="00221DEF"/>
    <w:rsid w:val="00222BE5"/>
    <w:rsid w:val="0022402C"/>
    <w:rsid w:val="00227348"/>
    <w:rsid w:val="0022765A"/>
    <w:rsid w:val="00231FE3"/>
    <w:rsid w:val="002323AD"/>
    <w:rsid w:val="00234232"/>
    <w:rsid w:val="00234377"/>
    <w:rsid w:val="002365B2"/>
    <w:rsid w:val="00237125"/>
    <w:rsid w:val="00237BF4"/>
    <w:rsid w:val="00241210"/>
    <w:rsid w:val="002436AA"/>
    <w:rsid w:val="00243BC2"/>
    <w:rsid w:val="002449BE"/>
    <w:rsid w:val="002478D1"/>
    <w:rsid w:val="00247B68"/>
    <w:rsid w:val="00251863"/>
    <w:rsid w:val="00252A35"/>
    <w:rsid w:val="00253520"/>
    <w:rsid w:val="002536C0"/>
    <w:rsid w:val="002558F1"/>
    <w:rsid w:val="00256FB1"/>
    <w:rsid w:val="002575A2"/>
    <w:rsid w:val="00257F04"/>
    <w:rsid w:val="00260B27"/>
    <w:rsid w:val="00260ED2"/>
    <w:rsid w:val="002613D5"/>
    <w:rsid w:val="00262558"/>
    <w:rsid w:val="002626DE"/>
    <w:rsid w:val="00263286"/>
    <w:rsid w:val="002632AF"/>
    <w:rsid w:val="00264F07"/>
    <w:rsid w:val="00266EA8"/>
    <w:rsid w:val="00267F58"/>
    <w:rsid w:val="002739EA"/>
    <w:rsid w:val="002741B6"/>
    <w:rsid w:val="00274973"/>
    <w:rsid w:val="00274E36"/>
    <w:rsid w:val="002755C4"/>
    <w:rsid w:val="0027579B"/>
    <w:rsid w:val="002766A5"/>
    <w:rsid w:val="002768D5"/>
    <w:rsid w:val="00276C43"/>
    <w:rsid w:val="00277636"/>
    <w:rsid w:val="002800E5"/>
    <w:rsid w:val="0028031B"/>
    <w:rsid w:val="00280E74"/>
    <w:rsid w:val="0028145D"/>
    <w:rsid w:val="00282F7A"/>
    <w:rsid w:val="00283140"/>
    <w:rsid w:val="00283832"/>
    <w:rsid w:val="00286D62"/>
    <w:rsid w:val="00290C67"/>
    <w:rsid w:val="00290E35"/>
    <w:rsid w:val="00293A16"/>
    <w:rsid w:val="00295EFD"/>
    <w:rsid w:val="00295F8C"/>
    <w:rsid w:val="00296BD7"/>
    <w:rsid w:val="00296F1C"/>
    <w:rsid w:val="002A14AA"/>
    <w:rsid w:val="002A1932"/>
    <w:rsid w:val="002A5803"/>
    <w:rsid w:val="002A5DE1"/>
    <w:rsid w:val="002A7B8E"/>
    <w:rsid w:val="002A7F9B"/>
    <w:rsid w:val="002B04C1"/>
    <w:rsid w:val="002B15EA"/>
    <w:rsid w:val="002B24C2"/>
    <w:rsid w:val="002B2C1A"/>
    <w:rsid w:val="002B347B"/>
    <w:rsid w:val="002B6047"/>
    <w:rsid w:val="002B6209"/>
    <w:rsid w:val="002B6307"/>
    <w:rsid w:val="002B6C3B"/>
    <w:rsid w:val="002B7D85"/>
    <w:rsid w:val="002C06C9"/>
    <w:rsid w:val="002C2BAE"/>
    <w:rsid w:val="002C2C33"/>
    <w:rsid w:val="002C31C3"/>
    <w:rsid w:val="002C5F3A"/>
    <w:rsid w:val="002D2068"/>
    <w:rsid w:val="002D267D"/>
    <w:rsid w:val="002D38D9"/>
    <w:rsid w:val="002D523D"/>
    <w:rsid w:val="002E0641"/>
    <w:rsid w:val="002E0DD9"/>
    <w:rsid w:val="002E138D"/>
    <w:rsid w:val="002E3808"/>
    <w:rsid w:val="002E42A7"/>
    <w:rsid w:val="002E4D4D"/>
    <w:rsid w:val="002E578B"/>
    <w:rsid w:val="002E5DB9"/>
    <w:rsid w:val="002E7A6E"/>
    <w:rsid w:val="002F4310"/>
    <w:rsid w:val="002F43A9"/>
    <w:rsid w:val="002F510C"/>
    <w:rsid w:val="002F5170"/>
    <w:rsid w:val="002F6395"/>
    <w:rsid w:val="002F6B52"/>
    <w:rsid w:val="002F7265"/>
    <w:rsid w:val="0030057E"/>
    <w:rsid w:val="00300F79"/>
    <w:rsid w:val="0030315A"/>
    <w:rsid w:val="0030524E"/>
    <w:rsid w:val="00307DA2"/>
    <w:rsid w:val="003106C8"/>
    <w:rsid w:val="00312EEB"/>
    <w:rsid w:val="00313B0B"/>
    <w:rsid w:val="00314753"/>
    <w:rsid w:val="0031495C"/>
    <w:rsid w:val="00314C78"/>
    <w:rsid w:val="00315762"/>
    <w:rsid w:val="003160FF"/>
    <w:rsid w:val="00320105"/>
    <w:rsid w:val="00320258"/>
    <w:rsid w:val="00320C7C"/>
    <w:rsid w:val="003214EA"/>
    <w:rsid w:val="003221E0"/>
    <w:rsid w:val="00322B2D"/>
    <w:rsid w:val="003258A8"/>
    <w:rsid w:val="00325CD8"/>
    <w:rsid w:val="003264EA"/>
    <w:rsid w:val="00330CC8"/>
    <w:rsid w:val="00332EB9"/>
    <w:rsid w:val="00333738"/>
    <w:rsid w:val="00334276"/>
    <w:rsid w:val="00334FA2"/>
    <w:rsid w:val="00335FD6"/>
    <w:rsid w:val="00340872"/>
    <w:rsid w:val="00340F6B"/>
    <w:rsid w:val="003421CA"/>
    <w:rsid w:val="00342440"/>
    <w:rsid w:val="00344022"/>
    <w:rsid w:val="00345C09"/>
    <w:rsid w:val="00346BFD"/>
    <w:rsid w:val="00346EBC"/>
    <w:rsid w:val="003505DD"/>
    <w:rsid w:val="00351022"/>
    <w:rsid w:val="00352341"/>
    <w:rsid w:val="003534BB"/>
    <w:rsid w:val="00353E3A"/>
    <w:rsid w:val="00353E42"/>
    <w:rsid w:val="00354775"/>
    <w:rsid w:val="00354A01"/>
    <w:rsid w:val="00356FD0"/>
    <w:rsid w:val="00357898"/>
    <w:rsid w:val="00357E0C"/>
    <w:rsid w:val="00361DCB"/>
    <w:rsid w:val="00362917"/>
    <w:rsid w:val="00362C25"/>
    <w:rsid w:val="00363173"/>
    <w:rsid w:val="003634CE"/>
    <w:rsid w:val="003634D3"/>
    <w:rsid w:val="003667A4"/>
    <w:rsid w:val="00367482"/>
    <w:rsid w:val="00367483"/>
    <w:rsid w:val="003674E2"/>
    <w:rsid w:val="00367DE4"/>
    <w:rsid w:val="0037002C"/>
    <w:rsid w:val="003710AB"/>
    <w:rsid w:val="00372F31"/>
    <w:rsid w:val="0037332A"/>
    <w:rsid w:val="00377DD0"/>
    <w:rsid w:val="00380DA5"/>
    <w:rsid w:val="00380E2E"/>
    <w:rsid w:val="00381814"/>
    <w:rsid w:val="00382A31"/>
    <w:rsid w:val="003831F0"/>
    <w:rsid w:val="0038333B"/>
    <w:rsid w:val="00386229"/>
    <w:rsid w:val="003911F2"/>
    <w:rsid w:val="0039122C"/>
    <w:rsid w:val="00391E52"/>
    <w:rsid w:val="00393D9F"/>
    <w:rsid w:val="00394371"/>
    <w:rsid w:val="00395B07"/>
    <w:rsid w:val="003A08F9"/>
    <w:rsid w:val="003A0C43"/>
    <w:rsid w:val="003A2666"/>
    <w:rsid w:val="003A2A13"/>
    <w:rsid w:val="003A4514"/>
    <w:rsid w:val="003A4EC9"/>
    <w:rsid w:val="003A5595"/>
    <w:rsid w:val="003A7651"/>
    <w:rsid w:val="003A7764"/>
    <w:rsid w:val="003B05BA"/>
    <w:rsid w:val="003B2041"/>
    <w:rsid w:val="003B31F7"/>
    <w:rsid w:val="003B386F"/>
    <w:rsid w:val="003B3C24"/>
    <w:rsid w:val="003B3CBC"/>
    <w:rsid w:val="003B4CFD"/>
    <w:rsid w:val="003B5A66"/>
    <w:rsid w:val="003B5DD0"/>
    <w:rsid w:val="003B6708"/>
    <w:rsid w:val="003B7187"/>
    <w:rsid w:val="003B7D72"/>
    <w:rsid w:val="003C0095"/>
    <w:rsid w:val="003C02CC"/>
    <w:rsid w:val="003C17CB"/>
    <w:rsid w:val="003C18BD"/>
    <w:rsid w:val="003C39C9"/>
    <w:rsid w:val="003C47CA"/>
    <w:rsid w:val="003C6A2A"/>
    <w:rsid w:val="003D027E"/>
    <w:rsid w:val="003D088C"/>
    <w:rsid w:val="003D1565"/>
    <w:rsid w:val="003D21B1"/>
    <w:rsid w:val="003D324F"/>
    <w:rsid w:val="003D3BAC"/>
    <w:rsid w:val="003D4378"/>
    <w:rsid w:val="003D64AC"/>
    <w:rsid w:val="003D6F22"/>
    <w:rsid w:val="003E45C4"/>
    <w:rsid w:val="003E785B"/>
    <w:rsid w:val="003E7DCD"/>
    <w:rsid w:val="003F2D80"/>
    <w:rsid w:val="003F3C12"/>
    <w:rsid w:val="003F3EFB"/>
    <w:rsid w:val="003F4446"/>
    <w:rsid w:val="003F729D"/>
    <w:rsid w:val="0040407C"/>
    <w:rsid w:val="00405485"/>
    <w:rsid w:val="004054A4"/>
    <w:rsid w:val="00407397"/>
    <w:rsid w:val="00407464"/>
    <w:rsid w:val="00407680"/>
    <w:rsid w:val="00407902"/>
    <w:rsid w:val="004102FE"/>
    <w:rsid w:val="0041166C"/>
    <w:rsid w:val="00411B17"/>
    <w:rsid w:val="0041361C"/>
    <w:rsid w:val="00414549"/>
    <w:rsid w:val="00414E90"/>
    <w:rsid w:val="0041626B"/>
    <w:rsid w:val="004165D3"/>
    <w:rsid w:val="00416B62"/>
    <w:rsid w:val="00420445"/>
    <w:rsid w:val="00421CF7"/>
    <w:rsid w:val="0042389D"/>
    <w:rsid w:val="00423CBF"/>
    <w:rsid w:val="00424579"/>
    <w:rsid w:val="0042511C"/>
    <w:rsid w:val="004257CD"/>
    <w:rsid w:val="00426F49"/>
    <w:rsid w:val="0042711E"/>
    <w:rsid w:val="00430BD6"/>
    <w:rsid w:val="004330BA"/>
    <w:rsid w:val="004340F3"/>
    <w:rsid w:val="0043503A"/>
    <w:rsid w:val="0043536F"/>
    <w:rsid w:val="004357EC"/>
    <w:rsid w:val="00435FD0"/>
    <w:rsid w:val="0043617A"/>
    <w:rsid w:val="00436B6A"/>
    <w:rsid w:val="00436D98"/>
    <w:rsid w:val="004370CD"/>
    <w:rsid w:val="00437DA0"/>
    <w:rsid w:val="00440AF9"/>
    <w:rsid w:val="00440DA7"/>
    <w:rsid w:val="00441505"/>
    <w:rsid w:val="004424D9"/>
    <w:rsid w:val="0044384A"/>
    <w:rsid w:val="004449E6"/>
    <w:rsid w:val="00444CB6"/>
    <w:rsid w:val="00444DF5"/>
    <w:rsid w:val="00445645"/>
    <w:rsid w:val="004461D6"/>
    <w:rsid w:val="00446637"/>
    <w:rsid w:val="00446A0D"/>
    <w:rsid w:val="00446AFA"/>
    <w:rsid w:val="00447A65"/>
    <w:rsid w:val="004511ED"/>
    <w:rsid w:val="004516EB"/>
    <w:rsid w:val="00451ACE"/>
    <w:rsid w:val="00452931"/>
    <w:rsid w:val="00453DDA"/>
    <w:rsid w:val="00455B40"/>
    <w:rsid w:val="004570C0"/>
    <w:rsid w:val="00461C0D"/>
    <w:rsid w:val="0046294C"/>
    <w:rsid w:val="004638B4"/>
    <w:rsid w:val="0046441B"/>
    <w:rsid w:val="00464947"/>
    <w:rsid w:val="00466F52"/>
    <w:rsid w:val="00467BAF"/>
    <w:rsid w:val="0047003C"/>
    <w:rsid w:val="0047086A"/>
    <w:rsid w:val="0047240B"/>
    <w:rsid w:val="004762A9"/>
    <w:rsid w:val="00476793"/>
    <w:rsid w:val="00477E5D"/>
    <w:rsid w:val="0048073B"/>
    <w:rsid w:val="004821A3"/>
    <w:rsid w:val="00483D74"/>
    <w:rsid w:val="00484129"/>
    <w:rsid w:val="004849E3"/>
    <w:rsid w:val="00486D66"/>
    <w:rsid w:val="0049078D"/>
    <w:rsid w:val="00491FBA"/>
    <w:rsid w:val="0049206C"/>
    <w:rsid w:val="0049395C"/>
    <w:rsid w:val="00495656"/>
    <w:rsid w:val="00497133"/>
    <w:rsid w:val="004A44FC"/>
    <w:rsid w:val="004A5286"/>
    <w:rsid w:val="004A5FE1"/>
    <w:rsid w:val="004A7BB6"/>
    <w:rsid w:val="004B17B6"/>
    <w:rsid w:val="004B338A"/>
    <w:rsid w:val="004B71FB"/>
    <w:rsid w:val="004B7768"/>
    <w:rsid w:val="004C1713"/>
    <w:rsid w:val="004C2EA3"/>
    <w:rsid w:val="004C2F89"/>
    <w:rsid w:val="004C353C"/>
    <w:rsid w:val="004C43D5"/>
    <w:rsid w:val="004C5EC0"/>
    <w:rsid w:val="004C6133"/>
    <w:rsid w:val="004D05D7"/>
    <w:rsid w:val="004D3EE1"/>
    <w:rsid w:val="004D4795"/>
    <w:rsid w:val="004D596A"/>
    <w:rsid w:val="004D7A7C"/>
    <w:rsid w:val="004D7EF6"/>
    <w:rsid w:val="004E39A9"/>
    <w:rsid w:val="004E3B30"/>
    <w:rsid w:val="004E5B7C"/>
    <w:rsid w:val="004E69C7"/>
    <w:rsid w:val="004E6ACB"/>
    <w:rsid w:val="004E6BFE"/>
    <w:rsid w:val="004E6F3F"/>
    <w:rsid w:val="004E77CC"/>
    <w:rsid w:val="004F0579"/>
    <w:rsid w:val="004F140A"/>
    <w:rsid w:val="00500657"/>
    <w:rsid w:val="00500695"/>
    <w:rsid w:val="00500C20"/>
    <w:rsid w:val="0050118C"/>
    <w:rsid w:val="00501C8D"/>
    <w:rsid w:val="00503370"/>
    <w:rsid w:val="00504BEE"/>
    <w:rsid w:val="0050537C"/>
    <w:rsid w:val="00505C59"/>
    <w:rsid w:val="00506205"/>
    <w:rsid w:val="0050683D"/>
    <w:rsid w:val="0050772E"/>
    <w:rsid w:val="005101E2"/>
    <w:rsid w:val="005112C9"/>
    <w:rsid w:val="005114E9"/>
    <w:rsid w:val="00511CA0"/>
    <w:rsid w:val="00511D88"/>
    <w:rsid w:val="005125EE"/>
    <w:rsid w:val="00513697"/>
    <w:rsid w:val="005137ED"/>
    <w:rsid w:val="00514987"/>
    <w:rsid w:val="005159C2"/>
    <w:rsid w:val="005218B0"/>
    <w:rsid w:val="00522331"/>
    <w:rsid w:val="00522D1E"/>
    <w:rsid w:val="00522D81"/>
    <w:rsid w:val="00523B62"/>
    <w:rsid w:val="00524190"/>
    <w:rsid w:val="00525450"/>
    <w:rsid w:val="00525CF7"/>
    <w:rsid w:val="00526C8A"/>
    <w:rsid w:val="005305A4"/>
    <w:rsid w:val="00530D90"/>
    <w:rsid w:val="00531084"/>
    <w:rsid w:val="0053197C"/>
    <w:rsid w:val="005324F6"/>
    <w:rsid w:val="00532B9C"/>
    <w:rsid w:val="00537B63"/>
    <w:rsid w:val="00540DC6"/>
    <w:rsid w:val="00541CFD"/>
    <w:rsid w:val="00541FB8"/>
    <w:rsid w:val="00545E22"/>
    <w:rsid w:val="0055048C"/>
    <w:rsid w:val="0055165E"/>
    <w:rsid w:val="00551D22"/>
    <w:rsid w:val="0055333B"/>
    <w:rsid w:val="00556876"/>
    <w:rsid w:val="00556CCC"/>
    <w:rsid w:val="00557544"/>
    <w:rsid w:val="005604E8"/>
    <w:rsid w:val="00562308"/>
    <w:rsid w:val="00562AF6"/>
    <w:rsid w:val="0056347D"/>
    <w:rsid w:val="005635D1"/>
    <w:rsid w:val="00563B8E"/>
    <w:rsid w:val="00564E2A"/>
    <w:rsid w:val="00565C46"/>
    <w:rsid w:val="005717EC"/>
    <w:rsid w:val="00573287"/>
    <w:rsid w:val="00573423"/>
    <w:rsid w:val="00573609"/>
    <w:rsid w:val="00574A97"/>
    <w:rsid w:val="0057548A"/>
    <w:rsid w:val="00575A3E"/>
    <w:rsid w:val="00576BE4"/>
    <w:rsid w:val="0057718F"/>
    <w:rsid w:val="0057741F"/>
    <w:rsid w:val="00577438"/>
    <w:rsid w:val="005775B4"/>
    <w:rsid w:val="00577D8D"/>
    <w:rsid w:val="00581027"/>
    <w:rsid w:val="005818F2"/>
    <w:rsid w:val="00581B4D"/>
    <w:rsid w:val="00583190"/>
    <w:rsid w:val="0058326E"/>
    <w:rsid w:val="00584384"/>
    <w:rsid w:val="00586C11"/>
    <w:rsid w:val="005901B0"/>
    <w:rsid w:val="005928B8"/>
    <w:rsid w:val="005929D6"/>
    <w:rsid w:val="00592F7B"/>
    <w:rsid w:val="00594988"/>
    <w:rsid w:val="00596214"/>
    <w:rsid w:val="00597003"/>
    <w:rsid w:val="005A02C4"/>
    <w:rsid w:val="005A05E9"/>
    <w:rsid w:val="005A1BF6"/>
    <w:rsid w:val="005A35DE"/>
    <w:rsid w:val="005A478D"/>
    <w:rsid w:val="005A4CB3"/>
    <w:rsid w:val="005A58FE"/>
    <w:rsid w:val="005A5ABD"/>
    <w:rsid w:val="005A6A1C"/>
    <w:rsid w:val="005A6DBD"/>
    <w:rsid w:val="005B0779"/>
    <w:rsid w:val="005B5079"/>
    <w:rsid w:val="005B50E0"/>
    <w:rsid w:val="005B5E3E"/>
    <w:rsid w:val="005B6A87"/>
    <w:rsid w:val="005C0872"/>
    <w:rsid w:val="005C1AC8"/>
    <w:rsid w:val="005C5889"/>
    <w:rsid w:val="005C7D2B"/>
    <w:rsid w:val="005D055C"/>
    <w:rsid w:val="005D27EA"/>
    <w:rsid w:val="005D525D"/>
    <w:rsid w:val="005D75B4"/>
    <w:rsid w:val="005D7AF5"/>
    <w:rsid w:val="005D7C4A"/>
    <w:rsid w:val="005E07B5"/>
    <w:rsid w:val="005E0823"/>
    <w:rsid w:val="005E0E4F"/>
    <w:rsid w:val="005E259D"/>
    <w:rsid w:val="005E2E37"/>
    <w:rsid w:val="005E4115"/>
    <w:rsid w:val="005E4292"/>
    <w:rsid w:val="005E4B8F"/>
    <w:rsid w:val="005E6094"/>
    <w:rsid w:val="005E6B47"/>
    <w:rsid w:val="005E7E75"/>
    <w:rsid w:val="005F0585"/>
    <w:rsid w:val="005F1830"/>
    <w:rsid w:val="005F19BD"/>
    <w:rsid w:val="005F2366"/>
    <w:rsid w:val="005F33F0"/>
    <w:rsid w:val="005F3731"/>
    <w:rsid w:val="005F5A65"/>
    <w:rsid w:val="005F5BDA"/>
    <w:rsid w:val="005F5F35"/>
    <w:rsid w:val="005F6169"/>
    <w:rsid w:val="00600109"/>
    <w:rsid w:val="00600301"/>
    <w:rsid w:val="006003DD"/>
    <w:rsid w:val="006024C9"/>
    <w:rsid w:val="006038AD"/>
    <w:rsid w:val="006053CA"/>
    <w:rsid w:val="00605CAC"/>
    <w:rsid w:val="0061075B"/>
    <w:rsid w:val="00610FC7"/>
    <w:rsid w:val="00613CED"/>
    <w:rsid w:val="00614A3B"/>
    <w:rsid w:val="00614CDF"/>
    <w:rsid w:val="00615CD6"/>
    <w:rsid w:val="00616D9A"/>
    <w:rsid w:val="00616F8A"/>
    <w:rsid w:val="00621234"/>
    <w:rsid w:val="00621336"/>
    <w:rsid w:val="00621432"/>
    <w:rsid w:val="00623B2D"/>
    <w:rsid w:val="0062439A"/>
    <w:rsid w:val="00627950"/>
    <w:rsid w:val="00627E09"/>
    <w:rsid w:val="00631699"/>
    <w:rsid w:val="006325CD"/>
    <w:rsid w:val="00632FBB"/>
    <w:rsid w:val="0063548E"/>
    <w:rsid w:val="00635ECA"/>
    <w:rsid w:val="006403B3"/>
    <w:rsid w:val="0064063B"/>
    <w:rsid w:val="00640CF3"/>
    <w:rsid w:val="00641348"/>
    <w:rsid w:val="006421CC"/>
    <w:rsid w:val="0065625F"/>
    <w:rsid w:val="006571F7"/>
    <w:rsid w:val="006603B1"/>
    <w:rsid w:val="00660E68"/>
    <w:rsid w:val="00660EB6"/>
    <w:rsid w:val="00660FA0"/>
    <w:rsid w:val="00664D64"/>
    <w:rsid w:val="00664EB5"/>
    <w:rsid w:val="00665066"/>
    <w:rsid w:val="006671B6"/>
    <w:rsid w:val="006701EB"/>
    <w:rsid w:val="00670278"/>
    <w:rsid w:val="00670E93"/>
    <w:rsid w:val="006729F0"/>
    <w:rsid w:val="00672EB9"/>
    <w:rsid w:val="006735D2"/>
    <w:rsid w:val="00674840"/>
    <w:rsid w:val="00675B6D"/>
    <w:rsid w:val="0067658B"/>
    <w:rsid w:val="00676D62"/>
    <w:rsid w:val="00677501"/>
    <w:rsid w:val="006775F3"/>
    <w:rsid w:val="00681D20"/>
    <w:rsid w:val="00682060"/>
    <w:rsid w:val="00683F06"/>
    <w:rsid w:val="0068459A"/>
    <w:rsid w:val="006875C0"/>
    <w:rsid w:val="00687A1D"/>
    <w:rsid w:val="0069300B"/>
    <w:rsid w:val="00696E57"/>
    <w:rsid w:val="0069761B"/>
    <w:rsid w:val="00697D64"/>
    <w:rsid w:val="006A0839"/>
    <w:rsid w:val="006A1178"/>
    <w:rsid w:val="006A119B"/>
    <w:rsid w:val="006A1253"/>
    <w:rsid w:val="006A150B"/>
    <w:rsid w:val="006A3D05"/>
    <w:rsid w:val="006A54A8"/>
    <w:rsid w:val="006A7B5B"/>
    <w:rsid w:val="006A7C16"/>
    <w:rsid w:val="006B02C2"/>
    <w:rsid w:val="006B212B"/>
    <w:rsid w:val="006B5B97"/>
    <w:rsid w:val="006B646F"/>
    <w:rsid w:val="006B735F"/>
    <w:rsid w:val="006C02BB"/>
    <w:rsid w:val="006C09AA"/>
    <w:rsid w:val="006C0DB0"/>
    <w:rsid w:val="006C25B7"/>
    <w:rsid w:val="006C3242"/>
    <w:rsid w:val="006C33E4"/>
    <w:rsid w:val="006C3B2A"/>
    <w:rsid w:val="006C4094"/>
    <w:rsid w:val="006C497F"/>
    <w:rsid w:val="006C513D"/>
    <w:rsid w:val="006C543E"/>
    <w:rsid w:val="006C559B"/>
    <w:rsid w:val="006D2E52"/>
    <w:rsid w:val="006D4326"/>
    <w:rsid w:val="006D4B8A"/>
    <w:rsid w:val="006D573E"/>
    <w:rsid w:val="006D6524"/>
    <w:rsid w:val="006D69BB"/>
    <w:rsid w:val="006E1DD8"/>
    <w:rsid w:val="006E233C"/>
    <w:rsid w:val="006E4FF6"/>
    <w:rsid w:val="006E5D41"/>
    <w:rsid w:val="006E760D"/>
    <w:rsid w:val="006E7AD8"/>
    <w:rsid w:val="006E7B29"/>
    <w:rsid w:val="006F00D8"/>
    <w:rsid w:val="006F23A9"/>
    <w:rsid w:val="0070114C"/>
    <w:rsid w:val="00703177"/>
    <w:rsid w:val="00703743"/>
    <w:rsid w:val="00712458"/>
    <w:rsid w:val="00713736"/>
    <w:rsid w:val="00714099"/>
    <w:rsid w:val="0071427A"/>
    <w:rsid w:val="0071487B"/>
    <w:rsid w:val="00715FC2"/>
    <w:rsid w:val="007162DA"/>
    <w:rsid w:val="00717B37"/>
    <w:rsid w:val="0072038B"/>
    <w:rsid w:val="00721612"/>
    <w:rsid w:val="00721738"/>
    <w:rsid w:val="007221F7"/>
    <w:rsid w:val="007240BA"/>
    <w:rsid w:val="007257A4"/>
    <w:rsid w:val="00725CBD"/>
    <w:rsid w:val="00727A9B"/>
    <w:rsid w:val="00730527"/>
    <w:rsid w:val="00730C2E"/>
    <w:rsid w:val="00731402"/>
    <w:rsid w:val="00731D78"/>
    <w:rsid w:val="00734BDB"/>
    <w:rsid w:val="007351BE"/>
    <w:rsid w:val="007356E3"/>
    <w:rsid w:val="00735D72"/>
    <w:rsid w:val="007411CA"/>
    <w:rsid w:val="00741438"/>
    <w:rsid w:val="00742C5D"/>
    <w:rsid w:val="0074356C"/>
    <w:rsid w:val="007437FB"/>
    <w:rsid w:val="00743C31"/>
    <w:rsid w:val="007442F9"/>
    <w:rsid w:val="0074567D"/>
    <w:rsid w:val="00745D76"/>
    <w:rsid w:val="00746049"/>
    <w:rsid w:val="0075224B"/>
    <w:rsid w:val="00752A08"/>
    <w:rsid w:val="00754159"/>
    <w:rsid w:val="007544F0"/>
    <w:rsid w:val="0075452B"/>
    <w:rsid w:val="00755978"/>
    <w:rsid w:val="00755A37"/>
    <w:rsid w:val="00755F91"/>
    <w:rsid w:val="007569A7"/>
    <w:rsid w:val="00756CA7"/>
    <w:rsid w:val="00757059"/>
    <w:rsid w:val="00757834"/>
    <w:rsid w:val="00757BB5"/>
    <w:rsid w:val="0076074A"/>
    <w:rsid w:val="00760B1F"/>
    <w:rsid w:val="007618C6"/>
    <w:rsid w:val="00761A25"/>
    <w:rsid w:val="0076415A"/>
    <w:rsid w:val="0076425E"/>
    <w:rsid w:val="0076665E"/>
    <w:rsid w:val="007705B3"/>
    <w:rsid w:val="00770996"/>
    <w:rsid w:val="00770ECD"/>
    <w:rsid w:val="0077146D"/>
    <w:rsid w:val="00771740"/>
    <w:rsid w:val="00771C0C"/>
    <w:rsid w:val="00775576"/>
    <w:rsid w:val="007770C5"/>
    <w:rsid w:val="00777B48"/>
    <w:rsid w:val="00781B89"/>
    <w:rsid w:val="00782876"/>
    <w:rsid w:val="0078604B"/>
    <w:rsid w:val="007903E4"/>
    <w:rsid w:val="00792095"/>
    <w:rsid w:val="007934F3"/>
    <w:rsid w:val="00794871"/>
    <w:rsid w:val="00795310"/>
    <w:rsid w:val="00795A79"/>
    <w:rsid w:val="0079610B"/>
    <w:rsid w:val="007969B3"/>
    <w:rsid w:val="00797DF0"/>
    <w:rsid w:val="007A15A3"/>
    <w:rsid w:val="007A3463"/>
    <w:rsid w:val="007A4AEC"/>
    <w:rsid w:val="007A738C"/>
    <w:rsid w:val="007A75B1"/>
    <w:rsid w:val="007A75BC"/>
    <w:rsid w:val="007B18C3"/>
    <w:rsid w:val="007B2599"/>
    <w:rsid w:val="007B297C"/>
    <w:rsid w:val="007B452C"/>
    <w:rsid w:val="007B64D8"/>
    <w:rsid w:val="007B6BFE"/>
    <w:rsid w:val="007B7661"/>
    <w:rsid w:val="007C0396"/>
    <w:rsid w:val="007C05FF"/>
    <w:rsid w:val="007C074D"/>
    <w:rsid w:val="007C07B4"/>
    <w:rsid w:val="007C1BCA"/>
    <w:rsid w:val="007C1E59"/>
    <w:rsid w:val="007C2F8B"/>
    <w:rsid w:val="007C3523"/>
    <w:rsid w:val="007C7085"/>
    <w:rsid w:val="007C749A"/>
    <w:rsid w:val="007D29AE"/>
    <w:rsid w:val="007D40E9"/>
    <w:rsid w:val="007D4F0D"/>
    <w:rsid w:val="007D5FB4"/>
    <w:rsid w:val="007D601B"/>
    <w:rsid w:val="007D6AE8"/>
    <w:rsid w:val="007D749B"/>
    <w:rsid w:val="007E00C3"/>
    <w:rsid w:val="007E1348"/>
    <w:rsid w:val="007E1FC7"/>
    <w:rsid w:val="007E210A"/>
    <w:rsid w:val="007E2BAB"/>
    <w:rsid w:val="007E2EFD"/>
    <w:rsid w:val="007E41DD"/>
    <w:rsid w:val="007E46E9"/>
    <w:rsid w:val="007E6014"/>
    <w:rsid w:val="007F0BC0"/>
    <w:rsid w:val="007F12E9"/>
    <w:rsid w:val="007F2BDF"/>
    <w:rsid w:val="007F4EE0"/>
    <w:rsid w:val="007F6774"/>
    <w:rsid w:val="007F7EA2"/>
    <w:rsid w:val="008004DC"/>
    <w:rsid w:val="008021BB"/>
    <w:rsid w:val="0080364A"/>
    <w:rsid w:val="00806D7D"/>
    <w:rsid w:val="00807129"/>
    <w:rsid w:val="008077FA"/>
    <w:rsid w:val="0081151B"/>
    <w:rsid w:val="00811688"/>
    <w:rsid w:val="00812A96"/>
    <w:rsid w:val="008130F8"/>
    <w:rsid w:val="00813D17"/>
    <w:rsid w:val="0081538A"/>
    <w:rsid w:val="00815B8C"/>
    <w:rsid w:val="00821974"/>
    <w:rsid w:val="00821CC4"/>
    <w:rsid w:val="00822B0E"/>
    <w:rsid w:val="00827522"/>
    <w:rsid w:val="00827B8B"/>
    <w:rsid w:val="00831048"/>
    <w:rsid w:val="008357C6"/>
    <w:rsid w:val="008366E5"/>
    <w:rsid w:val="00837C0C"/>
    <w:rsid w:val="0084161F"/>
    <w:rsid w:val="00842D2C"/>
    <w:rsid w:val="00844603"/>
    <w:rsid w:val="008449A2"/>
    <w:rsid w:val="00844B87"/>
    <w:rsid w:val="0084638E"/>
    <w:rsid w:val="0085272D"/>
    <w:rsid w:val="00853EB6"/>
    <w:rsid w:val="008556A8"/>
    <w:rsid w:val="00855E5A"/>
    <w:rsid w:val="00862703"/>
    <w:rsid w:val="008633C6"/>
    <w:rsid w:val="008634B2"/>
    <w:rsid w:val="00864E61"/>
    <w:rsid w:val="00865D5F"/>
    <w:rsid w:val="00865F33"/>
    <w:rsid w:val="0086648B"/>
    <w:rsid w:val="00870673"/>
    <w:rsid w:val="00871C35"/>
    <w:rsid w:val="00872392"/>
    <w:rsid w:val="00872A86"/>
    <w:rsid w:val="00872AD3"/>
    <w:rsid w:val="00873B25"/>
    <w:rsid w:val="0087440A"/>
    <w:rsid w:val="00875281"/>
    <w:rsid w:val="00875372"/>
    <w:rsid w:val="00876337"/>
    <w:rsid w:val="00876F2C"/>
    <w:rsid w:val="008813A0"/>
    <w:rsid w:val="008818EC"/>
    <w:rsid w:val="008836EE"/>
    <w:rsid w:val="00883A22"/>
    <w:rsid w:val="008849C8"/>
    <w:rsid w:val="00885D15"/>
    <w:rsid w:val="008930CA"/>
    <w:rsid w:val="008940CB"/>
    <w:rsid w:val="00894D08"/>
    <w:rsid w:val="0089574D"/>
    <w:rsid w:val="0089718D"/>
    <w:rsid w:val="0089741F"/>
    <w:rsid w:val="00897467"/>
    <w:rsid w:val="008979BA"/>
    <w:rsid w:val="008A04B3"/>
    <w:rsid w:val="008A0B81"/>
    <w:rsid w:val="008A1580"/>
    <w:rsid w:val="008A1B97"/>
    <w:rsid w:val="008A286A"/>
    <w:rsid w:val="008A290D"/>
    <w:rsid w:val="008A2CC7"/>
    <w:rsid w:val="008A3526"/>
    <w:rsid w:val="008A5139"/>
    <w:rsid w:val="008A568E"/>
    <w:rsid w:val="008A717F"/>
    <w:rsid w:val="008A7C3B"/>
    <w:rsid w:val="008B2085"/>
    <w:rsid w:val="008B42E1"/>
    <w:rsid w:val="008B54A3"/>
    <w:rsid w:val="008B6D53"/>
    <w:rsid w:val="008B72A6"/>
    <w:rsid w:val="008C0DF4"/>
    <w:rsid w:val="008C152B"/>
    <w:rsid w:val="008C16C2"/>
    <w:rsid w:val="008C2DAE"/>
    <w:rsid w:val="008C3204"/>
    <w:rsid w:val="008C349A"/>
    <w:rsid w:val="008C36B0"/>
    <w:rsid w:val="008C3713"/>
    <w:rsid w:val="008C5F2F"/>
    <w:rsid w:val="008D0C11"/>
    <w:rsid w:val="008D1232"/>
    <w:rsid w:val="008D1270"/>
    <w:rsid w:val="008D14A1"/>
    <w:rsid w:val="008D29F1"/>
    <w:rsid w:val="008D4671"/>
    <w:rsid w:val="008D5504"/>
    <w:rsid w:val="008D56F3"/>
    <w:rsid w:val="008D6A21"/>
    <w:rsid w:val="008E0346"/>
    <w:rsid w:val="008E4DBB"/>
    <w:rsid w:val="008E6C30"/>
    <w:rsid w:val="008E77EA"/>
    <w:rsid w:val="008F0E76"/>
    <w:rsid w:val="008F2753"/>
    <w:rsid w:val="008F4884"/>
    <w:rsid w:val="008F5409"/>
    <w:rsid w:val="008F5541"/>
    <w:rsid w:val="008F622B"/>
    <w:rsid w:val="008F69BB"/>
    <w:rsid w:val="008F6B07"/>
    <w:rsid w:val="00901846"/>
    <w:rsid w:val="00901F15"/>
    <w:rsid w:val="00902D08"/>
    <w:rsid w:val="0090436F"/>
    <w:rsid w:val="00904BE5"/>
    <w:rsid w:val="00905154"/>
    <w:rsid w:val="0090773E"/>
    <w:rsid w:val="009125DC"/>
    <w:rsid w:val="00913603"/>
    <w:rsid w:val="00914543"/>
    <w:rsid w:val="00914DA0"/>
    <w:rsid w:val="00916BA6"/>
    <w:rsid w:val="00917418"/>
    <w:rsid w:val="00920357"/>
    <w:rsid w:val="00922B39"/>
    <w:rsid w:val="009262BD"/>
    <w:rsid w:val="009263EC"/>
    <w:rsid w:val="00927BF1"/>
    <w:rsid w:val="009307C7"/>
    <w:rsid w:val="00931246"/>
    <w:rsid w:val="00932A6D"/>
    <w:rsid w:val="009334DC"/>
    <w:rsid w:val="00933AEF"/>
    <w:rsid w:val="00934362"/>
    <w:rsid w:val="00935298"/>
    <w:rsid w:val="009356C6"/>
    <w:rsid w:val="00936EE4"/>
    <w:rsid w:val="00937336"/>
    <w:rsid w:val="009404CC"/>
    <w:rsid w:val="00942608"/>
    <w:rsid w:val="009427C3"/>
    <w:rsid w:val="009445B3"/>
    <w:rsid w:val="00944AA0"/>
    <w:rsid w:val="00945990"/>
    <w:rsid w:val="00945D6D"/>
    <w:rsid w:val="00951649"/>
    <w:rsid w:val="00951718"/>
    <w:rsid w:val="00954150"/>
    <w:rsid w:val="00954230"/>
    <w:rsid w:val="009550D0"/>
    <w:rsid w:val="0095654E"/>
    <w:rsid w:val="0096246E"/>
    <w:rsid w:val="00966181"/>
    <w:rsid w:val="009668AC"/>
    <w:rsid w:val="009670DA"/>
    <w:rsid w:val="00967A38"/>
    <w:rsid w:val="00973D2E"/>
    <w:rsid w:val="00977CB5"/>
    <w:rsid w:val="009808CC"/>
    <w:rsid w:val="009809DD"/>
    <w:rsid w:val="00981417"/>
    <w:rsid w:val="0098174D"/>
    <w:rsid w:val="009825BC"/>
    <w:rsid w:val="00983AA3"/>
    <w:rsid w:val="009843A9"/>
    <w:rsid w:val="00985BE0"/>
    <w:rsid w:val="00985EC2"/>
    <w:rsid w:val="00986B91"/>
    <w:rsid w:val="0099167E"/>
    <w:rsid w:val="00992D7C"/>
    <w:rsid w:val="00993E67"/>
    <w:rsid w:val="00993F21"/>
    <w:rsid w:val="0099429A"/>
    <w:rsid w:val="00995435"/>
    <w:rsid w:val="0099574B"/>
    <w:rsid w:val="009A0AFB"/>
    <w:rsid w:val="009A1221"/>
    <w:rsid w:val="009A1C24"/>
    <w:rsid w:val="009A37E3"/>
    <w:rsid w:val="009A3BCD"/>
    <w:rsid w:val="009A5C46"/>
    <w:rsid w:val="009A74A1"/>
    <w:rsid w:val="009B6302"/>
    <w:rsid w:val="009B7B9C"/>
    <w:rsid w:val="009C122F"/>
    <w:rsid w:val="009C41E5"/>
    <w:rsid w:val="009C66D0"/>
    <w:rsid w:val="009D0B77"/>
    <w:rsid w:val="009D1A4E"/>
    <w:rsid w:val="009D25DE"/>
    <w:rsid w:val="009D46FF"/>
    <w:rsid w:val="009E1F04"/>
    <w:rsid w:val="009E31E9"/>
    <w:rsid w:val="009E4008"/>
    <w:rsid w:val="009E4D28"/>
    <w:rsid w:val="009E6FCE"/>
    <w:rsid w:val="009F01F0"/>
    <w:rsid w:val="009F0468"/>
    <w:rsid w:val="009F04AC"/>
    <w:rsid w:val="009F0993"/>
    <w:rsid w:val="009F2506"/>
    <w:rsid w:val="009F32EE"/>
    <w:rsid w:val="009F3C3E"/>
    <w:rsid w:val="009F40DF"/>
    <w:rsid w:val="009F4317"/>
    <w:rsid w:val="009F7153"/>
    <w:rsid w:val="009F746B"/>
    <w:rsid w:val="00A003AC"/>
    <w:rsid w:val="00A00BBD"/>
    <w:rsid w:val="00A01AB2"/>
    <w:rsid w:val="00A02074"/>
    <w:rsid w:val="00A0297E"/>
    <w:rsid w:val="00A034CE"/>
    <w:rsid w:val="00A048C2"/>
    <w:rsid w:val="00A06D9D"/>
    <w:rsid w:val="00A10D31"/>
    <w:rsid w:val="00A13116"/>
    <w:rsid w:val="00A14551"/>
    <w:rsid w:val="00A14D43"/>
    <w:rsid w:val="00A1644F"/>
    <w:rsid w:val="00A17C44"/>
    <w:rsid w:val="00A203DF"/>
    <w:rsid w:val="00A22F38"/>
    <w:rsid w:val="00A310F1"/>
    <w:rsid w:val="00A31D47"/>
    <w:rsid w:val="00A31F00"/>
    <w:rsid w:val="00A31F17"/>
    <w:rsid w:val="00A3415C"/>
    <w:rsid w:val="00A36575"/>
    <w:rsid w:val="00A37399"/>
    <w:rsid w:val="00A4361D"/>
    <w:rsid w:val="00A47EA5"/>
    <w:rsid w:val="00A5138F"/>
    <w:rsid w:val="00A51BE4"/>
    <w:rsid w:val="00A521F4"/>
    <w:rsid w:val="00A5246D"/>
    <w:rsid w:val="00A52DD8"/>
    <w:rsid w:val="00A5475B"/>
    <w:rsid w:val="00A56A00"/>
    <w:rsid w:val="00A56A56"/>
    <w:rsid w:val="00A573EA"/>
    <w:rsid w:val="00A5753E"/>
    <w:rsid w:val="00A61648"/>
    <w:rsid w:val="00A64AB0"/>
    <w:rsid w:val="00A659A2"/>
    <w:rsid w:val="00A66134"/>
    <w:rsid w:val="00A6646D"/>
    <w:rsid w:val="00A711BD"/>
    <w:rsid w:val="00A71B52"/>
    <w:rsid w:val="00A72852"/>
    <w:rsid w:val="00A75EBF"/>
    <w:rsid w:val="00A779CA"/>
    <w:rsid w:val="00A81285"/>
    <w:rsid w:val="00A81588"/>
    <w:rsid w:val="00A81AF0"/>
    <w:rsid w:val="00A82800"/>
    <w:rsid w:val="00A83D09"/>
    <w:rsid w:val="00A85EA3"/>
    <w:rsid w:val="00A85FCB"/>
    <w:rsid w:val="00A86443"/>
    <w:rsid w:val="00A92E43"/>
    <w:rsid w:val="00AA1942"/>
    <w:rsid w:val="00AA2633"/>
    <w:rsid w:val="00AA27B6"/>
    <w:rsid w:val="00AA49A7"/>
    <w:rsid w:val="00AB2E74"/>
    <w:rsid w:val="00AB3983"/>
    <w:rsid w:val="00AB3CD1"/>
    <w:rsid w:val="00AB428C"/>
    <w:rsid w:val="00AB4F85"/>
    <w:rsid w:val="00AB5BDD"/>
    <w:rsid w:val="00AB61C5"/>
    <w:rsid w:val="00AB64BE"/>
    <w:rsid w:val="00AB64D7"/>
    <w:rsid w:val="00AB6C3E"/>
    <w:rsid w:val="00AC07C9"/>
    <w:rsid w:val="00AC199A"/>
    <w:rsid w:val="00AC1FC8"/>
    <w:rsid w:val="00AC44C0"/>
    <w:rsid w:val="00AC7C8E"/>
    <w:rsid w:val="00AD18A0"/>
    <w:rsid w:val="00AD2F7A"/>
    <w:rsid w:val="00AD403E"/>
    <w:rsid w:val="00AD5651"/>
    <w:rsid w:val="00AD7613"/>
    <w:rsid w:val="00AE0656"/>
    <w:rsid w:val="00AE0898"/>
    <w:rsid w:val="00AE27E6"/>
    <w:rsid w:val="00AE5F86"/>
    <w:rsid w:val="00AE60B9"/>
    <w:rsid w:val="00AE66FA"/>
    <w:rsid w:val="00AF04CE"/>
    <w:rsid w:val="00AF21D6"/>
    <w:rsid w:val="00AF2A8F"/>
    <w:rsid w:val="00AF3501"/>
    <w:rsid w:val="00AF4203"/>
    <w:rsid w:val="00AF4A32"/>
    <w:rsid w:val="00AF64E7"/>
    <w:rsid w:val="00AF6BA1"/>
    <w:rsid w:val="00AF78F1"/>
    <w:rsid w:val="00B0223A"/>
    <w:rsid w:val="00B03C7F"/>
    <w:rsid w:val="00B04951"/>
    <w:rsid w:val="00B04AB9"/>
    <w:rsid w:val="00B066FD"/>
    <w:rsid w:val="00B06D64"/>
    <w:rsid w:val="00B06EC1"/>
    <w:rsid w:val="00B074EB"/>
    <w:rsid w:val="00B10F53"/>
    <w:rsid w:val="00B123FC"/>
    <w:rsid w:val="00B127F5"/>
    <w:rsid w:val="00B13D9C"/>
    <w:rsid w:val="00B14A90"/>
    <w:rsid w:val="00B16F63"/>
    <w:rsid w:val="00B17CE5"/>
    <w:rsid w:val="00B2002C"/>
    <w:rsid w:val="00B220A6"/>
    <w:rsid w:val="00B22DAF"/>
    <w:rsid w:val="00B23A18"/>
    <w:rsid w:val="00B266F7"/>
    <w:rsid w:val="00B27D44"/>
    <w:rsid w:val="00B323E3"/>
    <w:rsid w:val="00B32BF8"/>
    <w:rsid w:val="00B3352F"/>
    <w:rsid w:val="00B33A4A"/>
    <w:rsid w:val="00B33E00"/>
    <w:rsid w:val="00B35003"/>
    <w:rsid w:val="00B37FC2"/>
    <w:rsid w:val="00B40B43"/>
    <w:rsid w:val="00B4297C"/>
    <w:rsid w:val="00B44336"/>
    <w:rsid w:val="00B459EC"/>
    <w:rsid w:val="00B466D4"/>
    <w:rsid w:val="00B4761B"/>
    <w:rsid w:val="00B50B7E"/>
    <w:rsid w:val="00B513FF"/>
    <w:rsid w:val="00B53552"/>
    <w:rsid w:val="00B53E15"/>
    <w:rsid w:val="00B54B39"/>
    <w:rsid w:val="00B5500C"/>
    <w:rsid w:val="00B55982"/>
    <w:rsid w:val="00B562A8"/>
    <w:rsid w:val="00B60086"/>
    <w:rsid w:val="00B608C9"/>
    <w:rsid w:val="00B60EF4"/>
    <w:rsid w:val="00B6139E"/>
    <w:rsid w:val="00B62D48"/>
    <w:rsid w:val="00B63121"/>
    <w:rsid w:val="00B63A57"/>
    <w:rsid w:val="00B63D4B"/>
    <w:rsid w:val="00B67FB5"/>
    <w:rsid w:val="00B73987"/>
    <w:rsid w:val="00B7488E"/>
    <w:rsid w:val="00B75416"/>
    <w:rsid w:val="00B7594B"/>
    <w:rsid w:val="00B75A9D"/>
    <w:rsid w:val="00B75D00"/>
    <w:rsid w:val="00B760E3"/>
    <w:rsid w:val="00B81913"/>
    <w:rsid w:val="00B825A2"/>
    <w:rsid w:val="00B82B1D"/>
    <w:rsid w:val="00B83157"/>
    <w:rsid w:val="00B83E04"/>
    <w:rsid w:val="00B83FE9"/>
    <w:rsid w:val="00B845A4"/>
    <w:rsid w:val="00B85901"/>
    <w:rsid w:val="00B859FB"/>
    <w:rsid w:val="00B85CCC"/>
    <w:rsid w:val="00B8794A"/>
    <w:rsid w:val="00B87BD3"/>
    <w:rsid w:val="00B91386"/>
    <w:rsid w:val="00B93930"/>
    <w:rsid w:val="00B96D4D"/>
    <w:rsid w:val="00BA0389"/>
    <w:rsid w:val="00BA0DCF"/>
    <w:rsid w:val="00BA0E3B"/>
    <w:rsid w:val="00BA2464"/>
    <w:rsid w:val="00BA29EF"/>
    <w:rsid w:val="00BA3E53"/>
    <w:rsid w:val="00BA42F6"/>
    <w:rsid w:val="00BA445A"/>
    <w:rsid w:val="00BA583E"/>
    <w:rsid w:val="00BA6505"/>
    <w:rsid w:val="00BA707A"/>
    <w:rsid w:val="00BB104C"/>
    <w:rsid w:val="00BB2D0F"/>
    <w:rsid w:val="00BB3778"/>
    <w:rsid w:val="00BB3A99"/>
    <w:rsid w:val="00BB6585"/>
    <w:rsid w:val="00BB7335"/>
    <w:rsid w:val="00BB7461"/>
    <w:rsid w:val="00BB7EE0"/>
    <w:rsid w:val="00BC41F1"/>
    <w:rsid w:val="00BC4EBE"/>
    <w:rsid w:val="00BC5CBB"/>
    <w:rsid w:val="00BC64F9"/>
    <w:rsid w:val="00BC7386"/>
    <w:rsid w:val="00BC7A34"/>
    <w:rsid w:val="00BD02B3"/>
    <w:rsid w:val="00BD2B1C"/>
    <w:rsid w:val="00BD300F"/>
    <w:rsid w:val="00BD487F"/>
    <w:rsid w:val="00BD4A96"/>
    <w:rsid w:val="00BD573D"/>
    <w:rsid w:val="00BD591F"/>
    <w:rsid w:val="00BD5A00"/>
    <w:rsid w:val="00BD7D05"/>
    <w:rsid w:val="00BE0982"/>
    <w:rsid w:val="00BE24AD"/>
    <w:rsid w:val="00BE2C39"/>
    <w:rsid w:val="00BE3B0F"/>
    <w:rsid w:val="00BE43E0"/>
    <w:rsid w:val="00BE4F92"/>
    <w:rsid w:val="00BE540D"/>
    <w:rsid w:val="00BE6D75"/>
    <w:rsid w:val="00BE729B"/>
    <w:rsid w:val="00BE7683"/>
    <w:rsid w:val="00BF0137"/>
    <w:rsid w:val="00BF0E85"/>
    <w:rsid w:val="00BF1478"/>
    <w:rsid w:val="00BF22AA"/>
    <w:rsid w:val="00BF60E9"/>
    <w:rsid w:val="00BF6251"/>
    <w:rsid w:val="00BF6999"/>
    <w:rsid w:val="00C0094A"/>
    <w:rsid w:val="00C031E5"/>
    <w:rsid w:val="00C0344E"/>
    <w:rsid w:val="00C03797"/>
    <w:rsid w:val="00C03E70"/>
    <w:rsid w:val="00C05191"/>
    <w:rsid w:val="00C06C28"/>
    <w:rsid w:val="00C06D99"/>
    <w:rsid w:val="00C07671"/>
    <w:rsid w:val="00C104E6"/>
    <w:rsid w:val="00C12CC8"/>
    <w:rsid w:val="00C15D30"/>
    <w:rsid w:val="00C17A55"/>
    <w:rsid w:val="00C17AFE"/>
    <w:rsid w:val="00C23C6F"/>
    <w:rsid w:val="00C24938"/>
    <w:rsid w:val="00C25BE9"/>
    <w:rsid w:val="00C276AD"/>
    <w:rsid w:val="00C32EAA"/>
    <w:rsid w:val="00C345D8"/>
    <w:rsid w:val="00C35583"/>
    <w:rsid w:val="00C35F2A"/>
    <w:rsid w:val="00C36B0D"/>
    <w:rsid w:val="00C424EF"/>
    <w:rsid w:val="00C42654"/>
    <w:rsid w:val="00C43C7A"/>
    <w:rsid w:val="00C44B19"/>
    <w:rsid w:val="00C4511A"/>
    <w:rsid w:val="00C46845"/>
    <w:rsid w:val="00C46DC8"/>
    <w:rsid w:val="00C5103C"/>
    <w:rsid w:val="00C53675"/>
    <w:rsid w:val="00C539C3"/>
    <w:rsid w:val="00C56D1F"/>
    <w:rsid w:val="00C6223E"/>
    <w:rsid w:val="00C62304"/>
    <w:rsid w:val="00C62791"/>
    <w:rsid w:val="00C6391E"/>
    <w:rsid w:val="00C64082"/>
    <w:rsid w:val="00C6575A"/>
    <w:rsid w:val="00C65EBA"/>
    <w:rsid w:val="00C660C3"/>
    <w:rsid w:val="00C6618B"/>
    <w:rsid w:val="00C66BFE"/>
    <w:rsid w:val="00C70AA0"/>
    <w:rsid w:val="00C71B9A"/>
    <w:rsid w:val="00C729BE"/>
    <w:rsid w:val="00C73361"/>
    <w:rsid w:val="00C80423"/>
    <w:rsid w:val="00C81CAD"/>
    <w:rsid w:val="00C91079"/>
    <w:rsid w:val="00C9336E"/>
    <w:rsid w:val="00C940E7"/>
    <w:rsid w:val="00C95417"/>
    <w:rsid w:val="00C95B5F"/>
    <w:rsid w:val="00C96CAC"/>
    <w:rsid w:val="00C97A35"/>
    <w:rsid w:val="00C97AD7"/>
    <w:rsid w:val="00CA1040"/>
    <w:rsid w:val="00CA14BE"/>
    <w:rsid w:val="00CA1D0A"/>
    <w:rsid w:val="00CA1DB0"/>
    <w:rsid w:val="00CA3515"/>
    <w:rsid w:val="00CA421E"/>
    <w:rsid w:val="00CA5909"/>
    <w:rsid w:val="00CA6E33"/>
    <w:rsid w:val="00CA6E36"/>
    <w:rsid w:val="00CA73E8"/>
    <w:rsid w:val="00CA7BEF"/>
    <w:rsid w:val="00CB0704"/>
    <w:rsid w:val="00CB31CF"/>
    <w:rsid w:val="00CB3BF3"/>
    <w:rsid w:val="00CB459E"/>
    <w:rsid w:val="00CB52AA"/>
    <w:rsid w:val="00CC0370"/>
    <w:rsid w:val="00CC0E12"/>
    <w:rsid w:val="00CC0E29"/>
    <w:rsid w:val="00CC18F8"/>
    <w:rsid w:val="00CC3070"/>
    <w:rsid w:val="00CC3AA4"/>
    <w:rsid w:val="00CC3B81"/>
    <w:rsid w:val="00CC410F"/>
    <w:rsid w:val="00CC5719"/>
    <w:rsid w:val="00CC7696"/>
    <w:rsid w:val="00CD1901"/>
    <w:rsid w:val="00CD1F88"/>
    <w:rsid w:val="00CD2289"/>
    <w:rsid w:val="00CD2A60"/>
    <w:rsid w:val="00CD47FD"/>
    <w:rsid w:val="00CD50EE"/>
    <w:rsid w:val="00CE02A7"/>
    <w:rsid w:val="00CE18FF"/>
    <w:rsid w:val="00CE1FAD"/>
    <w:rsid w:val="00CE53FC"/>
    <w:rsid w:val="00CE5B68"/>
    <w:rsid w:val="00CE65E3"/>
    <w:rsid w:val="00CE6BD6"/>
    <w:rsid w:val="00CF15DC"/>
    <w:rsid w:val="00CF287C"/>
    <w:rsid w:val="00CF35AA"/>
    <w:rsid w:val="00CF4E91"/>
    <w:rsid w:val="00CF7187"/>
    <w:rsid w:val="00CF7641"/>
    <w:rsid w:val="00CF7F76"/>
    <w:rsid w:val="00D00120"/>
    <w:rsid w:val="00D005E0"/>
    <w:rsid w:val="00D0119B"/>
    <w:rsid w:val="00D06828"/>
    <w:rsid w:val="00D06C71"/>
    <w:rsid w:val="00D11A12"/>
    <w:rsid w:val="00D14324"/>
    <w:rsid w:val="00D14657"/>
    <w:rsid w:val="00D153BF"/>
    <w:rsid w:val="00D161D9"/>
    <w:rsid w:val="00D16644"/>
    <w:rsid w:val="00D1791B"/>
    <w:rsid w:val="00D201E4"/>
    <w:rsid w:val="00D218B8"/>
    <w:rsid w:val="00D22423"/>
    <w:rsid w:val="00D24D5E"/>
    <w:rsid w:val="00D254B9"/>
    <w:rsid w:val="00D25BE1"/>
    <w:rsid w:val="00D25D09"/>
    <w:rsid w:val="00D25D57"/>
    <w:rsid w:val="00D30620"/>
    <w:rsid w:val="00D316CD"/>
    <w:rsid w:val="00D32092"/>
    <w:rsid w:val="00D333CB"/>
    <w:rsid w:val="00D33FF8"/>
    <w:rsid w:val="00D36AFC"/>
    <w:rsid w:val="00D36C22"/>
    <w:rsid w:val="00D37147"/>
    <w:rsid w:val="00D40110"/>
    <w:rsid w:val="00D40297"/>
    <w:rsid w:val="00D41AB7"/>
    <w:rsid w:val="00D42037"/>
    <w:rsid w:val="00D427F3"/>
    <w:rsid w:val="00D44A72"/>
    <w:rsid w:val="00D462F9"/>
    <w:rsid w:val="00D46917"/>
    <w:rsid w:val="00D51516"/>
    <w:rsid w:val="00D5193F"/>
    <w:rsid w:val="00D51A9A"/>
    <w:rsid w:val="00D521C4"/>
    <w:rsid w:val="00D53A2C"/>
    <w:rsid w:val="00D543DA"/>
    <w:rsid w:val="00D55D2C"/>
    <w:rsid w:val="00D57CB6"/>
    <w:rsid w:val="00D603FB"/>
    <w:rsid w:val="00D61623"/>
    <w:rsid w:val="00D6213E"/>
    <w:rsid w:val="00D62ABF"/>
    <w:rsid w:val="00D634A6"/>
    <w:rsid w:val="00D63F68"/>
    <w:rsid w:val="00D647F8"/>
    <w:rsid w:val="00D65E16"/>
    <w:rsid w:val="00D670D3"/>
    <w:rsid w:val="00D700A5"/>
    <w:rsid w:val="00D71689"/>
    <w:rsid w:val="00D71A3E"/>
    <w:rsid w:val="00D7287D"/>
    <w:rsid w:val="00D72A59"/>
    <w:rsid w:val="00D7319E"/>
    <w:rsid w:val="00D73BFE"/>
    <w:rsid w:val="00D73F03"/>
    <w:rsid w:val="00D740F2"/>
    <w:rsid w:val="00D74737"/>
    <w:rsid w:val="00D765CC"/>
    <w:rsid w:val="00D80B55"/>
    <w:rsid w:val="00D81F5C"/>
    <w:rsid w:val="00D84141"/>
    <w:rsid w:val="00D8468B"/>
    <w:rsid w:val="00D86217"/>
    <w:rsid w:val="00D91317"/>
    <w:rsid w:val="00D91524"/>
    <w:rsid w:val="00D931AA"/>
    <w:rsid w:val="00D9480F"/>
    <w:rsid w:val="00D9697B"/>
    <w:rsid w:val="00D96A35"/>
    <w:rsid w:val="00DA1BB4"/>
    <w:rsid w:val="00DA28FC"/>
    <w:rsid w:val="00DA2930"/>
    <w:rsid w:val="00DA3DE6"/>
    <w:rsid w:val="00DA5BCB"/>
    <w:rsid w:val="00DA6519"/>
    <w:rsid w:val="00DA7AFC"/>
    <w:rsid w:val="00DA7E15"/>
    <w:rsid w:val="00DB0BA8"/>
    <w:rsid w:val="00DB132D"/>
    <w:rsid w:val="00DB16C0"/>
    <w:rsid w:val="00DB29A3"/>
    <w:rsid w:val="00DB35BC"/>
    <w:rsid w:val="00DC044D"/>
    <w:rsid w:val="00DC1ADB"/>
    <w:rsid w:val="00DC1DA1"/>
    <w:rsid w:val="00DC36EA"/>
    <w:rsid w:val="00DC3859"/>
    <w:rsid w:val="00DC3BA6"/>
    <w:rsid w:val="00DC5961"/>
    <w:rsid w:val="00DC5DD3"/>
    <w:rsid w:val="00DC7394"/>
    <w:rsid w:val="00DC73BA"/>
    <w:rsid w:val="00DC769D"/>
    <w:rsid w:val="00DC7A73"/>
    <w:rsid w:val="00DD08D5"/>
    <w:rsid w:val="00DD32C7"/>
    <w:rsid w:val="00DD3555"/>
    <w:rsid w:val="00DD40B4"/>
    <w:rsid w:val="00DD44CF"/>
    <w:rsid w:val="00DD7361"/>
    <w:rsid w:val="00DD7DCD"/>
    <w:rsid w:val="00DE0D35"/>
    <w:rsid w:val="00DE1790"/>
    <w:rsid w:val="00DE1841"/>
    <w:rsid w:val="00DE19CB"/>
    <w:rsid w:val="00DE297E"/>
    <w:rsid w:val="00DE2DC9"/>
    <w:rsid w:val="00DE33E0"/>
    <w:rsid w:val="00DE5372"/>
    <w:rsid w:val="00DE6162"/>
    <w:rsid w:val="00DE658F"/>
    <w:rsid w:val="00DE67D3"/>
    <w:rsid w:val="00DE6D60"/>
    <w:rsid w:val="00DE6DF6"/>
    <w:rsid w:val="00DF05AE"/>
    <w:rsid w:val="00DF0A39"/>
    <w:rsid w:val="00DF0BD8"/>
    <w:rsid w:val="00DF1D7C"/>
    <w:rsid w:val="00DF1F36"/>
    <w:rsid w:val="00DF235B"/>
    <w:rsid w:val="00DF2F28"/>
    <w:rsid w:val="00DF5DCF"/>
    <w:rsid w:val="00DF7060"/>
    <w:rsid w:val="00E00352"/>
    <w:rsid w:val="00E01CD4"/>
    <w:rsid w:val="00E034C4"/>
    <w:rsid w:val="00E04229"/>
    <w:rsid w:val="00E0447C"/>
    <w:rsid w:val="00E04C58"/>
    <w:rsid w:val="00E04D87"/>
    <w:rsid w:val="00E04F9C"/>
    <w:rsid w:val="00E050FF"/>
    <w:rsid w:val="00E05A91"/>
    <w:rsid w:val="00E069BF"/>
    <w:rsid w:val="00E06C5C"/>
    <w:rsid w:val="00E07754"/>
    <w:rsid w:val="00E0780C"/>
    <w:rsid w:val="00E07D8C"/>
    <w:rsid w:val="00E10068"/>
    <w:rsid w:val="00E12824"/>
    <w:rsid w:val="00E1302A"/>
    <w:rsid w:val="00E13F71"/>
    <w:rsid w:val="00E14121"/>
    <w:rsid w:val="00E14A47"/>
    <w:rsid w:val="00E14C11"/>
    <w:rsid w:val="00E155C0"/>
    <w:rsid w:val="00E2009A"/>
    <w:rsid w:val="00E209E3"/>
    <w:rsid w:val="00E209EF"/>
    <w:rsid w:val="00E20D4F"/>
    <w:rsid w:val="00E211F8"/>
    <w:rsid w:val="00E225A5"/>
    <w:rsid w:val="00E226A6"/>
    <w:rsid w:val="00E23984"/>
    <w:rsid w:val="00E23F3A"/>
    <w:rsid w:val="00E24CD9"/>
    <w:rsid w:val="00E26FF4"/>
    <w:rsid w:val="00E30C9F"/>
    <w:rsid w:val="00E3392C"/>
    <w:rsid w:val="00E34672"/>
    <w:rsid w:val="00E36FFE"/>
    <w:rsid w:val="00E374F9"/>
    <w:rsid w:val="00E40C03"/>
    <w:rsid w:val="00E41741"/>
    <w:rsid w:val="00E41A80"/>
    <w:rsid w:val="00E4255B"/>
    <w:rsid w:val="00E44C24"/>
    <w:rsid w:val="00E45CF2"/>
    <w:rsid w:val="00E45E89"/>
    <w:rsid w:val="00E471EB"/>
    <w:rsid w:val="00E50B61"/>
    <w:rsid w:val="00E51F04"/>
    <w:rsid w:val="00E531AB"/>
    <w:rsid w:val="00E54CC5"/>
    <w:rsid w:val="00E56485"/>
    <w:rsid w:val="00E60D60"/>
    <w:rsid w:val="00E631D9"/>
    <w:rsid w:val="00E651D0"/>
    <w:rsid w:val="00E6566F"/>
    <w:rsid w:val="00E658D4"/>
    <w:rsid w:val="00E702A4"/>
    <w:rsid w:val="00E70B68"/>
    <w:rsid w:val="00E72ED2"/>
    <w:rsid w:val="00E74276"/>
    <w:rsid w:val="00E750C3"/>
    <w:rsid w:val="00E7551B"/>
    <w:rsid w:val="00E760C6"/>
    <w:rsid w:val="00E7679F"/>
    <w:rsid w:val="00E77880"/>
    <w:rsid w:val="00E85008"/>
    <w:rsid w:val="00E853FA"/>
    <w:rsid w:val="00E87033"/>
    <w:rsid w:val="00E8795C"/>
    <w:rsid w:val="00E90F71"/>
    <w:rsid w:val="00E9109B"/>
    <w:rsid w:val="00E911D4"/>
    <w:rsid w:val="00E912D2"/>
    <w:rsid w:val="00E934D5"/>
    <w:rsid w:val="00E941E2"/>
    <w:rsid w:val="00E947CC"/>
    <w:rsid w:val="00E96019"/>
    <w:rsid w:val="00E961F1"/>
    <w:rsid w:val="00E96582"/>
    <w:rsid w:val="00E96771"/>
    <w:rsid w:val="00E96956"/>
    <w:rsid w:val="00E97485"/>
    <w:rsid w:val="00E9763C"/>
    <w:rsid w:val="00EA0E58"/>
    <w:rsid w:val="00EA1C29"/>
    <w:rsid w:val="00EA2088"/>
    <w:rsid w:val="00EA4F1C"/>
    <w:rsid w:val="00EA6043"/>
    <w:rsid w:val="00EA650B"/>
    <w:rsid w:val="00EA69D1"/>
    <w:rsid w:val="00EA7913"/>
    <w:rsid w:val="00EB030C"/>
    <w:rsid w:val="00EB03A5"/>
    <w:rsid w:val="00EB121F"/>
    <w:rsid w:val="00EB323E"/>
    <w:rsid w:val="00EB33E5"/>
    <w:rsid w:val="00EB4612"/>
    <w:rsid w:val="00EB51CA"/>
    <w:rsid w:val="00EB5996"/>
    <w:rsid w:val="00EB69EC"/>
    <w:rsid w:val="00EC0483"/>
    <w:rsid w:val="00EC1DDA"/>
    <w:rsid w:val="00EC1F9B"/>
    <w:rsid w:val="00EC1FE4"/>
    <w:rsid w:val="00EC2910"/>
    <w:rsid w:val="00EC2CEA"/>
    <w:rsid w:val="00EC3203"/>
    <w:rsid w:val="00EC544C"/>
    <w:rsid w:val="00EC7920"/>
    <w:rsid w:val="00ED0F13"/>
    <w:rsid w:val="00ED1527"/>
    <w:rsid w:val="00ED299E"/>
    <w:rsid w:val="00ED2C8C"/>
    <w:rsid w:val="00ED69FC"/>
    <w:rsid w:val="00EE0014"/>
    <w:rsid w:val="00EE061C"/>
    <w:rsid w:val="00EE0647"/>
    <w:rsid w:val="00EE0D7C"/>
    <w:rsid w:val="00EE2589"/>
    <w:rsid w:val="00EE2D36"/>
    <w:rsid w:val="00EE6A84"/>
    <w:rsid w:val="00EF1C04"/>
    <w:rsid w:val="00EF28C8"/>
    <w:rsid w:val="00EF2E24"/>
    <w:rsid w:val="00EF3890"/>
    <w:rsid w:val="00EF3BB2"/>
    <w:rsid w:val="00EF6463"/>
    <w:rsid w:val="00EF79F0"/>
    <w:rsid w:val="00F00342"/>
    <w:rsid w:val="00F0170C"/>
    <w:rsid w:val="00F03537"/>
    <w:rsid w:val="00F048C7"/>
    <w:rsid w:val="00F04E27"/>
    <w:rsid w:val="00F0521A"/>
    <w:rsid w:val="00F060E1"/>
    <w:rsid w:val="00F07481"/>
    <w:rsid w:val="00F10234"/>
    <w:rsid w:val="00F1127F"/>
    <w:rsid w:val="00F113BE"/>
    <w:rsid w:val="00F13755"/>
    <w:rsid w:val="00F14FB4"/>
    <w:rsid w:val="00F1532E"/>
    <w:rsid w:val="00F158D9"/>
    <w:rsid w:val="00F1677B"/>
    <w:rsid w:val="00F16E60"/>
    <w:rsid w:val="00F2025C"/>
    <w:rsid w:val="00F20287"/>
    <w:rsid w:val="00F22243"/>
    <w:rsid w:val="00F229E9"/>
    <w:rsid w:val="00F23526"/>
    <w:rsid w:val="00F25096"/>
    <w:rsid w:val="00F26892"/>
    <w:rsid w:val="00F26904"/>
    <w:rsid w:val="00F30BE6"/>
    <w:rsid w:val="00F31CB2"/>
    <w:rsid w:val="00F3340F"/>
    <w:rsid w:val="00F34CF2"/>
    <w:rsid w:val="00F35B8C"/>
    <w:rsid w:val="00F400C9"/>
    <w:rsid w:val="00F41137"/>
    <w:rsid w:val="00F4229D"/>
    <w:rsid w:val="00F42BE2"/>
    <w:rsid w:val="00F44988"/>
    <w:rsid w:val="00F50A9F"/>
    <w:rsid w:val="00F5100C"/>
    <w:rsid w:val="00F514E9"/>
    <w:rsid w:val="00F52CA3"/>
    <w:rsid w:val="00F53490"/>
    <w:rsid w:val="00F5694B"/>
    <w:rsid w:val="00F60973"/>
    <w:rsid w:val="00F60AA2"/>
    <w:rsid w:val="00F61044"/>
    <w:rsid w:val="00F637CC"/>
    <w:rsid w:val="00F6637E"/>
    <w:rsid w:val="00F707F9"/>
    <w:rsid w:val="00F73B82"/>
    <w:rsid w:val="00F74205"/>
    <w:rsid w:val="00F7680C"/>
    <w:rsid w:val="00F807B6"/>
    <w:rsid w:val="00F81B0F"/>
    <w:rsid w:val="00F81CF5"/>
    <w:rsid w:val="00F82ED6"/>
    <w:rsid w:val="00F83560"/>
    <w:rsid w:val="00F83C09"/>
    <w:rsid w:val="00F84A03"/>
    <w:rsid w:val="00F8700B"/>
    <w:rsid w:val="00F91D12"/>
    <w:rsid w:val="00F95E50"/>
    <w:rsid w:val="00F965B7"/>
    <w:rsid w:val="00F966B2"/>
    <w:rsid w:val="00F9769F"/>
    <w:rsid w:val="00F97B9D"/>
    <w:rsid w:val="00FA0969"/>
    <w:rsid w:val="00FA1D64"/>
    <w:rsid w:val="00FA1E11"/>
    <w:rsid w:val="00FA23A1"/>
    <w:rsid w:val="00FA3E52"/>
    <w:rsid w:val="00FA46DF"/>
    <w:rsid w:val="00FA5B84"/>
    <w:rsid w:val="00FA5CC2"/>
    <w:rsid w:val="00FA62B0"/>
    <w:rsid w:val="00FA67E8"/>
    <w:rsid w:val="00FA7537"/>
    <w:rsid w:val="00FA7CF0"/>
    <w:rsid w:val="00FB1C01"/>
    <w:rsid w:val="00FB1F7A"/>
    <w:rsid w:val="00FB2320"/>
    <w:rsid w:val="00FB40A9"/>
    <w:rsid w:val="00FB5042"/>
    <w:rsid w:val="00FB5582"/>
    <w:rsid w:val="00FB5E53"/>
    <w:rsid w:val="00FB6A1B"/>
    <w:rsid w:val="00FB766C"/>
    <w:rsid w:val="00FC0045"/>
    <w:rsid w:val="00FC1616"/>
    <w:rsid w:val="00FC2223"/>
    <w:rsid w:val="00FC247B"/>
    <w:rsid w:val="00FC2EA8"/>
    <w:rsid w:val="00FC31BB"/>
    <w:rsid w:val="00FC76F8"/>
    <w:rsid w:val="00FD21C0"/>
    <w:rsid w:val="00FD2D5C"/>
    <w:rsid w:val="00FD339A"/>
    <w:rsid w:val="00FD3DEA"/>
    <w:rsid w:val="00FD687B"/>
    <w:rsid w:val="00FD7D32"/>
    <w:rsid w:val="00FE07A3"/>
    <w:rsid w:val="00FE2876"/>
    <w:rsid w:val="00FE3452"/>
    <w:rsid w:val="00FE4BB1"/>
    <w:rsid w:val="00FE52E3"/>
    <w:rsid w:val="00FF1596"/>
    <w:rsid w:val="00FF185D"/>
    <w:rsid w:val="00FF1FE1"/>
    <w:rsid w:val="00FF37D9"/>
    <w:rsid w:val="00FF3F61"/>
    <w:rsid w:val="00FF562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10009"/>
  <w15:docId w15:val="{37DA5A44-DF0A-490F-9413-36DAE06BF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3731"/>
  </w:style>
  <w:style w:type="paragraph" w:styleId="Nagwek10">
    <w:name w:val="heading 1"/>
    <w:basedOn w:val="Normalny"/>
    <w:next w:val="Normalny"/>
    <w:link w:val="Nagwek1Znak"/>
    <w:qFormat/>
    <w:rsid w:val="002B6C3B"/>
    <w:pPr>
      <w:keepNext/>
      <w:keepLines/>
      <w:spacing w:after="480" w:line="360" w:lineRule="auto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556876"/>
    <w:pPr>
      <w:widowControl w:val="0"/>
      <w:numPr>
        <w:ilvl w:val="1"/>
        <w:numId w:val="28"/>
      </w:numPr>
      <w:suppressAutoHyphens/>
      <w:spacing w:before="480" w:after="480" w:line="360" w:lineRule="auto"/>
      <w:jc w:val="both"/>
      <w:outlineLvl w:val="1"/>
    </w:pPr>
    <w:rPr>
      <w:rFonts w:ascii="Arial" w:eastAsia="Times New Roman" w:hAnsi="Arial" w:cs="Arial"/>
      <w:b/>
      <w:bCs/>
      <w:iCs/>
      <w:spacing w:val="-2"/>
      <w:sz w:val="32"/>
      <w:szCs w:val="32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290C67"/>
    <w:pPr>
      <w:keepNext/>
      <w:widowControl w:val="0"/>
      <w:numPr>
        <w:ilvl w:val="2"/>
        <w:numId w:val="1"/>
      </w:numPr>
      <w:suppressAutoHyphens/>
      <w:autoSpaceDE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290C67"/>
    <w:rPr>
      <w:rFonts w:ascii="Arial" w:eastAsia="Times New Roman" w:hAnsi="Arial" w:cs="Arial"/>
      <w:b/>
      <w:bCs/>
      <w:sz w:val="26"/>
      <w:szCs w:val="26"/>
      <w:lang w:eastAsia="zh-CN"/>
    </w:rPr>
  </w:style>
  <w:style w:type="paragraph" w:styleId="Nagwek">
    <w:name w:val="header"/>
    <w:aliases w:val="Znak,Znak + Wyjustowany,Przed:  3 pt,Po:  7,2 pt,Interlinia:  Wi..., Znak"/>
    <w:basedOn w:val="Normalny"/>
    <w:link w:val="NagwekZnak"/>
    <w:uiPriority w:val="99"/>
    <w:unhideWhenUsed/>
    <w:rsid w:val="00290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,Znak + Wyjustowany Znak,Przed:  3 pt Znak,Po:  7 Znak,2 pt Znak,Interlinia:  Wi... Znak, Znak Znak"/>
    <w:basedOn w:val="Domylnaczcionkaakapitu"/>
    <w:link w:val="Nagwek"/>
    <w:uiPriority w:val="99"/>
    <w:rsid w:val="00290C67"/>
  </w:style>
  <w:style w:type="paragraph" w:styleId="Stopka">
    <w:name w:val="footer"/>
    <w:basedOn w:val="Normalny"/>
    <w:link w:val="StopkaZnak"/>
    <w:uiPriority w:val="99"/>
    <w:unhideWhenUsed/>
    <w:rsid w:val="00290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0C67"/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FOOTNOTES,o,fn,footnote text,Znak ,single space"/>
    <w:basedOn w:val="Normalny"/>
    <w:link w:val="TekstprzypisudolnegoZnak"/>
    <w:uiPriority w:val="99"/>
    <w:unhideWhenUsed/>
    <w:rsid w:val="00290C6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FOOTNOTES Znak,o Znak,fn Znak"/>
    <w:basedOn w:val="Domylnaczcionkaakapitu"/>
    <w:link w:val="Tekstprzypisudolnego"/>
    <w:uiPriority w:val="99"/>
    <w:rsid w:val="00290C67"/>
    <w:rPr>
      <w:sz w:val="20"/>
      <w:szCs w:val="20"/>
    </w:rPr>
  </w:style>
  <w:style w:type="character" w:customStyle="1" w:styleId="Znakiprzypiswdolnych">
    <w:name w:val="Znaki przypisów dolnych"/>
    <w:rsid w:val="00290C67"/>
    <w:rPr>
      <w:rFonts w:cs="Times New Roman"/>
      <w:vertAlign w:val="superscript"/>
    </w:rPr>
  </w:style>
  <w:style w:type="numbering" w:customStyle="1" w:styleId="Wypunktowana1">
    <w:name w:val="$Wypunktowana_1"/>
    <w:basedOn w:val="Bezlisty"/>
    <w:uiPriority w:val="99"/>
    <w:rsid w:val="00276C43"/>
    <w:pPr>
      <w:numPr>
        <w:numId w:val="2"/>
      </w:numPr>
    </w:pPr>
  </w:style>
  <w:style w:type="paragraph" w:customStyle="1" w:styleId="ZnakZnak4">
    <w:name w:val="Znak Znak4"/>
    <w:basedOn w:val="Normalny"/>
    <w:rsid w:val="005E4292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1BF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1BF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1BFC"/>
    <w:rPr>
      <w:vertAlign w:val="superscript"/>
    </w:rPr>
  </w:style>
  <w:style w:type="paragraph" w:customStyle="1" w:styleId="Default">
    <w:name w:val="Default"/>
    <w:rsid w:val="00F2689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7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75B4"/>
    <w:rPr>
      <w:rFonts w:ascii="Segoe UI" w:hAnsi="Segoe UI" w:cs="Segoe UI"/>
      <w:sz w:val="18"/>
      <w:szCs w:val="18"/>
    </w:rPr>
  </w:style>
  <w:style w:type="character" w:styleId="Uwydatnienie">
    <w:name w:val="Emphasis"/>
    <w:uiPriority w:val="20"/>
    <w:qFormat/>
    <w:rsid w:val="00DB0BA8"/>
    <w:rPr>
      <w:i/>
      <w:iCs/>
    </w:rPr>
  </w:style>
  <w:style w:type="paragraph" w:styleId="Spistreci1">
    <w:name w:val="toc 1"/>
    <w:basedOn w:val="Normalny"/>
    <w:next w:val="Normalny"/>
    <w:uiPriority w:val="39"/>
    <w:rsid w:val="00DB0BA8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character" w:customStyle="1" w:styleId="WW8Num2z8">
    <w:name w:val="WW8Num2z8"/>
    <w:rsid w:val="00DB0BA8"/>
  </w:style>
  <w:style w:type="paragraph" w:customStyle="1" w:styleId="Normalnyodstp">
    <w:name w:val="$Normalny_odstęp"/>
    <w:basedOn w:val="Normalny"/>
    <w:uiPriority w:val="99"/>
    <w:rsid w:val="00DB0BA8"/>
    <w:pPr>
      <w:suppressAutoHyphens/>
      <w:spacing w:after="120" w:line="276" w:lineRule="auto"/>
      <w:jc w:val="both"/>
    </w:pPr>
    <w:rPr>
      <w:rFonts w:ascii="Calibri" w:eastAsia="Calibri" w:hAnsi="Calibri" w:cs="Calibri"/>
      <w:lang w:eastAsia="zh-CN"/>
    </w:rPr>
  </w:style>
  <w:style w:type="character" w:customStyle="1" w:styleId="Nagwek1Znak">
    <w:name w:val="Nagłówek 1 Znak"/>
    <w:basedOn w:val="Domylnaczcionkaakapitu"/>
    <w:link w:val="Nagwek10"/>
    <w:rsid w:val="002B6C3B"/>
    <w:rPr>
      <w:rFonts w:ascii="Arial" w:eastAsiaTheme="majorEastAsia" w:hAnsi="Arial" w:cstheme="majorBidi"/>
      <w:b/>
      <w:sz w:val="28"/>
      <w:szCs w:val="32"/>
    </w:rPr>
  </w:style>
  <w:style w:type="paragraph" w:styleId="Nagwekspisutreci">
    <w:name w:val="TOC Heading"/>
    <w:basedOn w:val="Nagwek10"/>
    <w:next w:val="Normalny"/>
    <w:uiPriority w:val="39"/>
    <w:unhideWhenUsed/>
    <w:qFormat/>
    <w:rsid w:val="00DB0BA8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13002A"/>
    <w:pPr>
      <w:tabs>
        <w:tab w:val="left" w:pos="660"/>
        <w:tab w:val="left" w:pos="8789"/>
      </w:tabs>
      <w:spacing w:before="120" w:after="120" w:line="288" w:lineRule="auto"/>
      <w:ind w:left="709" w:hanging="567"/>
    </w:pPr>
    <w:rPr>
      <w:noProof/>
    </w:rPr>
  </w:style>
  <w:style w:type="paragraph" w:styleId="Spistreci3">
    <w:name w:val="toc 3"/>
    <w:basedOn w:val="Normalny"/>
    <w:next w:val="Normalny"/>
    <w:autoRedefine/>
    <w:uiPriority w:val="39"/>
    <w:unhideWhenUsed/>
    <w:rsid w:val="000D6B40"/>
    <w:pPr>
      <w:tabs>
        <w:tab w:val="left" w:pos="8789"/>
        <w:tab w:val="right" w:leader="dot" w:pos="9060"/>
      </w:tabs>
      <w:spacing w:before="120" w:after="120" w:line="288" w:lineRule="auto"/>
      <w:ind w:left="142"/>
    </w:pPr>
  </w:style>
  <w:style w:type="character" w:styleId="Hipercze">
    <w:name w:val="Hyperlink"/>
    <w:basedOn w:val="Domylnaczcionkaakapitu"/>
    <w:uiPriority w:val="99"/>
    <w:unhideWhenUsed/>
    <w:rsid w:val="00DB0BA8"/>
    <w:rPr>
      <w:color w:val="0563C1" w:themeColor="hyperlink"/>
      <w:u w:val="single"/>
    </w:rPr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,Normal bullet 2"/>
    <w:basedOn w:val="Normalny"/>
    <w:link w:val="AkapitzlistZnak"/>
    <w:uiPriority w:val="34"/>
    <w:qFormat/>
    <w:rsid w:val="00DB0BA8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56876"/>
    <w:rPr>
      <w:rFonts w:ascii="Arial" w:eastAsia="Times New Roman" w:hAnsi="Arial" w:cs="Arial"/>
      <w:b/>
      <w:bCs/>
      <w:iCs/>
      <w:spacing w:val="-2"/>
      <w:sz w:val="32"/>
      <w:szCs w:val="32"/>
      <w:lang w:eastAsia="ar-SA"/>
    </w:rPr>
  </w:style>
  <w:style w:type="paragraph" w:customStyle="1" w:styleId="Nag20">
    <w:name w:val="Nag2"/>
    <w:basedOn w:val="Nagwek2"/>
    <w:link w:val="Nag2Znak"/>
    <w:rsid w:val="00600109"/>
    <w:pPr>
      <w:numPr>
        <w:ilvl w:val="0"/>
        <w:numId w:val="0"/>
      </w:numPr>
      <w:tabs>
        <w:tab w:val="left" w:pos="0"/>
      </w:tabs>
      <w:spacing w:before="340" w:after="170"/>
      <w:ind w:left="432" w:hanging="432"/>
    </w:pPr>
    <w:rPr>
      <w:iCs w:val="0"/>
      <w:sz w:val="22"/>
      <w:szCs w:val="28"/>
    </w:rPr>
  </w:style>
  <w:style w:type="paragraph" w:customStyle="1" w:styleId="Nag1">
    <w:name w:val="Nag1"/>
    <w:basedOn w:val="Nagwek10"/>
    <w:next w:val="Nag20"/>
    <w:rsid w:val="00600109"/>
    <w:pPr>
      <w:keepLines w:val="0"/>
      <w:numPr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0"/>
      </w:tabs>
      <w:suppressAutoHyphens/>
      <w:spacing w:before="340" w:after="170" w:line="240" w:lineRule="auto"/>
      <w:ind w:left="0" w:firstLine="0"/>
      <w:jc w:val="both"/>
    </w:pPr>
    <w:rPr>
      <w:rFonts w:eastAsia="Times New Roman" w:cs="Arial"/>
      <w:b w:val="0"/>
      <w:bCs/>
      <w:kern w:val="1"/>
      <w:sz w:val="24"/>
      <w:lang w:eastAsia="ar-SA"/>
    </w:rPr>
  </w:style>
  <w:style w:type="character" w:styleId="Pogrubienie">
    <w:name w:val="Strong"/>
    <w:uiPriority w:val="22"/>
    <w:qFormat/>
    <w:rsid w:val="00600109"/>
    <w:rPr>
      <w:b/>
      <w:bCs/>
    </w:rPr>
  </w:style>
  <w:style w:type="paragraph" w:styleId="NormalnyWeb">
    <w:name w:val="Normal (Web)"/>
    <w:basedOn w:val="Normalny"/>
    <w:uiPriority w:val="99"/>
    <w:unhideWhenUsed/>
    <w:rsid w:val="00600109"/>
    <w:pPr>
      <w:spacing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600109"/>
    <w:rPr>
      <w:vertAlign w:val="superscript"/>
    </w:rPr>
  </w:style>
  <w:style w:type="paragraph" w:customStyle="1" w:styleId="Zawartotabeli">
    <w:name w:val="Zawartość tabeli"/>
    <w:basedOn w:val="Normalny"/>
    <w:rsid w:val="00600109"/>
    <w:pPr>
      <w:suppressLineNumbers/>
      <w:suppressAutoHyphens/>
      <w:spacing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paragraph" w:customStyle="1" w:styleId="Nagwektabeli">
    <w:name w:val="Nagłówek tabeli"/>
    <w:basedOn w:val="Zawartotabeli"/>
    <w:rsid w:val="00600109"/>
    <w:pPr>
      <w:jc w:val="center"/>
    </w:pPr>
    <w:rPr>
      <w:b/>
      <w:bCs/>
    </w:rPr>
  </w:style>
  <w:style w:type="paragraph" w:customStyle="1" w:styleId="Tekstblokowy1">
    <w:name w:val="Tekst blokowy1"/>
    <w:basedOn w:val="Normalny"/>
    <w:rsid w:val="00600109"/>
    <w:pPr>
      <w:spacing w:after="0" w:line="240" w:lineRule="auto"/>
      <w:ind w:left="75" w:right="75" w:firstLine="480"/>
      <w:jc w:val="both"/>
    </w:pPr>
    <w:rPr>
      <w:rFonts w:ascii="Times New Roman" w:eastAsia="Times New Roman" w:hAnsi="Times New Roman" w:cs="Times New Roman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semiHidden/>
    <w:rsid w:val="00600109"/>
    <w:pPr>
      <w:suppressAutoHyphens/>
      <w:spacing w:after="120" w:line="240" w:lineRule="auto"/>
      <w:ind w:left="360"/>
      <w:jc w:val="both"/>
    </w:pPr>
    <w:rPr>
      <w:rFonts w:ascii="Arial Narrow" w:eastAsia="Times New Roman" w:hAnsi="Arial Narrow" w:cs="Arial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00109"/>
    <w:rPr>
      <w:rFonts w:ascii="Arial Narrow" w:eastAsia="Times New Roman" w:hAnsi="Arial Narrow" w:cs="Arial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600109"/>
    <w:pPr>
      <w:tabs>
        <w:tab w:val="left" w:pos="720"/>
      </w:tabs>
      <w:suppressAutoHyphens/>
      <w:spacing w:after="113" w:line="240" w:lineRule="auto"/>
      <w:jc w:val="both"/>
    </w:pPr>
    <w:rPr>
      <w:rFonts w:ascii="Arial Narrow" w:eastAsia="Times New Roman" w:hAnsi="Arial Narrow" w:cs="Arial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00109"/>
    <w:rPr>
      <w:rFonts w:ascii="Arial Narrow" w:eastAsia="Times New Roman" w:hAnsi="Arial Narrow" w:cs="Arial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semiHidden/>
    <w:rsid w:val="00600109"/>
    <w:pPr>
      <w:spacing w:after="120" w:line="240" w:lineRule="auto"/>
      <w:jc w:val="both"/>
    </w:pPr>
    <w:rPr>
      <w:rFonts w:ascii="Arial Narrow" w:eastAsia="Times New Roman" w:hAnsi="Arial Narrow" w:cs="Arial"/>
      <w:sz w:val="24"/>
      <w:szCs w:val="24"/>
      <w:u w:val="single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00109"/>
    <w:rPr>
      <w:rFonts w:ascii="Arial Narrow" w:eastAsia="Times New Roman" w:hAnsi="Arial Narrow" w:cs="Arial"/>
      <w:sz w:val="24"/>
      <w:szCs w:val="24"/>
      <w:u w:val="single"/>
      <w:lang w:eastAsia="ar-SA"/>
    </w:rPr>
  </w:style>
  <w:style w:type="character" w:customStyle="1" w:styleId="st">
    <w:name w:val="st"/>
    <w:basedOn w:val="Domylnaczcionkaakapitu"/>
    <w:rsid w:val="00600109"/>
  </w:style>
  <w:style w:type="paragraph" w:customStyle="1" w:styleId="noimage">
    <w:name w:val="noimage"/>
    <w:basedOn w:val="Normalny"/>
    <w:rsid w:val="00600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abulatory">
    <w:name w:val="tabulatory"/>
    <w:basedOn w:val="Domylnaczcionkaakapitu"/>
    <w:rsid w:val="00600109"/>
  </w:style>
  <w:style w:type="paragraph" w:customStyle="1" w:styleId="ZnakZnak40">
    <w:name w:val="Znak Znak4"/>
    <w:basedOn w:val="Normalny"/>
    <w:rsid w:val="00600109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qFormat/>
    <w:rsid w:val="00440A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0A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0A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0A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0AF9"/>
    <w:rPr>
      <w:b/>
      <w:bCs/>
      <w:sz w:val="20"/>
      <w:szCs w:val="20"/>
    </w:rPr>
  </w:style>
  <w:style w:type="paragraph" w:customStyle="1" w:styleId="Style5">
    <w:name w:val="Style5"/>
    <w:basedOn w:val="Normalny"/>
    <w:rsid w:val="003E45C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1">
    <w:name w:val="Font Style51"/>
    <w:rsid w:val="003E45C4"/>
    <w:rPr>
      <w:rFonts w:ascii="Times New Roman" w:hAnsi="Times New Roman" w:cs="Times New Roman"/>
      <w:sz w:val="20"/>
      <w:szCs w:val="20"/>
    </w:rPr>
  </w:style>
  <w:style w:type="paragraph" w:customStyle="1" w:styleId="ZnakZnak41">
    <w:name w:val="Znak Znak4"/>
    <w:basedOn w:val="Normalny"/>
    <w:uiPriority w:val="99"/>
    <w:rsid w:val="002D38D9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Lista">
    <w:name w:val="List"/>
    <w:basedOn w:val="Normalny"/>
    <w:rsid w:val="00D25D57"/>
    <w:pPr>
      <w:spacing w:after="0" w:line="240" w:lineRule="auto"/>
      <w:ind w:left="283" w:hanging="283"/>
      <w:jc w:val="center"/>
    </w:pPr>
    <w:rPr>
      <w:rFonts w:ascii="Arial" w:eastAsia="Times New Roman" w:hAnsi="Arial" w:cs="Times New Roman"/>
      <w:szCs w:val="24"/>
      <w:lang w:eastAsia="pl-PL"/>
    </w:rPr>
  </w:style>
  <w:style w:type="paragraph" w:customStyle="1" w:styleId="ZnakZnak42">
    <w:name w:val="Znak Znak4"/>
    <w:basedOn w:val="Normalny"/>
    <w:uiPriority w:val="99"/>
    <w:rsid w:val="00B63D4B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43">
    <w:name w:val="Znak Znak4"/>
    <w:basedOn w:val="Normalny"/>
    <w:uiPriority w:val="99"/>
    <w:rsid w:val="001263AA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44">
    <w:name w:val="Znak Znak4"/>
    <w:basedOn w:val="Normalny"/>
    <w:uiPriority w:val="99"/>
    <w:rsid w:val="00B10F53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Akapit">
    <w:name w:val="Akapit"/>
    <w:basedOn w:val="Normalny"/>
    <w:rsid w:val="005137ED"/>
    <w:pPr>
      <w:keepNext/>
      <w:numPr>
        <w:ilvl w:val="5"/>
        <w:numId w:val="3"/>
      </w:numPr>
      <w:spacing w:after="0" w:line="360" w:lineRule="auto"/>
      <w:jc w:val="both"/>
    </w:pPr>
    <w:rPr>
      <w:rFonts w:ascii="Arial" w:eastAsia="Times New Roman" w:hAnsi="Arial" w:cs="Times New Roman"/>
      <w:bCs/>
      <w:szCs w:val="24"/>
      <w:lang w:eastAsia="pl-PL"/>
    </w:rPr>
  </w:style>
  <w:style w:type="paragraph" w:customStyle="1" w:styleId="Nag10">
    <w:name w:val="$Nag_1"/>
    <w:basedOn w:val="Normalnyodstp"/>
    <w:next w:val="Normalnyodstp"/>
    <w:uiPriority w:val="99"/>
    <w:rsid w:val="00F23526"/>
    <w:pPr>
      <w:numPr>
        <w:numId w:val="5"/>
      </w:numPr>
      <w:spacing w:before="480" w:after="240" w:line="240" w:lineRule="auto"/>
      <w:jc w:val="left"/>
    </w:pPr>
    <w:rPr>
      <w:rFonts w:eastAsia="Times New Roman"/>
      <w:b/>
      <w:bCs/>
      <w:caps/>
      <w:sz w:val="24"/>
      <w:szCs w:val="24"/>
    </w:rPr>
  </w:style>
  <w:style w:type="paragraph" w:customStyle="1" w:styleId="Nag2">
    <w:name w:val="$Nag_2"/>
    <w:basedOn w:val="Normalnyodstp"/>
    <w:next w:val="Normalnyodstp"/>
    <w:uiPriority w:val="99"/>
    <w:rsid w:val="00F23526"/>
    <w:pPr>
      <w:numPr>
        <w:ilvl w:val="1"/>
        <w:numId w:val="5"/>
      </w:numPr>
      <w:spacing w:before="240" w:line="240" w:lineRule="auto"/>
      <w:jc w:val="left"/>
    </w:pPr>
    <w:rPr>
      <w:rFonts w:eastAsia="Times New Roman"/>
      <w:b/>
      <w:bCs/>
      <w:sz w:val="24"/>
      <w:szCs w:val="24"/>
    </w:rPr>
  </w:style>
  <w:style w:type="paragraph" w:customStyle="1" w:styleId="Normalny1">
    <w:name w:val="Normalny1"/>
    <w:link w:val="Normalny1Znak"/>
    <w:uiPriority w:val="99"/>
    <w:rsid w:val="00F23526"/>
    <w:pPr>
      <w:numPr>
        <w:numId w:val="4"/>
      </w:numPr>
      <w:spacing w:before="60" w:after="0" w:line="276" w:lineRule="auto"/>
      <w:jc w:val="both"/>
    </w:pPr>
    <w:rPr>
      <w:rFonts w:ascii="Arial" w:eastAsia="Times New Roman" w:hAnsi="Arial" w:cs="Arial"/>
      <w:lang w:eastAsia="pl-PL"/>
    </w:rPr>
  </w:style>
  <w:style w:type="character" w:customStyle="1" w:styleId="Normalny1Znak">
    <w:name w:val="Normalny1 Znak"/>
    <w:basedOn w:val="Domylnaczcionkaakapitu"/>
    <w:link w:val="Normalny1"/>
    <w:uiPriority w:val="99"/>
    <w:locked/>
    <w:rsid w:val="00F23526"/>
    <w:rPr>
      <w:rFonts w:ascii="Arial" w:eastAsia="Times New Roman" w:hAnsi="Arial" w:cs="Arial"/>
      <w:lang w:eastAsia="pl-PL"/>
    </w:rPr>
  </w:style>
  <w:style w:type="paragraph" w:customStyle="1" w:styleId="Normalny1wc075">
    <w:name w:val="Normalny1_wc075"/>
    <w:basedOn w:val="Normalny1"/>
    <w:link w:val="Normalny1wc075Znak"/>
    <w:uiPriority w:val="99"/>
    <w:rsid w:val="00F23526"/>
    <w:pPr>
      <w:numPr>
        <w:numId w:val="0"/>
      </w:numPr>
      <w:ind w:left="425"/>
    </w:pPr>
  </w:style>
  <w:style w:type="character" w:customStyle="1" w:styleId="Normalny1wc075Znak">
    <w:name w:val="Normalny1_wc075 Znak"/>
    <w:basedOn w:val="Normalny1Znak"/>
    <w:link w:val="Normalny1wc075"/>
    <w:uiPriority w:val="99"/>
    <w:locked/>
    <w:rsid w:val="00F23526"/>
    <w:rPr>
      <w:rFonts w:ascii="Arial" w:eastAsia="Times New Roman" w:hAnsi="Arial" w:cs="Arial"/>
      <w:lang w:eastAsia="pl-PL"/>
    </w:rPr>
  </w:style>
  <w:style w:type="numbering" w:customStyle="1" w:styleId="Numerowany1">
    <w:name w:val="Numerowany_1."/>
    <w:rsid w:val="00F23526"/>
    <w:pPr>
      <w:numPr>
        <w:numId w:val="6"/>
      </w:numPr>
    </w:pPr>
  </w:style>
  <w:style w:type="character" w:customStyle="1" w:styleId="NagwekZnak2">
    <w:name w:val="Nagłówek Znak2"/>
    <w:aliases w:val="Znak Znak2,Znak + Wyjustowany Znak1,Przed:  3 pt Znak1,Po:  7 Znak1,2 pt Znak1,Interlinia:  Wi... Znak1"/>
    <w:basedOn w:val="Domylnaczcionkaakapitu"/>
    <w:uiPriority w:val="99"/>
    <w:semiHidden/>
    <w:locked/>
    <w:rsid w:val="00AF64E7"/>
    <w:rPr>
      <w:rFonts w:cs="Times New Roman"/>
      <w:lang w:eastAsia="en-US"/>
    </w:rPr>
  </w:style>
  <w:style w:type="character" w:customStyle="1" w:styleId="TekstprzypisudolnegoZnak1">
    <w:name w:val="Tekst przypisu dolnego Znak1"/>
    <w:aliases w:val="Podrozdział Znak1,Footnote Znak1,Podrozdzia3 Znak1,single space Znak1,FOOTNOTES Znak1,fn Znak1,Fußnote Znak1,przypis Znak1,-E Fuﬂnotentext Znak1,Fuﬂnotentext Ursprung Znak1,Fußnotentext Ursprung Znak1,-E Fußnotentext Znak1"/>
    <w:basedOn w:val="Domylnaczcionkaakapitu"/>
    <w:uiPriority w:val="99"/>
    <w:locked/>
    <w:rsid w:val="00AF64E7"/>
    <w:rPr>
      <w:rFonts w:cs="Times New Roman"/>
      <w:sz w:val="20"/>
      <w:szCs w:val="20"/>
      <w:lang w:eastAsia="en-US"/>
    </w:rPr>
  </w:style>
  <w:style w:type="character" w:customStyle="1" w:styleId="markedcontent">
    <w:name w:val="markedcontent"/>
    <w:basedOn w:val="Domylnaczcionkaakapitu"/>
    <w:rsid w:val="00581B4D"/>
  </w:style>
  <w:style w:type="character" w:customStyle="1" w:styleId="highlight">
    <w:name w:val="highlight"/>
    <w:basedOn w:val="Domylnaczcionkaakapitu"/>
    <w:rsid w:val="0090436F"/>
  </w:style>
  <w:style w:type="character" w:styleId="UyteHipercze">
    <w:name w:val="FollowedHyperlink"/>
    <w:basedOn w:val="Domylnaczcionkaakapitu"/>
    <w:uiPriority w:val="99"/>
    <w:semiHidden/>
    <w:unhideWhenUsed/>
    <w:rsid w:val="0050683D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575A3E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836EE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CA3515"/>
  </w:style>
  <w:style w:type="character" w:customStyle="1" w:styleId="WW8Num4z1">
    <w:name w:val="WW8Num4z1"/>
    <w:rsid w:val="004165D3"/>
    <w:rPr>
      <w:rFonts w:hint="default"/>
      <w:sz w:val="22"/>
      <w:szCs w:val="22"/>
    </w:rPr>
  </w:style>
  <w:style w:type="paragraph" w:customStyle="1" w:styleId="Tekstpodstawowy22">
    <w:name w:val="Tekst podstawowy 22"/>
    <w:basedOn w:val="Normalny"/>
    <w:rsid w:val="0028145D"/>
    <w:pPr>
      <w:suppressAutoHyphens/>
      <w:spacing w:before="200" w:after="120" w:line="480" w:lineRule="auto"/>
    </w:pPr>
    <w:rPr>
      <w:rFonts w:ascii="Arial" w:eastAsia="Times New Roman" w:hAnsi="Arial" w:cs="Arial"/>
      <w:szCs w:val="20"/>
      <w:lang w:eastAsia="zh-CN"/>
    </w:rPr>
  </w:style>
  <w:style w:type="paragraph" w:customStyle="1" w:styleId="Style6">
    <w:name w:val="Style6"/>
    <w:basedOn w:val="Normalny"/>
    <w:uiPriority w:val="99"/>
    <w:rsid w:val="00183851"/>
    <w:pPr>
      <w:widowControl w:val="0"/>
      <w:autoSpaceDE w:val="0"/>
      <w:autoSpaceDN w:val="0"/>
      <w:adjustRightInd w:val="0"/>
      <w:spacing w:after="0" w:line="250" w:lineRule="exact"/>
    </w:pPr>
    <w:rPr>
      <w:rFonts w:ascii="Cambria" w:eastAsiaTheme="minorEastAsia" w:hAnsi="Cambria" w:cs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6648B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B6209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7A4AEC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E23984"/>
    <w:rPr>
      <w:color w:val="605E5C"/>
      <w:shd w:val="clear" w:color="auto" w:fill="E1DFDD"/>
    </w:rPr>
  </w:style>
  <w:style w:type="paragraph" w:customStyle="1" w:styleId="Nagwek1">
    <w:name w:val="Nagłówek1"/>
    <w:basedOn w:val="Nag20"/>
    <w:link w:val="Nagwek1Znak0"/>
    <w:qFormat/>
    <w:rsid w:val="00252A35"/>
    <w:pPr>
      <w:numPr>
        <w:numId w:val="28"/>
      </w:numPr>
      <w:spacing w:before="0" w:after="0"/>
      <w:contextualSpacing/>
      <w:jc w:val="left"/>
    </w:pPr>
    <w:rPr>
      <w:sz w:val="32"/>
      <w:szCs w:val="32"/>
    </w:rPr>
  </w:style>
  <w:style w:type="character" w:customStyle="1" w:styleId="Nag2Znak">
    <w:name w:val="Nag2 Znak"/>
    <w:basedOn w:val="Nagwek2Znak"/>
    <w:link w:val="Nag20"/>
    <w:rsid w:val="00252A35"/>
    <w:rPr>
      <w:rFonts w:ascii="Arial" w:eastAsia="Times New Roman" w:hAnsi="Arial" w:cs="Arial"/>
      <w:b/>
      <w:bCs/>
      <w:iCs w:val="0"/>
      <w:spacing w:val="-2"/>
      <w:sz w:val="32"/>
      <w:szCs w:val="28"/>
      <w:lang w:eastAsia="ar-SA"/>
    </w:rPr>
  </w:style>
  <w:style w:type="character" w:customStyle="1" w:styleId="Nagwek1Znak0">
    <w:name w:val="Nagłówek1 Znak"/>
    <w:basedOn w:val="Nag2Znak"/>
    <w:link w:val="Nagwek1"/>
    <w:rsid w:val="00252A35"/>
    <w:rPr>
      <w:rFonts w:ascii="Arial" w:eastAsia="Times New Roman" w:hAnsi="Arial" w:cs="Arial"/>
      <w:b/>
      <w:bCs/>
      <w:iCs w:val="0"/>
      <w:spacing w:val="-2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1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9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49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7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93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5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5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0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76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1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8EFC7-384E-48C2-8E97-E7BDED032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21</Pages>
  <Words>2751</Words>
  <Characters>16506</Characters>
  <Application>Microsoft Office Word</Application>
  <DocSecurity>0</DocSecurity>
  <Lines>137</Lines>
  <Paragraphs>38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Wymagania i wskaźniki</vt:lpstr>
      <vt:lpstr/>
    </vt:vector>
  </TitlesOfParts>
  <Company/>
  <LinksUpToDate>false</LinksUpToDate>
  <CharactersWithSpaces>19219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Wskaźniki</dc:title>
  <dc:creator>Beata Suwart</dc:creator>
  <cp:lastModifiedBy>Sara Pietrzak</cp:lastModifiedBy>
  <cp:revision>11</cp:revision>
  <cp:lastPrinted>2025-09-30T10:14:00Z</cp:lastPrinted>
  <dcterms:created xsi:type="dcterms:W3CDTF">2025-10-13T07:03:00Z</dcterms:created>
  <dcterms:modified xsi:type="dcterms:W3CDTF">2026-04-21T08:41:00Z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de70ee2-0cb4-4d60-aee5-75ef2c4c8a90_Enabled">
    <vt:lpwstr>True</vt:lpwstr>
  </property>
  <property fmtid="{D5CDD505-2E9C-101B-9397-08002B2CF9AE}" pid="3" name="MSIP_Label_7de70ee2-0cb4-4d60-aee5-75ef2c4c8a90_SiteId">
    <vt:lpwstr>945c199a-83a2-4e80-9f8c-5a91be5752dd</vt:lpwstr>
  </property>
  <property fmtid="{D5CDD505-2E9C-101B-9397-08002B2CF9AE}" pid="4" name="MSIP_Label_7de70ee2-0cb4-4d60-aee5-75ef2c4c8a90_Owner">
    <vt:lpwstr>Karolina_Porczynska@Dell.com</vt:lpwstr>
  </property>
  <property fmtid="{D5CDD505-2E9C-101B-9397-08002B2CF9AE}" pid="5" name="MSIP_Label_7de70ee2-0cb4-4d60-aee5-75ef2c4c8a90_SetDate">
    <vt:lpwstr>2020-05-07T12:48:55.2751378Z</vt:lpwstr>
  </property>
  <property fmtid="{D5CDD505-2E9C-101B-9397-08002B2CF9AE}" pid="6" name="MSIP_Label_7de70ee2-0cb4-4d60-aee5-75ef2c4c8a90_Name">
    <vt:lpwstr>Internal Use</vt:lpwstr>
  </property>
  <property fmtid="{D5CDD505-2E9C-101B-9397-08002B2CF9AE}" pid="7" name="MSIP_Label_7de70ee2-0cb4-4d60-aee5-75ef2c4c8a90_Application">
    <vt:lpwstr>Microsoft Azure Information Protection</vt:lpwstr>
  </property>
  <property fmtid="{D5CDD505-2E9C-101B-9397-08002B2CF9AE}" pid="8" name="MSIP_Label_7de70ee2-0cb4-4d60-aee5-75ef2c4c8a90_ActionId">
    <vt:lpwstr>1334bf3a-e53d-449e-8c49-3335c736c183</vt:lpwstr>
  </property>
  <property fmtid="{D5CDD505-2E9C-101B-9397-08002B2CF9AE}" pid="9" name="MSIP_Label_7de70ee2-0cb4-4d60-aee5-75ef2c4c8a90_Extended_MSFT_Method">
    <vt:lpwstr>Manual</vt:lpwstr>
  </property>
  <property fmtid="{D5CDD505-2E9C-101B-9397-08002B2CF9AE}" pid="10" name="MSIP_Label_da6fab74-d5af-4af7-a9a4-78d84655a626_Enabled">
    <vt:lpwstr>True</vt:lpwstr>
  </property>
  <property fmtid="{D5CDD505-2E9C-101B-9397-08002B2CF9AE}" pid="11" name="MSIP_Label_da6fab74-d5af-4af7-a9a4-78d84655a626_SiteId">
    <vt:lpwstr>945c199a-83a2-4e80-9f8c-5a91be5752dd</vt:lpwstr>
  </property>
  <property fmtid="{D5CDD505-2E9C-101B-9397-08002B2CF9AE}" pid="12" name="MSIP_Label_da6fab74-d5af-4af7-a9a4-78d84655a626_Owner">
    <vt:lpwstr>Karolina_Porczynska@Dell.com</vt:lpwstr>
  </property>
  <property fmtid="{D5CDD505-2E9C-101B-9397-08002B2CF9AE}" pid="13" name="MSIP_Label_da6fab74-d5af-4af7-a9a4-78d84655a626_SetDate">
    <vt:lpwstr>2020-05-07T12:48:55.2751378Z</vt:lpwstr>
  </property>
  <property fmtid="{D5CDD505-2E9C-101B-9397-08002B2CF9AE}" pid="14" name="MSIP_Label_da6fab74-d5af-4af7-a9a4-78d84655a626_Name">
    <vt:lpwstr>Visual Marking</vt:lpwstr>
  </property>
  <property fmtid="{D5CDD505-2E9C-101B-9397-08002B2CF9AE}" pid="15" name="MSIP_Label_da6fab74-d5af-4af7-a9a4-78d84655a626_Application">
    <vt:lpwstr>Microsoft Azure Information Protection</vt:lpwstr>
  </property>
  <property fmtid="{D5CDD505-2E9C-101B-9397-08002B2CF9AE}" pid="16" name="MSIP_Label_da6fab74-d5af-4af7-a9a4-78d84655a626_ActionId">
    <vt:lpwstr>1334bf3a-e53d-449e-8c49-3335c736c183</vt:lpwstr>
  </property>
  <property fmtid="{D5CDD505-2E9C-101B-9397-08002B2CF9AE}" pid="17" name="MSIP_Label_da6fab74-d5af-4af7-a9a4-78d84655a626_Parent">
    <vt:lpwstr>7de70ee2-0cb4-4d60-aee5-75ef2c4c8a90</vt:lpwstr>
  </property>
  <property fmtid="{D5CDD505-2E9C-101B-9397-08002B2CF9AE}" pid="18" name="MSIP_Label_da6fab74-d5af-4af7-a9a4-78d84655a626_Extended_MSFT_Method">
    <vt:lpwstr>Manual</vt:lpwstr>
  </property>
  <property fmtid="{D5CDD505-2E9C-101B-9397-08002B2CF9AE}" pid="19" name="aiplabel">
    <vt:lpwstr>Internal Use Visual Marking</vt:lpwstr>
  </property>
</Properties>
</file>