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C53643" w14:textId="0D8AA49D" w:rsidR="00274973" w:rsidRPr="00B5042F" w:rsidRDefault="005B0779" w:rsidP="00C43C7A">
      <w:pPr>
        <w:pStyle w:val="Nagwek"/>
        <w:spacing w:before="60" w:after="60" w:line="360" w:lineRule="auto"/>
        <w:rPr>
          <w:rFonts w:ascii="Arial" w:hAnsi="Arial" w:cs="Arial"/>
          <w:b/>
          <w:bCs/>
          <w:sz w:val="24"/>
          <w:szCs w:val="24"/>
        </w:rPr>
      </w:pPr>
      <w:bookmarkStart w:id="0" w:name="_Toc472409165"/>
      <w:bookmarkStart w:id="1" w:name="_Toc477875045"/>
      <w:r w:rsidRPr="00B5042F">
        <w:rPr>
          <w:rFonts w:ascii="Arial" w:hAnsi="Arial" w:cs="Arial"/>
          <w:b/>
          <w:bCs/>
          <w:sz w:val="24"/>
          <w:szCs w:val="24"/>
        </w:rPr>
        <w:t>Załącznik nr</w:t>
      </w:r>
      <w:r w:rsidR="00B5042F">
        <w:rPr>
          <w:rFonts w:ascii="Arial" w:hAnsi="Arial" w:cs="Arial"/>
          <w:b/>
          <w:bCs/>
          <w:sz w:val="24"/>
          <w:szCs w:val="24"/>
        </w:rPr>
        <w:t xml:space="preserve"> 4</w:t>
      </w:r>
      <w:r w:rsidR="006C02BB" w:rsidRPr="00B5042F">
        <w:rPr>
          <w:rFonts w:ascii="Arial" w:hAnsi="Arial" w:cs="Arial"/>
          <w:b/>
          <w:bCs/>
          <w:sz w:val="24"/>
          <w:szCs w:val="24"/>
        </w:rPr>
        <w:t xml:space="preserve"> </w:t>
      </w:r>
      <w:r w:rsidRPr="00B5042F">
        <w:rPr>
          <w:rFonts w:ascii="Arial" w:hAnsi="Arial" w:cs="Arial"/>
          <w:b/>
          <w:bCs/>
          <w:sz w:val="24"/>
          <w:szCs w:val="24"/>
        </w:rPr>
        <w:t xml:space="preserve">do </w:t>
      </w:r>
      <w:r w:rsidR="00234232" w:rsidRPr="00B5042F">
        <w:rPr>
          <w:rFonts w:ascii="Arial" w:hAnsi="Arial" w:cs="Arial"/>
          <w:b/>
          <w:bCs/>
          <w:sz w:val="24"/>
          <w:szCs w:val="24"/>
        </w:rPr>
        <w:t>Regulaminu</w:t>
      </w:r>
      <w:r w:rsidR="00D40297" w:rsidRPr="00B5042F">
        <w:rPr>
          <w:rFonts w:ascii="Arial" w:hAnsi="Arial" w:cs="Arial"/>
          <w:b/>
          <w:bCs/>
          <w:sz w:val="24"/>
          <w:szCs w:val="24"/>
        </w:rPr>
        <w:t xml:space="preserve"> </w:t>
      </w:r>
    </w:p>
    <w:p w14:paraId="17490C07" w14:textId="1344E9AC" w:rsidR="005B0779" w:rsidRPr="003C02CC" w:rsidRDefault="00234232" w:rsidP="000D6B40">
      <w:pPr>
        <w:pStyle w:val="Nagwek"/>
        <w:spacing w:before="60" w:after="60" w:line="360" w:lineRule="auto"/>
        <w:jc w:val="right"/>
        <w:rPr>
          <w:rFonts w:ascii="Arial" w:hAnsi="Arial" w:cs="Arial"/>
          <w:bCs/>
          <w:sz w:val="24"/>
          <w:szCs w:val="24"/>
        </w:rPr>
      </w:pPr>
      <w:r w:rsidRPr="003C02CC">
        <w:rPr>
          <w:rFonts w:ascii="Arial" w:hAnsi="Arial" w:cs="Arial"/>
          <w:bCs/>
          <w:sz w:val="24"/>
          <w:szCs w:val="24"/>
        </w:rPr>
        <w:t xml:space="preserve"> </w:t>
      </w:r>
    </w:p>
    <w:p w14:paraId="685F321F" w14:textId="3AD41802" w:rsidR="00DB0BA8" w:rsidRPr="003C02CC" w:rsidRDefault="00CD37B4" w:rsidP="000D6B40">
      <w:pPr>
        <w:pStyle w:val="Normalnyodstp"/>
        <w:spacing w:before="60" w:after="60" w:line="360" w:lineRule="auto"/>
        <w:jc w:val="center"/>
        <w:rPr>
          <w:rFonts w:ascii="Arial" w:hAnsi="Arial" w:cs="Arial"/>
          <w:b/>
          <w:sz w:val="24"/>
          <w:szCs w:val="24"/>
        </w:rPr>
      </w:pPr>
      <w:r w:rsidRPr="00CD37B4">
        <w:rPr>
          <w:rFonts w:cs="Times New Roman"/>
          <w:noProof/>
          <w:lang w:eastAsia="pl-PL"/>
        </w:rPr>
        <w:drawing>
          <wp:anchor distT="0" distB="0" distL="114300" distR="114300" simplePos="0" relativeHeight="251659264" behindDoc="0" locked="0" layoutInCell="1" allowOverlap="1" wp14:anchorId="7FA261DA" wp14:editId="1390D78B">
            <wp:simplePos x="0" y="0"/>
            <wp:positionH relativeFrom="margin">
              <wp:posOffset>1566545</wp:posOffset>
            </wp:positionH>
            <wp:positionV relativeFrom="paragraph">
              <wp:posOffset>2540</wp:posOffset>
            </wp:positionV>
            <wp:extent cx="6172200" cy="619125"/>
            <wp:effectExtent l="0" t="0" r="0" b="9525"/>
            <wp:wrapSquare wrapText="bothSides"/>
            <wp:docPr id="1367113454" name="Obraz 1367113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72200" cy="619125"/>
                    </a:xfrm>
                    <a:prstGeom prst="rect">
                      <a:avLst/>
                    </a:prstGeom>
                    <a:noFill/>
                    <a:ln>
                      <a:noFill/>
                    </a:ln>
                  </pic:spPr>
                </pic:pic>
              </a:graphicData>
            </a:graphic>
          </wp:anchor>
        </w:drawing>
      </w:r>
    </w:p>
    <w:p w14:paraId="38B85FA2" w14:textId="77777777" w:rsidR="005B0779" w:rsidRDefault="005B0779" w:rsidP="000D6B40">
      <w:pPr>
        <w:spacing w:before="60" w:after="60" w:line="360" w:lineRule="auto"/>
        <w:ind w:left="284"/>
        <w:jc w:val="center"/>
        <w:rPr>
          <w:rFonts w:ascii="Arial" w:hAnsi="Arial" w:cs="Arial"/>
          <w:b/>
          <w:sz w:val="24"/>
          <w:szCs w:val="24"/>
        </w:rPr>
      </w:pPr>
    </w:p>
    <w:p w14:paraId="1439AB09" w14:textId="34C1E32F" w:rsidR="005B0779" w:rsidRPr="00EB5E5E" w:rsidRDefault="008A6CD7" w:rsidP="00EB5E5E">
      <w:pPr>
        <w:spacing w:before="60" w:after="60" w:line="360" w:lineRule="auto"/>
        <w:ind w:left="284" w:hanging="284"/>
        <w:rPr>
          <w:rFonts w:ascii="Arial" w:hAnsi="Arial" w:cs="Arial"/>
          <w:b/>
          <w:sz w:val="36"/>
          <w:szCs w:val="24"/>
        </w:rPr>
      </w:pPr>
      <w:r w:rsidRPr="008A6CD7">
        <w:rPr>
          <w:rFonts w:ascii="Arial" w:hAnsi="Arial" w:cs="Arial"/>
          <w:b/>
          <w:sz w:val="36"/>
          <w:szCs w:val="24"/>
        </w:rPr>
        <w:t>Wskaźniki</w:t>
      </w:r>
    </w:p>
    <w:p w14:paraId="1240F942" w14:textId="71C4C5BB" w:rsidR="0084161F" w:rsidRPr="0043617A" w:rsidRDefault="006C513D" w:rsidP="00D5193F">
      <w:pPr>
        <w:pStyle w:val="Nagwek1"/>
        <w:rPr>
          <w:rFonts w:ascii="Arial" w:eastAsia="Times New Roman" w:hAnsi="Arial" w:cs="Arial"/>
          <w:color w:val="auto"/>
          <w:sz w:val="28"/>
          <w:szCs w:val="28"/>
          <w:lang w:eastAsia="pl-PL"/>
        </w:rPr>
      </w:pPr>
      <w:bookmarkStart w:id="2" w:name="_Toc159587799"/>
      <w:bookmarkStart w:id="3" w:name="_Toc161231794"/>
      <w:bookmarkStart w:id="4" w:name="_Toc161231883"/>
      <w:bookmarkEnd w:id="0"/>
      <w:bookmarkEnd w:id="1"/>
      <w:r w:rsidRPr="0043617A">
        <w:rPr>
          <w:rFonts w:ascii="Arial" w:eastAsia="Times New Roman" w:hAnsi="Arial" w:cs="Arial"/>
          <w:color w:val="auto"/>
          <w:sz w:val="28"/>
          <w:szCs w:val="28"/>
          <w:lang w:eastAsia="pl-PL"/>
        </w:rPr>
        <w:t>W</w:t>
      </w:r>
      <w:r w:rsidR="0084161F" w:rsidRPr="0043617A">
        <w:rPr>
          <w:rFonts w:ascii="Arial" w:eastAsia="Times New Roman" w:hAnsi="Arial" w:cs="Arial"/>
          <w:color w:val="auto"/>
          <w:sz w:val="28"/>
          <w:szCs w:val="28"/>
          <w:lang w:eastAsia="pl-PL"/>
        </w:rPr>
        <w:t>skaźniki produktu</w:t>
      </w:r>
      <w:bookmarkEnd w:id="2"/>
      <w:bookmarkEnd w:id="3"/>
      <w:bookmarkEnd w:id="4"/>
    </w:p>
    <w:p w14:paraId="61A70F26" w14:textId="77777777" w:rsidR="0084161F" w:rsidRPr="00537B63" w:rsidRDefault="0084161F" w:rsidP="0084161F">
      <w:pPr>
        <w:rPr>
          <w:lang w:eastAsia="pl-PL"/>
        </w:rPr>
      </w:pPr>
    </w:p>
    <w:tbl>
      <w:tblPr>
        <w:tblW w:w="14034" w:type="dxa"/>
        <w:tblInd w:w="-5" w:type="dxa"/>
        <w:tblLayout w:type="fixed"/>
        <w:tblCellMar>
          <w:left w:w="70" w:type="dxa"/>
          <w:right w:w="70" w:type="dxa"/>
        </w:tblCellMar>
        <w:tblLook w:val="00A0" w:firstRow="1" w:lastRow="0" w:firstColumn="1" w:lastColumn="0" w:noHBand="0" w:noVBand="0"/>
      </w:tblPr>
      <w:tblGrid>
        <w:gridCol w:w="709"/>
        <w:gridCol w:w="2552"/>
        <w:gridCol w:w="10773"/>
      </w:tblGrid>
      <w:tr w:rsidR="0084161F" w:rsidRPr="003C02CC" w14:paraId="26708523" w14:textId="77777777" w:rsidTr="00EF2D94">
        <w:trPr>
          <w:trHeight w:val="586"/>
        </w:trPr>
        <w:tc>
          <w:tcPr>
            <w:tcW w:w="709" w:type="dxa"/>
            <w:tcBorders>
              <w:top w:val="single" w:sz="4" w:space="0" w:color="auto"/>
              <w:left w:val="single" w:sz="4" w:space="0" w:color="auto"/>
              <w:bottom w:val="single" w:sz="4" w:space="0" w:color="auto"/>
              <w:right w:val="single" w:sz="4" w:space="0" w:color="auto"/>
            </w:tcBorders>
            <w:vAlign w:val="center"/>
          </w:tcPr>
          <w:p w14:paraId="60FD0B28" w14:textId="77777777" w:rsidR="0084161F" w:rsidRPr="00F471BD" w:rsidRDefault="0084161F" w:rsidP="009E4AFB">
            <w:pPr>
              <w:tabs>
                <w:tab w:val="left" w:pos="3878"/>
              </w:tabs>
              <w:spacing w:before="120" w:after="120" w:line="276" w:lineRule="auto"/>
              <w:jc w:val="center"/>
              <w:rPr>
                <w:rFonts w:ascii="Arial" w:eastAsia="Times New Roman" w:hAnsi="Arial" w:cs="Arial"/>
                <w:b/>
                <w:bCs/>
                <w:sz w:val="28"/>
                <w:szCs w:val="28"/>
                <w:lang w:eastAsia="pl-PL"/>
              </w:rPr>
            </w:pPr>
            <w:r w:rsidRPr="00F471BD">
              <w:rPr>
                <w:rFonts w:ascii="Arial" w:eastAsia="Times New Roman" w:hAnsi="Arial" w:cs="Arial"/>
                <w:b/>
                <w:bCs/>
                <w:sz w:val="28"/>
                <w:szCs w:val="28"/>
                <w:lang w:eastAsia="pl-PL"/>
              </w:rPr>
              <w:t>Lp.</w:t>
            </w:r>
          </w:p>
        </w:tc>
        <w:tc>
          <w:tcPr>
            <w:tcW w:w="2552" w:type="dxa"/>
            <w:tcBorders>
              <w:top w:val="single" w:sz="4" w:space="0" w:color="auto"/>
              <w:left w:val="single" w:sz="4" w:space="0" w:color="auto"/>
              <w:bottom w:val="single" w:sz="4" w:space="0" w:color="auto"/>
              <w:right w:val="single" w:sz="4" w:space="0" w:color="auto"/>
            </w:tcBorders>
            <w:vAlign w:val="center"/>
          </w:tcPr>
          <w:p w14:paraId="66A1DC04" w14:textId="77777777" w:rsidR="0084161F" w:rsidRPr="00F471BD" w:rsidRDefault="0084161F" w:rsidP="009E4AFB">
            <w:pPr>
              <w:tabs>
                <w:tab w:val="left" w:pos="3878"/>
              </w:tabs>
              <w:spacing w:before="120" w:after="120" w:line="276" w:lineRule="auto"/>
              <w:rPr>
                <w:rFonts w:ascii="Arial" w:eastAsia="Times New Roman" w:hAnsi="Arial" w:cs="Arial"/>
                <w:b/>
                <w:bCs/>
                <w:sz w:val="28"/>
                <w:szCs w:val="28"/>
                <w:lang w:eastAsia="pl-PL"/>
              </w:rPr>
            </w:pPr>
            <w:r w:rsidRPr="00F471BD">
              <w:rPr>
                <w:rFonts w:ascii="Arial" w:eastAsia="Times New Roman" w:hAnsi="Arial" w:cs="Arial"/>
                <w:b/>
                <w:bCs/>
                <w:sz w:val="28"/>
                <w:szCs w:val="28"/>
                <w:lang w:eastAsia="pl-PL"/>
              </w:rPr>
              <w:t>Nazwa wskaźnika i</w:t>
            </w:r>
            <w:r w:rsidRPr="00F471BD">
              <w:rPr>
                <w:rFonts w:ascii="Arial" w:eastAsia="Times New Roman" w:hAnsi="Arial" w:cs="Arial"/>
                <w:b/>
                <w:bCs/>
                <w:sz w:val="28"/>
                <w:szCs w:val="28"/>
                <w:lang w:eastAsia="pl-PL"/>
              </w:rPr>
              <w:br/>
              <w:t>jednostka miary</w:t>
            </w:r>
          </w:p>
        </w:tc>
        <w:tc>
          <w:tcPr>
            <w:tcW w:w="10773" w:type="dxa"/>
            <w:tcBorders>
              <w:top w:val="single" w:sz="4" w:space="0" w:color="auto"/>
              <w:left w:val="single" w:sz="4" w:space="0" w:color="auto"/>
              <w:bottom w:val="single" w:sz="4" w:space="0" w:color="auto"/>
              <w:right w:val="single" w:sz="4" w:space="0" w:color="auto"/>
            </w:tcBorders>
            <w:vAlign w:val="center"/>
          </w:tcPr>
          <w:p w14:paraId="6A82612A" w14:textId="77777777" w:rsidR="0084161F" w:rsidRPr="00F471BD" w:rsidRDefault="0084161F" w:rsidP="009E4AFB">
            <w:pPr>
              <w:tabs>
                <w:tab w:val="left" w:pos="3878"/>
              </w:tabs>
              <w:spacing w:after="0" w:line="276" w:lineRule="auto"/>
              <w:rPr>
                <w:rFonts w:ascii="Arial" w:eastAsia="Times New Roman" w:hAnsi="Arial" w:cs="Arial"/>
                <w:b/>
                <w:bCs/>
                <w:sz w:val="28"/>
                <w:szCs w:val="28"/>
                <w:lang w:eastAsia="pl-PL"/>
              </w:rPr>
            </w:pPr>
            <w:r w:rsidRPr="00F471BD">
              <w:rPr>
                <w:rFonts w:ascii="Arial" w:eastAsia="Times New Roman" w:hAnsi="Arial" w:cs="Arial"/>
                <w:b/>
                <w:bCs/>
                <w:sz w:val="28"/>
                <w:szCs w:val="28"/>
                <w:lang w:eastAsia="pl-PL"/>
              </w:rPr>
              <w:t xml:space="preserve">Definicja, </w:t>
            </w:r>
          </w:p>
          <w:p w14:paraId="26D66EB0" w14:textId="77777777" w:rsidR="0084161F" w:rsidRPr="00F471BD" w:rsidRDefault="0084161F" w:rsidP="009E4AFB">
            <w:pPr>
              <w:tabs>
                <w:tab w:val="left" w:pos="3878"/>
              </w:tabs>
              <w:spacing w:after="0" w:line="276" w:lineRule="auto"/>
              <w:rPr>
                <w:rFonts w:ascii="Arial" w:eastAsia="Times New Roman" w:hAnsi="Arial" w:cs="Arial"/>
                <w:b/>
                <w:bCs/>
                <w:sz w:val="28"/>
                <w:szCs w:val="28"/>
                <w:lang w:eastAsia="pl-PL"/>
              </w:rPr>
            </w:pPr>
            <w:r w:rsidRPr="00F471BD">
              <w:rPr>
                <w:rFonts w:ascii="Arial" w:eastAsia="Times New Roman" w:hAnsi="Arial" w:cs="Arial"/>
                <w:b/>
                <w:bCs/>
                <w:sz w:val="28"/>
                <w:szCs w:val="28"/>
                <w:lang w:eastAsia="pl-PL"/>
              </w:rPr>
              <w:t>termin pomiaru,</w:t>
            </w:r>
          </w:p>
          <w:p w14:paraId="0B611508" w14:textId="77777777" w:rsidR="0084161F" w:rsidRPr="00F471BD" w:rsidRDefault="0084161F" w:rsidP="009E4AFB">
            <w:pPr>
              <w:tabs>
                <w:tab w:val="left" w:pos="3878"/>
              </w:tabs>
              <w:spacing w:after="0" w:line="276" w:lineRule="auto"/>
              <w:rPr>
                <w:rFonts w:ascii="Arial" w:eastAsia="Times New Roman" w:hAnsi="Arial" w:cs="Arial"/>
                <w:b/>
                <w:bCs/>
                <w:sz w:val="28"/>
                <w:szCs w:val="28"/>
                <w:lang w:eastAsia="pl-PL"/>
              </w:rPr>
            </w:pPr>
            <w:r w:rsidRPr="00F471BD">
              <w:rPr>
                <w:rFonts w:ascii="Arial" w:eastAsia="Times New Roman" w:hAnsi="Arial" w:cs="Arial"/>
                <w:b/>
                <w:bCs/>
                <w:sz w:val="28"/>
                <w:szCs w:val="28"/>
                <w:lang w:eastAsia="pl-PL"/>
              </w:rPr>
              <w:t>przykładowe źródła pomiaru wskaźnika</w:t>
            </w:r>
          </w:p>
        </w:tc>
      </w:tr>
      <w:tr w:rsidR="003C6975" w:rsidRPr="003C02CC" w14:paraId="57ED1C5A" w14:textId="77777777" w:rsidTr="00EF2D94">
        <w:trPr>
          <w:trHeight w:val="586"/>
        </w:trPr>
        <w:tc>
          <w:tcPr>
            <w:tcW w:w="709" w:type="dxa"/>
            <w:tcBorders>
              <w:top w:val="single" w:sz="4" w:space="0" w:color="auto"/>
              <w:left w:val="single" w:sz="4" w:space="0" w:color="auto"/>
              <w:bottom w:val="single" w:sz="4" w:space="0" w:color="auto"/>
              <w:right w:val="single" w:sz="4" w:space="0" w:color="auto"/>
            </w:tcBorders>
            <w:vAlign w:val="center"/>
          </w:tcPr>
          <w:p w14:paraId="6E64C4D4" w14:textId="589B0470" w:rsidR="003C6975" w:rsidRPr="003C6975" w:rsidRDefault="003C6975" w:rsidP="009E4AFB">
            <w:pPr>
              <w:tabs>
                <w:tab w:val="left" w:pos="3878"/>
              </w:tabs>
              <w:spacing w:before="120" w:after="120" w:line="276" w:lineRule="auto"/>
              <w:jc w:val="center"/>
              <w:rPr>
                <w:rFonts w:ascii="Arial" w:eastAsia="Times New Roman" w:hAnsi="Arial" w:cs="Arial"/>
                <w:sz w:val="24"/>
                <w:szCs w:val="24"/>
                <w:lang w:eastAsia="pl-PL"/>
              </w:rPr>
            </w:pPr>
            <w:r w:rsidRPr="003C6975">
              <w:rPr>
                <w:rFonts w:ascii="Arial" w:eastAsia="Times New Roman" w:hAnsi="Arial" w:cs="Arial"/>
                <w:sz w:val="24"/>
                <w:szCs w:val="24"/>
                <w:lang w:eastAsia="pl-PL"/>
              </w:rPr>
              <w:t>1.</w:t>
            </w:r>
          </w:p>
        </w:tc>
        <w:tc>
          <w:tcPr>
            <w:tcW w:w="2552" w:type="dxa"/>
            <w:tcBorders>
              <w:top w:val="single" w:sz="4" w:space="0" w:color="auto"/>
              <w:left w:val="single" w:sz="4" w:space="0" w:color="auto"/>
              <w:bottom w:val="single" w:sz="4" w:space="0" w:color="auto"/>
              <w:right w:val="single" w:sz="4" w:space="0" w:color="auto"/>
            </w:tcBorders>
            <w:vAlign w:val="center"/>
          </w:tcPr>
          <w:p w14:paraId="2ADFEDE8" w14:textId="666D28D7" w:rsidR="003C6975" w:rsidRPr="003C6975" w:rsidRDefault="003C6975" w:rsidP="009E4AFB">
            <w:pPr>
              <w:tabs>
                <w:tab w:val="left" w:pos="3878"/>
              </w:tabs>
              <w:spacing w:before="120" w:after="120" w:line="276" w:lineRule="auto"/>
              <w:rPr>
                <w:rFonts w:ascii="Arial" w:eastAsia="Times New Roman" w:hAnsi="Arial" w:cs="Arial"/>
                <w:sz w:val="24"/>
                <w:szCs w:val="24"/>
                <w:lang w:eastAsia="pl-PL"/>
              </w:rPr>
            </w:pPr>
            <w:r w:rsidRPr="003C6975">
              <w:rPr>
                <w:rFonts w:ascii="Arial" w:eastAsia="Times New Roman" w:hAnsi="Arial" w:cs="Arial"/>
                <w:sz w:val="24"/>
                <w:szCs w:val="24"/>
                <w:lang w:eastAsia="pl-PL"/>
              </w:rPr>
              <w:t xml:space="preserve">Liczba osób bezrobotnych, </w:t>
            </w:r>
            <w:r w:rsidR="00EB5E5E">
              <w:rPr>
                <w:rFonts w:ascii="Arial" w:eastAsia="Times New Roman" w:hAnsi="Arial" w:cs="Arial"/>
                <w:sz w:val="24"/>
                <w:szCs w:val="24"/>
                <w:lang w:eastAsia="pl-PL"/>
              </w:rPr>
              <w:br/>
            </w:r>
            <w:r w:rsidRPr="003C6975">
              <w:rPr>
                <w:rFonts w:ascii="Arial" w:eastAsia="Times New Roman" w:hAnsi="Arial" w:cs="Arial"/>
                <w:sz w:val="24"/>
                <w:szCs w:val="24"/>
                <w:lang w:eastAsia="pl-PL"/>
              </w:rPr>
              <w:t xml:space="preserve">w tym długotrwale bezrobotnych, objętych wsparciem </w:t>
            </w:r>
            <w:r w:rsidR="00EB5E5E">
              <w:rPr>
                <w:rFonts w:ascii="Arial" w:eastAsia="Times New Roman" w:hAnsi="Arial" w:cs="Arial"/>
                <w:sz w:val="24"/>
                <w:szCs w:val="24"/>
                <w:lang w:eastAsia="pl-PL"/>
              </w:rPr>
              <w:br/>
            </w:r>
            <w:r w:rsidRPr="003C6975">
              <w:rPr>
                <w:rFonts w:ascii="Arial" w:eastAsia="Times New Roman" w:hAnsi="Arial" w:cs="Arial"/>
                <w:sz w:val="24"/>
                <w:szCs w:val="24"/>
                <w:lang w:eastAsia="pl-PL"/>
              </w:rPr>
              <w:t>w programie</w:t>
            </w:r>
            <w:r w:rsidR="003A5BBF">
              <w:rPr>
                <w:rFonts w:ascii="Arial" w:eastAsia="Times New Roman" w:hAnsi="Arial" w:cs="Arial"/>
                <w:sz w:val="24"/>
                <w:szCs w:val="24"/>
                <w:lang w:eastAsia="pl-PL"/>
              </w:rPr>
              <w:t xml:space="preserve"> </w:t>
            </w:r>
            <w:r w:rsidR="003A5BBF" w:rsidRPr="003A5BBF">
              <w:rPr>
                <w:rFonts w:ascii="Arial" w:hAnsi="Arial" w:cs="Arial"/>
                <w:sz w:val="24"/>
                <w:szCs w:val="24"/>
              </w:rPr>
              <w:t>(osoby)</w:t>
            </w:r>
          </w:p>
        </w:tc>
        <w:tc>
          <w:tcPr>
            <w:tcW w:w="10773" w:type="dxa"/>
            <w:tcBorders>
              <w:top w:val="single" w:sz="4" w:space="0" w:color="auto"/>
              <w:left w:val="single" w:sz="4" w:space="0" w:color="auto"/>
              <w:bottom w:val="single" w:sz="4" w:space="0" w:color="auto"/>
              <w:right w:val="single" w:sz="4" w:space="0" w:color="auto"/>
            </w:tcBorders>
            <w:vAlign w:val="center"/>
          </w:tcPr>
          <w:p w14:paraId="407B4A78" w14:textId="79D7B457" w:rsidR="00EB5E5E" w:rsidRPr="00E50FAC" w:rsidRDefault="007D2D2A" w:rsidP="009E4AFB">
            <w:pPr>
              <w:tabs>
                <w:tab w:val="left" w:pos="3878"/>
              </w:tabs>
              <w:spacing w:after="0" w:line="276" w:lineRule="auto"/>
              <w:rPr>
                <w:rFonts w:ascii="Arial" w:eastAsia="Times New Roman" w:hAnsi="Arial" w:cs="Arial"/>
                <w:b/>
                <w:bCs/>
                <w:sz w:val="24"/>
                <w:szCs w:val="24"/>
                <w:lang w:eastAsia="pl-PL"/>
              </w:rPr>
            </w:pPr>
            <w:r w:rsidRPr="00E50FAC">
              <w:rPr>
                <w:rFonts w:ascii="Arial" w:eastAsia="Times New Roman" w:hAnsi="Arial" w:cs="Arial"/>
                <w:b/>
                <w:bCs/>
                <w:sz w:val="24"/>
                <w:szCs w:val="24"/>
                <w:lang w:eastAsia="pl-PL"/>
              </w:rPr>
              <w:t>DEFINICJA WSKAŹNIKA:</w:t>
            </w:r>
          </w:p>
          <w:p w14:paraId="3161F5BD" w14:textId="77777777" w:rsidR="007D2D2A" w:rsidRPr="00E50FAC" w:rsidRDefault="007D2D2A" w:rsidP="009E4AFB">
            <w:pPr>
              <w:tabs>
                <w:tab w:val="left" w:pos="3878"/>
              </w:tabs>
              <w:spacing w:after="60" w:line="276" w:lineRule="auto"/>
              <w:rPr>
                <w:rFonts w:ascii="Arial" w:eastAsia="Times New Roman" w:hAnsi="Arial" w:cs="Arial"/>
                <w:sz w:val="24"/>
                <w:szCs w:val="24"/>
                <w:lang w:eastAsia="pl-PL"/>
              </w:rPr>
            </w:pPr>
            <w:r w:rsidRPr="00E50FAC">
              <w:rPr>
                <w:rFonts w:ascii="Arial" w:eastAsia="Times New Roman" w:hAnsi="Arial" w:cs="Arial"/>
                <w:sz w:val="24"/>
                <w:szCs w:val="24"/>
                <w:lang w:eastAsia="pl-PL"/>
              </w:rPr>
              <w:t>Osoby pozostające bez pracy, gotowe do podjęcia pracy i aktywnie poszukujące zatrudnienia. Definicja ta uwzględnia wszystkie osoby zarejestrowane jako bezrobotne zgodnie z krajową definicją, nawet jeżeli nie spełniają one wszystkich trzech kryteriów wskazanych wyżej.</w:t>
            </w:r>
          </w:p>
          <w:p w14:paraId="5A48EC2D" w14:textId="7AB3ECCE" w:rsidR="00EB5E5E" w:rsidRPr="00E50FAC" w:rsidRDefault="00EB5E5E" w:rsidP="009E4AFB">
            <w:pPr>
              <w:spacing w:after="60" w:line="276" w:lineRule="auto"/>
              <w:rPr>
                <w:rFonts w:ascii="Arial" w:eastAsia="Times New Roman" w:hAnsi="Arial" w:cs="Arial"/>
                <w:sz w:val="24"/>
                <w:szCs w:val="24"/>
                <w:lang w:eastAsia="pl-PL"/>
              </w:rPr>
            </w:pPr>
          </w:p>
          <w:p w14:paraId="15E207CE" w14:textId="77777777" w:rsidR="007D2D2A" w:rsidRPr="00E50FAC" w:rsidRDefault="007D2D2A" w:rsidP="009E4AFB">
            <w:pPr>
              <w:spacing w:before="120" w:after="60" w:line="276" w:lineRule="auto"/>
              <w:rPr>
                <w:rFonts w:ascii="Arial" w:eastAsia="Times New Roman" w:hAnsi="Arial" w:cs="Arial"/>
                <w:b/>
                <w:bCs/>
                <w:sz w:val="24"/>
                <w:szCs w:val="24"/>
                <w:lang w:eastAsia="pl-PL"/>
              </w:rPr>
            </w:pPr>
            <w:r w:rsidRPr="00E50FAC">
              <w:rPr>
                <w:rFonts w:ascii="Arial" w:eastAsia="Times New Roman" w:hAnsi="Arial" w:cs="Arial"/>
                <w:b/>
                <w:bCs/>
                <w:sz w:val="24"/>
                <w:szCs w:val="24"/>
                <w:lang w:eastAsia="pl-PL"/>
              </w:rPr>
              <w:t>TERMIN POMIARU WSKAŹNIKA:</w:t>
            </w:r>
          </w:p>
          <w:p w14:paraId="022E2337" w14:textId="77777777" w:rsidR="001E0139" w:rsidRPr="00E50FAC" w:rsidRDefault="007D2D2A" w:rsidP="009E4AFB">
            <w:pPr>
              <w:spacing w:before="120" w:after="60" w:line="276" w:lineRule="auto"/>
              <w:rPr>
                <w:rFonts w:ascii="Arial" w:eastAsia="Times New Roman" w:hAnsi="Arial" w:cs="Arial"/>
                <w:sz w:val="24"/>
                <w:szCs w:val="24"/>
                <w:lang w:eastAsia="pl-PL"/>
              </w:rPr>
            </w:pPr>
            <w:r w:rsidRPr="00E50FAC">
              <w:rPr>
                <w:rFonts w:ascii="Arial" w:eastAsia="Times New Roman" w:hAnsi="Arial" w:cs="Arial"/>
                <w:sz w:val="24"/>
                <w:szCs w:val="24"/>
                <w:lang w:eastAsia="pl-PL"/>
              </w:rPr>
              <w:t xml:space="preserve">W momencie rozpoczęcia udziału w projekcie. </w:t>
            </w:r>
          </w:p>
          <w:p w14:paraId="06A5BFAF" w14:textId="5D64E18F" w:rsidR="00EB5E5E" w:rsidRPr="00E50FAC" w:rsidRDefault="007D2D2A" w:rsidP="009E4AFB">
            <w:pPr>
              <w:spacing w:before="120" w:after="60" w:line="276" w:lineRule="auto"/>
              <w:rPr>
                <w:rFonts w:ascii="Arial" w:eastAsia="Times New Roman" w:hAnsi="Arial" w:cs="Arial"/>
                <w:sz w:val="24"/>
                <w:szCs w:val="24"/>
                <w:lang w:eastAsia="pl-PL"/>
              </w:rPr>
            </w:pPr>
            <w:r w:rsidRPr="00E50FAC">
              <w:rPr>
                <w:rFonts w:ascii="Arial" w:eastAsia="Times New Roman" w:hAnsi="Arial" w:cs="Arial"/>
                <w:sz w:val="24"/>
                <w:szCs w:val="24"/>
                <w:lang w:eastAsia="pl-PL"/>
              </w:rPr>
              <w:t>Za rozpoczęcie udziału w projekcie co do zasady uznaje się przystąpienie do pierwszej formy wsparcia w ramach projektu.</w:t>
            </w:r>
          </w:p>
          <w:p w14:paraId="365D584D" w14:textId="77777777" w:rsidR="00EB5E5E" w:rsidRPr="00E50FAC" w:rsidRDefault="00EB5E5E" w:rsidP="009E4AFB">
            <w:pPr>
              <w:spacing w:before="120" w:after="60" w:line="276" w:lineRule="auto"/>
              <w:rPr>
                <w:rFonts w:ascii="Arial" w:eastAsia="Times New Roman" w:hAnsi="Arial" w:cs="Arial"/>
                <w:sz w:val="24"/>
                <w:szCs w:val="24"/>
                <w:lang w:eastAsia="pl-PL"/>
              </w:rPr>
            </w:pPr>
          </w:p>
          <w:p w14:paraId="0D1EC40D" w14:textId="77777777" w:rsidR="007D2D2A" w:rsidRPr="00E50FAC" w:rsidRDefault="007D2D2A" w:rsidP="009E4AFB">
            <w:pPr>
              <w:spacing w:before="120" w:after="60" w:line="276" w:lineRule="auto"/>
              <w:rPr>
                <w:rFonts w:ascii="Arial" w:eastAsia="Times New Roman" w:hAnsi="Arial" w:cs="Arial"/>
                <w:b/>
                <w:bCs/>
                <w:sz w:val="24"/>
                <w:szCs w:val="24"/>
                <w:lang w:eastAsia="pl-PL"/>
              </w:rPr>
            </w:pPr>
            <w:r w:rsidRPr="00E50FAC">
              <w:rPr>
                <w:rFonts w:ascii="Arial" w:eastAsia="Calibri" w:hAnsi="Arial" w:cs="Arial"/>
                <w:b/>
                <w:bCs/>
                <w:color w:val="000000" w:themeColor="text1"/>
                <w:sz w:val="24"/>
                <w:szCs w:val="24"/>
              </w:rPr>
              <w:lastRenderedPageBreak/>
              <w:t xml:space="preserve">PRZYKŁADOWE </w:t>
            </w:r>
            <w:r w:rsidRPr="00E50FAC">
              <w:rPr>
                <w:rFonts w:ascii="Arial" w:eastAsia="Times New Roman" w:hAnsi="Arial" w:cs="Arial"/>
                <w:b/>
                <w:bCs/>
                <w:sz w:val="24"/>
                <w:szCs w:val="24"/>
                <w:lang w:eastAsia="pl-PL"/>
              </w:rPr>
              <w:t>ŹRÓDŁA POMIARU WSKAŹNIKA:</w:t>
            </w:r>
          </w:p>
          <w:p w14:paraId="6BB69E8B" w14:textId="14539725" w:rsidR="007D2D2A" w:rsidRPr="00E50FAC" w:rsidRDefault="007D2D2A" w:rsidP="009E4AFB">
            <w:pPr>
              <w:spacing w:before="120" w:after="60" w:line="276" w:lineRule="auto"/>
              <w:rPr>
                <w:rFonts w:ascii="Arial" w:eastAsia="Times New Roman" w:hAnsi="Arial" w:cs="Arial"/>
                <w:sz w:val="24"/>
                <w:szCs w:val="24"/>
                <w:lang w:eastAsia="pl-PL"/>
              </w:rPr>
            </w:pPr>
            <w:r w:rsidRPr="00E50FAC">
              <w:rPr>
                <w:rFonts w:ascii="Arial" w:eastAsia="Times New Roman" w:hAnsi="Arial" w:cs="Arial"/>
                <w:sz w:val="24"/>
                <w:szCs w:val="24"/>
                <w:lang w:eastAsia="pl-PL"/>
              </w:rPr>
              <w:t>Dane systemu SYRIUSZ</w:t>
            </w:r>
          </w:p>
        </w:tc>
      </w:tr>
      <w:tr w:rsidR="0084161F" w:rsidRPr="003C02CC" w14:paraId="318DB31F" w14:textId="77777777" w:rsidTr="00EF2D94">
        <w:trPr>
          <w:trHeight w:val="268"/>
        </w:trPr>
        <w:tc>
          <w:tcPr>
            <w:tcW w:w="709" w:type="dxa"/>
            <w:tcBorders>
              <w:top w:val="single" w:sz="4" w:space="0" w:color="auto"/>
              <w:left w:val="single" w:sz="4" w:space="0" w:color="auto"/>
              <w:bottom w:val="single" w:sz="4" w:space="0" w:color="auto"/>
              <w:right w:val="single" w:sz="4" w:space="0" w:color="auto"/>
            </w:tcBorders>
            <w:vAlign w:val="center"/>
          </w:tcPr>
          <w:p w14:paraId="45B05027" w14:textId="76C768EE" w:rsidR="0084161F" w:rsidRPr="003C02CC" w:rsidRDefault="003C6975" w:rsidP="009E4AFB">
            <w:pPr>
              <w:tabs>
                <w:tab w:val="left" w:pos="3878"/>
              </w:tabs>
              <w:spacing w:before="120" w:after="120" w:line="276" w:lineRule="auto"/>
              <w:jc w:val="center"/>
              <w:rPr>
                <w:rFonts w:ascii="Arial" w:eastAsia="Times New Roman" w:hAnsi="Arial" w:cs="Arial"/>
                <w:sz w:val="24"/>
                <w:szCs w:val="24"/>
                <w:lang w:eastAsia="pl-PL"/>
              </w:rPr>
            </w:pPr>
            <w:r>
              <w:rPr>
                <w:rFonts w:ascii="Arial" w:eastAsia="Times New Roman" w:hAnsi="Arial" w:cs="Arial"/>
                <w:sz w:val="24"/>
                <w:szCs w:val="24"/>
                <w:lang w:eastAsia="pl-PL"/>
              </w:rPr>
              <w:lastRenderedPageBreak/>
              <w:t>2</w:t>
            </w:r>
            <w:r w:rsidR="0084161F" w:rsidRPr="003C02CC">
              <w:rPr>
                <w:rFonts w:ascii="Arial" w:eastAsia="Times New Roman" w:hAnsi="Arial" w:cs="Arial"/>
                <w:sz w:val="24"/>
                <w:szCs w:val="24"/>
                <w:lang w:eastAsia="pl-PL"/>
              </w:rPr>
              <w:t>.</w:t>
            </w:r>
          </w:p>
        </w:tc>
        <w:tc>
          <w:tcPr>
            <w:tcW w:w="2552" w:type="dxa"/>
            <w:tcBorders>
              <w:top w:val="single" w:sz="4" w:space="0" w:color="auto"/>
              <w:left w:val="single" w:sz="4" w:space="0" w:color="auto"/>
              <w:bottom w:val="single" w:sz="4" w:space="0" w:color="auto"/>
              <w:right w:val="single" w:sz="4" w:space="0" w:color="auto"/>
            </w:tcBorders>
            <w:vAlign w:val="center"/>
          </w:tcPr>
          <w:p w14:paraId="17FFCA1A" w14:textId="733403AC" w:rsidR="0084161F" w:rsidRPr="003C02CC" w:rsidRDefault="00440C5B" w:rsidP="009E4AFB">
            <w:pPr>
              <w:tabs>
                <w:tab w:val="left" w:pos="3878"/>
              </w:tabs>
              <w:spacing w:before="120" w:after="120" w:line="276" w:lineRule="auto"/>
              <w:rPr>
                <w:rFonts w:ascii="Arial" w:eastAsia="Calibri" w:hAnsi="Arial" w:cs="Arial"/>
                <w:sz w:val="24"/>
                <w:szCs w:val="24"/>
              </w:rPr>
            </w:pPr>
            <w:r w:rsidRPr="00440C5B">
              <w:rPr>
                <w:rFonts w:ascii="Arial" w:eastAsia="Calibri" w:hAnsi="Arial" w:cs="Arial"/>
                <w:sz w:val="24"/>
                <w:szCs w:val="24"/>
              </w:rPr>
              <w:t>Liczba</w:t>
            </w:r>
            <w:r w:rsidR="00DA17CF">
              <w:rPr>
                <w:rFonts w:ascii="Arial" w:eastAsia="Calibri" w:hAnsi="Arial" w:cs="Arial"/>
                <w:sz w:val="24"/>
                <w:szCs w:val="24"/>
              </w:rPr>
              <w:t xml:space="preserve"> </w:t>
            </w:r>
            <w:r w:rsidRPr="00440C5B">
              <w:rPr>
                <w:rFonts w:ascii="Arial" w:eastAsia="Calibri" w:hAnsi="Arial" w:cs="Arial"/>
                <w:sz w:val="24"/>
                <w:szCs w:val="24"/>
              </w:rPr>
              <w:t>osób długotrwale</w:t>
            </w:r>
            <w:r w:rsidR="00FC3E97">
              <w:rPr>
                <w:rFonts w:ascii="Arial" w:eastAsia="Calibri" w:hAnsi="Arial" w:cs="Arial"/>
                <w:sz w:val="24"/>
                <w:szCs w:val="24"/>
              </w:rPr>
              <w:t xml:space="preserve"> </w:t>
            </w:r>
            <w:r w:rsidRPr="00440C5B">
              <w:rPr>
                <w:rFonts w:ascii="Arial" w:eastAsia="Calibri" w:hAnsi="Arial" w:cs="Arial"/>
                <w:sz w:val="24"/>
                <w:szCs w:val="24"/>
              </w:rPr>
              <w:t>bezrobotnych objętych</w:t>
            </w:r>
            <w:r>
              <w:rPr>
                <w:rFonts w:ascii="Arial" w:eastAsia="Calibri" w:hAnsi="Arial" w:cs="Arial"/>
                <w:sz w:val="24"/>
                <w:szCs w:val="24"/>
              </w:rPr>
              <w:t xml:space="preserve"> </w:t>
            </w:r>
            <w:r w:rsidRPr="00440C5B">
              <w:rPr>
                <w:rFonts w:ascii="Arial" w:eastAsia="Calibri" w:hAnsi="Arial" w:cs="Arial"/>
                <w:sz w:val="24"/>
                <w:szCs w:val="24"/>
              </w:rPr>
              <w:t>wsparciem w programie</w:t>
            </w:r>
            <w:r w:rsidR="00C10E9C">
              <w:rPr>
                <w:rFonts w:ascii="Arial" w:eastAsia="Calibri" w:hAnsi="Arial" w:cs="Arial"/>
                <w:sz w:val="24"/>
                <w:szCs w:val="24"/>
              </w:rPr>
              <w:t xml:space="preserve"> </w:t>
            </w:r>
            <w:r w:rsidR="00C10E9C" w:rsidRPr="00C10E9C">
              <w:rPr>
                <w:rFonts w:ascii="Arial" w:eastAsia="Calibri" w:hAnsi="Arial" w:cs="Arial"/>
                <w:sz w:val="24"/>
                <w:szCs w:val="24"/>
              </w:rPr>
              <w:t>(osoby)</w:t>
            </w:r>
          </w:p>
        </w:tc>
        <w:tc>
          <w:tcPr>
            <w:tcW w:w="10773" w:type="dxa"/>
            <w:tcBorders>
              <w:top w:val="single" w:sz="4" w:space="0" w:color="auto"/>
              <w:left w:val="single" w:sz="4" w:space="0" w:color="auto"/>
              <w:bottom w:val="single" w:sz="4" w:space="0" w:color="auto"/>
              <w:right w:val="single" w:sz="4" w:space="0" w:color="auto"/>
            </w:tcBorders>
            <w:vAlign w:val="center"/>
          </w:tcPr>
          <w:p w14:paraId="4AF90A6E" w14:textId="58767290" w:rsidR="0084161F" w:rsidRPr="00E50FAC" w:rsidRDefault="0084161F" w:rsidP="009E4AFB">
            <w:pPr>
              <w:spacing w:before="120" w:after="120" w:line="276" w:lineRule="auto"/>
              <w:rPr>
                <w:rFonts w:ascii="Arial" w:eastAsia="Calibri" w:hAnsi="Arial" w:cs="Arial"/>
                <w:b/>
                <w:sz w:val="24"/>
                <w:szCs w:val="24"/>
              </w:rPr>
            </w:pPr>
            <w:r w:rsidRPr="00E50FAC">
              <w:rPr>
                <w:rFonts w:ascii="Arial" w:eastAsia="Calibri" w:hAnsi="Arial" w:cs="Arial"/>
                <w:b/>
                <w:sz w:val="24"/>
                <w:szCs w:val="24"/>
              </w:rPr>
              <w:t>DEFINICJA WSKAŹNIKA</w:t>
            </w:r>
            <w:r w:rsidR="0043617A" w:rsidRPr="00E50FAC">
              <w:rPr>
                <w:rFonts w:ascii="Arial" w:eastAsia="Calibri" w:hAnsi="Arial" w:cs="Arial"/>
                <w:b/>
                <w:sz w:val="24"/>
                <w:szCs w:val="24"/>
              </w:rPr>
              <w:t>:</w:t>
            </w:r>
          </w:p>
          <w:p w14:paraId="359F6FE8" w14:textId="3F09968C" w:rsidR="00EB5E5E" w:rsidRPr="00E50FAC" w:rsidRDefault="003A5BBF" w:rsidP="009E4AFB">
            <w:pPr>
              <w:spacing w:before="120" w:after="120" w:line="276" w:lineRule="auto"/>
              <w:rPr>
                <w:rFonts w:ascii="Arial" w:eastAsia="Calibri" w:hAnsi="Arial" w:cs="Arial"/>
                <w:sz w:val="24"/>
                <w:szCs w:val="24"/>
              </w:rPr>
            </w:pPr>
            <w:r w:rsidRPr="00E50FAC">
              <w:rPr>
                <w:rFonts w:ascii="Arial" w:eastAsia="Calibri" w:hAnsi="Arial" w:cs="Arial"/>
                <w:sz w:val="24"/>
                <w:szCs w:val="24"/>
              </w:rPr>
              <w:t>Osoby długotrwale bezrobotne to osoby bezrobotne pozostające w rejestrze powiatowego urzędu pracy przez okres ponad 12 miesięcy w okresie ostatnich 2 lat, z wyłączeniem okresów odbywania stażu i przygotowania zawodowego dorosłych.</w:t>
            </w:r>
          </w:p>
          <w:p w14:paraId="01956B8B" w14:textId="70101FC3" w:rsidR="0084161F" w:rsidRPr="00E50FAC" w:rsidRDefault="0084161F" w:rsidP="009E4AFB">
            <w:pPr>
              <w:spacing w:before="120" w:after="120" w:line="276" w:lineRule="auto"/>
              <w:rPr>
                <w:rFonts w:ascii="Arial" w:eastAsia="Times New Roman" w:hAnsi="Arial" w:cs="Arial"/>
                <w:b/>
                <w:bCs/>
                <w:sz w:val="24"/>
                <w:szCs w:val="24"/>
                <w:lang w:eastAsia="pl-PL"/>
              </w:rPr>
            </w:pPr>
            <w:r w:rsidRPr="00E50FAC">
              <w:rPr>
                <w:rFonts w:ascii="Arial" w:eastAsia="Times New Roman" w:hAnsi="Arial" w:cs="Arial"/>
                <w:b/>
                <w:bCs/>
                <w:sz w:val="24"/>
                <w:szCs w:val="24"/>
                <w:lang w:eastAsia="pl-PL"/>
              </w:rPr>
              <w:t>TERMIN POMIARU WSKAŹNIKA</w:t>
            </w:r>
            <w:r w:rsidR="0043617A" w:rsidRPr="00E50FAC">
              <w:rPr>
                <w:rFonts w:ascii="Arial" w:eastAsia="Times New Roman" w:hAnsi="Arial" w:cs="Arial"/>
                <w:b/>
                <w:bCs/>
                <w:sz w:val="24"/>
                <w:szCs w:val="24"/>
                <w:lang w:eastAsia="pl-PL"/>
              </w:rPr>
              <w:t>:</w:t>
            </w:r>
          </w:p>
          <w:p w14:paraId="14B0ECC5" w14:textId="32DC1793" w:rsidR="003E5126" w:rsidRPr="00E50FAC" w:rsidRDefault="003E5126" w:rsidP="009E4AFB">
            <w:pPr>
              <w:spacing w:before="120" w:after="120" w:line="276" w:lineRule="auto"/>
              <w:rPr>
                <w:rFonts w:ascii="Arial" w:eastAsia="Times New Roman" w:hAnsi="Arial" w:cs="Arial"/>
                <w:bCs/>
                <w:sz w:val="24"/>
                <w:szCs w:val="24"/>
                <w:lang w:eastAsia="pl-PL"/>
              </w:rPr>
            </w:pPr>
            <w:r w:rsidRPr="00E50FAC">
              <w:rPr>
                <w:rFonts w:ascii="Arial" w:eastAsia="Times New Roman" w:hAnsi="Arial" w:cs="Arial"/>
                <w:bCs/>
                <w:sz w:val="24"/>
                <w:szCs w:val="24"/>
                <w:lang w:eastAsia="pl-PL"/>
              </w:rPr>
              <w:t>W momencie rozpoczęcia udziału w projekcie.</w:t>
            </w:r>
          </w:p>
          <w:p w14:paraId="2949EE18" w14:textId="143FE8DC" w:rsidR="00EB5E5E" w:rsidRPr="00E50FAC" w:rsidRDefault="003E5126" w:rsidP="009E4AFB">
            <w:pPr>
              <w:spacing w:before="120" w:after="120" w:line="276" w:lineRule="auto"/>
              <w:rPr>
                <w:rFonts w:ascii="Arial" w:eastAsia="Times New Roman" w:hAnsi="Arial" w:cs="Arial"/>
                <w:bCs/>
                <w:sz w:val="24"/>
                <w:szCs w:val="24"/>
                <w:lang w:eastAsia="pl-PL"/>
              </w:rPr>
            </w:pPr>
            <w:r w:rsidRPr="00E50FAC">
              <w:rPr>
                <w:rFonts w:ascii="Arial" w:eastAsia="Times New Roman" w:hAnsi="Arial" w:cs="Arial"/>
                <w:bCs/>
                <w:sz w:val="24"/>
                <w:szCs w:val="24"/>
                <w:lang w:eastAsia="pl-PL"/>
              </w:rPr>
              <w:t>Za rozpoczęcie udziału w projekcie co do zasady uznaje się przystąpienie do pierwszej formy wsparcia w ramach projektu.</w:t>
            </w:r>
          </w:p>
          <w:p w14:paraId="2139B697" w14:textId="612A2BBD" w:rsidR="0084161F" w:rsidRPr="00E50FAC" w:rsidRDefault="0084161F" w:rsidP="009E4AFB">
            <w:pPr>
              <w:spacing w:before="120" w:after="120" w:line="276" w:lineRule="auto"/>
              <w:rPr>
                <w:rFonts w:ascii="Arial" w:eastAsia="Times New Roman" w:hAnsi="Arial" w:cs="Arial"/>
                <w:b/>
                <w:bCs/>
                <w:sz w:val="24"/>
                <w:szCs w:val="24"/>
                <w:lang w:eastAsia="pl-PL"/>
              </w:rPr>
            </w:pPr>
            <w:r w:rsidRPr="00E50FAC">
              <w:rPr>
                <w:rFonts w:ascii="Arial" w:eastAsia="Calibri" w:hAnsi="Arial" w:cs="Arial"/>
                <w:b/>
                <w:bCs/>
                <w:color w:val="000000" w:themeColor="text1"/>
                <w:sz w:val="24"/>
                <w:szCs w:val="24"/>
              </w:rPr>
              <w:t xml:space="preserve">PRZYKŁADOWE </w:t>
            </w:r>
            <w:r w:rsidRPr="00E50FAC">
              <w:rPr>
                <w:rFonts w:ascii="Arial" w:eastAsia="Times New Roman" w:hAnsi="Arial" w:cs="Arial"/>
                <w:b/>
                <w:bCs/>
                <w:sz w:val="24"/>
                <w:szCs w:val="24"/>
                <w:lang w:eastAsia="pl-PL"/>
              </w:rPr>
              <w:t>ŹRÓDŁA POMIARU WSKAŹNIKA</w:t>
            </w:r>
            <w:r w:rsidR="0043617A" w:rsidRPr="00E50FAC">
              <w:rPr>
                <w:rFonts w:ascii="Arial" w:eastAsia="Times New Roman" w:hAnsi="Arial" w:cs="Arial"/>
                <w:b/>
                <w:bCs/>
                <w:sz w:val="24"/>
                <w:szCs w:val="24"/>
                <w:lang w:eastAsia="pl-PL"/>
              </w:rPr>
              <w:t>:</w:t>
            </w:r>
          </w:p>
          <w:p w14:paraId="3E1E757B" w14:textId="383B35BF" w:rsidR="008A6CD7" w:rsidRPr="00E50FAC" w:rsidRDefault="00784BED" w:rsidP="009E4AFB">
            <w:pPr>
              <w:tabs>
                <w:tab w:val="left" w:pos="3878"/>
              </w:tabs>
              <w:spacing w:before="120" w:after="120" w:line="276" w:lineRule="auto"/>
              <w:rPr>
                <w:rFonts w:ascii="Arial" w:eastAsia="Calibri" w:hAnsi="Arial" w:cs="Arial"/>
                <w:sz w:val="24"/>
                <w:szCs w:val="24"/>
              </w:rPr>
            </w:pPr>
            <w:r w:rsidRPr="00E50FAC">
              <w:rPr>
                <w:rFonts w:ascii="Arial" w:eastAsia="Calibri" w:hAnsi="Arial" w:cs="Arial"/>
                <w:sz w:val="24"/>
                <w:szCs w:val="24"/>
              </w:rPr>
              <w:t>Dane systemu SYRIUSZ</w:t>
            </w:r>
          </w:p>
        </w:tc>
      </w:tr>
      <w:tr w:rsidR="00707AFF" w:rsidRPr="003C02CC" w14:paraId="7B603E31" w14:textId="77777777" w:rsidTr="00EF2D94">
        <w:trPr>
          <w:trHeight w:val="268"/>
        </w:trPr>
        <w:tc>
          <w:tcPr>
            <w:tcW w:w="709" w:type="dxa"/>
            <w:tcBorders>
              <w:top w:val="single" w:sz="4" w:space="0" w:color="auto"/>
              <w:left w:val="single" w:sz="4" w:space="0" w:color="auto"/>
              <w:bottom w:val="single" w:sz="4" w:space="0" w:color="auto"/>
              <w:right w:val="single" w:sz="4" w:space="0" w:color="auto"/>
            </w:tcBorders>
            <w:vAlign w:val="center"/>
          </w:tcPr>
          <w:p w14:paraId="3E7D6AF2" w14:textId="4762F5C3" w:rsidR="00707AFF" w:rsidRPr="003C02CC" w:rsidRDefault="003C6975" w:rsidP="009E4AFB">
            <w:pPr>
              <w:tabs>
                <w:tab w:val="left" w:pos="3878"/>
              </w:tabs>
              <w:spacing w:before="120" w:after="120" w:line="276" w:lineRule="auto"/>
              <w:jc w:val="center"/>
              <w:rPr>
                <w:rFonts w:ascii="Arial" w:eastAsia="Times New Roman" w:hAnsi="Arial" w:cs="Arial"/>
                <w:sz w:val="24"/>
                <w:szCs w:val="24"/>
                <w:lang w:eastAsia="pl-PL"/>
              </w:rPr>
            </w:pPr>
            <w:r>
              <w:rPr>
                <w:rFonts w:ascii="Arial" w:eastAsia="Times New Roman" w:hAnsi="Arial" w:cs="Arial"/>
                <w:sz w:val="24"/>
                <w:szCs w:val="24"/>
                <w:lang w:eastAsia="pl-PL"/>
              </w:rPr>
              <w:t>3</w:t>
            </w:r>
            <w:r w:rsidR="0085517F">
              <w:rPr>
                <w:rFonts w:ascii="Arial" w:eastAsia="Times New Roman" w:hAnsi="Arial" w:cs="Arial"/>
                <w:sz w:val="24"/>
                <w:szCs w:val="24"/>
                <w:lang w:eastAsia="pl-PL"/>
              </w:rPr>
              <w:t>.</w:t>
            </w:r>
          </w:p>
        </w:tc>
        <w:tc>
          <w:tcPr>
            <w:tcW w:w="2552" w:type="dxa"/>
            <w:tcBorders>
              <w:top w:val="single" w:sz="4" w:space="0" w:color="auto"/>
              <w:left w:val="single" w:sz="4" w:space="0" w:color="auto"/>
              <w:bottom w:val="single" w:sz="4" w:space="0" w:color="auto"/>
              <w:right w:val="single" w:sz="4" w:space="0" w:color="auto"/>
            </w:tcBorders>
            <w:vAlign w:val="center"/>
          </w:tcPr>
          <w:p w14:paraId="6C7CA97E" w14:textId="30C2E63C" w:rsidR="00707AFF" w:rsidRPr="003C02CC" w:rsidRDefault="00DA17CF" w:rsidP="009E4AFB">
            <w:pPr>
              <w:tabs>
                <w:tab w:val="left" w:pos="3878"/>
              </w:tabs>
              <w:spacing w:before="120" w:after="120" w:line="276" w:lineRule="auto"/>
              <w:rPr>
                <w:rFonts w:ascii="Arial" w:eastAsia="Calibri" w:hAnsi="Arial" w:cs="Arial"/>
                <w:sz w:val="24"/>
                <w:szCs w:val="24"/>
              </w:rPr>
            </w:pPr>
            <w:r w:rsidRPr="00DA17CF">
              <w:rPr>
                <w:rFonts w:ascii="Arial" w:eastAsia="Calibri" w:hAnsi="Arial" w:cs="Arial"/>
                <w:sz w:val="24"/>
                <w:szCs w:val="24"/>
              </w:rPr>
              <w:t>Liczba</w:t>
            </w:r>
            <w:r>
              <w:rPr>
                <w:rFonts w:ascii="Arial" w:eastAsia="Calibri" w:hAnsi="Arial" w:cs="Arial"/>
                <w:sz w:val="24"/>
                <w:szCs w:val="24"/>
              </w:rPr>
              <w:t xml:space="preserve"> </w:t>
            </w:r>
            <w:r w:rsidRPr="00DA17CF">
              <w:rPr>
                <w:rFonts w:ascii="Arial" w:eastAsia="Calibri" w:hAnsi="Arial" w:cs="Arial"/>
                <w:sz w:val="24"/>
                <w:szCs w:val="24"/>
              </w:rPr>
              <w:t>osób w wieku 18-29 lat</w:t>
            </w:r>
            <w:r>
              <w:rPr>
                <w:rFonts w:ascii="Arial" w:eastAsia="Calibri" w:hAnsi="Arial" w:cs="Arial"/>
                <w:sz w:val="24"/>
                <w:szCs w:val="24"/>
              </w:rPr>
              <w:t xml:space="preserve"> </w:t>
            </w:r>
            <w:r w:rsidRPr="00DA17CF">
              <w:rPr>
                <w:rFonts w:ascii="Arial" w:eastAsia="Calibri" w:hAnsi="Arial" w:cs="Arial"/>
                <w:sz w:val="24"/>
                <w:szCs w:val="24"/>
              </w:rPr>
              <w:t>objętych wsparciem w</w:t>
            </w:r>
            <w:r>
              <w:rPr>
                <w:rFonts w:ascii="Arial" w:eastAsia="Calibri" w:hAnsi="Arial" w:cs="Arial"/>
                <w:sz w:val="24"/>
                <w:szCs w:val="24"/>
              </w:rPr>
              <w:t xml:space="preserve"> </w:t>
            </w:r>
            <w:r w:rsidRPr="00DA17CF">
              <w:rPr>
                <w:rFonts w:ascii="Arial" w:eastAsia="Calibri" w:hAnsi="Arial" w:cs="Arial"/>
                <w:sz w:val="24"/>
                <w:szCs w:val="24"/>
              </w:rPr>
              <w:t>programie</w:t>
            </w:r>
            <w:r>
              <w:rPr>
                <w:rFonts w:ascii="Arial" w:eastAsia="Calibri" w:hAnsi="Arial" w:cs="Arial"/>
                <w:sz w:val="24"/>
                <w:szCs w:val="24"/>
              </w:rPr>
              <w:t xml:space="preserve"> (osoby)</w:t>
            </w:r>
          </w:p>
        </w:tc>
        <w:tc>
          <w:tcPr>
            <w:tcW w:w="10773" w:type="dxa"/>
            <w:tcBorders>
              <w:top w:val="single" w:sz="4" w:space="0" w:color="auto"/>
              <w:left w:val="single" w:sz="4" w:space="0" w:color="auto"/>
              <w:bottom w:val="single" w:sz="4" w:space="0" w:color="auto"/>
              <w:right w:val="single" w:sz="4" w:space="0" w:color="auto"/>
            </w:tcBorders>
            <w:vAlign w:val="center"/>
          </w:tcPr>
          <w:p w14:paraId="3A6A4D0D" w14:textId="77777777" w:rsidR="00707AFF" w:rsidRPr="00E50FAC" w:rsidRDefault="00DA17CF" w:rsidP="009E4AFB">
            <w:pPr>
              <w:spacing w:before="120" w:after="120" w:line="276" w:lineRule="auto"/>
              <w:rPr>
                <w:rFonts w:ascii="Arial" w:eastAsia="Calibri" w:hAnsi="Arial" w:cs="Arial"/>
                <w:b/>
                <w:sz w:val="24"/>
                <w:szCs w:val="24"/>
              </w:rPr>
            </w:pPr>
            <w:r w:rsidRPr="00E50FAC">
              <w:rPr>
                <w:rFonts w:ascii="Arial" w:eastAsia="Calibri" w:hAnsi="Arial" w:cs="Arial"/>
                <w:b/>
                <w:sz w:val="24"/>
                <w:szCs w:val="24"/>
              </w:rPr>
              <w:t>DEFINICJA WSKAŹNIKA:</w:t>
            </w:r>
          </w:p>
          <w:p w14:paraId="06C26448" w14:textId="77777777" w:rsidR="00784BED" w:rsidRPr="00E50FAC" w:rsidRDefault="00784BED" w:rsidP="009E4AFB">
            <w:pPr>
              <w:spacing w:before="120" w:after="120" w:line="276" w:lineRule="auto"/>
              <w:rPr>
                <w:rFonts w:ascii="Arial" w:eastAsia="Calibri" w:hAnsi="Arial" w:cs="Arial"/>
                <w:sz w:val="24"/>
                <w:szCs w:val="24"/>
              </w:rPr>
            </w:pPr>
            <w:r w:rsidRPr="00E50FAC">
              <w:rPr>
                <w:rFonts w:ascii="Arial" w:eastAsia="Calibri" w:hAnsi="Arial" w:cs="Arial"/>
                <w:sz w:val="24"/>
                <w:szCs w:val="24"/>
              </w:rPr>
              <w:t>Osoby w wieku między 18 a 29 rokiem życia, tj. od dnia, w którym przypadają 18 urodziny do dnia poprzedzającego 30 urodziny, objęte wsparciem EFS+.</w:t>
            </w:r>
          </w:p>
          <w:p w14:paraId="2A682711" w14:textId="77777777" w:rsidR="00EB5E5E" w:rsidRPr="00E50FAC" w:rsidRDefault="00EB5E5E" w:rsidP="009E4AFB">
            <w:pPr>
              <w:spacing w:before="120" w:after="120" w:line="276" w:lineRule="auto"/>
              <w:rPr>
                <w:rFonts w:ascii="Arial" w:eastAsia="Calibri" w:hAnsi="Arial" w:cs="Arial"/>
                <w:sz w:val="24"/>
                <w:szCs w:val="24"/>
              </w:rPr>
            </w:pPr>
          </w:p>
          <w:p w14:paraId="2C1918AD" w14:textId="1F4A76F5" w:rsidR="00C10E9C" w:rsidRPr="00E50FAC" w:rsidRDefault="00C10E9C" w:rsidP="009E4AFB">
            <w:pPr>
              <w:spacing w:before="120" w:after="120" w:line="276" w:lineRule="auto"/>
              <w:rPr>
                <w:rFonts w:ascii="Arial" w:eastAsia="Calibri" w:hAnsi="Arial" w:cs="Arial"/>
                <w:b/>
                <w:sz w:val="24"/>
                <w:szCs w:val="24"/>
              </w:rPr>
            </w:pPr>
            <w:r w:rsidRPr="00E50FAC">
              <w:rPr>
                <w:rFonts w:ascii="Arial" w:eastAsia="Calibri" w:hAnsi="Arial" w:cs="Arial"/>
                <w:b/>
                <w:sz w:val="24"/>
                <w:szCs w:val="24"/>
              </w:rPr>
              <w:t>TERMIN POMIARU WSKAŹNIKA:</w:t>
            </w:r>
          </w:p>
          <w:p w14:paraId="076A949F" w14:textId="77777777" w:rsidR="00784BED" w:rsidRPr="00E50FAC" w:rsidRDefault="00784BED" w:rsidP="009E4AFB">
            <w:pPr>
              <w:spacing w:before="120" w:after="120" w:line="276" w:lineRule="auto"/>
              <w:rPr>
                <w:rFonts w:ascii="Arial" w:eastAsia="Calibri" w:hAnsi="Arial" w:cs="Arial"/>
                <w:sz w:val="24"/>
                <w:szCs w:val="24"/>
              </w:rPr>
            </w:pPr>
            <w:r w:rsidRPr="00E50FAC">
              <w:rPr>
                <w:rFonts w:ascii="Arial" w:eastAsia="Calibri" w:hAnsi="Arial" w:cs="Arial"/>
                <w:sz w:val="24"/>
                <w:szCs w:val="24"/>
              </w:rPr>
              <w:t>Wiek uczestników określany jest na podstawie daty urodzenia (dzień, miesiąc, rok) i ustalany w dniu rozpoczęcia udziału w projekcie, tj. w momencie rozpoczęcia udziału w pierwszej formie wsparcia w projekcie.</w:t>
            </w:r>
          </w:p>
          <w:p w14:paraId="7E954393" w14:textId="77777777" w:rsidR="00EB5E5E" w:rsidRPr="00E50FAC" w:rsidRDefault="00EB5E5E" w:rsidP="009E4AFB">
            <w:pPr>
              <w:spacing w:before="120" w:after="120" w:line="276" w:lineRule="auto"/>
              <w:rPr>
                <w:rFonts w:ascii="Arial" w:eastAsia="Calibri" w:hAnsi="Arial" w:cs="Arial"/>
                <w:sz w:val="24"/>
                <w:szCs w:val="24"/>
              </w:rPr>
            </w:pPr>
          </w:p>
          <w:p w14:paraId="5D139E5D" w14:textId="3D086DD7" w:rsidR="00C10E9C" w:rsidRPr="00E50FAC" w:rsidRDefault="00C10E9C" w:rsidP="009E4AFB">
            <w:pPr>
              <w:spacing w:before="120" w:after="120" w:line="276" w:lineRule="auto"/>
              <w:rPr>
                <w:rFonts w:ascii="Arial" w:eastAsia="Calibri" w:hAnsi="Arial" w:cs="Arial"/>
                <w:b/>
                <w:sz w:val="24"/>
                <w:szCs w:val="24"/>
              </w:rPr>
            </w:pPr>
            <w:r w:rsidRPr="00E50FAC">
              <w:rPr>
                <w:rFonts w:ascii="Arial" w:eastAsia="Calibri" w:hAnsi="Arial" w:cs="Arial"/>
                <w:b/>
                <w:sz w:val="24"/>
                <w:szCs w:val="24"/>
              </w:rPr>
              <w:lastRenderedPageBreak/>
              <w:t>PRZYKŁADOWE ŹRÓDŁA POMIARU WSKAŹNIKA:</w:t>
            </w:r>
          </w:p>
          <w:p w14:paraId="6C180CEC" w14:textId="22215149" w:rsidR="00C10E9C" w:rsidRPr="00E50FAC" w:rsidRDefault="00784BED" w:rsidP="009E4AFB">
            <w:pPr>
              <w:spacing w:before="120" w:after="120" w:line="276" w:lineRule="auto"/>
              <w:rPr>
                <w:rFonts w:ascii="Arial" w:eastAsia="Calibri" w:hAnsi="Arial" w:cs="Arial"/>
                <w:sz w:val="24"/>
                <w:szCs w:val="24"/>
              </w:rPr>
            </w:pPr>
            <w:r w:rsidRPr="00E50FAC">
              <w:rPr>
                <w:rFonts w:ascii="Arial" w:eastAsia="Calibri" w:hAnsi="Arial" w:cs="Arial"/>
                <w:bCs/>
                <w:sz w:val="24"/>
                <w:szCs w:val="24"/>
              </w:rPr>
              <w:t>-</w:t>
            </w:r>
            <w:r w:rsidR="00F027AE" w:rsidRPr="00E50FAC">
              <w:rPr>
                <w:rFonts w:ascii="Arial" w:eastAsia="Calibri" w:hAnsi="Arial" w:cs="Arial"/>
                <w:bCs/>
                <w:sz w:val="24"/>
                <w:szCs w:val="24"/>
              </w:rPr>
              <w:t xml:space="preserve">    </w:t>
            </w:r>
            <w:r w:rsidR="00F027AE" w:rsidRPr="00E50FAC">
              <w:rPr>
                <w:rFonts w:ascii="Arial" w:eastAsia="Calibri" w:hAnsi="Arial" w:cs="Arial"/>
                <w:b/>
                <w:sz w:val="24"/>
                <w:szCs w:val="24"/>
              </w:rPr>
              <w:t xml:space="preserve"> </w:t>
            </w:r>
            <w:r w:rsidR="00F027AE" w:rsidRPr="00E50FAC">
              <w:rPr>
                <w:rFonts w:ascii="Arial" w:eastAsia="Calibri" w:hAnsi="Arial" w:cs="Arial"/>
                <w:sz w:val="24"/>
                <w:szCs w:val="24"/>
              </w:rPr>
              <w:t>dokumenty potwierdzające status osoby (np.: dowód osobisty)</w:t>
            </w:r>
            <w:r w:rsidRPr="00E50FAC">
              <w:rPr>
                <w:rFonts w:ascii="Arial" w:eastAsia="Calibri" w:hAnsi="Arial" w:cs="Arial"/>
                <w:sz w:val="24"/>
                <w:szCs w:val="24"/>
              </w:rPr>
              <w:t>,</w:t>
            </w:r>
          </w:p>
          <w:p w14:paraId="057F2FFA" w14:textId="5A91F2D9" w:rsidR="00784BED" w:rsidRPr="00E50FAC" w:rsidRDefault="00784BED" w:rsidP="009E4AFB">
            <w:pPr>
              <w:spacing w:before="120" w:after="120" w:line="276" w:lineRule="auto"/>
              <w:rPr>
                <w:rFonts w:ascii="Arial" w:eastAsia="Calibri" w:hAnsi="Arial" w:cs="Arial"/>
                <w:b/>
                <w:sz w:val="24"/>
                <w:szCs w:val="24"/>
              </w:rPr>
            </w:pPr>
            <w:r w:rsidRPr="00E50FAC">
              <w:rPr>
                <w:rFonts w:ascii="Arial" w:eastAsia="Calibri" w:hAnsi="Arial" w:cs="Arial"/>
                <w:sz w:val="24"/>
                <w:szCs w:val="24"/>
              </w:rPr>
              <w:t xml:space="preserve">-     </w:t>
            </w:r>
            <w:r w:rsidRPr="00E50FAC">
              <w:rPr>
                <w:rFonts w:ascii="Arial" w:hAnsi="Arial" w:cs="Arial"/>
                <w:color w:val="000000"/>
                <w:sz w:val="24"/>
                <w:szCs w:val="24"/>
              </w:rPr>
              <w:t>dane systemu SYRIUSZ.</w:t>
            </w:r>
          </w:p>
        </w:tc>
      </w:tr>
      <w:tr w:rsidR="00707AFF" w:rsidRPr="003C02CC" w14:paraId="13484989" w14:textId="77777777" w:rsidTr="00EF2D94">
        <w:trPr>
          <w:trHeight w:val="268"/>
        </w:trPr>
        <w:tc>
          <w:tcPr>
            <w:tcW w:w="709" w:type="dxa"/>
            <w:tcBorders>
              <w:top w:val="single" w:sz="4" w:space="0" w:color="auto"/>
              <w:left w:val="single" w:sz="4" w:space="0" w:color="auto"/>
              <w:bottom w:val="single" w:sz="4" w:space="0" w:color="auto"/>
              <w:right w:val="single" w:sz="4" w:space="0" w:color="auto"/>
            </w:tcBorders>
            <w:vAlign w:val="center"/>
          </w:tcPr>
          <w:p w14:paraId="2E26D9F5" w14:textId="20E51268" w:rsidR="00707AFF" w:rsidRPr="003C02CC" w:rsidRDefault="003C6975" w:rsidP="009E4AFB">
            <w:pPr>
              <w:tabs>
                <w:tab w:val="left" w:pos="3878"/>
              </w:tabs>
              <w:spacing w:before="120" w:after="120" w:line="276" w:lineRule="auto"/>
              <w:jc w:val="center"/>
              <w:rPr>
                <w:rFonts w:ascii="Arial" w:eastAsia="Times New Roman" w:hAnsi="Arial" w:cs="Arial"/>
                <w:sz w:val="24"/>
                <w:szCs w:val="24"/>
                <w:lang w:eastAsia="pl-PL"/>
              </w:rPr>
            </w:pPr>
            <w:r>
              <w:rPr>
                <w:rFonts w:ascii="Arial" w:eastAsia="Times New Roman" w:hAnsi="Arial" w:cs="Arial"/>
                <w:sz w:val="24"/>
                <w:szCs w:val="24"/>
                <w:lang w:eastAsia="pl-PL"/>
              </w:rPr>
              <w:lastRenderedPageBreak/>
              <w:t>4</w:t>
            </w:r>
            <w:r w:rsidR="0085517F">
              <w:rPr>
                <w:rFonts w:ascii="Arial" w:eastAsia="Times New Roman" w:hAnsi="Arial" w:cs="Arial"/>
                <w:sz w:val="24"/>
                <w:szCs w:val="24"/>
                <w:lang w:eastAsia="pl-PL"/>
              </w:rPr>
              <w:t>.</w:t>
            </w:r>
          </w:p>
        </w:tc>
        <w:tc>
          <w:tcPr>
            <w:tcW w:w="2552" w:type="dxa"/>
            <w:tcBorders>
              <w:top w:val="single" w:sz="4" w:space="0" w:color="auto"/>
              <w:left w:val="single" w:sz="4" w:space="0" w:color="auto"/>
              <w:bottom w:val="single" w:sz="4" w:space="0" w:color="auto"/>
              <w:right w:val="single" w:sz="4" w:space="0" w:color="auto"/>
            </w:tcBorders>
            <w:vAlign w:val="center"/>
          </w:tcPr>
          <w:p w14:paraId="238447A6" w14:textId="275DC1EF" w:rsidR="00707AFF" w:rsidRPr="003C02CC" w:rsidRDefault="00C10E9C" w:rsidP="009E4AFB">
            <w:pPr>
              <w:tabs>
                <w:tab w:val="left" w:pos="3878"/>
              </w:tabs>
              <w:spacing w:before="120" w:after="120" w:line="276" w:lineRule="auto"/>
              <w:rPr>
                <w:rFonts w:ascii="Arial" w:eastAsia="Calibri" w:hAnsi="Arial" w:cs="Arial"/>
                <w:sz w:val="24"/>
                <w:szCs w:val="24"/>
              </w:rPr>
            </w:pPr>
            <w:r w:rsidRPr="00C10E9C">
              <w:rPr>
                <w:rFonts w:ascii="Arial" w:eastAsia="Calibri" w:hAnsi="Arial" w:cs="Arial"/>
                <w:sz w:val="24"/>
                <w:szCs w:val="24"/>
              </w:rPr>
              <w:t>Liczba osób</w:t>
            </w:r>
            <w:r>
              <w:t xml:space="preserve"> </w:t>
            </w:r>
            <w:r w:rsidR="003C6975">
              <w:rPr>
                <w:rFonts w:ascii="Arial" w:eastAsia="Calibri" w:hAnsi="Arial" w:cs="Arial"/>
                <w:sz w:val="24"/>
                <w:szCs w:val="24"/>
              </w:rPr>
              <w:t>w wieku 55 lat i więcej objętych wsparciem w programie</w:t>
            </w:r>
            <w:r w:rsidR="00DD225D">
              <w:rPr>
                <w:rFonts w:ascii="Arial" w:eastAsia="Calibri" w:hAnsi="Arial" w:cs="Arial"/>
                <w:sz w:val="24"/>
                <w:szCs w:val="24"/>
              </w:rPr>
              <w:t xml:space="preserve"> (osoby)</w:t>
            </w:r>
          </w:p>
        </w:tc>
        <w:tc>
          <w:tcPr>
            <w:tcW w:w="10773" w:type="dxa"/>
            <w:tcBorders>
              <w:top w:val="single" w:sz="4" w:space="0" w:color="auto"/>
              <w:left w:val="single" w:sz="4" w:space="0" w:color="auto"/>
              <w:bottom w:val="single" w:sz="4" w:space="0" w:color="auto"/>
              <w:right w:val="single" w:sz="4" w:space="0" w:color="auto"/>
            </w:tcBorders>
            <w:vAlign w:val="center"/>
          </w:tcPr>
          <w:p w14:paraId="035126F8" w14:textId="77777777" w:rsidR="0009657C" w:rsidRDefault="00784BED" w:rsidP="009E4AFB">
            <w:pPr>
              <w:spacing w:before="120" w:after="120" w:line="276" w:lineRule="auto"/>
              <w:rPr>
                <w:rFonts w:ascii="Arial" w:eastAsia="Calibri" w:hAnsi="Arial" w:cs="Arial"/>
                <w:b/>
                <w:sz w:val="24"/>
                <w:szCs w:val="24"/>
              </w:rPr>
            </w:pPr>
            <w:r w:rsidRPr="00784BED">
              <w:rPr>
                <w:rFonts w:ascii="Arial" w:eastAsia="Calibri" w:hAnsi="Arial" w:cs="Arial"/>
                <w:b/>
                <w:sz w:val="24"/>
                <w:szCs w:val="24"/>
              </w:rPr>
              <w:t>DEFINICJA WSKAŹNIKA:</w:t>
            </w:r>
          </w:p>
          <w:p w14:paraId="0AC97BE4" w14:textId="33B7C856" w:rsidR="00784BED" w:rsidRDefault="00784BED" w:rsidP="009E4AFB">
            <w:pPr>
              <w:pStyle w:val="Akapitzlist"/>
              <w:spacing w:after="120" w:line="276" w:lineRule="auto"/>
              <w:ind w:left="0"/>
              <w:contextualSpacing w:val="0"/>
              <w:rPr>
                <w:rFonts w:ascii="Arial" w:eastAsia="Times New Roman" w:hAnsi="Arial" w:cs="Arial"/>
                <w:sz w:val="24"/>
                <w:szCs w:val="24"/>
                <w:lang w:eastAsia="pl-PL"/>
              </w:rPr>
            </w:pPr>
            <w:r w:rsidRPr="00784BED">
              <w:rPr>
                <w:rFonts w:ascii="Arial" w:eastAsia="Times New Roman" w:hAnsi="Arial" w:cs="Arial"/>
                <w:sz w:val="24"/>
                <w:szCs w:val="24"/>
                <w:lang w:eastAsia="pl-PL"/>
              </w:rPr>
              <w:t>Osoby w wieku 55 lat i więcej, tj. od dnia, w którym przypadają 55 urodziny, objęte wsparciem EFS+.</w:t>
            </w:r>
          </w:p>
          <w:p w14:paraId="18EB12C7" w14:textId="77777777" w:rsidR="00EB5E5E" w:rsidRDefault="00EB5E5E" w:rsidP="009E4AFB">
            <w:pPr>
              <w:pStyle w:val="Akapitzlist"/>
              <w:spacing w:after="120" w:line="276" w:lineRule="auto"/>
              <w:ind w:left="0"/>
              <w:contextualSpacing w:val="0"/>
              <w:rPr>
                <w:rFonts w:ascii="Arial" w:eastAsia="Times New Roman" w:hAnsi="Arial" w:cs="Arial"/>
                <w:sz w:val="24"/>
                <w:szCs w:val="24"/>
                <w:lang w:eastAsia="pl-PL"/>
              </w:rPr>
            </w:pPr>
          </w:p>
          <w:p w14:paraId="5B50A294" w14:textId="54E4A5F9" w:rsidR="00784BED" w:rsidRDefault="00784BED" w:rsidP="009E4AFB">
            <w:pPr>
              <w:spacing w:before="120" w:after="120" w:line="276" w:lineRule="auto"/>
              <w:rPr>
                <w:rFonts w:ascii="Arial" w:eastAsia="Calibri" w:hAnsi="Arial" w:cs="Arial"/>
                <w:b/>
                <w:sz w:val="24"/>
                <w:szCs w:val="24"/>
              </w:rPr>
            </w:pPr>
            <w:r w:rsidRPr="00C10E9C">
              <w:rPr>
                <w:rFonts w:ascii="Arial" w:eastAsia="Calibri" w:hAnsi="Arial" w:cs="Arial"/>
                <w:b/>
                <w:sz w:val="24"/>
                <w:szCs w:val="24"/>
              </w:rPr>
              <w:t>TERMIN POMIARU WSKAŹNIKA:</w:t>
            </w:r>
          </w:p>
          <w:p w14:paraId="53ABBB32" w14:textId="454B7E11" w:rsidR="00784BED" w:rsidRDefault="00784BED" w:rsidP="009E4AFB">
            <w:pPr>
              <w:spacing w:before="120" w:after="120" w:line="276" w:lineRule="auto"/>
              <w:rPr>
                <w:rFonts w:ascii="Arial" w:eastAsia="Calibri" w:hAnsi="Arial" w:cs="Arial"/>
                <w:bCs/>
                <w:sz w:val="24"/>
                <w:szCs w:val="24"/>
              </w:rPr>
            </w:pPr>
            <w:r w:rsidRPr="00784BED">
              <w:rPr>
                <w:rFonts w:ascii="Arial" w:eastAsia="Calibri" w:hAnsi="Arial" w:cs="Arial"/>
                <w:bCs/>
                <w:sz w:val="24"/>
                <w:szCs w:val="24"/>
              </w:rPr>
              <w:t>Wiek uczestników określany jest na podstawie daty urodzenia (dzień, miesiąc, rok) i ustalany w dniu rozpoczęcia udziału w projekcie, tj. w momencie rozpoczęcia udziału w pierwszej formie wsparcia w projekcie.</w:t>
            </w:r>
          </w:p>
          <w:p w14:paraId="538951FF" w14:textId="77777777" w:rsidR="00EB5E5E" w:rsidRPr="00784BED" w:rsidRDefault="00EB5E5E" w:rsidP="009E4AFB">
            <w:pPr>
              <w:spacing w:before="120" w:after="120" w:line="276" w:lineRule="auto"/>
              <w:rPr>
                <w:rFonts w:ascii="Arial" w:eastAsia="Calibri" w:hAnsi="Arial" w:cs="Arial"/>
                <w:bCs/>
                <w:sz w:val="24"/>
                <w:szCs w:val="24"/>
              </w:rPr>
            </w:pPr>
          </w:p>
          <w:p w14:paraId="3084270C" w14:textId="77777777" w:rsidR="00784BED" w:rsidRDefault="00784BED" w:rsidP="009E4AFB">
            <w:pPr>
              <w:spacing w:before="120" w:after="120" w:line="276" w:lineRule="auto"/>
              <w:rPr>
                <w:rFonts w:ascii="Arial" w:eastAsia="Calibri" w:hAnsi="Arial" w:cs="Arial"/>
                <w:b/>
                <w:sz w:val="24"/>
                <w:szCs w:val="24"/>
              </w:rPr>
            </w:pPr>
            <w:r w:rsidRPr="00C10E9C">
              <w:rPr>
                <w:rFonts w:ascii="Arial" w:eastAsia="Calibri" w:hAnsi="Arial" w:cs="Arial"/>
                <w:b/>
                <w:sz w:val="24"/>
                <w:szCs w:val="24"/>
              </w:rPr>
              <w:t>PRZYKŁADOWE ŹRÓDŁA POMIARU WSKAŹNIKA:</w:t>
            </w:r>
          </w:p>
          <w:p w14:paraId="0F3F3BFA" w14:textId="77777777" w:rsidR="00784BED" w:rsidRPr="00784BED" w:rsidRDefault="00784BED" w:rsidP="009E4AFB">
            <w:pPr>
              <w:spacing w:before="120" w:after="120" w:line="276" w:lineRule="auto"/>
              <w:rPr>
                <w:rFonts w:ascii="Arial" w:eastAsia="Calibri" w:hAnsi="Arial" w:cs="Arial"/>
                <w:bCs/>
                <w:sz w:val="24"/>
                <w:szCs w:val="24"/>
              </w:rPr>
            </w:pPr>
            <w:r w:rsidRPr="00784BED">
              <w:rPr>
                <w:rFonts w:ascii="Arial" w:eastAsia="Calibri" w:hAnsi="Arial" w:cs="Arial"/>
                <w:bCs/>
                <w:sz w:val="24"/>
                <w:szCs w:val="24"/>
              </w:rPr>
              <w:t>- dokumenty potwierdzające status osoby (np.: dowód osobisty),</w:t>
            </w:r>
          </w:p>
          <w:p w14:paraId="24BD7543" w14:textId="55EB01FA" w:rsidR="00784BED" w:rsidRPr="00CA6824" w:rsidRDefault="00784BED" w:rsidP="009E4AFB">
            <w:pPr>
              <w:spacing w:before="120" w:after="120" w:line="276" w:lineRule="auto"/>
              <w:rPr>
                <w:rFonts w:ascii="Arial" w:eastAsia="Calibri" w:hAnsi="Arial" w:cs="Arial"/>
                <w:b/>
                <w:sz w:val="24"/>
                <w:szCs w:val="24"/>
              </w:rPr>
            </w:pPr>
            <w:r w:rsidRPr="00784BED">
              <w:rPr>
                <w:rFonts w:ascii="Arial" w:eastAsia="Calibri" w:hAnsi="Arial" w:cs="Arial"/>
                <w:bCs/>
                <w:sz w:val="24"/>
                <w:szCs w:val="24"/>
              </w:rPr>
              <w:t>- dane systemu SYRIUSZ</w:t>
            </w:r>
            <w:r>
              <w:rPr>
                <w:rFonts w:ascii="Arial" w:eastAsia="Calibri" w:hAnsi="Arial" w:cs="Arial"/>
                <w:bCs/>
                <w:sz w:val="24"/>
                <w:szCs w:val="24"/>
              </w:rPr>
              <w:t>.</w:t>
            </w:r>
          </w:p>
        </w:tc>
      </w:tr>
      <w:tr w:rsidR="0085517F" w:rsidRPr="003C02CC" w14:paraId="088AC476" w14:textId="77777777" w:rsidTr="00EF2D94">
        <w:trPr>
          <w:trHeight w:val="268"/>
        </w:trPr>
        <w:tc>
          <w:tcPr>
            <w:tcW w:w="709" w:type="dxa"/>
            <w:tcBorders>
              <w:top w:val="single" w:sz="4" w:space="0" w:color="auto"/>
              <w:left w:val="single" w:sz="4" w:space="0" w:color="auto"/>
              <w:bottom w:val="single" w:sz="4" w:space="0" w:color="auto"/>
              <w:right w:val="single" w:sz="4" w:space="0" w:color="auto"/>
            </w:tcBorders>
            <w:vAlign w:val="center"/>
          </w:tcPr>
          <w:p w14:paraId="28EEF3DA" w14:textId="4F4971FA" w:rsidR="0085517F" w:rsidRPr="003C02CC" w:rsidRDefault="003C6975" w:rsidP="009E4AFB">
            <w:pPr>
              <w:tabs>
                <w:tab w:val="left" w:pos="3878"/>
              </w:tabs>
              <w:spacing w:before="120" w:after="120" w:line="276" w:lineRule="auto"/>
              <w:jc w:val="center"/>
              <w:rPr>
                <w:rFonts w:ascii="Arial" w:eastAsia="Times New Roman" w:hAnsi="Arial" w:cs="Arial"/>
                <w:sz w:val="24"/>
                <w:szCs w:val="24"/>
                <w:lang w:eastAsia="pl-PL"/>
              </w:rPr>
            </w:pPr>
            <w:r>
              <w:rPr>
                <w:rFonts w:ascii="Arial" w:eastAsia="Times New Roman" w:hAnsi="Arial" w:cs="Arial"/>
                <w:sz w:val="24"/>
                <w:szCs w:val="24"/>
                <w:lang w:eastAsia="pl-PL"/>
              </w:rPr>
              <w:t>5</w:t>
            </w:r>
            <w:r w:rsidR="0085517F">
              <w:rPr>
                <w:rFonts w:ascii="Arial" w:eastAsia="Times New Roman" w:hAnsi="Arial" w:cs="Arial"/>
                <w:sz w:val="24"/>
                <w:szCs w:val="24"/>
                <w:lang w:eastAsia="pl-PL"/>
              </w:rPr>
              <w:t>.</w:t>
            </w:r>
          </w:p>
        </w:tc>
        <w:tc>
          <w:tcPr>
            <w:tcW w:w="2552" w:type="dxa"/>
            <w:tcBorders>
              <w:top w:val="single" w:sz="4" w:space="0" w:color="auto"/>
              <w:left w:val="single" w:sz="4" w:space="0" w:color="auto"/>
              <w:bottom w:val="single" w:sz="4" w:space="0" w:color="auto"/>
              <w:right w:val="single" w:sz="4" w:space="0" w:color="auto"/>
            </w:tcBorders>
            <w:vAlign w:val="center"/>
          </w:tcPr>
          <w:p w14:paraId="720DAE36" w14:textId="6A622E20" w:rsidR="0085517F" w:rsidRPr="003C02CC" w:rsidRDefault="003C6975" w:rsidP="009E4AFB">
            <w:pPr>
              <w:tabs>
                <w:tab w:val="left" w:pos="3878"/>
              </w:tabs>
              <w:spacing w:before="120" w:after="120" w:line="276" w:lineRule="auto"/>
              <w:rPr>
                <w:rFonts w:ascii="Arial" w:eastAsia="Calibri" w:hAnsi="Arial" w:cs="Arial"/>
                <w:sz w:val="24"/>
                <w:szCs w:val="24"/>
              </w:rPr>
            </w:pPr>
            <w:r>
              <w:rPr>
                <w:rFonts w:ascii="Arial" w:eastAsia="Calibri" w:hAnsi="Arial" w:cs="Arial"/>
                <w:sz w:val="24"/>
                <w:szCs w:val="24"/>
              </w:rPr>
              <w:t xml:space="preserve">Liczba osób, które otrzymały bezzwrotne środki na podjęcie działalności gospodarczej </w:t>
            </w:r>
            <w:r w:rsidR="00DD225D">
              <w:rPr>
                <w:rFonts w:ascii="Arial" w:eastAsia="Calibri" w:hAnsi="Arial" w:cs="Arial"/>
                <w:sz w:val="24"/>
                <w:szCs w:val="24"/>
              </w:rPr>
              <w:br/>
            </w:r>
            <w:r>
              <w:rPr>
                <w:rFonts w:ascii="Arial" w:eastAsia="Calibri" w:hAnsi="Arial" w:cs="Arial"/>
                <w:sz w:val="24"/>
                <w:szCs w:val="24"/>
              </w:rPr>
              <w:t>w programie</w:t>
            </w:r>
            <w:r w:rsidR="00C26D6E">
              <w:rPr>
                <w:rFonts w:ascii="Arial" w:eastAsia="Calibri" w:hAnsi="Arial" w:cs="Arial"/>
                <w:sz w:val="24"/>
                <w:szCs w:val="24"/>
              </w:rPr>
              <w:t xml:space="preserve"> (osoby)</w:t>
            </w:r>
          </w:p>
        </w:tc>
        <w:tc>
          <w:tcPr>
            <w:tcW w:w="10773" w:type="dxa"/>
            <w:tcBorders>
              <w:top w:val="single" w:sz="4" w:space="0" w:color="auto"/>
              <w:left w:val="single" w:sz="4" w:space="0" w:color="auto"/>
              <w:bottom w:val="single" w:sz="4" w:space="0" w:color="auto"/>
              <w:right w:val="single" w:sz="4" w:space="0" w:color="auto"/>
            </w:tcBorders>
            <w:vAlign w:val="center"/>
          </w:tcPr>
          <w:p w14:paraId="50D2F50C" w14:textId="77777777" w:rsidR="00BC1F39" w:rsidRDefault="00784BED" w:rsidP="009E4AFB">
            <w:pPr>
              <w:spacing w:before="120" w:after="120" w:line="276" w:lineRule="auto"/>
              <w:rPr>
                <w:rFonts w:ascii="Arial" w:eastAsia="Calibri" w:hAnsi="Arial" w:cs="Arial"/>
                <w:b/>
                <w:sz w:val="24"/>
                <w:szCs w:val="24"/>
              </w:rPr>
            </w:pPr>
            <w:r w:rsidRPr="00784BED">
              <w:rPr>
                <w:rFonts w:ascii="Arial" w:eastAsia="Calibri" w:hAnsi="Arial" w:cs="Arial"/>
                <w:b/>
                <w:sz w:val="24"/>
                <w:szCs w:val="24"/>
              </w:rPr>
              <w:t>DEFINICJA WSKAŹNIKA:</w:t>
            </w:r>
          </w:p>
          <w:p w14:paraId="2289CF67" w14:textId="1BE67704" w:rsidR="001A26C4" w:rsidRDefault="001A26C4" w:rsidP="009E4AFB">
            <w:pPr>
              <w:spacing w:before="120" w:after="120" w:line="276" w:lineRule="auto"/>
              <w:rPr>
                <w:rFonts w:ascii="Arial" w:hAnsi="Arial" w:cs="Arial"/>
                <w:sz w:val="24"/>
                <w:szCs w:val="24"/>
              </w:rPr>
            </w:pPr>
            <w:r w:rsidRPr="001A26C4">
              <w:rPr>
                <w:rFonts w:ascii="Arial" w:hAnsi="Arial" w:cs="Arial"/>
                <w:sz w:val="24"/>
                <w:szCs w:val="24"/>
              </w:rPr>
              <w:t>We wskaźniku należy wykazać liczbę osób, które uzyskały wsparcie EFS+ w postaci bezzwrotnych środków na podjęcie działalności gospodarczej udzielane przez urzędy pracy.</w:t>
            </w:r>
          </w:p>
          <w:p w14:paraId="7A27A647" w14:textId="77777777" w:rsidR="00EB5E5E" w:rsidRPr="001A26C4" w:rsidRDefault="00EB5E5E" w:rsidP="009E4AFB">
            <w:pPr>
              <w:spacing w:before="120" w:after="120" w:line="276" w:lineRule="auto"/>
              <w:rPr>
                <w:rFonts w:ascii="Arial" w:eastAsia="Calibri" w:hAnsi="Arial" w:cs="Arial"/>
                <w:b/>
                <w:sz w:val="24"/>
                <w:szCs w:val="24"/>
              </w:rPr>
            </w:pPr>
          </w:p>
          <w:p w14:paraId="480FBCC7" w14:textId="77777777" w:rsidR="00784BED" w:rsidRDefault="00784BED" w:rsidP="009E4AFB">
            <w:pPr>
              <w:spacing w:before="120" w:after="120" w:line="276" w:lineRule="auto"/>
              <w:rPr>
                <w:rFonts w:ascii="Arial" w:eastAsia="Calibri" w:hAnsi="Arial" w:cs="Arial"/>
                <w:b/>
                <w:sz w:val="24"/>
                <w:szCs w:val="24"/>
              </w:rPr>
            </w:pPr>
            <w:r w:rsidRPr="00C10E9C">
              <w:rPr>
                <w:rFonts w:ascii="Arial" w:eastAsia="Calibri" w:hAnsi="Arial" w:cs="Arial"/>
                <w:b/>
                <w:sz w:val="24"/>
                <w:szCs w:val="24"/>
              </w:rPr>
              <w:t>TERMIN POMIARU WSKAŹNIKA:</w:t>
            </w:r>
          </w:p>
          <w:p w14:paraId="67ED7DC3" w14:textId="1CFE8BDE" w:rsidR="001A26C4" w:rsidRDefault="001A26C4" w:rsidP="009E4AFB">
            <w:pPr>
              <w:spacing w:before="120" w:after="120" w:line="276" w:lineRule="auto"/>
              <w:rPr>
                <w:rFonts w:ascii="Arial" w:eastAsia="Times New Roman" w:hAnsi="Arial" w:cs="Arial"/>
                <w:sz w:val="24"/>
                <w:szCs w:val="24"/>
                <w:lang w:eastAsia="pl-PL"/>
              </w:rPr>
            </w:pPr>
            <w:r w:rsidRPr="00457CA1">
              <w:rPr>
                <w:rFonts w:ascii="Arial" w:eastAsia="Times New Roman" w:hAnsi="Arial" w:cs="Arial"/>
                <w:sz w:val="24"/>
                <w:szCs w:val="24"/>
                <w:lang w:eastAsia="pl-PL"/>
              </w:rPr>
              <w:lastRenderedPageBreak/>
              <w:t>Pomiar wskaźnika następuje z chwilą rozliczenia przez uczestnika otrzymanych środków na podjęcie działalności gospodarczej.</w:t>
            </w:r>
          </w:p>
          <w:p w14:paraId="7E339E9A" w14:textId="77777777" w:rsidR="00784BED" w:rsidRDefault="00784BED" w:rsidP="009E4AFB">
            <w:pPr>
              <w:spacing w:before="120" w:after="120" w:line="276" w:lineRule="auto"/>
              <w:rPr>
                <w:rFonts w:ascii="Arial" w:eastAsia="Calibri" w:hAnsi="Arial" w:cs="Arial"/>
                <w:b/>
                <w:sz w:val="24"/>
                <w:szCs w:val="24"/>
              </w:rPr>
            </w:pPr>
            <w:r w:rsidRPr="00C10E9C">
              <w:rPr>
                <w:rFonts w:ascii="Arial" w:eastAsia="Calibri" w:hAnsi="Arial" w:cs="Arial"/>
                <w:b/>
                <w:sz w:val="24"/>
                <w:szCs w:val="24"/>
              </w:rPr>
              <w:t>PRZYKŁADOWE ŹRÓDŁA POMIARU WSKAŹNIKA:</w:t>
            </w:r>
          </w:p>
          <w:p w14:paraId="22F29913" w14:textId="77777777" w:rsidR="001A26C4" w:rsidRPr="00457CA1" w:rsidRDefault="001A26C4" w:rsidP="009E4AFB">
            <w:pPr>
              <w:tabs>
                <w:tab w:val="left" w:pos="3878"/>
              </w:tabs>
              <w:spacing w:before="100" w:line="276" w:lineRule="auto"/>
              <w:rPr>
                <w:rFonts w:ascii="Arial" w:hAnsi="Arial" w:cs="Arial"/>
                <w:color w:val="000000"/>
                <w:sz w:val="24"/>
                <w:szCs w:val="24"/>
              </w:rPr>
            </w:pPr>
            <w:r w:rsidRPr="00457CA1">
              <w:rPr>
                <w:rFonts w:ascii="Arial" w:hAnsi="Arial" w:cs="Arial"/>
                <w:color w:val="000000"/>
                <w:sz w:val="24"/>
                <w:szCs w:val="24"/>
              </w:rPr>
              <w:t>- umowa o przyznaniu środków,</w:t>
            </w:r>
          </w:p>
          <w:p w14:paraId="11E13A6B" w14:textId="478FDD6A" w:rsidR="00784BED" w:rsidRPr="00CA6824" w:rsidRDefault="001A26C4" w:rsidP="009E4AFB">
            <w:pPr>
              <w:spacing w:before="120" w:after="120" w:line="276" w:lineRule="auto"/>
              <w:rPr>
                <w:rFonts w:ascii="Arial" w:eastAsia="Calibri" w:hAnsi="Arial" w:cs="Arial"/>
                <w:b/>
                <w:sz w:val="24"/>
                <w:szCs w:val="24"/>
              </w:rPr>
            </w:pPr>
            <w:r w:rsidRPr="00457CA1">
              <w:rPr>
                <w:rFonts w:ascii="Arial" w:hAnsi="Arial" w:cs="Arial"/>
                <w:color w:val="000000"/>
                <w:sz w:val="24"/>
                <w:szCs w:val="24"/>
              </w:rPr>
              <w:t>- zatwierdzone rozliczenie</w:t>
            </w:r>
            <w:r>
              <w:rPr>
                <w:rFonts w:ascii="Arial" w:hAnsi="Arial" w:cs="Arial"/>
                <w:color w:val="000000"/>
                <w:sz w:val="24"/>
                <w:szCs w:val="24"/>
              </w:rPr>
              <w:t>.</w:t>
            </w:r>
          </w:p>
        </w:tc>
      </w:tr>
    </w:tbl>
    <w:p w14:paraId="6AEF9EB3" w14:textId="77777777" w:rsidR="003C6975" w:rsidRDefault="003C6975" w:rsidP="009E4AFB">
      <w:pPr>
        <w:pStyle w:val="Nagwek1"/>
        <w:spacing w:line="276" w:lineRule="auto"/>
        <w:rPr>
          <w:rFonts w:ascii="Arial" w:eastAsia="Times New Roman" w:hAnsi="Arial" w:cs="Arial"/>
          <w:color w:val="auto"/>
          <w:sz w:val="28"/>
          <w:szCs w:val="28"/>
          <w:lang w:eastAsia="pl-PL"/>
        </w:rPr>
      </w:pPr>
      <w:bookmarkStart w:id="5" w:name="_Toc159587800"/>
      <w:bookmarkStart w:id="6" w:name="_Toc161231795"/>
      <w:bookmarkStart w:id="7" w:name="_Toc161231884"/>
    </w:p>
    <w:p w14:paraId="6A31766C" w14:textId="2C2F30F0" w:rsidR="0084161F" w:rsidRDefault="006C513D" w:rsidP="009E4AFB">
      <w:pPr>
        <w:pStyle w:val="Nagwek1"/>
        <w:spacing w:line="276" w:lineRule="auto"/>
        <w:rPr>
          <w:rFonts w:ascii="Arial" w:eastAsia="Times New Roman" w:hAnsi="Arial" w:cs="Arial"/>
          <w:color w:val="auto"/>
          <w:sz w:val="28"/>
          <w:szCs w:val="28"/>
          <w:lang w:eastAsia="pl-PL"/>
        </w:rPr>
      </w:pPr>
      <w:r w:rsidRPr="0043617A">
        <w:rPr>
          <w:rFonts w:ascii="Arial" w:eastAsia="Times New Roman" w:hAnsi="Arial" w:cs="Arial"/>
          <w:color w:val="auto"/>
          <w:sz w:val="28"/>
          <w:szCs w:val="28"/>
          <w:lang w:eastAsia="pl-PL"/>
        </w:rPr>
        <w:t>W</w:t>
      </w:r>
      <w:r w:rsidR="0084161F" w:rsidRPr="0043617A">
        <w:rPr>
          <w:rFonts w:ascii="Arial" w:eastAsia="Times New Roman" w:hAnsi="Arial" w:cs="Arial"/>
          <w:color w:val="auto"/>
          <w:sz w:val="28"/>
          <w:szCs w:val="28"/>
          <w:lang w:eastAsia="pl-PL"/>
        </w:rPr>
        <w:t>skaźnik rezultatu</w:t>
      </w:r>
      <w:bookmarkEnd w:id="5"/>
      <w:bookmarkEnd w:id="6"/>
      <w:bookmarkEnd w:id="7"/>
    </w:p>
    <w:p w14:paraId="06990CEA" w14:textId="77777777" w:rsidR="0084161F" w:rsidRPr="00537B63" w:rsidRDefault="0084161F" w:rsidP="009E4AFB">
      <w:pPr>
        <w:spacing w:line="276" w:lineRule="auto"/>
        <w:rPr>
          <w:lang w:eastAsia="pl-PL"/>
        </w:rPr>
      </w:pPr>
    </w:p>
    <w:tbl>
      <w:tblPr>
        <w:tblW w:w="14034" w:type="dxa"/>
        <w:tblInd w:w="-5" w:type="dxa"/>
        <w:tblLayout w:type="fixed"/>
        <w:tblCellMar>
          <w:left w:w="70" w:type="dxa"/>
          <w:right w:w="70" w:type="dxa"/>
        </w:tblCellMar>
        <w:tblLook w:val="00A0" w:firstRow="1" w:lastRow="0" w:firstColumn="1" w:lastColumn="0" w:noHBand="0" w:noVBand="0"/>
      </w:tblPr>
      <w:tblGrid>
        <w:gridCol w:w="709"/>
        <w:gridCol w:w="2552"/>
        <w:gridCol w:w="10773"/>
      </w:tblGrid>
      <w:tr w:rsidR="0084161F" w:rsidRPr="003C02CC" w14:paraId="094F171B" w14:textId="77777777" w:rsidTr="00EF2D94">
        <w:trPr>
          <w:trHeight w:val="752"/>
        </w:trPr>
        <w:tc>
          <w:tcPr>
            <w:tcW w:w="709" w:type="dxa"/>
            <w:tcBorders>
              <w:top w:val="single" w:sz="4" w:space="0" w:color="auto"/>
              <w:left w:val="single" w:sz="4" w:space="0" w:color="auto"/>
              <w:bottom w:val="single" w:sz="4" w:space="0" w:color="auto"/>
              <w:right w:val="single" w:sz="4" w:space="0" w:color="auto"/>
            </w:tcBorders>
            <w:vAlign w:val="center"/>
          </w:tcPr>
          <w:p w14:paraId="38913444" w14:textId="77777777" w:rsidR="0084161F" w:rsidRPr="00F471BD" w:rsidRDefault="0084161F" w:rsidP="009E4AFB">
            <w:pPr>
              <w:tabs>
                <w:tab w:val="left" w:pos="3878"/>
              </w:tabs>
              <w:spacing w:before="120" w:after="120" w:line="276" w:lineRule="auto"/>
              <w:rPr>
                <w:rFonts w:ascii="Arial" w:eastAsia="Times New Roman" w:hAnsi="Arial" w:cs="Arial"/>
                <w:b/>
                <w:bCs/>
                <w:sz w:val="28"/>
                <w:szCs w:val="28"/>
                <w:lang w:eastAsia="pl-PL"/>
              </w:rPr>
            </w:pPr>
            <w:r w:rsidRPr="00F471BD">
              <w:rPr>
                <w:rFonts w:ascii="Arial" w:eastAsia="Times New Roman" w:hAnsi="Arial" w:cs="Arial"/>
                <w:b/>
                <w:bCs/>
                <w:sz w:val="28"/>
                <w:szCs w:val="28"/>
                <w:lang w:eastAsia="pl-PL"/>
              </w:rPr>
              <w:t>Lp.</w:t>
            </w:r>
          </w:p>
        </w:tc>
        <w:tc>
          <w:tcPr>
            <w:tcW w:w="2552" w:type="dxa"/>
            <w:tcBorders>
              <w:top w:val="single" w:sz="4" w:space="0" w:color="auto"/>
              <w:left w:val="single" w:sz="4" w:space="0" w:color="auto"/>
              <w:bottom w:val="single" w:sz="4" w:space="0" w:color="auto"/>
              <w:right w:val="single" w:sz="4" w:space="0" w:color="auto"/>
            </w:tcBorders>
            <w:vAlign w:val="center"/>
          </w:tcPr>
          <w:p w14:paraId="358EE494" w14:textId="77777777" w:rsidR="0084161F" w:rsidRPr="00F471BD" w:rsidRDefault="0084161F" w:rsidP="009E4AFB">
            <w:pPr>
              <w:tabs>
                <w:tab w:val="left" w:pos="3878"/>
              </w:tabs>
              <w:spacing w:before="120" w:after="120" w:line="276" w:lineRule="auto"/>
              <w:rPr>
                <w:rFonts w:ascii="Arial" w:eastAsia="Times New Roman" w:hAnsi="Arial" w:cs="Arial"/>
                <w:b/>
                <w:bCs/>
                <w:sz w:val="28"/>
                <w:szCs w:val="28"/>
                <w:lang w:eastAsia="pl-PL"/>
              </w:rPr>
            </w:pPr>
            <w:r w:rsidRPr="00F471BD">
              <w:rPr>
                <w:rFonts w:ascii="Arial" w:eastAsia="Times New Roman" w:hAnsi="Arial" w:cs="Arial"/>
                <w:b/>
                <w:bCs/>
                <w:sz w:val="28"/>
                <w:szCs w:val="28"/>
                <w:lang w:eastAsia="pl-PL"/>
              </w:rPr>
              <w:t>Nazwa wskaźnika i</w:t>
            </w:r>
            <w:r w:rsidRPr="00F471BD">
              <w:rPr>
                <w:rFonts w:ascii="Arial" w:eastAsia="Times New Roman" w:hAnsi="Arial" w:cs="Arial"/>
                <w:b/>
                <w:bCs/>
                <w:sz w:val="28"/>
                <w:szCs w:val="28"/>
                <w:lang w:eastAsia="pl-PL"/>
              </w:rPr>
              <w:br/>
              <w:t>jednostka miary</w:t>
            </w:r>
          </w:p>
        </w:tc>
        <w:tc>
          <w:tcPr>
            <w:tcW w:w="10773" w:type="dxa"/>
            <w:tcBorders>
              <w:top w:val="single" w:sz="4" w:space="0" w:color="auto"/>
              <w:left w:val="single" w:sz="4" w:space="0" w:color="auto"/>
              <w:bottom w:val="single" w:sz="4" w:space="0" w:color="auto"/>
              <w:right w:val="single" w:sz="4" w:space="0" w:color="auto"/>
            </w:tcBorders>
            <w:vAlign w:val="center"/>
          </w:tcPr>
          <w:p w14:paraId="45E3CD5E" w14:textId="77777777" w:rsidR="0084161F" w:rsidRPr="00F471BD" w:rsidRDefault="0084161F" w:rsidP="009E4AFB">
            <w:pPr>
              <w:tabs>
                <w:tab w:val="left" w:pos="3878"/>
              </w:tabs>
              <w:spacing w:after="0" w:line="276" w:lineRule="auto"/>
              <w:rPr>
                <w:rFonts w:ascii="Arial" w:eastAsia="Times New Roman" w:hAnsi="Arial" w:cs="Arial"/>
                <w:b/>
                <w:bCs/>
                <w:sz w:val="28"/>
                <w:szCs w:val="28"/>
                <w:lang w:eastAsia="pl-PL"/>
              </w:rPr>
            </w:pPr>
            <w:r w:rsidRPr="00F471BD">
              <w:rPr>
                <w:rFonts w:ascii="Arial" w:eastAsia="Times New Roman" w:hAnsi="Arial" w:cs="Arial"/>
                <w:b/>
                <w:bCs/>
                <w:sz w:val="28"/>
                <w:szCs w:val="28"/>
                <w:lang w:eastAsia="pl-PL"/>
              </w:rPr>
              <w:t>Definicja,</w:t>
            </w:r>
          </w:p>
          <w:p w14:paraId="4F4A738D" w14:textId="77777777" w:rsidR="0084161F" w:rsidRPr="00F471BD" w:rsidRDefault="0084161F" w:rsidP="009E4AFB">
            <w:pPr>
              <w:tabs>
                <w:tab w:val="left" w:pos="3878"/>
              </w:tabs>
              <w:spacing w:after="0" w:line="276" w:lineRule="auto"/>
              <w:rPr>
                <w:rFonts w:ascii="Arial" w:eastAsia="Times New Roman" w:hAnsi="Arial" w:cs="Arial"/>
                <w:b/>
                <w:bCs/>
                <w:sz w:val="28"/>
                <w:szCs w:val="28"/>
                <w:lang w:eastAsia="pl-PL"/>
              </w:rPr>
            </w:pPr>
            <w:r w:rsidRPr="00F471BD">
              <w:rPr>
                <w:rFonts w:ascii="Arial" w:eastAsia="Times New Roman" w:hAnsi="Arial" w:cs="Arial"/>
                <w:b/>
                <w:bCs/>
                <w:sz w:val="28"/>
                <w:szCs w:val="28"/>
                <w:lang w:eastAsia="pl-PL"/>
              </w:rPr>
              <w:t>termin pomiaru,</w:t>
            </w:r>
          </w:p>
          <w:p w14:paraId="763FD158" w14:textId="77777777" w:rsidR="0084161F" w:rsidRPr="00F471BD" w:rsidRDefault="0084161F" w:rsidP="009E4AFB">
            <w:pPr>
              <w:tabs>
                <w:tab w:val="left" w:pos="3878"/>
              </w:tabs>
              <w:spacing w:after="0" w:line="276" w:lineRule="auto"/>
              <w:rPr>
                <w:rFonts w:ascii="Arial" w:eastAsia="Times New Roman" w:hAnsi="Arial" w:cs="Arial"/>
                <w:b/>
                <w:bCs/>
                <w:sz w:val="28"/>
                <w:szCs w:val="28"/>
                <w:lang w:eastAsia="pl-PL"/>
              </w:rPr>
            </w:pPr>
            <w:r w:rsidRPr="00F471BD">
              <w:rPr>
                <w:rFonts w:ascii="Arial" w:eastAsia="Times New Roman" w:hAnsi="Arial" w:cs="Arial"/>
                <w:b/>
                <w:bCs/>
                <w:sz w:val="28"/>
                <w:szCs w:val="28"/>
                <w:lang w:eastAsia="pl-PL"/>
              </w:rPr>
              <w:t>przykładowe źródła pomiaru wskaźnika</w:t>
            </w:r>
          </w:p>
        </w:tc>
      </w:tr>
      <w:tr w:rsidR="0069182A" w:rsidRPr="003C02CC" w14:paraId="575560FD" w14:textId="77777777" w:rsidTr="00EF2D94">
        <w:trPr>
          <w:trHeight w:val="348"/>
        </w:trPr>
        <w:tc>
          <w:tcPr>
            <w:tcW w:w="709" w:type="dxa"/>
            <w:tcBorders>
              <w:top w:val="single" w:sz="4" w:space="0" w:color="auto"/>
              <w:left w:val="single" w:sz="4" w:space="0" w:color="auto"/>
              <w:bottom w:val="single" w:sz="4" w:space="0" w:color="auto"/>
              <w:right w:val="single" w:sz="4" w:space="0" w:color="auto"/>
            </w:tcBorders>
            <w:vAlign w:val="center"/>
          </w:tcPr>
          <w:p w14:paraId="459A0584" w14:textId="2C5F390F" w:rsidR="0069182A" w:rsidRDefault="0069182A" w:rsidP="009E4AFB">
            <w:pPr>
              <w:tabs>
                <w:tab w:val="left" w:pos="3878"/>
              </w:tabs>
              <w:spacing w:before="120" w:after="120" w:line="276" w:lineRule="auto"/>
              <w:jc w:val="center"/>
              <w:rPr>
                <w:rFonts w:ascii="Arial" w:eastAsia="Times New Roman" w:hAnsi="Arial" w:cs="Arial"/>
                <w:sz w:val="24"/>
                <w:szCs w:val="24"/>
                <w:lang w:eastAsia="pl-PL"/>
              </w:rPr>
            </w:pPr>
            <w:r>
              <w:rPr>
                <w:rFonts w:ascii="Arial" w:eastAsia="Times New Roman" w:hAnsi="Arial" w:cs="Arial"/>
                <w:sz w:val="24"/>
                <w:szCs w:val="24"/>
                <w:lang w:eastAsia="pl-PL"/>
              </w:rPr>
              <w:t>1.</w:t>
            </w:r>
          </w:p>
        </w:tc>
        <w:tc>
          <w:tcPr>
            <w:tcW w:w="2552" w:type="dxa"/>
            <w:tcBorders>
              <w:top w:val="single" w:sz="4" w:space="0" w:color="auto"/>
              <w:left w:val="single" w:sz="4" w:space="0" w:color="auto"/>
              <w:bottom w:val="single" w:sz="4" w:space="0" w:color="auto"/>
              <w:right w:val="single" w:sz="4" w:space="0" w:color="auto"/>
            </w:tcBorders>
            <w:vAlign w:val="center"/>
          </w:tcPr>
          <w:p w14:paraId="40D2836D" w14:textId="0D18B2D0" w:rsidR="0069182A" w:rsidRPr="008D7672" w:rsidRDefault="0069182A" w:rsidP="009E4AFB">
            <w:pPr>
              <w:tabs>
                <w:tab w:val="left" w:pos="3878"/>
              </w:tabs>
              <w:spacing w:before="120" w:after="120" w:line="276" w:lineRule="auto"/>
              <w:rPr>
                <w:rFonts w:ascii="Arial" w:eastAsia="Calibri" w:hAnsi="Arial" w:cs="Arial"/>
                <w:sz w:val="24"/>
                <w:szCs w:val="24"/>
              </w:rPr>
            </w:pPr>
            <w:r w:rsidRPr="0069182A">
              <w:rPr>
                <w:rFonts w:ascii="Arial" w:eastAsia="Calibri" w:hAnsi="Arial" w:cs="Arial"/>
                <w:sz w:val="24"/>
                <w:szCs w:val="24"/>
              </w:rPr>
              <w:t>Liczba osób, któr</w:t>
            </w:r>
            <w:r w:rsidR="003C6975">
              <w:rPr>
                <w:rFonts w:ascii="Arial" w:eastAsia="Calibri" w:hAnsi="Arial" w:cs="Arial"/>
                <w:sz w:val="24"/>
                <w:szCs w:val="24"/>
              </w:rPr>
              <w:t>e podjęły kształcenie lub szkolenie po opuszczeniu programu</w:t>
            </w:r>
            <w:r w:rsidR="00DD225D">
              <w:rPr>
                <w:rFonts w:ascii="Arial" w:eastAsia="Calibri" w:hAnsi="Arial" w:cs="Arial"/>
                <w:sz w:val="24"/>
                <w:szCs w:val="24"/>
              </w:rPr>
              <w:t xml:space="preserve"> (osoby)</w:t>
            </w:r>
          </w:p>
        </w:tc>
        <w:tc>
          <w:tcPr>
            <w:tcW w:w="10773" w:type="dxa"/>
            <w:tcBorders>
              <w:top w:val="single" w:sz="4" w:space="0" w:color="auto"/>
              <w:left w:val="single" w:sz="4" w:space="0" w:color="auto"/>
              <w:bottom w:val="single" w:sz="4" w:space="0" w:color="auto"/>
              <w:right w:val="single" w:sz="4" w:space="0" w:color="auto"/>
            </w:tcBorders>
            <w:vAlign w:val="center"/>
          </w:tcPr>
          <w:p w14:paraId="537C6B21" w14:textId="77777777" w:rsidR="0026793F" w:rsidRPr="00CA6824" w:rsidRDefault="0026793F" w:rsidP="009E4AFB">
            <w:pPr>
              <w:spacing w:before="120" w:after="120" w:line="276" w:lineRule="auto"/>
              <w:rPr>
                <w:rFonts w:ascii="Arial" w:eastAsia="Calibri" w:hAnsi="Arial" w:cs="Arial"/>
                <w:b/>
                <w:sz w:val="24"/>
                <w:szCs w:val="24"/>
              </w:rPr>
            </w:pPr>
            <w:r w:rsidRPr="00CA6824">
              <w:rPr>
                <w:rFonts w:ascii="Arial" w:eastAsia="Calibri" w:hAnsi="Arial" w:cs="Arial"/>
                <w:b/>
                <w:sz w:val="24"/>
                <w:szCs w:val="24"/>
              </w:rPr>
              <w:t>DEFINICJA WSKAŹNIKA:</w:t>
            </w:r>
          </w:p>
          <w:p w14:paraId="00A49298" w14:textId="77777777" w:rsidR="0026793F" w:rsidRPr="0026793F" w:rsidRDefault="0026793F" w:rsidP="009E4AFB">
            <w:pPr>
              <w:spacing w:before="120" w:after="120" w:line="276" w:lineRule="auto"/>
              <w:rPr>
                <w:rFonts w:ascii="Arial" w:eastAsia="Calibri" w:hAnsi="Arial" w:cs="Arial"/>
                <w:bCs/>
                <w:sz w:val="24"/>
                <w:szCs w:val="24"/>
              </w:rPr>
            </w:pPr>
            <w:r w:rsidRPr="0026793F">
              <w:rPr>
                <w:rFonts w:ascii="Arial" w:eastAsia="Calibri" w:hAnsi="Arial" w:cs="Arial"/>
                <w:bCs/>
                <w:sz w:val="24"/>
                <w:szCs w:val="24"/>
              </w:rPr>
              <w:t>Do wskaźnika wlicza się osoby, które otrzymały wsparcie EFS+, i które podjęły kształcenie (uczenie się przez całe życie, kształcenie formalne) lub szkolenie poza miejscem pracy/ w miejscu pracy, szkolenia zawodowe etc., bezpośrednio po opuszczeniu projektu. Wskaźnik mierzony do czterech tygodni od zakończenia przez uczestnika udziału w projekcie.</w:t>
            </w:r>
          </w:p>
          <w:p w14:paraId="44988B5D" w14:textId="77777777" w:rsidR="0026793F" w:rsidRPr="0026793F" w:rsidRDefault="0026793F" w:rsidP="009E4AFB">
            <w:pPr>
              <w:spacing w:before="120" w:after="120" w:line="276" w:lineRule="auto"/>
              <w:rPr>
                <w:rFonts w:ascii="Arial" w:eastAsia="Calibri" w:hAnsi="Arial" w:cs="Arial"/>
                <w:bCs/>
                <w:sz w:val="24"/>
                <w:szCs w:val="24"/>
              </w:rPr>
            </w:pPr>
            <w:r w:rsidRPr="0026793F">
              <w:rPr>
                <w:rFonts w:ascii="Arial" w:eastAsia="Calibri" w:hAnsi="Arial" w:cs="Arial"/>
                <w:bCs/>
                <w:sz w:val="24"/>
                <w:szCs w:val="24"/>
              </w:rPr>
              <w:t>Wskaźnik ten należy rozumieć jako zmianę sytuacji po opuszczeniu programu w stosunku do stanu w momencie przystąpienia do interwencji EFS+ (osoba nieuczestnicząca w kształceniu/szkoleniu w chwili wejścia do programu EFS+, a w ciągu czterech tygodni po opuszczeniu projektu – osoba uczestnicząca w kształceniu lub szkoleniu). Źródło finansowania szkolenia/kształcenia jest nieistotne.</w:t>
            </w:r>
          </w:p>
          <w:p w14:paraId="2B2746D4" w14:textId="77777777" w:rsidR="0026793F" w:rsidRPr="0026793F" w:rsidRDefault="0026793F" w:rsidP="009E4AFB">
            <w:pPr>
              <w:spacing w:before="120" w:after="120" w:line="276" w:lineRule="auto"/>
              <w:rPr>
                <w:rFonts w:ascii="Arial" w:eastAsia="Calibri" w:hAnsi="Arial" w:cs="Arial"/>
                <w:bCs/>
                <w:sz w:val="24"/>
                <w:szCs w:val="24"/>
              </w:rPr>
            </w:pPr>
            <w:r w:rsidRPr="0026793F">
              <w:rPr>
                <w:rFonts w:ascii="Arial" w:eastAsia="Calibri" w:hAnsi="Arial" w:cs="Arial"/>
                <w:bCs/>
                <w:sz w:val="24"/>
                <w:szCs w:val="24"/>
              </w:rPr>
              <w:lastRenderedPageBreak/>
              <w:t>Informacje dodatkowe:</w:t>
            </w:r>
          </w:p>
          <w:p w14:paraId="6A4F3F22" w14:textId="77777777" w:rsidR="0069182A" w:rsidRDefault="0026793F" w:rsidP="009E4AFB">
            <w:pPr>
              <w:spacing w:before="120" w:after="120" w:line="276" w:lineRule="auto"/>
              <w:rPr>
                <w:rFonts w:ascii="Arial" w:eastAsia="Calibri" w:hAnsi="Arial" w:cs="Arial"/>
                <w:bCs/>
                <w:sz w:val="24"/>
                <w:szCs w:val="24"/>
              </w:rPr>
            </w:pPr>
            <w:r w:rsidRPr="0026793F">
              <w:rPr>
                <w:rFonts w:ascii="Arial" w:eastAsia="Calibri" w:hAnsi="Arial" w:cs="Arial"/>
                <w:bCs/>
                <w:sz w:val="24"/>
                <w:szCs w:val="24"/>
              </w:rPr>
              <w:t>Wskaźnik nie obejmuje uczniów, tj. dzieci i młodzieży uczącej się oraz osób dorosłych, jeśli w dniu przystąpienia do projektu osoby te kształciły się lub szkoliły.</w:t>
            </w:r>
          </w:p>
          <w:p w14:paraId="3ED52639" w14:textId="77777777" w:rsidR="00EB5E5E" w:rsidRDefault="00EB5E5E" w:rsidP="009E4AFB">
            <w:pPr>
              <w:spacing w:before="120" w:after="120" w:line="276" w:lineRule="auto"/>
              <w:rPr>
                <w:rFonts w:ascii="Arial" w:eastAsia="Calibri" w:hAnsi="Arial" w:cs="Arial"/>
                <w:bCs/>
                <w:sz w:val="24"/>
                <w:szCs w:val="24"/>
              </w:rPr>
            </w:pPr>
          </w:p>
          <w:p w14:paraId="7D35F675" w14:textId="77777777" w:rsidR="0026793F" w:rsidRDefault="0026793F" w:rsidP="009E4AFB">
            <w:pPr>
              <w:spacing w:before="120" w:after="120" w:line="276" w:lineRule="auto"/>
              <w:rPr>
                <w:rFonts w:ascii="Arial" w:eastAsia="Times New Roman" w:hAnsi="Arial" w:cs="Arial"/>
                <w:bCs/>
                <w:sz w:val="24"/>
                <w:szCs w:val="24"/>
                <w:lang w:eastAsia="pl-PL"/>
              </w:rPr>
            </w:pPr>
            <w:r w:rsidRPr="00CA6824">
              <w:rPr>
                <w:rFonts w:ascii="Arial" w:eastAsia="Times New Roman" w:hAnsi="Arial" w:cs="Arial"/>
                <w:b/>
                <w:bCs/>
                <w:sz w:val="24"/>
                <w:szCs w:val="24"/>
                <w:lang w:eastAsia="pl-PL"/>
              </w:rPr>
              <w:t>TERMIN POMIARU WSKAŹNIKA</w:t>
            </w:r>
            <w:r>
              <w:rPr>
                <w:rFonts w:ascii="Arial" w:eastAsia="Times New Roman" w:hAnsi="Arial" w:cs="Arial"/>
                <w:bCs/>
                <w:sz w:val="24"/>
                <w:szCs w:val="24"/>
                <w:lang w:eastAsia="pl-PL"/>
              </w:rPr>
              <w:t>:</w:t>
            </w:r>
          </w:p>
          <w:p w14:paraId="4104FA3C" w14:textId="77009D58" w:rsidR="0026793F" w:rsidRDefault="0026793F" w:rsidP="009E4AFB">
            <w:pPr>
              <w:spacing w:before="120" w:after="120" w:line="276" w:lineRule="auto"/>
              <w:rPr>
                <w:rFonts w:ascii="Arial" w:hAnsi="Arial" w:cs="Arial"/>
                <w:sz w:val="24"/>
                <w:szCs w:val="24"/>
              </w:rPr>
            </w:pPr>
            <w:r w:rsidRPr="0026793F">
              <w:rPr>
                <w:rFonts w:ascii="Arial" w:hAnsi="Arial" w:cs="Arial"/>
                <w:sz w:val="24"/>
                <w:szCs w:val="24"/>
              </w:rPr>
              <w:t>Wskaźnik pokazuje efekt wsparcia po zakończeniu udziału w projekcie i mierzony jest do 4 tygodni od zakończenia udziału w projekcie.</w:t>
            </w:r>
          </w:p>
          <w:p w14:paraId="27AFBE7F" w14:textId="77777777" w:rsidR="00EB5E5E" w:rsidRPr="0026793F" w:rsidRDefault="00EB5E5E" w:rsidP="009E4AFB">
            <w:pPr>
              <w:spacing w:before="120" w:after="120" w:line="276" w:lineRule="auto"/>
              <w:rPr>
                <w:rFonts w:ascii="Arial" w:eastAsia="Times New Roman" w:hAnsi="Arial" w:cs="Arial"/>
                <w:bCs/>
                <w:sz w:val="24"/>
                <w:szCs w:val="24"/>
                <w:lang w:eastAsia="pl-PL"/>
              </w:rPr>
            </w:pPr>
          </w:p>
          <w:p w14:paraId="2A2CC4F4" w14:textId="77777777" w:rsidR="0026793F" w:rsidRDefault="0026793F" w:rsidP="009E4AFB">
            <w:pPr>
              <w:spacing w:before="120" w:after="120" w:line="276" w:lineRule="auto"/>
              <w:rPr>
                <w:rFonts w:ascii="Arial" w:eastAsia="Times New Roman" w:hAnsi="Arial" w:cs="Arial"/>
                <w:bCs/>
                <w:sz w:val="24"/>
                <w:szCs w:val="24"/>
                <w:lang w:eastAsia="pl-PL"/>
              </w:rPr>
            </w:pPr>
            <w:r w:rsidRPr="00CA6824">
              <w:rPr>
                <w:rFonts w:ascii="Arial" w:eastAsia="Calibri" w:hAnsi="Arial" w:cs="Arial"/>
                <w:b/>
                <w:bCs/>
                <w:color w:val="000000" w:themeColor="text1"/>
                <w:sz w:val="24"/>
                <w:szCs w:val="24"/>
              </w:rPr>
              <w:t xml:space="preserve">PRZYKŁADOWE </w:t>
            </w:r>
            <w:r w:rsidRPr="00CA6824">
              <w:rPr>
                <w:rFonts w:ascii="Arial" w:eastAsia="Times New Roman" w:hAnsi="Arial" w:cs="Arial"/>
                <w:b/>
                <w:bCs/>
                <w:sz w:val="24"/>
                <w:szCs w:val="24"/>
                <w:lang w:eastAsia="pl-PL"/>
              </w:rPr>
              <w:t>ŹRÓDŁA POMIARU WSKAŹNIKA</w:t>
            </w:r>
            <w:r>
              <w:rPr>
                <w:rFonts w:ascii="Arial" w:eastAsia="Times New Roman" w:hAnsi="Arial" w:cs="Arial"/>
                <w:bCs/>
                <w:sz w:val="24"/>
                <w:szCs w:val="24"/>
                <w:lang w:eastAsia="pl-PL"/>
              </w:rPr>
              <w:t>:</w:t>
            </w:r>
          </w:p>
          <w:p w14:paraId="5ED9317B" w14:textId="77777777" w:rsidR="0026793F" w:rsidRPr="00457CA1" w:rsidRDefault="0026793F" w:rsidP="009E4AFB">
            <w:pPr>
              <w:tabs>
                <w:tab w:val="left" w:pos="3878"/>
              </w:tabs>
              <w:spacing w:after="0" w:line="276" w:lineRule="auto"/>
              <w:rPr>
                <w:rFonts w:ascii="Arial" w:hAnsi="Arial" w:cs="Arial"/>
                <w:sz w:val="24"/>
                <w:szCs w:val="24"/>
              </w:rPr>
            </w:pPr>
            <w:r w:rsidRPr="00457CA1">
              <w:rPr>
                <w:rFonts w:ascii="Arial" w:hAnsi="Arial" w:cs="Arial"/>
                <w:sz w:val="24"/>
                <w:szCs w:val="24"/>
              </w:rPr>
              <w:t>- zaświadczenia z uczelni,</w:t>
            </w:r>
          </w:p>
          <w:p w14:paraId="6708CAB5" w14:textId="649D4F25" w:rsidR="0026793F" w:rsidRPr="0026793F" w:rsidRDefault="0026793F" w:rsidP="009E4AFB">
            <w:pPr>
              <w:spacing w:before="120" w:after="120" w:line="276" w:lineRule="auto"/>
              <w:rPr>
                <w:rFonts w:ascii="Arial" w:eastAsia="Times New Roman" w:hAnsi="Arial" w:cs="Arial"/>
                <w:bCs/>
                <w:sz w:val="24"/>
                <w:szCs w:val="24"/>
                <w:lang w:eastAsia="pl-PL"/>
              </w:rPr>
            </w:pPr>
            <w:r w:rsidRPr="00457CA1">
              <w:rPr>
                <w:rFonts w:ascii="Arial" w:hAnsi="Arial" w:cs="Arial"/>
                <w:sz w:val="24"/>
                <w:szCs w:val="24"/>
              </w:rPr>
              <w:t>- zaświadczenie o podjęciu nauki/szkolenia</w:t>
            </w:r>
            <w:r>
              <w:rPr>
                <w:rFonts w:ascii="Arial" w:eastAsia="Times New Roman" w:hAnsi="Arial" w:cs="Arial"/>
                <w:bCs/>
                <w:sz w:val="24"/>
                <w:szCs w:val="24"/>
                <w:lang w:eastAsia="pl-PL"/>
              </w:rPr>
              <w:t>.</w:t>
            </w:r>
          </w:p>
        </w:tc>
      </w:tr>
      <w:tr w:rsidR="003C6975" w:rsidRPr="003C02CC" w14:paraId="210D5244" w14:textId="77777777" w:rsidTr="00EF2D94">
        <w:trPr>
          <w:trHeight w:val="348"/>
        </w:trPr>
        <w:tc>
          <w:tcPr>
            <w:tcW w:w="709" w:type="dxa"/>
            <w:tcBorders>
              <w:top w:val="single" w:sz="4" w:space="0" w:color="auto"/>
              <w:left w:val="single" w:sz="4" w:space="0" w:color="auto"/>
              <w:bottom w:val="single" w:sz="4" w:space="0" w:color="auto"/>
              <w:right w:val="single" w:sz="4" w:space="0" w:color="auto"/>
            </w:tcBorders>
            <w:vAlign w:val="center"/>
          </w:tcPr>
          <w:p w14:paraId="59189E72" w14:textId="6A82BC0A" w:rsidR="003C6975" w:rsidRDefault="003C6975" w:rsidP="009E4AFB">
            <w:pPr>
              <w:tabs>
                <w:tab w:val="left" w:pos="3878"/>
              </w:tabs>
              <w:spacing w:before="120" w:after="120" w:line="276" w:lineRule="auto"/>
              <w:jc w:val="center"/>
              <w:rPr>
                <w:rFonts w:ascii="Arial" w:eastAsia="Times New Roman" w:hAnsi="Arial" w:cs="Arial"/>
                <w:sz w:val="24"/>
                <w:szCs w:val="24"/>
                <w:lang w:eastAsia="pl-PL"/>
              </w:rPr>
            </w:pPr>
            <w:r>
              <w:rPr>
                <w:rFonts w:ascii="Arial" w:eastAsia="Times New Roman" w:hAnsi="Arial" w:cs="Arial"/>
                <w:sz w:val="24"/>
                <w:szCs w:val="24"/>
                <w:lang w:eastAsia="pl-PL"/>
              </w:rPr>
              <w:lastRenderedPageBreak/>
              <w:t>2.</w:t>
            </w:r>
          </w:p>
        </w:tc>
        <w:tc>
          <w:tcPr>
            <w:tcW w:w="2552" w:type="dxa"/>
            <w:tcBorders>
              <w:top w:val="single" w:sz="4" w:space="0" w:color="auto"/>
              <w:left w:val="single" w:sz="4" w:space="0" w:color="auto"/>
              <w:bottom w:val="single" w:sz="4" w:space="0" w:color="auto"/>
              <w:right w:val="single" w:sz="4" w:space="0" w:color="auto"/>
            </w:tcBorders>
            <w:vAlign w:val="center"/>
          </w:tcPr>
          <w:p w14:paraId="20836DAF" w14:textId="080E7029" w:rsidR="003C6975" w:rsidRPr="0069182A" w:rsidRDefault="003C6975" w:rsidP="009E4AFB">
            <w:pPr>
              <w:tabs>
                <w:tab w:val="left" w:pos="3878"/>
              </w:tabs>
              <w:spacing w:before="120" w:after="120" w:line="276" w:lineRule="auto"/>
              <w:rPr>
                <w:rFonts w:ascii="Arial" w:eastAsia="Calibri" w:hAnsi="Arial" w:cs="Arial"/>
                <w:sz w:val="24"/>
                <w:szCs w:val="24"/>
              </w:rPr>
            </w:pPr>
            <w:r w:rsidRPr="003C6975">
              <w:rPr>
                <w:rFonts w:ascii="Arial" w:eastAsia="Calibri" w:hAnsi="Arial" w:cs="Arial"/>
                <w:sz w:val="24"/>
                <w:szCs w:val="24"/>
              </w:rPr>
              <w:t>Liczba osób, które uzyskały kwalifikacje po opuszczeniu programu (osoby)</w:t>
            </w:r>
          </w:p>
        </w:tc>
        <w:tc>
          <w:tcPr>
            <w:tcW w:w="10773" w:type="dxa"/>
            <w:tcBorders>
              <w:top w:val="single" w:sz="4" w:space="0" w:color="auto"/>
              <w:left w:val="single" w:sz="4" w:space="0" w:color="auto"/>
              <w:bottom w:val="single" w:sz="4" w:space="0" w:color="auto"/>
              <w:right w:val="single" w:sz="4" w:space="0" w:color="auto"/>
            </w:tcBorders>
            <w:vAlign w:val="center"/>
          </w:tcPr>
          <w:p w14:paraId="657B2678" w14:textId="77777777" w:rsidR="003C6975" w:rsidRPr="00CA6824" w:rsidRDefault="003C6975" w:rsidP="009E4AFB">
            <w:pPr>
              <w:spacing w:before="120" w:after="120" w:line="276" w:lineRule="auto"/>
              <w:rPr>
                <w:rFonts w:ascii="Arial" w:eastAsia="Calibri" w:hAnsi="Arial" w:cs="Arial"/>
                <w:b/>
                <w:sz w:val="24"/>
                <w:szCs w:val="24"/>
              </w:rPr>
            </w:pPr>
            <w:r w:rsidRPr="00CA6824">
              <w:rPr>
                <w:rFonts w:ascii="Arial" w:eastAsia="Calibri" w:hAnsi="Arial" w:cs="Arial"/>
                <w:b/>
                <w:sz w:val="24"/>
                <w:szCs w:val="24"/>
              </w:rPr>
              <w:t>DEFINICJA WSKAŹNIKA:</w:t>
            </w:r>
          </w:p>
          <w:p w14:paraId="0E0477EC" w14:textId="77777777" w:rsidR="0026793F" w:rsidRPr="0026793F" w:rsidRDefault="0026793F" w:rsidP="009E4AFB">
            <w:pPr>
              <w:spacing w:before="120" w:after="120" w:line="276" w:lineRule="auto"/>
              <w:rPr>
                <w:rFonts w:ascii="Arial" w:eastAsia="Times New Roman" w:hAnsi="Arial" w:cs="Arial"/>
                <w:sz w:val="24"/>
                <w:szCs w:val="24"/>
                <w:lang w:eastAsia="pl-PL"/>
              </w:rPr>
            </w:pPr>
            <w:r w:rsidRPr="0026793F">
              <w:rPr>
                <w:rFonts w:ascii="Arial" w:eastAsia="Times New Roman" w:hAnsi="Arial" w:cs="Arial"/>
                <w:sz w:val="24"/>
                <w:szCs w:val="24"/>
                <w:lang w:eastAsia="pl-PL"/>
              </w:rPr>
              <w:t xml:space="preserve">Do wskaźnika wlicza się osoby, które otrzymały wsparcie EFS+ i uzyskały kwalifikacje lub kompetencje po opuszczeniu projektu. </w:t>
            </w:r>
          </w:p>
          <w:p w14:paraId="5C79581F" w14:textId="224D0F5C" w:rsidR="0026793F" w:rsidRPr="0026793F" w:rsidRDefault="0026793F" w:rsidP="009E4AFB">
            <w:pPr>
              <w:spacing w:before="120" w:after="120" w:line="276" w:lineRule="auto"/>
              <w:rPr>
                <w:rFonts w:ascii="Arial" w:eastAsia="Times New Roman" w:hAnsi="Arial" w:cs="Arial"/>
                <w:sz w:val="24"/>
                <w:szCs w:val="24"/>
                <w:lang w:eastAsia="pl-PL"/>
              </w:rPr>
            </w:pPr>
            <w:r w:rsidRPr="0026793F">
              <w:rPr>
                <w:rFonts w:ascii="Arial" w:eastAsia="Times New Roman" w:hAnsi="Arial" w:cs="Arial"/>
                <w:sz w:val="24"/>
                <w:szCs w:val="24"/>
                <w:lang w:eastAsia="pl-PL"/>
              </w:rPr>
              <w:t xml:space="preserve">Kwalifikacje to określony zestaw efektów uczenia się w zakresie wiedzy, umiejętności oraz kompetencji społecznych nabytych w drodze edukacji formalnej, edukacji </w:t>
            </w:r>
            <w:proofErr w:type="spellStart"/>
            <w:r w:rsidRPr="0026793F">
              <w:rPr>
                <w:rFonts w:ascii="Arial" w:eastAsia="Times New Roman" w:hAnsi="Arial" w:cs="Arial"/>
                <w:sz w:val="24"/>
                <w:szCs w:val="24"/>
                <w:lang w:eastAsia="pl-PL"/>
              </w:rPr>
              <w:t>pozaformalnej</w:t>
            </w:r>
            <w:proofErr w:type="spellEnd"/>
            <w:r w:rsidRPr="0026793F">
              <w:rPr>
                <w:rFonts w:ascii="Arial" w:eastAsia="Times New Roman" w:hAnsi="Arial" w:cs="Arial"/>
                <w:sz w:val="24"/>
                <w:szCs w:val="24"/>
                <w:lang w:eastAsia="pl-PL"/>
              </w:rPr>
              <w:t xml:space="preserve"> lub poprzez uczenie się nieformalne, zgodnych z ustalonymi dla danej kwalifikacji wymaganiami, których osiągnięcie zostało sprawdzone w walidacji oraz formalnie potwierdzone przez instytucję uprawnioną do certyfikowania</w:t>
            </w:r>
            <w:r w:rsidR="00912B13">
              <w:rPr>
                <w:rFonts w:ascii="Arial" w:eastAsia="Times New Roman" w:hAnsi="Arial" w:cs="Arial"/>
                <w:sz w:val="24"/>
                <w:szCs w:val="24"/>
                <w:lang w:eastAsia="pl-PL"/>
              </w:rPr>
              <w:t>.</w:t>
            </w:r>
          </w:p>
          <w:p w14:paraId="363690BA" w14:textId="77777777" w:rsidR="0026793F" w:rsidRPr="0026793F" w:rsidRDefault="0026793F" w:rsidP="009E4AFB">
            <w:pPr>
              <w:spacing w:before="120" w:after="120" w:line="276" w:lineRule="auto"/>
              <w:rPr>
                <w:rFonts w:ascii="Arial" w:eastAsia="Times New Roman" w:hAnsi="Arial" w:cs="Arial"/>
                <w:sz w:val="24"/>
                <w:szCs w:val="24"/>
                <w:lang w:eastAsia="pl-PL"/>
              </w:rPr>
            </w:pPr>
            <w:r w:rsidRPr="0026793F">
              <w:rPr>
                <w:rFonts w:ascii="Arial" w:eastAsia="Times New Roman" w:hAnsi="Arial" w:cs="Arial"/>
                <w:sz w:val="24"/>
                <w:szCs w:val="24"/>
                <w:lang w:eastAsia="pl-PL"/>
              </w:rPr>
              <w:t xml:space="preserve">Kwalifikacje mogą być nadawane przez: </w:t>
            </w:r>
          </w:p>
          <w:p w14:paraId="665B05E3" w14:textId="5B9948D7" w:rsidR="0026793F" w:rsidRPr="0026793F" w:rsidRDefault="0026793F" w:rsidP="009E4AFB">
            <w:pPr>
              <w:spacing w:before="120" w:after="120" w:line="276" w:lineRule="auto"/>
              <w:rPr>
                <w:rFonts w:ascii="Arial" w:eastAsia="Times New Roman" w:hAnsi="Arial" w:cs="Arial"/>
                <w:sz w:val="24"/>
                <w:szCs w:val="24"/>
                <w:lang w:eastAsia="pl-PL"/>
              </w:rPr>
            </w:pPr>
            <w:r>
              <w:rPr>
                <w:rFonts w:ascii="Arial" w:eastAsia="Times New Roman" w:hAnsi="Arial" w:cs="Arial"/>
                <w:sz w:val="24"/>
                <w:szCs w:val="24"/>
                <w:lang w:eastAsia="pl-PL"/>
              </w:rPr>
              <w:t xml:space="preserve">- </w:t>
            </w:r>
            <w:r w:rsidRPr="0026793F">
              <w:rPr>
                <w:rFonts w:ascii="Arial" w:eastAsia="Times New Roman" w:hAnsi="Arial" w:cs="Arial"/>
                <w:sz w:val="24"/>
                <w:szCs w:val="24"/>
                <w:lang w:eastAsia="pl-PL"/>
              </w:rPr>
              <w:t>podmioty uprawnione do realizacji procesów walidacji i certyfikowania zgodnie z ustawą z dnia 22 grudnia 2015 r. o Zintegrowanym Systemie Kwalifikacji,</w:t>
            </w:r>
          </w:p>
          <w:p w14:paraId="4CFDB8E5" w14:textId="21357C0A" w:rsidR="0026793F" w:rsidRPr="0026793F" w:rsidRDefault="0026793F" w:rsidP="009E4AFB">
            <w:pPr>
              <w:spacing w:before="120" w:after="120" w:line="276" w:lineRule="auto"/>
              <w:rPr>
                <w:rFonts w:ascii="Arial" w:eastAsia="Times New Roman" w:hAnsi="Arial" w:cs="Arial"/>
                <w:sz w:val="24"/>
                <w:szCs w:val="24"/>
                <w:lang w:eastAsia="pl-PL"/>
              </w:rPr>
            </w:pPr>
            <w:r>
              <w:rPr>
                <w:rFonts w:ascii="Arial" w:eastAsia="Times New Roman" w:hAnsi="Arial" w:cs="Arial"/>
                <w:sz w:val="24"/>
                <w:szCs w:val="24"/>
                <w:lang w:eastAsia="pl-PL"/>
              </w:rPr>
              <w:lastRenderedPageBreak/>
              <w:t xml:space="preserve">- </w:t>
            </w:r>
            <w:r w:rsidRPr="0026793F">
              <w:rPr>
                <w:rFonts w:ascii="Arial" w:eastAsia="Times New Roman" w:hAnsi="Arial" w:cs="Arial"/>
                <w:sz w:val="24"/>
                <w:szCs w:val="24"/>
                <w:lang w:eastAsia="pl-PL"/>
              </w:rPr>
              <w:t>podmioty uprawnione do realizacji procesów walidacji i certyfikowania na mocy innych przepisów prawa,</w:t>
            </w:r>
          </w:p>
          <w:p w14:paraId="3CAB0474" w14:textId="2708CFF1" w:rsidR="0026793F" w:rsidRPr="0026793F" w:rsidRDefault="0026793F" w:rsidP="009E4AFB">
            <w:pPr>
              <w:spacing w:before="120" w:after="120" w:line="276" w:lineRule="auto"/>
              <w:rPr>
                <w:rFonts w:ascii="Arial" w:eastAsia="Times New Roman" w:hAnsi="Arial" w:cs="Arial"/>
                <w:sz w:val="24"/>
                <w:szCs w:val="24"/>
                <w:lang w:eastAsia="pl-PL"/>
              </w:rPr>
            </w:pPr>
            <w:r>
              <w:rPr>
                <w:rFonts w:ascii="Arial" w:eastAsia="Times New Roman" w:hAnsi="Arial" w:cs="Arial"/>
                <w:sz w:val="24"/>
                <w:szCs w:val="24"/>
                <w:lang w:eastAsia="pl-PL"/>
              </w:rPr>
              <w:t xml:space="preserve">- </w:t>
            </w:r>
            <w:r w:rsidRPr="0026793F">
              <w:rPr>
                <w:rFonts w:ascii="Arial" w:eastAsia="Times New Roman" w:hAnsi="Arial" w:cs="Arial"/>
                <w:sz w:val="24"/>
                <w:szCs w:val="24"/>
                <w:lang w:eastAsia="pl-PL"/>
              </w:rPr>
              <w:t>podmioty uprawnione do wydawania dokumentów potwierdzających uzyskanie kwalifikacji, w tym w zawodzie,</w:t>
            </w:r>
          </w:p>
          <w:p w14:paraId="07D6B920" w14:textId="601E7E18" w:rsidR="0026793F" w:rsidRPr="0026793F" w:rsidRDefault="0026793F" w:rsidP="009E4AFB">
            <w:pPr>
              <w:spacing w:before="120" w:after="120" w:line="276" w:lineRule="auto"/>
              <w:rPr>
                <w:rFonts w:ascii="Arial" w:eastAsia="Times New Roman" w:hAnsi="Arial" w:cs="Arial"/>
                <w:sz w:val="24"/>
                <w:szCs w:val="24"/>
                <w:lang w:eastAsia="pl-PL"/>
              </w:rPr>
            </w:pPr>
            <w:r>
              <w:rPr>
                <w:rFonts w:ascii="Arial" w:eastAsia="Times New Roman" w:hAnsi="Arial" w:cs="Arial"/>
                <w:sz w:val="24"/>
                <w:szCs w:val="24"/>
                <w:lang w:eastAsia="pl-PL"/>
              </w:rPr>
              <w:t xml:space="preserve">- </w:t>
            </w:r>
            <w:r w:rsidRPr="0026793F">
              <w:rPr>
                <w:rFonts w:ascii="Arial" w:eastAsia="Times New Roman" w:hAnsi="Arial" w:cs="Arial"/>
                <w:sz w:val="24"/>
                <w:szCs w:val="24"/>
                <w:lang w:eastAsia="pl-PL"/>
              </w:rPr>
              <w:t>organy władz publicznych lub samorządów zawodowych, uprawnione do wydawania dokumentów potwierdzających kwalifikację na podstawie ustawy lub rozporządzenia.</w:t>
            </w:r>
          </w:p>
          <w:p w14:paraId="5388B214" w14:textId="77777777" w:rsidR="0026793F" w:rsidRPr="0026793F" w:rsidRDefault="0026793F" w:rsidP="009E4AFB">
            <w:pPr>
              <w:spacing w:before="120" w:after="120" w:line="276" w:lineRule="auto"/>
              <w:rPr>
                <w:rFonts w:ascii="Arial" w:eastAsia="Times New Roman" w:hAnsi="Arial" w:cs="Arial"/>
                <w:sz w:val="24"/>
                <w:szCs w:val="24"/>
                <w:lang w:eastAsia="pl-PL"/>
              </w:rPr>
            </w:pPr>
            <w:r w:rsidRPr="0026793F">
              <w:rPr>
                <w:rFonts w:ascii="Arial" w:eastAsia="Times New Roman" w:hAnsi="Arial" w:cs="Arial"/>
                <w:sz w:val="24"/>
                <w:szCs w:val="24"/>
                <w:lang w:eastAsia="pl-PL"/>
              </w:rPr>
              <w:t>Poza kwalifikacjami włączonymi do Zintegrowanego Systemu Kwalifikacji, można wskazać przykłady innych kwalifikacji, które mają znaczenie w określonych środowiskach działalności społecznej lub zawodowej oraz mają stworzony własny system walidacji i certyfikowania. Ponadto, pomimo braku regulacji ze strony państwa polskiego, kwalifikacjami są również certyfikaty, dla których wypracowano już system walidacji i certyfikowania efektów uczenia się na poziomie międzynarodowym.</w:t>
            </w:r>
          </w:p>
          <w:p w14:paraId="3E247E9C" w14:textId="77777777" w:rsidR="0026793F" w:rsidRPr="0026793F" w:rsidRDefault="0026793F" w:rsidP="009E4AFB">
            <w:pPr>
              <w:spacing w:before="120" w:after="120" w:line="276" w:lineRule="auto"/>
              <w:rPr>
                <w:rFonts w:ascii="Arial" w:eastAsia="Times New Roman" w:hAnsi="Arial" w:cs="Arial"/>
                <w:sz w:val="24"/>
                <w:szCs w:val="24"/>
                <w:lang w:eastAsia="pl-PL"/>
              </w:rPr>
            </w:pPr>
            <w:r w:rsidRPr="0026793F">
              <w:rPr>
                <w:rFonts w:ascii="Arial" w:eastAsia="Times New Roman" w:hAnsi="Arial" w:cs="Arial"/>
                <w:sz w:val="24"/>
                <w:szCs w:val="24"/>
                <w:lang w:eastAsia="pl-PL"/>
              </w:rPr>
              <w:t xml:space="preserve">Do wskaźnika wliczane są również osoby, które w wyniku realizacji projektu nabyły kompetencje, tj. wyodrębnione zestawy efektów uczenia się / kształcenia, które zostały sprawdzone w procesie walidacji w sposób zgodny z wymaganiami ustalonymi dla danej kompetencji, odnoszącymi się w szczególności do składających się na nią efektów uczenia się. </w:t>
            </w:r>
          </w:p>
          <w:p w14:paraId="1919FC3E" w14:textId="77777777" w:rsidR="0026793F" w:rsidRPr="0026793F" w:rsidRDefault="0026793F" w:rsidP="009E4AFB">
            <w:pPr>
              <w:spacing w:before="120" w:after="120" w:line="276" w:lineRule="auto"/>
              <w:rPr>
                <w:rFonts w:ascii="Arial" w:eastAsia="Times New Roman" w:hAnsi="Arial" w:cs="Arial"/>
                <w:sz w:val="24"/>
                <w:szCs w:val="24"/>
                <w:lang w:eastAsia="pl-PL"/>
              </w:rPr>
            </w:pPr>
            <w:r w:rsidRPr="0026793F">
              <w:rPr>
                <w:rFonts w:ascii="Arial" w:eastAsia="Times New Roman" w:hAnsi="Arial" w:cs="Arial"/>
                <w:sz w:val="24"/>
                <w:szCs w:val="24"/>
                <w:lang w:eastAsia="pl-PL"/>
              </w:rPr>
              <w:t xml:space="preserve">Fakt nabycia kompetencji jest weryfikowany w ramach następujących etapów: </w:t>
            </w:r>
          </w:p>
          <w:p w14:paraId="14EE9AA3" w14:textId="77777777" w:rsidR="0026793F" w:rsidRPr="0026793F" w:rsidRDefault="0026793F" w:rsidP="009E4AFB">
            <w:pPr>
              <w:spacing w:before="120" w:after="120" w:line="276" w:lineRule="auto"/>
              <w:rPr>
                <w:rFonts w:ascii="Arial" w:eastAsia="Times New Roman" w:hAnsi="Arial" w:cs="Arial"/>
                <w:sz w:val="24"/>
                <w:szCs w:val="24"/>
                <w:lang w:eastAsia="pl-PL"/>
              </w:rPr>
            </w:pPr>
            <w:r w:rsidRPr="0026793F">
              <w:rPr>
                <w:rFonts w:ascii="Arial" w:eastAsia="Times New Roman" w:hAnsi="Arial" w:cs="Arial"/>
                <w:sz w:val="24"/>
                <w:szCs w:val="24"/>
                <w:lang w:eastAsia="pl-PL"/>
              </w:rPr>
              <w:t>a)</w:t>
            </w:r>
            <w:r w:rsidRPr="0026793F">
              <w:rPr>
                <w:rFonts w:ascii="Arial" w:eastAsia="Times New Roman" w:hAnsi="Arial" w:cs="Arial"/>
                <w:sz w:val="24"/>
                <w:szCs w:val="24"/>
                <w:lang w:eastAsia="pl-PL"/>
              </w:rPr>
              <w:tab/>
              <w:t>ETAP I – Zakres – zdefiniowanie w ramach wniosku o dofinansowanie (w przypadku projektów) lub usługi (w przypadku Podmiotowego Systemu Finansowania) grupy docelowej do objęcia wsparciem oraz zakresu tematycznego wsparcia, który będzie poddany ocenie,</w:t>
            </w:r>
          </w:p>
          <w:p w14:paraId="20AF16F7" w14:textId="77777777" w:rsidR="0026793F" w:rsidRPr="0026793F" w:rsidRDefault="0026793F" w:rsidP="009E4AFB">
            <w:pPr>
              <w:spacing w:before="120" w:after="120" w:line="276" w:lineRule="auto"/>
              <w:rPr>
                <w:rFonts w:ascii="Arial" w:eastAsia="Times New Roman" w:hAnsi="Arial" w:cs="Arial"/>
                <w:sz w:val="24"/>
                <w:szCs w:val="24"/>
                <w:lang w:eastAsia="pl-PL"/>
              </w:rPr>
            </w:pPr>
            <w:r w:rsidRPr="0026793F">
              <w:rPr>
                <w:rFonts w:ascii="Arial" w:eastAsia="Times New Roman" w:hAnsi="Arial" w:cs="Arial"/>
                <w:sz w:val="24"/>
                <w:szCs w:val="24"/>
                <w:lang w:eastAsia="pl-PL"/>
              </w:rPr>
              <w:t>b)</w:t>
            </w:r>
            <w:r w:rsidRPr="0026793F">
              <w:rPr>
                <w:rFonts w:ascii="Arial" w:eastAsia="Times New Roman" w:hAnsi="Arial" w:cs="Arial"/>
                <w:sz w:val="24"/>
                <w:szCs w:val="24"/>
                <w:lang w:eastAsia="pl-PL"/>
              </w:rPr>
              <w:tab/>
              <w:t>ETAP II – Wzorzec – określony przed rozpoczęciem form wsparcia i zrealizowany w projekcie/usłudze standard wymagań, tj. efektów uczenia się, które osiągną uczestnicy w wyniku przeprowadzonych działań (wraz z informacjami o kryteriach i metodach weryfikacji tych efektów). Sposób (miejsce) definiowania informacji wymaganych w etapie II powinien zostać określony przez instytucję organizującą konkurs/przeprowadzającą nabór projektów,</w:t>
            </w:r>
          </w:p>
          <w:p w14:paraId="7810BA99" w14:textId="77777777" w:rsidR="0026793F" w:rsidRPr="0026793F" w:rsidRDefault="0026793F" w:rsidP="009E4AFB">
            <w:pPr>
              <w:spacing w:before="120" w:after="120" w:line="276" w:lineRule="auto"/>
              <w:rPr>
                <w:rFonts w:ascii="Arial" w:eastAsia="Times New Roman" w:hAnsi="Arial" w:cs="Arial"/>
                <w:sz w:val="24"/>
                <w:szCs w:val="24"/>
                <w:lang w:eastAsia="pl-PL"/>
              </w:rPr>
            </w:pPr>
            <w:r w:rsidRPr="0026793F">
              <w:rPr>
                <w:rFonts w:ascii="Arial" w:eastAsia="Times New Roman" w:hAnsi="Arial" w:cs="Arial"/>
                <w:sz w:val="24"/>
                <w:szCs w:val="24"/>
                <w:lang w:eastAsia="pl-PL"/>
              </w:rPr>
              <w:lastRenderedPageBreak/>
              <w:t>c)</w:t>
            </w:r>
            <w:r w:rsidRPr="0026793F">
              <w:rPr>
                <w:rFonts w:ascii="Arial" w:eastAsia="Times New Roman" w:hAnsi="Arial" w:cs="Arial"/>
                <w:sz w:val="24"/>
                <w:szCs w:val="24"/>
                <w:lang w:eastAsia="pl-PL"/>
              </w:rPr>
              <w:tab/>
              <w:t xml:space="preserve">ETAP III – Ocena – przeprowadzenie weryfikacji na podstawie kryteriów opisanych we wzorcu (etap II) po zakończeniu wsparcia udzielonego danej osobie, przy zachowaniu rozdzielności funkcji pomiędzy procesem kształcenia i walidacji (np. walidacja jest prowadzona przez zewnętrzny podmiot w stosunku do instytucji szkoleniowej lub w jednej instytucji szkoleniowej proces walidacji jest prowadzony przez inną osobę aniżeli proces kształcenia), </w:t>
            </w:r>
          </w:p>
          <w:p w14:paraId="34D37A9E" w14:textId="77777777" w:rsidR="0026793F" w:rsidRPr="0026793F" w:rsidRDefault="0026793F" w:rsidP="009E4AFB">
            <w:pPr>
              <w:spacing w:before="120" w:after="120" w:line="276" w:lineRule="auto"/>
              <w:rPr>
                <w:rFonts w:ascii="Arial" w:eastAsia="Times New Roman" w:hAnsi="Arial" w:cs="Arial"/>
                <w:sz w:val="24"/>
                <w:szCs w:val="24"/>
                <w:lang w:eastAsia="pl-PL"/>
              </w:rPr>
            </w:pPr>
            <w:r w:rsidRPr="0026793F">
              <w:rPr>
                <w:rFonts w:ascii="Arial" w:eastAsia="Times New Roman" w:hAnsi="Arial" w:cs="Arial"/>
                <w:sz w:val="24"/>
                <w:szCs w:val="24"/>
                <w:lang w:eastAsia="pl-PL"/>
              </w:rPr>
              <w:t>d)</w:t>
            </w:r>
            <w:r w:rsidRPr="0026793F">
              <w:rPr>
                <w:rFonts w:ascii="Arial" w:eastAsia="Times New Roman" w:hAnsi="Arial" w:cs="Arial"/>
                <w:sz w:val="24"/>
                <w:szCs w:val="24"/>
                <w:lang w:eastAsia="pl-PL"/>
              </w:rPr>
              <w:tab/>
              <w:t xml:space="preserve">ETAP IV – Porównanie – porównanie uzyskanych wyników etapu III (ocena) z przyjętymi wymaganiami (określonymi na etapie II efektami uczenia się) po zakończeniu wsparcia udzielanego danej osobie. Nabycie kompetencji potwierdzone jest uzyskaniem dokumentu zawierającego wyszczególnione efekty uczenia się odnoszące się do nabytej kompetencji. </w:t>
            </w:r>
          </w:p>
          <w:p w14:paraId="3013BCC4" w14:textId="77777777" w:rsidR="0026793F" w:rsidRPr="0026793F" w:rsidRDefault="0026793F" w:rsidP="009E4AFB">
            <w:pPr>
              <w:spacing w:before="120" w:after="120" w:line="276" w:lineRule="auto"/>
              <w:rPr>
                <w:rFonts w:ascii="Arial" w:eastAsia="Times New Roman" w:hAnsi="Arial" w:cs="Arial"/>
                <w:sz w:val="24"/>
                <w:szCs w:val="24"/>
                <w:lang w:eastAsia="pl-PL"/>
              </w:rPr>
            </w:pPr>
            <w:r w:rsidRPr="0026793F">
              <w:rPr>
                <w:rFonts w:ascii="Arial" w:eastAsia="Times New Roman" w:hAnsi="Arial" w:cs="Arial"/>
                <w:sz w:val="24"/>
                <w:szCs w:val="24"/>
                <w:lang w:eastAsia="pl-PL"/>
              </w:rPr>
              <w:t xml:space="preserve">Przez efekty uczenia się należy rozumieć wiedzę, umiejętności oraz kompetencje społeczne nabyte w edukacji formalnej, edukacji </w:t>
            </w:r>
            <w:proofErr w:type="spellStart"/>
            <w:r w:rsidRPr="0026793F">
              <w:rPr>
                <w:rFonts w:ascii="Arial" w:eastAsia="Times New Roman" w:hAnsi="Arial" w:cs="Arial"/>
                <w:sz w:val="24"/>
                <w:szCs w:val="24"/>
                <w:lang w:eastAsia="pl-PL"/>
              </w:rPr>
              <w:t>pozaformalnej</w:t>
            </w:r>
            <w:proofErr w:type="spellEnd"/>
            <w:r w:rsidRPr="0026793F">
              <w:rPr>
                <w:rFonts w:ascii="Arial" w:eastAsia="Times New Roman" w:hAnsi="Arial" w:cs="Arial"/>
                <w:sz w:val="24"/>
                <w:szCs w:val="24"/>
                <w:lang w:eastAsia="pl-PL"/>
              </w:rPr>
              <w:t xml:space="preserve"> lub poprzez uczenie się nieformalne, zgodne z ustalonymi dla danej kwalifikacji lub kompetencji wymaganiami. </w:t>
            </w:r>
          </w:p>
          <w:p w14:paraId="003D7BFB" w14:textId="77777777" w:rsidR="0026793F" w:rsidRPr="0026793F" w:rsidRDefault="0026793F" w:rsidP="009E4AFB">
            <w:pPr>
              <w:spacing w:before="120" w:after="120" w:line="276" w:lineRule="auto"/>
              <w:rPr>
                <w:rFonts w:ascii="Arial" w:eastAsia="Times New Roman" w:hAnsi="Arial" w:cs="Arial"/>
                <w:sz w:val="24"/>
                <w:szCs w:val="24"/>
                <w:lang w:eastAsia="pl-PL"/>
              </w:rPr>
            </w:pPr>
            <w:r w:rsidRPr="0026793F">
              <w:rPr>
                <w:rFonts w:ascii="Arial" w:eastAsia="Times New Roman" w:hAnsi="Arial" w:cs="Arial"/>
                <w:sz w:val="24"/>
                <w:szCs w:val="24"/>
                <w:lang w:eastAsia="pl-PL"/>
              </w:rPr>
              <w:t xml:space="preserve">Wykazywać należy wyłącznie kwalifikacje lub kompetencje osiągnięte w wyniku udziału w projekcie EFS+. Powinny one być wykazywane tylko raz dla uczestnika/projektu. </w:t>
            </w:r>
          </w:p>
          <w:p w14:paraId="51C9F851" w14:textId="77777777" w:rsidR="0026793F" w:rsidRPr="0026793F" w:rsidRDefault="0026793F" w:rsidP="009E4AFB">
            <w:pPr>
              <w:spacing w:before="120" w:after="120" w:line="276" w:lineRule="auto"/>
              <w:rPr>
                <w:rFonts w:ascii="Arial" w:eastAsia="Times New Roman" w:hAnsi="Arial" w:cs="Arial"/>
                <w:sz w:val="24"/>
                <w:szCs w:val="24"/>
                <w:lang w:eastAsia="pl-PL"/>
              </w:rPr>
            </w:pPr>
            <w:r w:rsidRPr="0026793F">
              <w:rPr>
                <w:rFonts w:ascii="Arial" w:eastAsia="Times New Roman" w:hAnsi="Arial" w:cs="Arial"/>
                <w:sz w:val="24"/>
                <w:szCs w:val="24"/>
                <w:lang w:eastAsia="pl-PL"/>
              </w:rPr>
              <w:t>Do wskaźnika należy wliczać jedynie osoby, które uzyskały kwalifikacje /kompetencje w trakcie lub bezpośrednio po zakończeniu udziału w projekcie, tj. w ciągu czterech tygodni, które minęły od momentu zakończenia udziału w projekcie.</w:t>
            </w:r>
          </w:p>
          <w:p w14:paraId="4C4814BE" w14:textId="77777777" w:rsidR="0026793F" w:rsidRPr="0026793F" w:rsidRDefault="0026793F" w:rsidP="009E4AFB">
            <w:pPr>
              <w:spacing w:before="120" w:after="120" w:line="276" w:lineRule="auto"/>
              <w:rPr>
                <w:rFonts w:ascii="Arial" w:eastAsia="Times New Roman" w:hAnsi="Arial" w:cs="Arial"/>
                <w:sz w:val="24"/>
                <w:szCs w:val="24"/>
                <w:lang w:eastAsia="pl-PL"/>
              </w:rPr>
            </w:pPr>
            <w:r w:rsidRPr="0026793F">
              <w:rPr>
                <w:rFonts w:ascii="Arial" w:eastAsia="Times New Roman" w:hAnsi="Arial" w:cs="Arial"/>
                <w:sz w:val="24"/>
                <w:szCs w:val="24"/>
                <w:lang w:eastAsia="pl-PL"/>
              </w:rPr>
              <w:t>Jeżeli okres oczekiwania na wyniki walidacji/certyfikacji jest dłuższy niż cztery tygodnie od zakończenia udziału w projekcie, ale egzamin odbył się w trakcie tych czterech tygodni, wówczas można uwzględnić osoby we wskaźniku (po otrzymaniu wyników). We wskaźniku należy uwzględnić jednak tylko te osoby, które otrzymały wyniki do czasu ostatecznego rozliczenia projektu.</w:t>
            </w:r>
          </w:p>
          <w:p w14:paraId="0DC64AB0" w14:textId="22177534" w:rsidR="003C6975" w:rsidRDefault="0026793F" w:rsidP="009E4AFB">
            <w:pPr>
              <w:spacing w:before="120" w:after="120" w:line="276" w:lineRule="auto"/>
              <w:rPr>
                <w:rFonts w:ascii="Arial" w:eastAsia="Times New Roman" w:hAnsi="Arial" w:cs="Arial"/>
                <w:sz w:val="24"/>
                <w:szCs w:val="24"/>
                <w:lang w:eastAsia="pl-PL"/>
              </w:rPr>
            </w:pPr>
            <w:r w:rsidRPr="0026793F">
              <w:rPr>
                <w:rFonts w:ascii="Arial" w:eastAsia="Times New Roman" w:hAnsi="Arial" w:cs="Arial"/>
                <w:sz w:val="24"/>
                <w:szCs w:val="24"/>
                <w:lang w:eastAsia="pl-PL"/>
              </w:rPr>
              <w:t>Dodatkowe informacje na temat monitorowania uzyskiwania kwalifikacji i kompetencji w ramach projektów współfinansowanych z EFS+ zawarte są w załączniku nr 2 do Wytycznych w zakresie monitorowania postępu rzeczowego realizacji programów operacyjnych na lata 2021-2027</w:t>
            </w:r>
            <w:r w:rsidR="003C6975" w:rsidRPr="008D7672">
              <w:rPr>
                <w:rFonts w:ascii="Arial" w:eastAsia="Times New Roman" w:hAnsi="Arial" w:cs="Arial"/>
                <w:sz w:val="24"/>
                <w:szCs w:val="24"/>
                <w:lang w:eastAsia="pl-PL"/>
              </w:rPr>
              <w:t>.</w:t>
            </w:r>
          </w:p>
          <w:p w14:paraId="56BAC9AE" w14:textId="77777777" w:rsidR="00EB5E5E" w:rsidRDefault="00EB5E5E" w:rsidP="009E4AFB">
            <w:pPr>
              <w:spacing w:before="120" w:after="120" w:line="276" w:lineRule="auto"/>
              <w:rPr>
                <w:rFonts w:ascii="Arial" w:eastAsia="Times New Roman" w:hAnsi="Arial" w:cs="Arial"/>
                <w:sz w:val="24"/>
                <w:szCs w:val="24"/>
                <w:lang w:eastAsia="pl-PL"/>
              </w:rPr>
            </w:pPr>
          </w:p>
          <w:p w14:paraId="0B2C065A" w14:textId="77777777" w:rsidR="003C6975" w:rsidRPr="0043617A" w:rsidRDefault="003C6975" w:rsidP="009E4AFB">
            <w:pPr>
              <w:spacing w:before="120" w:after="120" w:line="276" w:lineRule="auto"/>
              <w:rPr>
                <w:rFonts w:ascii="Arial" w:eastAsia="Times New Roman" w:hAnsi="Arial" w:cs="Arial"/>
                <w:bCs/>
                <w:sz w:val="24"/>
                <w:szCs w:val="24"/>
                <w:lang w:eastAsia="pl-PL"/>
              </w:rPr>
            </w:pPr>
            <w:r w:rsidRPr="00CA6824">
              <w:rPr>
                <w:rFonts w:ascii="Arial" w:eastAsia="Times New Roman" w:hAnsi="Arial" w:cs="Arial"/>
                <w:b/>
                <w:bCs/>
                <w:sz w:val="24"/>
                <w:szCs w:val="24"/>
                <w:lang w:eastAsia="pl-PL"/>
              </w:rPr>
              <w:lastRenderedPageBreak/>
              <w:t>TERMIN POMIARU WSKAŹNIKA</w:t>
            </w:r>
            <w:r>
              <w:rPr>
                <w:rFonts w:ascii="Arial" w:eastAsia="Times New Roman" w:hAnsi="Arial" w:cs="Arial"/>
                <w:bCs/>
                <w:sz w:val="24"/>
                <w:szCs w:val="24"/>
                <w:lang w:eastAsia="pl-PL"/>
              </w:rPr>
              <w:t>:</w:t>
            </w:r>
          </w:p>
          <w:p w14:paraId="32FC57F4" w14:textId="77777777" w:rsidR="003C6975" w:rsidRDefault="003C6975" w:rsidP="009E4AFB">
            <w:pPr>
              <w:spacing w:before="120" w:after="120" w:line="276" w:lineRule="auto"/>
              <w:rPr>
                <w:rFonts w:ascii="Arial" w:eastAsia="Times New Roman" w:hAnsi="Arial" w:cs="Arial"/>
                <w:sz w:val="24"/>
                <w:szCs w:val="24"/>
                <w:lang w:eastAsia="pl-PL"/>
              </w:rPr>
            </w:pPr>
            <w:r w:rsidRPr="003C02CC">
              <w:rPr>
                <w:rFonts w:ascii="Arial" w:eastAsia="Times New Roman" w:hAnsi="Arial" w:cs="Arial"/>
                <w:sz w:val="24"/>
                <w:szCs w:val="24"/>
                <w:lang w:eastAsia="pl-PL"/>
              </w:rPr>
              <w:t xml:space="preserve">Wskaźnik mierzony </w:t>
            </w:r>
            <w:r w:rsidRPr="00BF5E39">
              <w:rPr>
                <w:rFonts w:ascii="Arial" w:eastAsia="Times New Roman" w:hAnsi="Arial" w:cs="Arial"/>
                <w:sz w:val="24"/>
                <w:szCs w:val="24"/>
                <w:lang w:eastAsia="pl-PL"/>
              </w:rPr>
              <w:t>do 4 tygodni od zakończenia udziału w projekcie</w:t>
            </w:r>
            <w:r>
              <w:rPr>
                <w:rFonts w:ascii="Arial" w:eastAsia="Times New Roman" w:hAnsi="Arial" w:cs="Arial"/>
                <w:sz w:val="24"/>
                <w:szCs w:val="24"/>
                <w:lang w:eastAsia="pl-PL"/>
              </w:rPr>
              <w:t>.</w:t>
            </w:r>
          </w:p>
          <w:p w14:paraId="356ACE86" w14:textId="77777777" w:rsidR="00EB5E5E" w:rsidRPr="003C02CC" w:rsidRDefault="00EB5E5E" w:rsidP="009E4AFB">
            <w:pPr>
              <w:spacing w:before="120" w:after="120" w:line="276" w:lineRule="auto"/>
              <w:rPr>
                <w:rFonts w:ascii="Arial" w:eastAsia="Times New Roman" w:hAnsi="Arial" w:cs="Arial"/>
                <w:bCs/>
                <w:sz w:val="24"/>
                <w:szCs w:val="24"/>
                <w:u w:val="single"/>
                <w:lang w:eastAsia="pl-PL"/>
              </w:rPr>
            </w:pPr>
          </w:p>
          <w:p w14:paraId="15C6FA65" w14:textId="77777777" w:rsidR="003C6975" w:rsidRPr="0043617A" w:rsidRDefault="003C6975" w:rsidP="009E4AFB">
            <w:pPr>
              <w:spacing w:before="120" w:after="120" w:line="276" w:lineRule="auto"/>
              <w:rPr>
                <w:rFonts w:ascii="Arial" w:eastAsia="Times New Roman" w:hAnsi="Arial" w:cs="Arial"/>
                <w:bCs/>
                <w:sz w:val="24"/>
                <w:szCs w:val="24"/>
                <w:lang w:eastAsia="pl-PL"/>
              </w:rPr>
            </w:pPr>
            <w:r w:rsidRPr="00CA6824">
              <w:rPr>
                <w:rFonts w:ascii="Arial" w:eastAsia="Calibri" w:hAnsi="Arial" w:cs="Arial"/>
                <w:b/>
                <w:bCs/>
                <w:color w:val="000000" w:themeColor="text1"/>
                <w:sz w:val="24"/>
                <w:szCs w:val="24"/>
              </w:rPr>
              <w:t xml:space="preserve">PRZYKŁADOWE </w:t>
            </w:r>
            <w:r w:rsidRPr="00CA6824">
              <w:rPr>
                <w:rFonts w:ascii="Arial" w:eastAsia="Times New Roman" w:hAnsi="Arial" w:cs="Arial"/>
                <w:b/>
                <w:bCs/>
                <w:sz w:val="24"/>
                <w:szCs w:val="24"/>
                <w:lang w:eastAsia="pl-PL"/>
              </w:rPr>
              <w:t>ŹRÓDŁA POMIARU WSKAŹNIKA</w:t>
            </w:r>
            <w:r>
              <w:rPr>
                <w:rFonts w:ascii="Arial" w:eastAsia="Times New Roman" w:hAnsi="Arial" w:cs="Arial"/>
                <w:bCs/>
                <w:sz w:val="24"/>
                <w:szCs w:val="24"/>
                <w:lang w:eastAsia="pl-PL"/>
              </w:rPr>
              <w:t>:</w:t>
            </w:r>
          </w:p>
          <w:p w14:paraId="0D80A480" w14:textId="77777777" w:rsidR="003C6975" w:rsidRPr="0020240F" w:rsidRDefault="003C6975" w:rsidP="009E4AFB">
            <w:pPr>
              <w:pStyle w:val="Akapitzlist"/>
              <w:numPr>
                <w:ilvl w:val="0"/>
                <w:numId w:val="13"/>
              </w:numPr>
              <w:tabs>
                <w:tab w:val="left" w:pos="3878"/>
              </w:tabs>
              <w:spacing w:before="120" w:after="120" w:line="276" w:lineRule="auto"/>
              <w:rPr>
                <w:rFonts w:ascii="Arial" w:eastAsia="Times New Roman" w:hAnsi="Arial" w:cs="Arial"/>
                <w:sz w:val="24"/>
                <w:szCs w:val="24"/>
                <w:lang w:eastAsia="pl-PL"/>
              </w:rPr>
            </w:pPr>
            <w:r w:rsidRPr="0020240F">
              <w:rPr>
                <w:rFonts w:ascii="Arial" w:eastAsia="Times New Roman" w:hAnsi="Arial" w:cs="Arial"/>
                <w:sz w:val="24"/>
                <w:szCs w:val="24"/>
                <w:lang w:eastAsia="pl-PL"/>
              </w:rPr>
              <w:t xml:space="preserve">certyfikaty, </w:t>
            </w:r>
          </w:p>
          <w:p w14:paraId="1B3371A2" w14:textId="77777777" w:rsidR="003C6975" w:rsidRPr="0020240F" w:rsidRDefault="003C6975" w:rsidP="009E4AFB">
            <w:pPr>
              <w:pStyle w:val="Akapitzlist"/>
              <w:numPr>
                <w:ilvl w:val="0"/>
                <w:numId w:val="13"/>
              </w:numPr>
              <w:tabs>
                <w:tab w:val="left" w:pos="3878"/>
              </w:tabs>
              <w:spacing w:before="120" w:after="120" w:line="276" w:lineRule="auto"/>
              <w:rPr>
                <w:rFonts w:ascii="Arial" w:eastAsia="Times New Roman" w:hAnsi="Arial" w:cs="Arial"/>
                <w:sz w:val="24"/>
                <w:szCs w:val="24"/>
                <w:lang w:eastAsia="pl-PL"/>
              </w:rPr>
            </w:pPr>
            <w:r w:rsidRPr="0020240F">
              <w:rPr>
                <w:rFonts w:ascii="Arial" w:eastAsia="Times New Roman" w:hAnsi="Arial" w:cs="Arial"/>
                <w:sz w:val="24"/>
                <w:szCs w:val="24"/>
                <w:lang w:eastAsia="pl-PL"/>
              </w:rPr>
              <w:t xml:space="preserve">dyplomy, </w:t>
            </w:r>
          </w:p>
          <w:p w14:paraId="1F9B10FF" w14:textId="77777777" w:rsidR="003C6975" w:rsidRPr="0020240F" w:rsidRDefault="003C6975" w:rsidP="009E4AFB">
            <w:pPr>
              <w:pStyle w:val="Akapitzlist"/>
              <w:numPr>
                <w:ilvl w:val="0"/>
                <w:numId w:val="13"/>
              </w:numPr>
              <w:tabs>
                <w:tab w:val="left" w:pos="3878"/>
              </w:tabs>
              <w:spacing w:before="120" w:after="120" w:line="276" w:lineRule="auto"/>
              <w:rPr>
                <w:rFonts w:ascii="Arial" w:eastAsia="Times New Roman" w:hAnsi="Arial" w:cs="Arial"/>
                <w:sz w:val="24"/>
                <w:szCs w:val="24"/>
                <w:lang w:eastAsia="pl-PL"/>
              </w:rPr>
            </w:pPr>
            <w:r w:rsidRPr="0020240F">
              <w:rPr>
                <w:rFonts w:ascii="Arial" w:eastAsia="Times New Roman" w:hAnsi="Arial" w:cs="Arial"/>
                <w:sz w:val="24"/>
                <w:szCs w:val="24"/>
                <w:lang w:eastAsia="pl-PL"/>
              </w:rPr>
              <w:t xml:space="preserve">świadectwa ukończenia szkoły, </w:t>
            </w:r>
          </w:p>
          <w:p w14:paraId="1AE7C282" w14:textId="77777777" w:rsidR="003C6975" w:rsidRPr="0020240F" w:rsidRDefault="003C6975" w:rsidP="009E4AFB">
            <w:pPr>
              <w:pStyle w:val="Akapitzlist"/>
              <w:numPr>
                <w:ilvl w:val="0"/>
                <w:numId w:val="13"/>
              </w:numPr>
              <w:tabs>
                <w:tab w:val="left" w:pos="3878"/>
              </w:tabs>
              <w:spacing w:before="120" w:after="120" w:line="276" w:lineRule="auto"/>
              <w:rPr>
                <w:rFonts w:ascii="Arial" w:eastAsia="Times New Roman" w:hAnsi="Arial" w:cs="Arial"/>
                <w:sz w:val="24"/>
                <w:szCs w:val="24"/>
                <w:lang w:eastAsia="pl-PL"/>
              </w:rPr>
            </w:pPr>
            <w:r w:rsidRPr="0020240F">
              <w:rPr>
                <w:rFonts w:ascii="Arial" w:eastAsia="Times New Roman" w:hAnsi="Arial" w:cs="Arial"/>
                <w:sz w:val="24"/>
                <w:szCs w:val="24"/>
                <w:lang w:eastAsia="pl-PL"/>
              </w:rPr>
              <w:t xml:space="preserve">wyniki egzaminów, </w:t>
            </w:r>
          </w:p>
          <w:p w14:paraId="481DADB9" w14:textId="69F746E7" w:rsidR="003C6975" w:rsidRPr="0020240F" w:rsidRDefault="003C6975" w:rsidP="009E4AFB">
            <w:pPr>
              <w:pStyle w:val="Akapitzlist"/>
              <w:numPr>
                <w:ilvl w:val="0"/>
                <w:numId w:val="13"/>
              </w:numPr>
              <w:tabs>
                <w:tab w:val="left" w:pos="3878"/>
              </w:tabs>
              <w:spacing w:before="120" w:after="120" w:line="276" w:lineRule="auto"/>
              <w:rPr>
                <w:rFonts w:ascii="Arial" w:eastAsia="Times New Roman" w:hAnsi="Arial" w:cs="Arial"/>
                <w:sz w:val="24"/>
                <w:szCs w:val="24"/>
                <w:lang w:eastAsia="pl-PL"/>
              </w:rPr>
            </w:pPr>
            <w:r w:rsidRPr="0020240F">
              <w:rPr>
                <w:rFonts w:ascii="Arial" w:eastAsia="Times New Roman" w:hAnsi="Arial" w:cs="Arial"/>
                <w:sz w:val="24"/>
                <w:szCs w:val="24"/>
                <w:lang w:eastAsia="pl-PL"/>
              </w:rPr>
              <w:t xml:space="preserve">zaświadczenia potwierdzające uzyskanie kwalifikacji wydane przez organ uprawniony </w:t>
            </w:r>
            <w:r w:rsidR="001E0139">
              <w:rPr>
                <w:rFonts w:ascii="Arial" w:eastAsia="Times New Roman" w:hAnsi="Arial" w:cs="Arial"/>
                <w:sz w:val="24"/>
                <w:szCs w:val="24"/>
                <w:lang w:eastAsia="pl-PL"/>
              </w:rPr>
              <w:br/>
            </w:r>
            <w:r w:rsidRPr="0020240F">
              <w:rPr>
                <w:rFonts w:ascii="Arial" w:eastAsia="Times New Roman" w:hAnsi="Arial" w:cs="Arial"/>
                <w:sz w:val="24"/>
                <w:szCs w:val="24"/>
                <w:lang w:eastAsia="pl-PL"/>
              </w:rPr>
              <w:t xml:space="preserve">do formalnego potwierdzenia kwalifikacji, </w:t>
            </w:r>
          </w:p>
          <w:p w14:paraId="6D13861F" w14:textId="06D97DE4" w:rsidR="003C6975" w:rsidRPr="00912B13" w:rsidRDefault="003C6975" w:rsidP="00912B13">
            <w:pPr>
              <w:pStyle w:val="Akapitzlist"/>
              <w:numPr>
                <w:ilvl w:val="0"/>
                <w:numId w:val="13"/>
              </w:numPr>
              <w:tabs>
                <w:tab w:val="left" w:pos="3878"/>
              </w:tabs>
              <w:spacing w:before="120" w:after="120" w:line="276" w:lineRule="auto"/>
              <w:rPr>
                <w:rFonts w:ascii="Arial" w:eastAsia="Times New Roman" w:hAnsi="Arial" w:cs="Arial"/>
                <w:sz w:val="24"/>
                <w:szCs w:val="24"/>
                <w:lang w:eastAsia="pl-PL"/>
              </w:rPr>
            </w:pPr>
            <w:r w:rsidRPr="0020240F">
              <w:rPr>
                <w:rFonts w:ascii="Arial" w:eastAsia="Times New Roman" w:hAnsi="Arial" w:cs="Arial"/>
                <w:sz w:val="24"/>
                <w:szCs w:val="24"/>
                <w:lang w:eastAsia="pl-PL"/>
              </w:rPr>
              <w:t>listy sprawdzające do weryfikacji kwalifikacji/kompetencji</w:t>
            </w:r>
            <w:r w:rsidR="00912B13">
              <w:rPr>
                <w:rFonts w:ascii="Arial" w:eastAsia="Times New Roman" w:hAnsi="Arial" w:cs="Arial"/>
                <w:sz w:val="24"/>
                <w:szCs w:val="24"/>
                <w:lang w:eastAsia="pl-PL"/>
              </w:rPr>
              <w:t>.</w:t>
            </w:r>
          </w:p>
        </w:tc>
      </w:tr>
      <w:tr w:rsidR="0084161F" w:rsidRPr="003C02CC" w14:paraId="5731AA7C" w14:textId="77777777" w:rsidTr="00EF2D94">
        <w:trPr>
          <w:trHeight w:val="348"/>
        </w:trPr>
        <w:tc>
          <w:tcPr>
            <w:tcW w:w="709" w:type="dxa"/>
            <w:tcBorders>
              <w:top w:val="single" w:sz="4" w:space="0" w:color="auto"/>
              <w:left w:val="single" w:sz="4" w:space="0" w:color="auto"/>
              <w:bottom w:val="single" w:sz="4" w:space="0" w:color="auto"/>
              <w:right w:val="single" w:sz="4" w:space="0" w:color="auto"/>
            </w:tcBorders>
            <w:vAlign w:val="center"/>
          </w:tcPr>
          <w:p w14:paraId="3A361D48" w14:textId="7D4FBE58" w:rsidR="0084161F" w:rsidRPr="003C02CC" w:rsidRDefault="003C6975" w:rsidP="009E4AFB">
            <w:pPr>
              <w:tabs>
                <w:tab w:val="left" w:pos="3878"/>
              </w:tabs>
              <w:spacing w:before="120" w:after="120" w:line="276" w:lineRule="auto"/>
              <w:jc w:val="center"/>
              <w:rPr>
                <w:rFonts w:ascii="Arial" w:eastAsia="Times New Roman" w:hAnsi="Arial" w:cs="Arial"/>
                <w:sz w:val="24"/>
                <w:szCs w:val="24"/>
                <w:lang w:eastAsia="pl-PL"/>
              </w:rPr>
            </w:pPr>
            <w:r>
              <w:rPr>
                <w:rFonts w:ascii="Arial" w:eastAsia="Times New Roman" w:hAnsi="Arial" w:cs="Arial"/>
                <w:sz w:val="24"/>
                <w:szCs w:val="24"/>
                <w:lang w:eastAsia="pl-PL"/>
              </w:rPr>
              <w:lastRenderedPageBreak/>
              <w:t>3</w:t>
            </w:r>
            <w:r w:rsidR="0084161F">
              <w:rPr>
                <w:rFonts w:ascii="Arial" w:eastAsia="Times New Roman" w:hAnsi="Arial" w:cs="Arial"/>
                <w:sz w:val="24"/>
                <w:szCs w:val="24"/>
                <w:lang w:eastAsia="pl-PL"/>
              </w:rPr>
              <w:t>.</w:t>
            </w:r>
          </w:p>
        </w:tc>
        <w:tc>
          <w:tcPr>
            <w:tcW w:w="2552" w:type="dxa"/>
            <w:tcBorders>
              <w:top w:val="single" w:sz="4" w:space="0" w:color="auto"/>
              <w:left w:val="single" w:sz="4" w:space="0" w:color="auto"/>
              <w:bottom w:val="single" w:sz="4" w:space="0" w:color="auto"/>
              <w:right w:val="single" w:sz="4" w:space="0" w:color="auto"/>
            </w:tcBorders>
            <w:vAlign w:val="center"/>
          </w:tcPr>
          <w:p w14:paraId="490E2F05" w14:textId="6C378926" w:rsidR="0084161F" w:rsidRPr="00236CFF" w:rsidRDefault="003C6975" w:rsidP="009E4AFB">
            <w:pPr>
              <w:tabs>
                <w:tab w:val="left" w:pos="3878"/>
              </w:tabs>
              <w:spacing w:before="120" w:after="120" w:line="276" w:lineRule="auto"/>
              <w:rPr>
                <w:rFonts w:ascii="Arial" w:eastAsia="Times New Roman" w:hAnsi="Arial" w:cs="Arial"/>
                <w:sz w:val="24"/>
                <w:szCs w:val="24"/>
                <w:lang w:eastAsia="pl-PL"/>
              </w:rPr>
            </w:pPr>
            <w:r w:rsidRPr="00236CFF">
              <w:rPr>
                <w:rFonts w:ascii="Arial" w:eastAsia="Times New Roman" w:hAnsi="Arial" w:cs="Arial"/>
                <w:sz w:val="24"/>
                <w:szCs w:val="24"/>
                <w:lang w:eastAsia="pl-PL"/>
              </w:rPr>
              <w:t>Liczba osób pracujących, łącznie z prowadzącymi</w:t>
            </w:r>
            <w:r w:rsidR="00236CFF">
              <w:rPr>
                <w:rFonts w:ascii="Arial" w:eastAsia="Times New Roman" w:hAnsi="Arial" w:cs="Arial"/>
                <w:sz w:val="24"/>
                <w:szCs w:val="24"/>
                <w:lang w:eastAsia="pl-PL"/>
              </w:rPr>
              <w:t xml:space="preserve"> działalność na własny rachunek, po opuszczeniu programu</w:t>
            </w:r>
            <w:r w:rsidR="0026793F">
              <w:rPr>
                <w:rFonts w:ascii="Arial" w:eastAsia="Times New Roman" w:hAnsi="Arial" w:cs="Arial"/>
                <w:sz w:val="24"/>
                <w:szCs w:val="24"/>
                <w:lang w:eastAsia="pl-PL"/>
              </w:rPr>
              <w:t xml:space="preserve"> (osoby)</w:t>
            </w:r>
          </w:p>
        </w:tc>
        <w:tc>
          <w:tcPr>
            <w:tcW w:w="10773" w:type="dxa"/>
            <w:tcBorders>
              <w:top w:val="single" w:sz="4" w:space="0" w:color="auto"/>
              <w:left w:val="single" w:sz="4" w:space="0" w:color="auto"/>
              <w:bottom w:val="single" w:sz="4" w:space="0" w:color="auto"/>
              <w:right w:val="single" w:sz="4" w:space="0" w:color="auto"/>
            </w:tcBorders>
            <w:vAlign w:val="center"/>
          </w:tcPr>
          <w:p w14:paraId="4026FF15" w14:textId="77777777" w:rsidR="0026793F" w:rsidRPr="00CA6824" w:rsidRDefault="0026793F" w:rsidP="009E4AFB">
            <w:pPr>
              <w:spacing w:before="120" w:after="120" w:line="276" w:lineRule="auto"/>
              <w:rPr>
                <w:rFonts w:ascii="Arial" w:eastAsia="Calibri" w:hAnsi="Arial" w:cs="Arial"/>
                <w:b/>
                <w:sz w:val="24"/>
                <w:szCs w:val="24"/>
              </w:rPr>
            </w:pPr>
            <w:r w:rsidRPr="00CA6824">
              <w:rPr>
                <w:rFonts w:ascii="Arial" w:eastAsia="Calibri" w:hAnsi="Arial" w:cs="Arial"/>
                <w:b/>
                <w:sz w:val="24"/>
                <w:szCs w:val="24"/>
              </w:rPr>
              <w:t>DEFINICJA WSKAŹNIKA:</w:t>
            </w:r>
          </w:p>
          <w:p w14:paraId="342E9ABC" w14:textId="76B71D98" w:rsidR="0026793F" w:rsidRPr="00D646E5" w:rsidRDefault="0026793F" w:rsidP="009E4AFB">
            <w:pPr>
              <w:spacing w:before="120" w:after="120" w:line="276" w:lineRule="auto"/>
              <w:rPr>
                <w:rFonts w:ascii="Arial" w:eastAsia="Times New Roman" w:hAnsi="Arial" w:cs="Arial"/>
                <w:sz w:val="24"/>
                <w:szCs w:val="24"/>
                <w:lang w:eastAsia="pl-PL"/>
              </w:rPr>
            </w:pPr>
            <w:r w:rsidRPr="00D646E5">
              <w:rPr>
                <w:rFonts w:ascii="Arial" w:eastAsia="Times New Roman" w:hAnsi="Arial" w:cs="Arial"/>
                <w:sz w:val="24"/>
                <w:szCs w:val="24"/>
                <w:lang w:eastAsia="pl-PL"/>
              </w:rPr>
              <w:t xml:space="preserve">Do wskaźnika wlicza się osoby bezrobotne lub bierne zawodowo w momencie przystępowania </w:t>
            </w:r>
            <w:r w:rsidR="001E0139">
              <w:rPr>
                <w:rFonts w:ascii="Arial" w:eastAsia="Times New Roman" w:hAnsi="Arial" w:cs="Arial"/>
                <w:sz w:val="24"/>
                <w:szCs w:val="24"/>
                <w:lang w:eastAsia="pl-PL"/>
              </w:rPr>
              <w:br/>
            </w:r>
            <w:r w:rsidRPr="00D646E5">
              <w:rPr>
                <w:rFonts w:ascii="Arial" w:eastAsia="Times New Roman" w:hAnsi="Arial" w:cs="Arial"/>
                <w:sz w:val="24"/>
                <w:szCs w:val="24"/>
                <w:lang w:eastAsia="pl-PL"/>
              </w:rPr>
              <w:t xml:space="preserve">do projektu, które po uzyskaniu wsparcia EFS+ podjęły zatrudnienie (łącznie z prowadzącymi działalność na własny rachunek) i pozostają zatrudnione bezpośrednio po opuszczeniu projektu, </w:t>
            </w:r>
            <w:r w:rsidR="001E0139">
              <w:rPr>
                <w:rFonts w:ascii="Arial" w:eastAsia="Times New Roman" w:hAnsi="Arial" w:cs="Arial"/>
                <w:sz w:val="24"/>
                <w:szCs w:val="24"/>
                <w:lang w:eastAsia="pl-PL"/>
              </w:rPr>
              <w:br/>
            </w:r>
            <w:r w:rsidRPr="00D646E5">
              <w:rPr>
                <w:rFonts w:ascii="Arial" w:eastAsia="Times New Roman" w:hAnsi="Arial" w:cs="Arial"/>
                <w:sz w:val="24"/>
                <w:szCs w:val="24"/>
                <w:lang w:eastAsia="pl-PL"/>
              </w:rPr>
              <w:t>tj. do czterech tygodni od zakończenia udziału w projekcie.</w:t>
            </w:r>
          </w:p>
          <w:p w14:paraId="42568D34" w14:textId="77777777" w:rsidR="0026793F" w:rsidRPr="00D646E5" w:rsidRDefault="0026793F" w:rsidP="009E4AFB">
            <w:pPr>
              <w:pStyle w:val="Akapitzlist"/>
              <w:spacing w:before="120" w:after="120" w:line="276" w:lineRule="auto"/>
              <w:ind w:left="0"/>
              <w:rPr>
                <w:rFonts w:ascii="Arial" w:hAnsi="Arial" w:cs="Arial"/>
                <w:sz w:val="24"/>
                <w:szCs w:val="24"/>
              </w:rPr>
            </w:pPr>
            <w:r w:rsidRPr="00D646E5">
              <w:rPr>
                <w:rFonts w:ascii="Arial" w:hAnsi="Arial" w:cs="Arial"/>
                <w:sz w:val="24"/>
                <w:szCs w:val="24"/>
              </w:rPr>
              <w:t xml:space="preserve">Wskaźnik należy rozumieć jako zmianę statusu na rynku pracy po opuszczeniu programu, w stosunku do sytuacji w momencie przystąpienia do interwencji EFS+ (uczestnik bezrobotny lub bierny zawodowo w chwili wejścia do programu EFS+, a w ciągu czterech tygodni po opuszczeniu projektu – osoba pracująca). </w:t>
            </w:r>
          </w:p>
          <w:p w14:paraId="2FFD6B12" w14:textId="77777777" w:rsidR="00D646E5" w:rsidRDefault="00D646E5" w:rsidP="009E4AFB">
            <w:pPr>
              <w:pStyle w:val="Akapitzlist"/>
              <w:spacing w:before="120" w:after="120" w:line="276" w:lineRule="auto"/>
              <w:ind w:left="0"/>
              <w:rPr>
                <w:rFonts w:ascii="Arial" w:hAnsi="Arial" w:cs="Arial"/>
                <w:sz w:val="20"/>
                <w:szCs w:val="20"/>
              </w:rPr>
            </w:pPr>
          </w:p>
          <w:p w14:paraId="2973B7AC" w14:textId="77777777" w:rsidR="00D646E5" w:rsidRPr="00D646E5" w:rsidRDefault="00D646E5" w:rsidP="009E4AFB">
            <w:pPr>
              <w:spacing w:before="120" w:after="120" w:line="276" w:lineRule="auto"/>
              <w:rPr>
                <w:rFonts w:ascii="Arial" w:eastAsia="Calibri" w:hAnsi="Arial" w:cs="Arial"/>
                <w:b/>
                <w:bCs/>
                <w:color w:val="000000" w:themeColor="text1"/>
                <w:sz w:val="24"/>
                <w:szCs w:val="24"/>
              </w:rPr>
            </w:pPr>
            <w:r w:rsidRPr="00D646E5">
              <w:rPr>
                <w:rFonts w:ascii="Arial" w:eastAsia="Calibri" w:hAnsi="Arial" w:cs="Arial"/>
                <w:b/>
                <w:bCs/>
                <w:color w:val="000000" w:themeColor="text1"/>
                <w:sz w:val="24"/>
                <w:szCs w:val="24"/>
              </w:rPr>
              <w:t>TERMIN POMIARU WSKAŹNIKA:</w:t>
            </w:r>
          </w:p>
          <w:p w14:paraId="56E9CDA6" w14:textId="079093FB" w:rsidR="00EB5E5E" w:rsidRDefault="00D646E5" w:rsidP="009E4AFB">
            <w:pPr>
              <w:spacing w:before="120" w:after="120" w:line="276" w:lineRule="auto"/>
              <w:rPr>
                <w:rFonts w:ascii="Arial" w:eastAsia="Calibri" w:hAnsi="Arial" w:cs="Arial"/>
                <w:color w:val="000000" w:themeColor="text1"/>
                <w:sz w:val="24"/>
                <w:szCs w:val="24"/>
              </w:rPr>
            </w:pPr>
            <w:r w:rsidRPr="00D646E5">
              <w:rPr>
                <w:rFonts w:ascii="Arial" w:eastAsia="Calibri" w:hAnsi="Arial" w:cs="Arial"/>
                <w:color w:val="000000" w:themeColor="text1"/>
                <w:sz w:val="24"/>
                <w:szCs w:val="24"/>
              </w:rPr>
              <w:t>Wskaźnik mierzony do 4 tygodni od zakończenia udziału w projekcie.</w:t>
            </w:r>
          </w:p>
          <w:p w14:paraId="501AEBC3" w14:textId="77777777" w:rsidR="00DD225D" w:rsidRPr="00D646E5" w:rsidRDefault="00DD225D" w:rsidP="009E4AFB">
            <w:pPr>
              <w:spacing w:before="120" w:after="120" w:line="276" w:lineRule="auto"/>
              <w:rPr>
                <w:rFonts w:ascii="Arial" w:eastAsia="Calibri" w:hAnsi="Arial" w:cs="Arial"/>
                <w:color w:val="000000" w:themeColor="text1"/>
                <w:sz w:val="24"/>
                <w:szCs w:val="24"/>
              </w:rPr>
            </w:pPr>
          </w:p>
          <w:p w14:paraId="60ADEC8F" w14:textId="5D4A7C33" w:rsidR="00D646E5" w:rsidRPr="0043617A" w:rsidRDefault="00D646E5" w:rsidP="009E4AFB">
            <w:pPr>
              <w:spacing w:before="120" w:after="120" w:line="276" w:lineRule="auto"/>
              <w:rPr>
                <w:rFonts w:ascii="Arial" w:eastAsia="Times New Roman" w:hAnsi="Arial" w:cs="Arial"/>
                <w:bCs/>
                <w:sz w:val="24"/>
                <w:szCs w:val="24"/>
                <w:lang w:eastAsia="pl-PL"/>
              </w:rPr>
            </w:pPr>
            <w:r w:rsidRPr="00CA6824">
              <w:rPr>
                <w:rFonts w:ascii="Arial" w:eastAsia="Calibri" w:hAnsi="Arial" w:cs="Arial"/>
                <w:b/>
                <w:bCs/>
                <w:color w:val="000000" w:themeColor="text1"/>
                <w:sz w:val="24"/>
                <w:szCs w:val="24"/>
              </w:rPr>
              <w:t xml:space="preserve">PRZYKŁADOWE </w:t>
            </w:r>
            <w:r w:rsidRPr="00CA6824">
              <w:rPr>
                <w:rFonts w:ascii="Arial" w:eastAsia="Times New Roman" w:hAnsi="Arial" w:cs="Arial"/>
                <w:b/>
                <w:bCs/>
                <w:sz w:val="24"/>
                <w:szCs w:val="24"/>
                <w:lang w:eastAsia="pl-PL"/>
              </w:rPr>
              <w:t>ŹRÓDŁA POMIARU WSKAŹNIKA</w:t>
            </w:r>
            <w:r>
              <w:rPr>
                <w:rFonts w:ascii="Arial" w:eastAsia="Times New Roman" w:hAnsi="Arial" w:cs="Arial"/>
                <w:bCs/>
                <w:sz w:val="24"/>
                <w:szCs w:val="24"/>
                <w:lang w:eastAsia="pl-PL"/>
              </w:rPr>
              <w:t>:</w:t>
            </w:r>
          </w:p>
          <w:p w14:paraId="55714381" w14:textId="77777777" w:rsidR="00D646E5" w:rsidRPr="00457CA1" w:rsidRDefault="00D646E5" w:rsidP="009E4AFB">
            <w:pPr>
              <w:tabs>
                <w:tab w:val="left" w:pos="3878"/>
              </w:tabs>
              <w:spacing w:after="0" w:line="276" w:lineRule="auto"/>
              <w:rPr>
                <w:rFonts w:ascii="Arial" w:hAnsi="Arial" w:cs="Arial"/>
                <w:sz w:val="24"/>
                <w:szCs w:val="24"/>
              </w:rPr>
            </w:pPr>
            <w:r w:rsidRPr="00457CA1">
              <w:rPr>
                <w:rFonts w:ascii="Arial" w:hAnsi="Arial" w:cs="Arial"/>
                <w:sz w:val="24"/>
                <w:szCs w:val="24"/>
              </w:rPr>
              <w:t xml:space="preserve">- wpis do CEIDG, </w:t>
            </w:r>
          </w:p>
          <w:p w14:paraId="7F162C92" w14:textId="77777777" w:rsidR="001E0139" w:rsidRDefault="00D646E5" w:rsidP="009E4AFB">
            <w:pPr>
              <w:tabs>
                <w:tab w:val="left" w:pos="3878"/>
              </w:tabs>
              <w:spacing w:after="0" w:line="276" w:lineRule="auto"/>
              <w:rPr>
                <w:rFonts w:ascii="Arial" w:hAnsi="Arial" w:cs="Arial"/>
                <w:sz w:val="24"/>
                <w:szCs w:val="24"/>
              </w:rPr>
            </w:pPr>
            <w:r w:rsidRPr="00457CA1">
              <w:rPr>
                <w:rFonts w:ascii="Arial" w:hAnsi="Arial" w:cs="Arial"/>
                <w:sz w:val="24"/>
                <w:szCs w:val="24"/>
              </w:rPr>
              <w:t xml:space="preserve">- umowy o pracę, </w:t>
            </w:r>
          </w:p>
          <w:p w14:paraId="5FAEFD20" w14:textId="54EEC320" w:rsidR="0084161F" w:rsidRPr="001E0139" w:rsidRDefault="00D646E5" w:rsidP="009E4AFB">
            <w:pPr>
              <w:tabs>
                <w:tab w:val="left" w:pos="3878"/>
              </w:tabs>
              <w:spacing w:after="0" w:line="276" w:lineRule="auto"/>
              <w:rPr>
                <w:rFonts w:ascii="Arial" w:hAnsi="Arial" w:cs="Arial"/>
                <w:sz w:val="24"/>
                <w:szCs w:val="24"/>
              </w:rPr>
            </w:pPr>
            <w:r w:rsidRPr="00457CA1">
              <w:rPr>
                <w:rFonts w:ascii="Arial" w:hAnsi="Arial" w:cs="Arial"/>
                <w:sz w:val="24"/>
                <w:szCs w:val="24"/>
              </w:rPr>
              <w:t>- umowy cywilnoprawne</w:t>
            </w:r>
            <w:r w:rsidR="001E0139">
              <w:rPr>
                <w:rFonts w:ascii="Arial" w:hAnsi="Arial" w:cs="Arial"/>
                <w:sz w:val="24"/>
                <w:szCs w:val="24"/>
              </w:rPr>
              <w:t>.</w:t>
            </w:r>
          </w:p>
        </w:tc>
      </w:tr>
    </w:tbl>
    <w:p w14:paraId="6637053C" w14:textId="77777777" w:rsidR="00DD225D" w:rsidRPr="00DD225D" w:rsidRDefault="00DD225D" w:rsidP="009E4AFB">
      <w:pPr>
        <w:spacing w:line="276" w:lineRule="auto"/>
        <w:rPr>
          <w:lang w:eastAsia="pl-PL"/>
        </w:rPr>
      </w:pPr>
      <w:bookmarkStart w:id="8" w:name="_Toc159587801"/>
      <w:bookmarkStart w:id="9" w:name="_Toc161231796"/>
      <w:bookmarkStart w:id="10" w:name="_Toc161231885"/>
    </w:p>
    <w:p w14:paraId="434159AC" w14:textId="19A8C6AB" w:rsidR="0084161F" w:rsidRPr="0043617A" w:rsidRDefault="006C513D" w:rsidP="009E4AFB">
      <w:pPr>
        <w:pStyle w:val="Nagwek1"/>
        <w:spacing w:line="276" w:lineRule="auto"/>
        <w:rPr>
          <w:rFonts w:ascii="Arial" w:eastAsia="Times New Roman" w:hAnsi="Arial" w:cs="Arial"/>
          <w:color w:val="auto"/>
          <w:sz w:val="28"/>
          <w:szCs w:val="28"/>
          <w:lang w:eastAsia="pl-PL"/>
        </w:rPr>
      </w:pPr>
      <w:r w:rsidRPr="0043617A">
        <w:rPr>
          <w:rFonts w:ascii="Arial" w:eastAsia="Times New Roman" w:hAnsi="Arial" w:cs="Arial"/>
          <w:color w:val="auto"/>
          <w:sz w:val="28"/>
          <w:szCs w:val="28"/>
          <w:lang w:eastAsia="pl-PL"/>
        </w:rPr>
        <w:t>I</w:t>
      </w:r>
      <w:r w:rsidR="0084161F" w:rsidRPr="0043617A">
        <w:rPr>
          <w:rFonts w:ascii="Arial" w:eastAsia="Times New Roman" w:hAnsi="Arial" w:cs="Arial"/>
          <w:color w:val="auto"/>
          <w:sz w:val="28"/>
          <w:szCs w:val="28"/>
          <w:lang w:eastAsia="pl-PL"/>
        </w:rPr>
        <w:t>nne wspólne wskaźniki produktu dla EFS+</w:t>
      </w:r>
      <w:bookmarkStart w:id="11" w:name="_Hlk136853416"/>
      <w:bookmarkEnd w:id="8"/>
      <w:bookmarkEnd w:id="9"/>
      <w:bookmarkEnd w:id="10"/>
    </w:p>
    <w:p w14:paraId="3D19F2DA" w14:textId="77777777" w:rsidR="0084161F" w:rsidRPr="00537B63" w:rsidRDefault="0084161F" w:rsidP="009E4AFB">
      <w:pPr>
        <w:spacing w:line="276" w:lineRule="auto"/>
        <w:rPr>
          <w:lang w:eastAsia="pl-PL"/>
        </w:rPr>
      </w:pPr>
    </w:p>
    <w:tbl>
      <w:tblPr>
        <w:tblW w:w="14034" w:type="dxa"/>
        <w:tblInd w:w="-5" w:type="dxa"/>
        <w:tblLayout w:type="fixed"/>
        <w:tblCellMar>
          <w:left w:w="70" w:type="dxa"/>
          <w:right w:w="70" w:type="dxa"/>
        </w:tblCellMar>
        <w:tblLook w:val="00A0" w:firstRow="1" w:lastRow="0" w:firstColumn="1" w:lastColumn="0" w:noHBand="0" w:noVBand="0"/>
      </w:tblPr>
      <w:tblGrid>
        <w:gridCol w:w="567"/>
        <w:gridCol w:w="2552"/>
        <w:gridCol w:w="10915"/>
      </w:tblGrid>
      <w:tr w:rsidR="0084161F" w:rsidRPr="003C02CC" w14:paraId="752767FE" w14:textId="77777777" w:rsidTr="00EF2D94">
        <w:trPr>
          <w:trHeight w:val="720"/>
        </w:trPr>
        <w:tc>
          <w:tcPr>
            <w:tcW w:w="567" w:type="dxa"/>
            <w:tcBorders>
              <w:top w:val="single" w:sz="4" w:space="0" w:color="auto"/>
              <w:left w:val="single" w:sz="4" w:space="0" w:color="auto"/>
              <w:bottom w:val="single" w:sz="4" w:space="0" w:color="auto"/>
              <w:right w:val="single" w:sz="4" w:space="0" w:color="auto"/>
            </w:tcBorders>
            <w:vAlign w:val="center"/>
          </w:tcPr>
          <w:p w14:paraId="27866718" w14:textId="77777777" w:rsidR="0084161F" w:rsidRPr="00F471BD" w:rsidRDefault="0084161F" w:rsidP="009E4AFB">
            <w:pPr>
              <w:tabs>
                <w:tab w:val="left" w:pos="3878"/>
              </w:tabs>
              <w:spacing w:before="120" w:after="120" w:line="276" w:lineRule="auto"/>
              <w:jc w:val="center"/>
              <w:rPr>
                <w:rFonts w:ascii="Arial" w:eastAsia="Times New Roman" w:hAnsi="Arial" w:cs="Arial"/>
                <w:b/>
                <w:bCs/>
                <w:sz w:val="28"/>
                <w:szCs w:val="28"/>
                <w:lang w:eastAsia="pl-PL"/>
              </w:rPr>
            </w:pPr>
            <w:r w:rsidRPr="00F471BD">
              <w:rPr>
                <w:rFonts w:ascii="Arial" w:eastAsia="Times New Roman" w:hAnsi="Arial" w:cs="Arial"/>
                <w:b/>
                <w:bCs/>
                <w:sz w:val="28"/>
                <w:szCs w:val="28"/>
                <w:lang w:eastAsia="pl-PL"/>
              </w:rPr>
              <w:t>Lp.</w:t>
            </w:r>
          </w:p>
        </w:tc>
        <w:tc>
          <w:tcPr>
            <w:tcW w:w="2552" w:type="dxa"/>
            <w:tcBorders>
              <w:top w:val="single" w:sz="4" w:space="0" w:color="auto"/>
              <w:left w:val="single" w:sz="4" w:space="0" w:color="auto"/>
              <w:bottom w:val="single" w:sz="4" w:space="0" w:color="auto"/>
              <w:right w:val="single" w:sz="4" w:space="0" w:color="auto"/>
            </w:tcBorders>
            <w:vAlign w:val="center"/>
          </w:tcPr>
          <w:p w14:paraId="6A2DCBA6" w14:textId="77777777" w:rsidR="0084161F" w:rsidRPr="00F471BD" w:rsidRDefault="0084161F" w:rsidP="009E4AFB">
            <w:pPr>
              <w:tabs>
                <w:tab w:val="left" w:pos="3878"/>
              </w:tabs>
              <w:spacing w:before="120" w:after="120" w:line="276" w:lineRule="auto"/>
              <w:rPr>
                <w:rFonts w:ascii="Arial" w:eastAsia="Times New Roman" w:hAnsi="Arial" w:cs="Arial"/>
                <w:b/>
                <w:bCs/>
                <w:sz w:val="28"/>
                <w:szCs w:val="28"/>
                <w:lang w:eastAsia="pl-PL"/>
              </w:rPr>
            </w:pPr>
            <w:r w:rsidRPr="00F471BD">
              <w:rPr>
                <w:rFonts w:ascii="Arial" w:eastAsia="Times New Roman" w:hAnsi="Arial" w:cs="Arial"/>
                <w:b/>
                <w:bCs/>
                <w:sz w:val="28"/>
                <w:szCs w:val="28"/>
                <w:lang w:eastAsia="pl-PL"/>
              </w:rPr>
              <w:t>Nazwa wskaźnika/</w:t>
            </w:r>
            <w:r w:rsidRPr="00F471BD">
              <w:rPr>
                <w:rFonts w:ascii="Arial" w:eastAsia="Times New Roman" w:hAnsi="Arial" w:cs="Arial"/>
                <w:b/>
                <w:bCs/>
                <w:sz w:val="28"/>
                <w:szCs w:val="28"/>
                <w:lang w:eastAsia="pl-PL"/>
              </w:rPr>
              <w:br/>
              <w:t>jednostka miary</w:t>
            </w:r>
          </w:p>
        </w:tc>
        <w:tc>
          <w:tcPr>
            <w:tcW w:w="10915" w:type="dxa"/>
            <w:tcBorders>
              <w:top w:val="single" w:sz="4" w:space="0" w:color="auto"/>
              <w:left w:val="single" w:sz="4" w:space="0" w:color="auto"/>
              <w:bottom w:val="single" w:sz="4" w:space="0" w:color="auto"/>
              <w:right w:val="single" w:sz="4" w:space="0" w:color="auto"/>
            </w:tcBorders>
            <w:vAlign w:val="center"/>
          </w:tcPr>
          <w:p w14:paraId="79EA8787" w14:textId="77777777" w:rsidR="0084161F" w:rsidRPr="00F471BD" w:rsidRDefault="0084161F" w:rsidP="009E4AFB">
            <w:pPr>
              <w:tabs>
                <w:tab w:val="left" w:pos="3878"/>
              </w:tabs>
              <w:spacing w:after="0" w:line="276" w:lineRule="auto"/>
              <w:rPr>
                <w:rFonts w:ascii="Arial" w:eastAsia="Times New Roman" w:hAnsi="Arial" w:cs="Arial"/>
                <w:b/>
                <w:bCs/>
                <w:sz w:val="28"/>
                <w:szCs w:val="28"/>
                <w:lang w:eastAsia="pl-PL"/>
              </w:rPr>
            </w:pPr>
            <w:r w:rsidRPr="00F471BD">
              <w:rPr>
                <w:rFonts w:ascii="Arial" w:eastAsia="Times New Roman" w:hAnsi="Arial" w:cs="Arial"/>
                <w:b/>
                <w:bCs/>
                <w:sz w:val="28"/>
                <w:szCs w:val="28"/>
                <w:lang w:eastAsia="pl-PL"/>
              </w:rPr>
              <w:t xml:space="preserve">Definicja, </w:t>
            </w:r>
          </w:p>
          <w:p w14:paraId="355E3949" w14:textId="77777777" w:rsidR="0084161F" w:rsidRPr="00F471BD" w:rsidRDefault="0084161F" w:rsidP="009E4AFB">
            <w:pPr>
              <w:tabs>
                <w:tab w:val="left" w:pos="3878"/>
              </w:tabs>
              <w:spacing w:after="0" w:line="276" w:lineRule="auto"/>
              <w:rPr>
                <w:rFonts w:ascii="Arial" w:eastAsia="Times New Roman" w:hAnsi="Arial" w:cs="Arial"/>
                <w:b/>
                <w:bCs/>
                <w:sz w:val="28"/>
                <w:szCs w:val="28"/>
                <w:lang w:eastAsia="pl-PL"/>
              </w:rPr>
            </w:pPr>
            <w:r w:rsidRPr="00F471BD">
              <w:rPr>
                <w:rFonts w:ascii="Arial" w:eastAsia="Times New Roman" w:hAnsi="Arial" w:cs="Arial"/>
                <w:b/>
                <w:bCs/>
                <w:sz w:val="28"/>
                <w:szCs w:val="28"/>
                <w:lang w:eastAsia="pl-PL"/>
              </w:rPr>
              <w:t>termin pomiaru</w:t>
            </w:r>
          </w:p>
          <w:p w14:paraId="7AC86714" w14:textId="77777777" w:rsidR="0084161F" w:rsidRPr="00F471BD" w:rsidRDefault="0084161F" w:rsidP="009E4AFB">
            <w:pPr>
              <w:tabs>
                <w:tab w:val="left" w:pos="3878"/>
              </w:tabs>
              <w:spacing w:after="0" w:line="276" w:lineRule="auto"/>
              <w:rPr>
                <w:rFonts w:ascii="Arial" w:eastAsia="Times New Roman" w:hAnsi="Arial" w:cs="Arial"/>
                <w:b/>
                <w:bCs/>
                <w:sz w:val="28"/>
                <w:szCs w:val="28"/>
                <w:lang w:eastAsia="pl-PL"/>
              </w:rPr>
            </w:pPr>
            <w:r w:rsidRPr="00F471BD">
              <w:rPr>
                <w:rFonts w:ascii="Arial" w:eastAsia="Times New Roman" w:hAnsi="Arial" w:cs="Arial"/>
                <w:b/>
                <w:bCs/>
                <w:sz w:val="28"/>
                <w:szCs w:val="28"/>
                <w:lang w:eastAsia="pl-PL"/>
              </w:rPr>
              <w:t>przykładowe źródła pomiaru wskaźnika</w:t>
            </w:r>
          </w:p>
        </w:tc>
      </w:tr>
      <w:tr w:rsidR="00A07F52" w:rsidRPr="003C02CC" w14:paraId="5C0A7AB3" w14:textId="77777777" w:rsidTr="00EF2D94">
        <w:trPr>
          <w:trHeight w:val="720"/>
        </w:trPr>
        <w:tc>
          <w:tcPr>
            <w:tcW w:w="567" w:type="dxa"/>
            <w:tcBorders>
              <w:top w:val="single" w:sz="4" w:space="0" w:color="auto"/>
              <w:left w:val="single" w:sz="4" w:space="0" w:color="auto"/>
              <w:bottom w:val="single" w:sz="4" w:space="0" w:color="auto"/>
              <w:right w:val="single" w:sz="4" w:space="0" w:color="auto"/>
            </w:tcBorders>
            <w:vAlign w:val="center"/>
          </w:tcPr>
          <w:p w14:paraId="4152C16F" w14:textId="0296FB5C" w:rsidR="00A07F52" w:rsidRPr="00A07F52" w:rsidRDefault="00A07F52" w:rsidP="009E4AFB">
            <w:pPr>
              <w:tabs>
                <w:tab w:val="left" w:pos="3878"/>
              </w:tabs>
              <w:spacing w:before="120" w:after="120" w:line="276" w:lineRule="auto"/>
              <w:jc w:val="center"/>
              <w:rPr>
                <w:rFonts w:ascii="Arial" w:eastAsia="Times New Roman" w:hAnsi="Arial" w:cs="Arial"/>
                <w:sz w:val="24"/>
                <w:szCs w:val="24"/>
                <w:lang w:eastAsia="pl-PL"/>
              </w:rPr>
            </w:pPr>
            <w:r w:rsidRPr="00A07F52">
              <w:rPr>
                <w:rFonts w:ascii="Arial" w:eastAsia="Times New Roman" w:hAnsi="Arial" w:cs="Arial"/>
                <w:sz w:val="24"/>
                <w:szCs w:val="24"/>
                <w:lang w:eastAsia="pl-PL"/>
              </w:rPr>
              <w:t xml:space="preserve">1. </w:t>
            </w:r>
          </w:p>
        </w:tc>
        <w:tc>
          <w:tcPr>
            <w:tcW w:w="2552" w:type="dxa"/>
            <w:tcBorders>
              <w:top w:val="single" w:sz="4" w:space="0" w:color="auto"/>
              <w:left w:val="single" w:sz="4" w:space="0" w:color="auto"/>
              <w:bottom w:val="single" w:sz="4" w:space="0" w:color="auto"/>
              <w:right w:val="single" w:sz="4" w:space="0" w:color="auto"/>
            </w:tcBorders>
            <w:vAlign w:val="center"/>
          </w:tcPr>
          <w:p w14:paraId="1ED3A59B" w14:textId="41108833" w:rsidR="00A07F52" w:rsidRPr="00A07F52" w:rsidRDefault="00C70460" w:rsidP="009E4AFB">
            <w:pPr>
              <w:tabs>
                <w:tab w:val="left" w:pos="3878"/>
              </w:tabs>
              <w:spacing w:before="120" w:after="120" w:line="276" w:lineRule="auto"/>
              <w:rPr>
                <w:rFonts w:ascii="Arial" w:eastAsia="Times New Roman" w:hAnsi="Arial" w:cs="Arial"/>
                <w:sz w:val="24"/>
                <w:szCs w:val="24"/>
                <w:lang w:eastAsia="pl-PL"/>
              </w:rPr>
            </w:pPr>
            <w:r w:rsidRPr="003C02CC">
              <w:rPr>
                <w:rFonts w:ascii="Arial" w:eastAsia="Calibri" w:hAnsi="Arial" w:cs="Arial"/>
                <w:sz w:val="24"/>
                <w:szCs w:val="24"/>
              </w:rPr>
              <w:t>Liczba projektów, w których sfinansowano koszty racjonalnych usprawnień dla osób z niepełnosprawnościami</w:t>
            </w:r>
            <w:r>
              <w:rPr>
                <w:rFonts w:ascii="Arial" w:eastAsia="Calibri" w:hAnsi="Arial" w:cs="Arial"/>
                <w:sz w:val="24"/>
                <w:szCs w:val="24"/>
              </w:rPr>
              <w:t xml:space="preserve"> </w:t>
            </w:r>
            <w:r w:rsidRPr="003C02CC">
              <w:rPr>
                <w:rFonts w:ascii="Arial" w:eastAsia="Times New Roman" w:hAnsi="Arial" w:cs="Arial"/>
                <w:sz w:val="24"/>
                <w:szCs w:val="24"/>
                <w:lang w:eastAsia="pl-PL"/>
              </w:rPr>
              <w:t>(sztuki)</w:t>
            </w:r>
          </w:p>
        </w:tc>
        <w:tc>
          <w:tcPr>
            <w:tcW w:w="10915" w:type="dxa"/>
            <w:tcBorders>
              <w:top w:val="single" w:sz="4" w:space="0" w:color="auto"/>
              <w:left w:val="single" w:sz="4" w:space="0" w:color="auto"/>
              <w:bottom w:val="single" w:sz="4" w:space="0" w:color="auto"/>
              <w:right w:val="single" w:sz="4" w:space="0" w:color="auto"/>
            </w:tcBorders>
            <w:vAlign w:val="center"/>
          </w:tcPr>
          <w:p w14:paraId="64FB0144" w14:textId="77777777" w:rsidR="00C70460" w:rsidRPr="00CA6824" w:rsidRDefault="00C70460" w:rsidP="009E4AFB">
            <w:pPr>
              <w:tabs>
                <w:tab w:val="left" w:pos="3878"/>
              </w:tabs>
              <w:spacing w:before="120" w:after="120" w:line="276" w:lineRule="auto"/>
              <w:rPr>
                <w:rFonts w:ascii="Arial" w:eastAsia="Calibri" w:hAnsi="Arial" w:cs="Arial"/>
                <w:b/>
                <w:sz w:val="24"/>
                <w:szCs w:val="24"/>
              </w:rPr>
            </w:pPr>
            <w:r w:rsidRPr="00CA6824">
              <w:rPr>
                <w:rFonts w:ascii="Arial" w:eastAsia="Calibri" w:hAnsi="Arial" w:cs="Arial"/>
                <w:b/>
                <w:sz w:val="24"/>
                <w:szCs w:val="24"/>
              </w:rPr>
              <w:t>DEFINICJA WSKAŹNIKA:</w:t>
            </w:r>
          </w:p>
          <w:p w14:paraId="0C6C6EAA" w14:textId="77777777" w:rsidR="00C70460" w:rsidRDefault="00C70460" w:rsidP="009E4AFB">
            <w:pPr>
              <w:tabs>
                <w:tab w:val="left" w:pos="3878"/>
              </w:tabs>
              <w:spacing w:before="120" w:after="120" w:line="276" w:lineRule="auto"/>
              <w:rPr>
                <w:rFonts w:ascii="Arial" w:eastAsia="Calibri" w:hAnsi="Arial" w:cs="Arial"/>
                <w:sz w:val="24"/>
                <w:szCs w:val="24"/>
              </w:rPr>
            </w:pPr>
            <w:r w:rsidRPr="003C02CC">
              <w:rPr>
                <w:rFonts w:ascii="Arial" w:eastAsia="Calibri" w:hAnsi="Arial" w:cs="Arial"/>
                <w:sz w:val="24"/>
                <w:szCs w:val="24"/>
              </w:rPr>
              <w:t>Racjonalne usprawnienie oznacza konieczne i odpowiednie zmiany oraz dostosowania, nie nakładające nieproporcjonalnego lub nadmiernego obciążenia, rozpatrywane osobno dla każdego konkretnego przypadku, w celu zapewnienia osobom z niepełnosprawnościami możliwości korzystania z wszelkich praw człowieka i podstawowych wolności oraz ich wykonywania na zasadzie równości z innymi osobami.</w:t>
            </w:r>
          </w:p>
          <w:p w14:paraId="36DE24E2" w14:textId="77777777" w:rsidR="00C70460" w:rsidRDefault="00C70460" w:rsidP="009E4AFB">
            <w:pPr>
              <w:tabs>
                <w:tab w:val="left" w:pos="3878"/>
              </w:tabs>
              <w:spacing w:before="120" w:after="120" w:line="276" w:lineRule="auto"/>
              <w:rPr>
                <w:rFonts w:ascii="Arial" w:eastAsia="Calibri" w:hAnsi="Arial" w:cs="Arial"/>
                <w:sz w:val="24"/>
                <w:szCs w:val="24"/>
              </w:rPr>
            </w:pPr>
            <w:r w:rsidRPr="003C02CC">
              <w:rPr>
                <w:rFonts w:ascii="Arial" w:eastAsia="Calibri" w:hAnsi="Arial" w:cs="Arial"/>
                <w:sz w:val="24"/>
                <w:szCs w:val="24"/>
              </w:rPr>
              <w:t>Przykłady racjonalnych usprawnień: tłumacz języka migowego, transport niskopodłogowy, dostosowanie infrastruktury (nie tylko budynku, ale też dostosowanie infrastruktury komputerowej np. programy powiększające, mówiące, drukarki materiałów w alfabecie Braille'a), osoby asystujące</w:t>
            </w:r>
            <w:r>
              <w:rPr>
                <w:rFonts w:ascii="Arial" w:eastAsia="Calibri" w:hAnsi="Arial" w:cs="Arial"/>
                <w:sz w:val="24"/>
                <w:szCs w:val="24"/>
              </w:rPr>
              <w:t>.</w:t>
            </w:r>
            <w:r w:rsidRPr="003C02CC">
              <w:rPr>
                <w:rFonts w:ascii="Arial" w:eastAsia="Calibri" w:hAnsi="Arial" w:cs="Arial"/>
                <w:sz w:val="24"/>
                <w:szCs w:val="24"/>
              </w:rPr>
              <w:t xml:space="preserve"> </w:t>
            </w:r>
          </w:p>
          <w:p w14:paraId="0339C3A1" w14:textId="77777777" w:rsidR="00C70460" w:rsidRDefault="00C70460" w:rsidP="009E4AFB">
            <w:pPr>
              <w:tabs>
                <w:tab w:val="left" w:pos="3878"/>
              </w:tabs>
              <w:spacing w:before="120" w:after="120" w:line="276" w:lineRule="auto"/>
              <w:rPr>
                <w:rFonts w:ascii="Arial" w:eastAsia="Calibri" w:hAnsi="Arial" w:cs="Arial"/>
                <w:b/>
                <w:bCs/>
                <w:sz w:val="24"/>
                <w:szCs w:val="24"/>
              </w:rPr>
            </w:pPr>
            <w:r w:rsidRPr="009E66D0">
              <w:rPr>
                <w:rFonts w:ascii="Arial" w:eastAsia="Calibri" w:hAnsi="Arial" w:cs="Arial"/>
                <w:sz w:val="24"/>
                <w:szCs w:val="24"/>
              </w:rPr>
              <w:t xml:space="preserve">Do wskaźnika powinny zostać wliczone zarówno projekty ogólnodostępne, w których sfinansowano koszty racjonalnych usprawnień, jak i te ukierunkowane na zwalczanie i zapobieganie wszelkim </w:t>
            </w:r>
            <w:r w:rsidRPr="009E66D0">
              <w:rPr>
                <w:rFonts w:ascii="Arial" w:eastAsia="Calibri" w:hAnsi="Arial" w:cs="Arial"/>
                <w:sz w:val="24"/>
                <w:szCs w:val="24"/>
              </w:rPr>
              <w:lastRenderedPageBreak/>
              <w:t>formom dyskryminacji w stosunku do osób na nią narażonych, a także zwiększanie dostępności dla osób z niepełnosprawnościami.</w:t>
            </w:r>
            <w:r w:rsidRPr="00D218B8">
              <w:rPr>
                <w:rFonts w:ascii="Arial" w:eastAsia="Calibri" w:hAnsi="Arial" w:cs="Arial"/>
                <w:b/>
                <w:bCs/>
                <w:sz w:val="24"/>
                <w:szCs w:val="24"/>
              </w:rPr>
              <w:t xml:space="preserve"> </w:t>
            </w:r>
          </w:p>
          <w:p w14:paraId="5A129C94" w14:textId="77777777" w:rsidR="00C70460" w:rsidRDefault="00C70460" w:rsidP="009E4AFB">
            <w:pPr>
              <w:tabs>
                <w:tab w:val="left" w:pos="3878"/>
              </w:tabs>
              <w:spacing w:before="120" w:after="120" w:line="276" w:lineRule="auto"/>
              <w:rPr>
                <w:rFonts w:ascii="Arial" w:eastAsia="Calibri" w:hAnsi="Arial" w:cs="Arial"/>
                <w:sz w:val="24"/>
                <w:szCs w:val="24"/>
              </w:rPr>
            </w:pPr>
            <w:r w:rsidRPr="00D218B8">
              <w:rPr>
                <w:rFonts w:ascii="Arial" w:eastAsia="Calibri" w:hAnsi="Arial" w:cs="Arial"/>
                <w:b/>
                <w:bCs/>
                <w:sz w:val="24"/>
                <w:szCs w:val="24"/>
              </w:rPr>
              <w:t>Na poziomie projektu wskaźnik może przyjmować maksymalną wartość 1</w:t>
            </w:r>
            <w:r w:rsidRPr="003C02CC">
              <w:rPr>
                <w:rFonts w:ascii="Arial" w:eastAsia="Calibri" w:hAnsi="Arial" w:cs="Arial"/>
                <w:sz w:val="24"/>
                <w:szCs w:val="24"/>
              </w:rPr>
              <w:t xml:space="preserve"> - co oznacza jeden projekt, w którym sfinansowano koszty racjonalnych usprawnień dla osób z niepełnosprawnościami. Liczba sfinansowanych racjonalnych usprawnień, w ramach projektu, nie ma znaczenia dla wartości wykazywanej we wskaźniku.</w:t>
            </w:r>
          </w:p>
          <w:p w14:paraId="62785422" w14:textId="77777777" w:rsidR="00EB5E5E" w:rsidRDefault="00EB5E5E" w:rsidP="009E4AFB">
            <w:pPr>
              <w:tabs>
                <w:tab w:val="left" w:pos="3878"/>
              </w:tabs>
              <w:spacing w:before="120" w:after="120" w:line="276" w:lineRule="auto"/>
              <w:rPr>
                <w:rFonts w:ascii="Arial" w:eastAsia="Calibri" w:hAnsi="Arial" w:cs="Arial"/>
                <w:sz w:val="24"/>
                <w:szCs w:val="24"/>
              </w:rPr>
            </w:pPr>
          </w:p>
          <w:p w14:paraId="170DB03D" w14:textId="77777777" w:rsidR="00C70460" w:rsidRPr="00CA6824" w:rsidRDefault="00C70460" w:rsidP="009E4AFB">
            <w:pPr>
              <w:tabs>
                <w:tab w:val="left" w:pos="3878"/>
              </w:tabs>
              <w:spacing w:before="120" w:after="120" w:line="276" w:lineRule="auto"/>
              <w:rPr>
                <w:rFonts w:ascii="Arial" w:eastAsia="Times New Roman" w:hAnsi="Arial" w:cs="Arial"/>
                <w:b/>
                <w:bCs/>
                <w:sz w:val="24"/>
                <w:szCs w:val="24"/>
                <w:lang w:eastAsia="pl-PL"/>
              </w:rPr>
            </w:pPr>
            <w:r w:rsidRPr="00CA6824">
              <w:rPr>
                <w:rFonts w:ascii="Arial" w:eastAsia="Times New Roman" w:hAnsi="Arial" w:cs="Arial"/>
                <w:b/>
                <w:bCs/>
                <w:sz w:val="24"/>
                <w:szCs w:val="24"/>
                <w:lang w:eastAsia="pl-PL"/>
              </w:rPr>
              <w:t>TERMIN POMIARU WSKAŹNIKA:</w:t>
            </w:r>
          </w:p>
          <w:p w14:paraId="032ECFCF" w14:textId="77777777" w:rsidR="00C70460" w:rsidRDefault="00C70460" w:rsidP="009E4AFB">
            <w:pPr>
              <w:tabs>
                <w:tab w:val="left" w:pos="3878"/>
              </w:tabs>
              <w:spacing w:before="120" w:after="120" w:line="276" w:lineRule="auto"/>
              <w:rPr>
                <w:rFonts w:ascii="Arial" w:eastAsia="Times New Roman" w:hAnsi="Arial" w:cs="Arial"/>
                <w:bCs/>
                <w:sz w:val="24"/>
                <w:szCs w:val="24"/>
                <w:lang w:eastAsia="pl-PL"/>
              </w:rPr>
            </w:pPr>
            <w:r w:rsidRPr="003C02CC">
              <w:rPr>
                <w:rFonts w:ascii="Arial" w:eastAsia="Times New Roman" w:hAnsi="Arial" w:cs="Arial"/>
                <w:bCs/>
                <w:sz w:val="24"/>
                <w:szCs w:val="24"/>
                <w:lang w:eastAsia="pl-PL"/>
              </w:rPr>
              <w:t>W momencie rozliczenia wydatku związanego z racjonalnymi usprawnieniami w ramach danego projektu.</w:t>
            </w:r>
            <w:r>
              <w:rPr>
                <w:rFonts w:ascii="Arial" w:eastAsia="Times New Roman" w:hAnsi="Arial" w:cs="Arial"/>
                <w:bCs/>
                <w:sz w:val="24"/>
                <w:szCs w:val="24"/>
                <w:lang w:eastAsia="pl-PL"/>
              </w:rPr>
              <w:t xml:space="preserve"> </w:t>
            </w:r>
            <w:r w:rsidRPr="009E66D0">
              <w:rPr>
                <w:rFonts w:ascii="Arial" w:eastAsia="Times New Roman" w:hAnsi="Arial" w:cs="Arial"/>
                <w:bCs/>
                <w:sz w:val="24"/>
                <w:szCs w:val="24"/>
                <w:lang w:eastAsia="pl-PL"/>
              </w:rPr>
              <w:t>Wartość początkowa wynosi 0.</w:t>
            </w:r>
          </w:p>
          <w:p w14:paraId="6DC95E8C" w14:textId="77777777" w:rsidR="00EB5E5E" w:rsidRPr="003C02CC" w:rsidRDefault="00EB5E5E" w:rsidP="009E4AFB">
            <w:pPr>
              <w:tabs>
                <w:tab w:val="left" w:pos="3878"/>
              </w:tabs>
              <w:spacing w:before="120" w:after="120" w:line="276" w:lineRule="auto"/>
              <w:rPr>
                <w:rFonts w:ascii="Arial" w:eastAsia="Times New Roman" w:hAnsi="Arial" w:cs="Arial"/>
                <w:bCs/>
                <w:sz w:val="24"/>
                <w:szCs w:val="24"/>
                <w:lang w:eastAsia="pl-PL"/>
              </w:rPr>
            </w:pPr>
          </w:p>
          <w:p w14:paraId="35E6DBCB" w14:textId="77777777" w:rsidR="00C70460" w:rsidRPr="00CA6824" w:rsidRDefault="00C70460" w:rsidP="009E4AFB">
            <w:pPr>
              <w:tabs>
                <w:tab w:val="left" w:pos="3878"/>
              </w:tabs>
              <w:spacing w:before="120" w:after="120" w:line="276" w:lineRule="auto"/>
              <w:rPr>
                <w:rFonts w:ascii="Arial" w:eastAsia="Times New Roman" w:hAnsi="Arial" w:cs="Arial"/>
                <w:b/>
                <w:bCs/>
                <w:sz w:val="24"/>
                <w:szCs w:val="24"/>
                <w:lang w:eastAsia="pl-PL"/>
              </w:rPr>
            </w:pPr>
            <w:r w:rsidRPr="00CA6824">
              <w:rPr>
                <w:rFonts w:ascii="Arial" w:eastAsia="Calibri" w:hAnsi="Arial" w:cs="Arial"/>
                <w:b/>
                <w:bCs/>
                <w:color w:val="000000" w:themeColor="text1"/>
                <w:sz w:val="24"/>
                <w:szCs w:val="24"/>
              </w:rPr>
              <w:t xml:space="preserve">PRZYKŁADOWE </w:t>
            </w:r>
            <w:r w:rsidRPr="00CA6824">
              <w:rPr>
                <w:rFonts w:ascii="Arial" w:eastAsia="Times New Roman" w:hAnsi="Arial" w:cs="Arial"/>
                <w:b/>
                <w:bCs/>
                <w:sz w:val="24"/>
                <w:szCs w:val="24"/>
                <w:lang w:eastAsia="pl-PL"/>
              </w:rPr>
              <w:t>ŹRÓDŁA POMIARU WSKAŹNIKA:</w:t>
            </w:r>
          </w:p>
          <w:p w14:paraId="3884DC76" w14:textId="194DBC73" w:rsidR="00D646E5" w:rsidRPr="00D646E5" w:rsidRDefault="001E0139" w:rsidP="009E4AFB">
            <w:pPr>
              <w:tabs>
                <w:tab w:val="left" w:pos="3878"/>
              </w:tabs>
              <w:spacing w:before="120" w:after="120" w:line="276" w:lineRule="auto"/>
              <w:rPr>
                <w:rFonts w:ascii="Arial" w:eastAsia="Calibri" w:hAnsi="Arial" w:cs="Arial"/>
                <w:b/>
                <w:bCs/>
                <w:color w:val="000000"/>
                <w:sz w:val="24"/>
                <w:szCs w:val="24"/>
              </w:rPr>
            </w:pPr>
            <w:r>
              <w:rPr>
                <w:rFonts w:ascii="Arial" w:eastAsia="Times New Roman" w:hAnsi="Arial" w:cs="Arial"/>
                <w:bCs/>
                <w:sz w:val="24"/>
                <w:szCs w:val="24"/>
                <w:lang w:eastAsia="pl-PL"/>
              </w:rPr>
              <w:t>-f</w:t>
            </w:r>
            <w:r w:rsidR="00C70460" w:rsidRPr="00076127">
              <w:rPr>
                <w:rFonts w:ascii="Arial" w:eastAsia="Times New Roman" w:hAnsi="Arial" w:cs="Arial"/>
                <w:bCs/>
                <w:sz w:val="24"/>
                <w:szCs w:val="24"/>
                <w:lang w:eastAsia="pl-PL"/>
              </w:rPr>
              <w:t>aktury potwierdzające poniesienie wydatków związanych z racjonalnymi usprawnieniami</w:t>
            </w:r>
            <w:r w:rsidR="00C70460">
              <w:rPr>
                <w:rFonts w:ascii="Arial" w:eastAsia="Times New Roman" w:hAnsi="Arial" w:cs="Arial"/>
                <w:bCs/>
                <w:sz w:val="24"/>
                <w:szCs w:val="24"/>
                <w:lang w:eastAsia="pl-PL"/>
              </w:rPr>
              <w:t>.</w:t>
            </w:r>
          </w:p>
        </w:tc>
      </w:tr>
      <w:tr w:rsidR="00A07F52" w:rsidRPr="003C02CC" w14:paraId="2B673825" w14:textId="77777777" w:rsidTr="00EF2D94">
        <w:trPr>
          <w:trHeight w:val="720"/>
        </w:trPr>
        <w:tc>
          <w:tcPr>
            <w:tcW w:w="567" w:type="dxa"/>
            <w:tcBorders>
              <w:top w:val="single" w:sz="4" w:space="0" w:color="auto"/>
              <w:left w:val="single" w:sz="4" w:space="0" w:color="auto"/>
              <w:bottom w:val="single" w:sz="4" w:space="0" w:color="auto"/>
              <w:right w:val="single" w:sz="4" w:space="0" w:color="auto"/>
            </w:tcBorders>
            <w:vAlign w:val="center"/>
          </w:tcPr>
          <w:p w14:paraId="6CF4F4DF" w14:textId="7688E8C1" w:rsidR="00A07F52" w:rsidRPr="00A07F52" w:rsidRDefault="00A07F52" w:rsidP="009E4AFB">
            <w:pPr>
              <w:tabs>
                <w:tab w:val="left" w:pos="3878"/>
              </w:tabs>
              <w:spacing w:before="120" w:after="120" w:line="276" w:lineRule="auto"/>
              <w:jc w:val="center"/>
              <w:rPr>
                <w:rFonts w:ascii="Arial" w:eastAsia="Times New Roman" w:hAnsi="Arial" w:cs="Arial"/>
                <w:sz w:val="24"/>
                <w:szCs w:val="24"/>
                <w:lang w:eastAsia="pl-PL"/>
              </w:rPr>
            </w:pPr>
            <w:r w:rsidRPr="00A07F52">
              <w:rPr>
                <w:rFonts w:ascii="Arial" w:eastAsia="Times New Roman" w:hAnsi="Arial" w:cs="Arial"/>
                <w:sz w:val="24"/>
                <w:szCs w:val="24"/>
                <w:lang w:eastAsia="pl-PL"/>
              </w:rPr>
              <w:lastRenderedPageBreak/>
              <w:t xml:space="preserve">2. </w:t>
            </w:r>
          </w:p>
        </w:tc>
        <w:tc>
          <w:tcPr>
            <w:tcW w:w="2552" w:type="dxa"/>
            <w:tcBorders>
              <w:top w:val="single" w:sz="4" w:space="0" w:color="auto"/>
              <w:left w:val="single" w:sz="4" w:space="0" w:color="auto"/>
              <w:bottom w:val="single" w:sz="4" w:space="0" w:color="auto"/>
              <w:right w:val="single" w:sz="4" w:space="0" w:color="auto"/>
            </w:tcBorders>
            <w:vAlign w:val="center"/>
          </w:tcPr>
          <w:p w14:paraId="0C62F392" w14:textId="7992D2BF" w:rsidR="00A07F52" w:rsidRPr="00A07F52" w:rsidRDefault="00C70460" w:rsidP="009E4AFB">
            <w:pPr>
              <w:tabs>
                <w:tab w:val="left" w:pos="3878"/>
              </w:tabs>
              <w:spacing w:before="120" w:after="120" w:line="276" w:lineRule="auto"/>
              <w:rPr>
                <w:rFonts w:ascii="Arial" w:eastAsia="Times New Roman" w:hAnsi="Arial" w:cs="Arial"/>
                <w:sz w:val="24"/>
                <w:szCs w:val="24"/>
                <w:lang w:eastAsia="pl-PL"/>
              </w:rPr>
            </w:pPr>
            <w:r w:rsidRPr="00C70460">
              <w:rPr>
                <w:rFonts w:ascii="Arial" w:eastAsia="Times New Roman" w:hAnsi="Arial" w:cs="Arial"/>
                <w:sz w:val="24"/>
                <w:szCs w:val="24"/>
                <w:lang w:eastAsia="pl-PL"/>
              </w:rPr>
              <w:t>Liczba obiektów dostosowanych do potrzeb osób z niepełnosprawnościami (sztuki)</w:t>
            </w:r>
          </w:p>
        </w:tc>
        <w:tc>
          <w:tcPr>
            <w:tcW w:w="10915" w:type="dxa"/>
            <w:tcBorders>
              <w:top w:val="single" w:sz="4" w:space="0" w:color="auto"/>
              <w:left w:val="single" w:sz="4" w:space="0" w:color="auto"/>
              <w:bottom w:val="single" w:sz="4" w:space="0" w:color="auto"/>
              <w:right w:val="single" w:sz="4" w:space="0" w:color="auto"/>
            </w:tcBorders>
            <w:vAlign w:val="center"/>
          </w:tcPr>
          <w:p w14:paraId="7FDFCC83" w14:textId="77777777" w:rsidR="00C70460" w:rsidRPr="00CA6824" w:rsidRDefault="00C70460" w:rsidP="009E4AFB">
            <w:pPr>
              <w:tabs>
                <w:tab w:val="left" w:pos="3878"/>
              </w:tabs>
              <w:spacing w:before="120" w:after="120" w:line="276" w:lineRule="auto"/>
              <w:rPr>
                <w:rFonts w:ascii="Arial" w:eastAsia="Calibri" w:hAnsi="Arial" w:cs="Arial"/>
                <w:b/>
                <w:sz w:val="24"/>
                <w:szCs w:val="24"/>
              </w:rPr>
            </w:pPr>
            <w:r w:rsidRPr="00CA6824">
              <w:rPr>
                <w:rFonts w:ascii="Arial" w:eastAsia="Calibri" w:hAnsi="Arial" w:cs="Arial"/>
                <w:b/>
                <w:sz w:val="24"/>
                <w:szCs w:val="24"/>
              </w:rPr>
              <w:t>DEFINICJA WSKAŹNIKA:</w:t>
            </w:r>
          </w:p>
          <w:p w14:paraId="47B5B0E8" w14:textId="77777777" w:rsidR="00C70460" w:rsidRPr="003C02CC" w:rsidRDefault="00C70460" w:rsidP="009E4AFB">
            <w:pPr>
              <w:tabs>
                <w:tab w:val="left" w:pos="3878"/>
              </w:tabs>
              <w:spacing w:before="120" w:after="120" w:line="276" w:lineRule="auto"/>
              <w:rPr>
                <w:rFonts w:ascii="Arial" w:eastAsia="Calibri" w:hAnsi="Arial" w:cs="Arial"/>
                <w:sz w:val="24"/>
                <w:szCs w:val="24"/>
              </w:rPr>
            </w:pPr>
            <w:r w:rsidRPr="003C02CC">
              <w:rPr>
                <w:rFonts w:ascii="Arial" w:eastAsia="Calibri" w:hAnsi="Arial" w:cs="Arial"/>
                <w:sz w:val="24"/>
                <w:szCs w:val="24"/>
              </w:rPr>
              <w:t xml:space="preserve">Wskaźnik odnosi się do liczby obiektów w ramach realizowanego projektu, które zaopatrzono w specjalne podjazdy, windy, urządzenia głośnomówiące, bądź inne udogodnienia (tj. usunięcie barier w dostępie, w szczególności barier architektonicznych) ułatwiające dostęp do tych obiektów i poruszanie się po nich osobom z niepełnosprawnościami, w szczególności ruchowymi czy sensorycznymi. </w:t>
            </w:r>
          </w:p>
          <w:p w14:paraId="20507CBD" w14:textId="77777777" w:rsidR="00C70460" w:rsidRPr="003C02CC" w:rsidRDefault="00C70460" w:rsidP="009E4AFB">
            <w:pPr>
              <w:tabs>
                <w:tab w:val="left" w:pos="3878"/>
              </w:tabs>
              <w:spacing w:before="120" w:after="120" w:line="276" w:lineRule="auto"/>
              <w:rPr>
                <w:rFonts w:ascii="Arial" w:eastAsia="Calibri" w:hAnsi="Arial" w:cs="Arial"/>
                <w:sz w:val="24"/>
                <w:szCs w:val="24"/>
              </w:rPr>
            </w:pPr>
            <w:r w:rsidRPr="003C02CC">
              <w:rPr>
                <w:rFonts w:ascii="Arial" w:eastAsia="Calibri" w:hAnsi="Arial" w:cs="Arial"/>
                <w:sz w:val="24"/>
                <w:szCs w:val="24"/>
              </w:rPr>
              <w:t xml:space="preserve">Jako obiekty należy rozumieć konstrukcje połączone z gruntem w sposób trwały, wykonane z materiałów budowlanych i elementów składowych, będące wynikiem prac budowlanych (wg. def. PKOB). </w:t>
            </w:r>
          </w:p>
          <w:p w14:paraId="4ACE2AF0" w14:textId="77777777" w:rsidR="00C70460" w:rsidRPr="003C02CC" w:rsidRDefault="00C70460" w:rsidP="009E4AFB">
            <w:pPr>
              <w:tabs>
                <w:tab w:val="left" w:pos="3878"/>
              </w:tabs>
              <w:spacing w:before="120" w:after="120" w:line="276" w:lineRule="auto"/>
              <w:rPr>
                <w:rFonts w:ascii="Arial" w:eastAsia="Calibri" w:hAnsi="Arial" w:cs="Arial"/>
                <w:sz w:val="24"/>
                <w:szCs w:val="24"/>
              </w:rPr>
            </w:pPr>
            <w:r w:rsidRPr="003C02CC">
              <w:rPr>
                <w:rFonts w:ascii="Arial" w:eastAsia="Calibri" w:hAnsi="Arial" w:cs="Arial"/>
                <w:sz w:val="24"/>
                <w:szCs w:val="24"/>
              </w:rPr>
              <w:lastRenderedPageBreak/>
              <w:t xml:space="preserve">Należy podać liczbę obiektów, a nie sprzętów, urządzeń itp., w które obiekty zaopatrzono. Jeśli instytucja, zakład itp. składa się z kilku obiektów, należy zliczyć wszystkie, które dostosowano do potrzeb osób z niepełnosprawnościami. </w:t>
            </w:r>
          </w:p>
          <w:p w14:paraId="62520F94" w14:textId="77777777" w:rsidR="00C70460" w:rsidRPr="00CA6824" w:rsidRDefault="00C70460" w:rsidP="009E4AFB">
            <w:pPr>
              <w:tabs>
                <w:tab w:val="left" w:pos="3878"/>
              </w:tabs>
              <w:spacing w:before="120" w:after="120" w:line="276" w:lineRule="auto"/>
              <w:rPr>
                <w:rFonts w:ascii="Arial" w:eastAsia="Times New Roman" w:hAnsi="Arial" w:cs="Arial"/>
                <w:b/>
                <w:bCs/>
                <w:sz w:val="24"/>
                <w:szCs w:val="24"/>
                <w:lang w:eastAsia="pl-PL"/>
              </w:rPr>
            </w:pPr>
            <w:r w:rsidRPr="00CA6824">
              <w:rPr>
                <w:rFonts w:ascii="Arial" w:eastAsia="Times New Roman" w:hAnsi="Arial" w:cs="Arial"/>
                <w:b/>
                <w:bCs/>
                <w:sz w:val="24"/>
                <w:szCs w:val="24"/>
                <w:lang w:eastAsia="pl-PL"/>
              </w:rPr>
              <w:t>TERMIN POMIARU WSKAŹNIKA:</w:t>
            </w:r>
          </w:p>
          <w:p w14:paraId="012C8B2B" w14:textId="77777777" w:rsidR="00C70460" w:rsidRPr="003C02CC" w:rsidRDefault="00C70460" w:rsidP="009E4AFB">
            <w:pPr>
              <w:tabs>
                <w:tab w:val="left" w:pos="3878"/>
              </w:tabs>
              <w:spacing w:before="120" w:after="120" w:line="276" w:lineRule="auto"/>
              <w:rPr>
                <w:rFonts w:ascii="Arial" w:eastAsia="Times New Roman" w:hAnsi="Arial" w:cs="Arial"/>
                <w:sz w:val="24"/>
                <w:szCs w:val="24"/>
                <w:lang w:eastAsia="pl-PL"/>
              </w:rPr>
            </w:pPr>
            <w:r w:rsidRPr="003C02CC">
              <w:rPr>
                <w:rFonts w:ascii="Arial" w:eastAsia="Times New Roman" w:hAnsi="Arial" w:cs="Arial"/>
                <w:sz w:val="24"/>
                <w:szCs w:val="24"/>
                <w:lang w:eastAsia="pl-PL"/>
              </w:rPr>
              <w:t>W momencie rozliczenia wydatku związanego z wyposażeniem obiektów w rozwiązania służące osobom z niepełnosprawnościami w ramach danego projektu.</w:t>
            </w:r>
          </w:p>
          <w:p w14:paraId="24E3A167" w14:textId="77777777" w:rsidR="00C70460" w:rsidRPr="00CA6824" w:rsidRDefault="00C70460" w:rsidP="009E4AFB">
            <w:pPr>
              <w:tabs>
                <w:tab w:val="left" w:pos="3878"/>
              </w:tabs>
              <w:spacing w:before="120" w:after="120" w:line="276" w:lineRule="auto"/>
              <w:rPr>
                <w:rFonts w:ascii="Arial" w:eastAsia="Times New Roman" w:hAnsi="Arial" w:cs="Arial"/>
                <w:b/>
                <w:bCs/>
                <w:sz w:val="24"/>
                <w:szCs w:val="24"/>
                <w:lang w:eastAsia="pl-PL"/>
              </w:rPr>
            </w:pPr>
            <w:r w:rsidRPr="00CA6824">
              <w:rPr>
                <w:rFonts w:ascii="Arial" w:eastAsia="Calibri" w:hAnsi="Arial" w:cs="Arial"/>
                <w:b/>
                <w:bCs/>
                <w:color w:val="000000" w:themeColor="text1"/>
                <w:sz w:val="24"/>
                <w:szCs w:val="24"/>
              </w:rPr>
              <w:t xml:space="preserve">PRZYKŁADOWE </w:t>
            </w:r>
            <w:r w:rsidRPr="00CA6824">
              <w:rPr>
                <w:rFonts w:ascii="Arial" w:eastAsia="Times New Roman" w:hAnsi="Arial" w:cs="Arial"/>
                <w:b/>
                <w:bCs/>
                <w:sz w:val="24"/>
                <w:szCs w:val="24"/>
                <w:lang w:eastAsia="pl-PL"/>
              </w:rPr>
              <w:t>ŹRÓDŁA POMIARU WSKAŹNIKA:</w:t>
            </w:r>
          </w:p>
          <w:p w14:paraId="4BB3A969" w14:textId="77777777" w:rsidR="00C70460" w:rsidRDefault="00C70460" w:rsidP="009E4AFB">
            <w:pPr>
              <w:pStyle w:val="Akapitzlist"/>
              <w:numPr>
                <w:ilvl w:val="0"/>
                <w:numId w:val="12"/>
              </w:numPr>
              <w:tabs>
                <w:tab w:val="left" w:pos="3878"/>
              </w:tabs>
              <w:spacing w:before="120" w:after="120" w:line="276" w:lineRule="auto"/>
              <w:ind w:left="358" w:hanging="358"/>
              <w:rPr>
                <w:rFonts w:ascii="Arial" w:eastAsia="Times New Roman" w:hAnsi="Arial" w:cs="Arial"/>
                <w:sz w:val="24"/>
                <w:szCs w:val="24"/>
                <w:lang w:eastAsia="pl-PL"/>
              </w:rPr>
            </w:pPr>
            <w:r w:rsidRPr="00036CFB">
              <w:rPr>
                <w:rFonts w:ascii="Arial" w:eastAsia="Times New Roman" w:hAnsi="Arial" w:cs="Arial"/>
                <w:bCs/>
                <w:sz w:val="24"/>
                <w:szCs w:val="24"/>
                <w:lang w:eastAsia="pl-PL"/>
              </w:rPr>
              <w:t>faktur</w:t>
            </w:r>
            <w:r>
              <w:rPr>
                <w:rFonts w:ascii="Arial" w:eastAsia="Times New Roman" w:hAnsi="Arial" w:cs="Arial"/>
                <w:bCs/>
                <w:sz w:val="24"/>
                <w:szCs w:val="24"/>
                <w:lang w:eastAsia="pl-PL"/>
              </w:rPr>
              <w:t>a</w:t>
            </w:r>
            <w:r w:rsidRPr="00036CFB">
              <w:rPr>
                <w:rFonts w:ascii="Arial" w:eastAsia="Times New Roman" w:hAnsi="Arial" w:cs="Arial"/>
                <w:bCs/>
                <w:sz w:val="24"/>
                <w:szCs w:val="24"/>
                <w:lang w:eastAsia="pl-PL"/>
              </w:rPr>
              <w:t xml:space="preserve"> potwierdzające poniesienie wydatków</w:t>
            </w:r>
            <w:r>
              <w:rPr>
                <w:rFonts w:ascii="Arial" w:eastAsia="Times New Roman" w:hAnsi="Arial" w:cs="Arial"/>
                <w:bCs/>
                <w:sz w:val="24"/>
                <w:szCs w:val="24"/>
                <w:lang w:eastAsia="pl-PL"/>
              </w:rPr>
              <w:t>,</w:t>
            </w:r>
          </w:p>
          <w:p w14:paraId="51D6FAE1" w14:textId="77777777" w:rsidR="00C70460" w:rsidRDefault="00C70460" w:rsidP="009E4AFB">
            <w:pPr>
              <w:pStyle w:val="Akapitzlist"/>
              <w:numPr>
                <w:ilvl w:val="0"/>
                <w:numId w:val="12"/>
              </w:numPr>
              <w:tabs>
                <w:tab w:val="left" w:pos="3878"/>
              </w:tabs>
              <w:spacing w:before="120" w:after="120" w:line="276" w:lineRule="auto"/>
              <w:ind w:left="358" w:hanging="358"/>
              <w:rPr>
                <w:rFonts w:ascii="Arial" w:eastAsia="Times New Roman" w:hAnsi="Arial" w:cs="Arial"/>
                <w:sz w:val="24"/>
                <w:szCs w:val="24"/>
                <w:lang w:eastAsia="pl-PL"/>
              </w:rPr>
            </w:pPr>
            <w:r w:rsidRPr="003C02CC">
              <w:rPr>
                <w:rFonts w:ascii="Arial" w:eastAsia="Times New Roman" w:hAnsi="Arial" w:cs="Arial"/>
                <w:sz w:val="24"/>
                <w:szCs w:val="24"/>
                <w:lang w:eastAsia="pl-PL"/>
              </w:rPr>
              <w:t>umow</w:t>
            </w:r>
            <w:r>
              <w:rPr>
                <w:rFonts w:ascii="Arial" w:eastAsia="Times New Roman" w:hAnsi="Arial" w:cs="Arial"/>
                <w:sz w:val="24"/>
                <w:szCs w:val="24"/>
                <w:lang w:eastAsia="pl-PL"/>
              </w:rPr>
              <w:t>a</w:t>
            </w:r>
            <w:r w:rsidRPr="003C02CC">
              <w:rPr>
                <w:rFonts w:ascii="Arial" w:eastAsia="Times New Roman" w:hAnsi="Arial" w:cs="Arial"/>
                <w:sz w:val="24"/>
                <w:szCs w:val="24"/>
                <w:lang w:eastAsia="pl-PL"/>
              </w:rPr>
              <w:t xml:space="preserve"> z wykonawc</w:t>
            </w:r>
            <w:r>
              <w:rPr>
                <w:rFonts w:ascii="Arial" w:eastAsia="Times New Roman" w:hAnsi="Arial" w:cs="Arial"/>
                <w:sz w:val="24"/>
                <w:szCs w:val="24"/>
                <w:lang w:eastAsia="pl-PL"/>
              </w:rPr>
              <w:t>ą,</w:t>
            </w:r>
            <w:r w:rsidRPr="003C02CC">
              <w:rPr>
                <w:rFonts w:ascii="Arial" w:eastAsia="Times New Roman" w:hAnsi="Arial" w:cs="Arial"/>
                <w:sz w:val="24"/>
                <w:szCs w:val="24"/>
                <w:lang w:eastAsia="pl-PL"/>
              </w:rPr>
              <w:t xml:space="preserve"> </w:t>
            </w:r>
          </w:p>
          <w:p w14:paraId="4B26D286" w14:textId="5CCD7A3A" w:rsidR="00D646E5" w:rsidRPr="00C70460" w:rsidRDefault="00C70460" w:rsidP="009E4AFB">
            <w:pPr>
              <w:pStyle w:val="Akapitzlist"/>
              <w:numPr>
                <w:ilvl w:val="0"/>
                <w:numId w:val="12"/>
              </w:numPr>
              <w:tabs>
                <w:tab w:val="left" w:pos="3878"/>
              </w:tabs>
              <w:spacing w:before="120" w:after="120" w:line="276" w:lineRule="auto"/>
              <w:ind w:left="358" w:hanging="358"/>
              <w:rPr>
                <w:rFonts w:ascii="Arial" w:eastAsia="Times New Roman" w:hAnsi="Arial" w:cs="Arial"/>
                <w:sz w:val="24"/>
                <w:szCs w:val="24"/>
                <w:lang w:eastAsia="pl-PL"/>
              </w:rPr>
            </w:pPr>
            <w:r w:rsidRPr="00C70460">
              <w:rPr>
                <w:rFonts w:ascii="Arial" w:eastAsia="Times New Roman" w:hAnsi="Arial" w:cs="Arial"/>
                <w:sz w:val="24"/>
                <w:szCs w:val="24"/>
                <w:lang w:eastAsia="pl-PL"/>
              </w:rPr>
              <w:t>protokół odbioru.</w:t>
            </w:r>
          </w:p>
        </w:tc>
      </w:tr>
      <w:tr w:rsidR="0084161F" w:rsidRPr="003C02CC" w14:paraId="2D90153A" w14:textId="77777777" w:rsidTr="00EF2D94">
        <w:trPr>
          <w:trHeight w:val="566"/>
        </w:trPr>
        <w:tc>
          <w:tcPr>
            <w:tcW w:w="567" w:type="dxa"/>
            <w:tcBorders>
              <w:top w:val="single" w:sz="4" w:space="0" w:color="auto"/>
              <w:left w:val="single" w:sz="4" w:space="0" w:color="auto"/>
              <w:bottom w:val="single" w:sz="4" w:space="0" w:color="auto"/>
              <w:right w:val="single" w:sz="4" w:space="0" w:color="auto"/>
            </w:tcBorders>
            <w:vAlign w:val="center"/>
          </w:tcPr>
          <w:p w14:paraId="03CD73B0" w14:textId="5A0A0754" w:rsidR="0084161F" w:rsidRPr="003C02CC" w:rsidRDefault="00A07F52" w:rsidP="009E4AFB">
            <w:pPr>
              <w:tabs>
                <w:tab w:val="left" w:pos="3878"/>
              </w:tabs>
              <w:spacing w:before="120" w:after="120" w:line="276" w:lineRule="auto"/>
              <w:jc w:val="center"/>
              <w:rPr>
                <w:rFonts w:ascii="Arial" w:eastAsia="Times New Roman" w:hAnsi="Arial" w:cs="Arial"/>
                <w:bCs/>
                <w:sz w:val="24"/>
                <w:szCs w:val="24"/>
                <w:lang w:eastAsia="pl-PL"/>
              </w:rPr>
            </w:pPr>
            <w:r>
              <w:rPr>
                <w:rFonts w:ascii="Arial" w:eastAsia="Times New Roman" w:hAnsi="Arial" w:cs="Arial"/>
                <w:bCs/>
                <w:sz w:val="24"/>
                <w:szCs w:val="24"/>
                <w:lang w:eastAsia="pl-PL"/>
              </w:rPr>
              <w:lastRenderedPageBreak/>
              <w:t>3</w:t>
            </w:r>
            <w:r w:rsidR="0084161F" w:rsidRPr="003C02CC">
              <w:rPr>
                <w:rFonts w:ascii="Arial" w:eastAsia="Times New Roman" w:hAnsi="Arial" w:cs="Arial"/>
                <w:bCs/>
                <w:sz w:val="24"/>
                <w:szCs w:val="24"/>
                <w:lang w:eastAsia="pl-PL"/>
              </w:rPr>
              <w:t>.</w:t>
            </w:r>
          </w:p>
        </w:tc>
        <w:tc>
          <w:tcPr>
            <w:tcW w:w="2552" w:type="dxa"/>
            <w:tcBorders>
              <w:top w:val="single" w:sz="4" w:space="0" w:color="auto"/>
              <w:left w:val="single" w:sz="4" w:space="0" w:color="auto"/>
              <w:bottom w:val="single" w:sz="4" w:space="0" w:color="auto"/>
              <w:right w:val="single" w:sz="4" w:space="0" w:color="auto"/>
            </w:tcBorders>
            <w:vAlign w:val="center"/>
          </w:tcPr>
          <w:p w14:paraId="3BC16CE8" w14:textId="2B89EA17" w:rsidR="0084161F" w:rsidRPr="003C02CC" w:rsidRDefault="0084161F" w:rsidP="009E4AFB">
            <w:pPr>
              <w:tabs>
                <w:tab w:val="left" w:pos="3878"/>
              </w:tabs>
              <w:spacing w:before="120" w:after="120" w:line="276" w:lineRule="auto"/>
              <w:rPr>
                <w:rFonts w:ascii="Arial" w:eastAsia="Times New Roman" w:hAnsi="Arial" w:cs="Arial"/>
                <w:bCs/>
                <w:sz w:val="24"/>
                <w:szCs w:val="24"/>
                <w:lang w:eastAsia="pl-PL"/>
              </w:rPr>
            </w:pPr>
            <w:r w:rsidRPr="003C02CC">
              <w:rPr>
                <w:rFonts w:ascii="Arial" w:eastAsia="Calibri" w:hAnsi="Arial" w:cs="Arial"/>
                <w:color w:val="000000"/>
                <w:sz w:val="24"/>
                <w:szCs w:val="24"/>
              </w:rPr>
              <w:t xml:space="preserve">Liczba osób z niepełnosprawnościami objętych wsparciem w </w:t>
            </w:r>
            <w:r w:rsidRPr="00725055">
              <w:rPr>
                <w:rFonts w:ascii="Arial" w:eastAsia="Calibri" w:hAnsi="Arial" w:cs="Arial"/>
                <w:sz w:val="24"/>
                <w:szCs w:val="24"/>
              </w:rPr>
              <w:t>programie (osoby)</w:t>
            </w:r>
          </w:p>
        </w:tc>
        <w:tc>
          <w:tcPr>
            <w:tcW w:w="10915" w:type="dxa"/>
            <w:tcBorders>
              <w:top w:val="single" w:sz="4" w:space="0" w:color="auto"/>
              <w:left w:val="single" w:sz="4" w:space="0" w:color="auto"/>
              <w:bottom w:val="single" w:sz="4" w:space="0" w:color="auto"/>
              <w:right w:val="single" w:sz="4" w:space="0" w:color="auto"/>
            </w:tcBorders>
            <w:vAlign w:val="center"/>
          </w:tcPr>
          <w:p w14:paraId="067BC9F1" w14:textId="53EAA237" w:rsidR="0084161F" w:rsidRPr="0043617A" w:rsidRDefault="0084161F" w:rsidP="009E4AFB">
            <w:pPr>
              <w:tabs>
                <w:tab w:val="left" w:pos="3878"/>
              </w:tabs>
              <w:spacing w:before="120" w:after="120" w:line="276" w:lineRule="auto"/>
              <w:rPr>
                <w:rFonts w:ascii="Arial" w:eastAsia="Calibri" w:hAnsi="Arial" w:cs="Arial"/>
                <w:color w:val="000000"/>
                <w:sz w:val="24"/>
                <w:szCs w:val="24"/>
              </w:rPr>
            </w:pPr>
            <w:r w:rsidRPr="00CA6824">
              <w:rPr>
                <w:rFonts w:ascii="Arial" w:eastAsia="Calibri" w:hAnsi="Arial" w:cs="Arial"/>
                <w:b/>
                <w:color w:val="000000"/>
                <w:sz w:val="24"/>
                <w:szCs w:val="24"/>
              </w:rPr>
              <w:t>DEFINICJA WSKAŹNIKA</w:t>
            </w:r>
            <w:r w:rsidR="0043617A">
              <w:rPr>
                <w:rFonts w:ascii="Arial" w:eastAsia="Calibri" w:hAnsi="Arial" w:cs="Arial"/>
                <w:color w:val="000000"/>
                <w:sz w:val="24"/>
                <w:szCs w:val="24"/>
              </w:rPr>
              <w:t>:</w:t>
            </w:r>
          </w:p>
          <w:p w14:paraId="13D2CE86" w14:textId="61ECC02A" w:rsidR="00E330AA" w:rsidRDefault="00E4309D" w:rsidP="009E4AFB">
            <w:pPr>
              <w:tabs>
                <w:tab w:val="left" w:pos="3878"/>
              </w:tabs>
              <w:spacing w:before="120" w:after="120" w:line="276" w:lineRule="auto"/>
              <w:rPr>
                <w:rFonts w:ascii="Arial" w:eastAsia="Calibri" w:hAnsi="Arial" w:cs="Arial"/>
                <w:color w:val="000000"/>
                <w:sz w:val="24"/>
                <w:szCs w:val="24"/>
              </w:rPr>
            </w:pPr>
            <w:r w:rsidRPr="00E4309D">
              <w:rPr>
                <w:rFonts w:ascii="Arial" w:eastAsia="Calibri" w:hAnsi="Arial" w:cs="Arial"/>
                <w:color w:val="000000"/>
                <w:sz w:val="24"/>
                <w:szCs w:val="24"/>
              </w:rPr>
              <w:t xml:space="preserve">Za osoby z niepełnosprawnościami uznaje się osoby niepełnosprawne w świetle przepisów ustawy z dnia 27 sierpnia 1997 r. o rehabilitacji zawodowej i społecznej oraz zatrudnianiu osób niepełnosprawnych, a także osoby z zaburzeniami psychicznymi, o których mowa w ustawie z dnia 19 sierpnia 1994 r. o ochronie zdrowia psychicznego tj. osoby z odpowiednim orzeczeniem lub innym dokumentem poświadczającym stan zdrowia. </w:t>
            </w:r>
            <w:r w:rsidR="00E330AA" w:rsidRPr="00E330AA">
              <w:rPr>
                <w:rFonts w:ascii="Arial" w:eastAsia="Calibri" w:hAnsi="Arial" w:cs="Arial"/>
                <w:color w:val="000000"/>
                <w:sz w:val="24"/>
                <w:szCs w:val="24"/>
              </w:rPr>
              <w:t xml:space="preserve"> </w:t>
            </w:r>
          </w:p>
          <w:p w14:paraId="5294FF53" w14:textId="1955AC8C" w:rsidR="009D0243" w:rsidRDefault="009D0243" w:rsidP="009E4AFB">
            <w:pPr>
              <w:tabs>
                <w:tab w:val="left" w:pos="3878"/>
              </w:tabs>
              <w:spacing w:before="120" w:after="120" w:line="276" w:lineRule="auto"/>
              <w:rPr>
                <w:rFonts w:ascii="Arial" w:eastAsia="Calibri" w:hAnsi="Arial" w:cs="Arial"/>
                <w:color w:val="000000"/>
                <w:sz w:val="24"/>
                <w:szCs w:val="24"/>
              </w:rPr>
            </w:pPr>
          </w:p>
          <w:p w14:paraId="29D359D5" w14:textId="1949ACB2" w:rsidR="0084161F" w:rsidRPr="0043617A" w:rsidRDefault="0084161F" w:rsidP="009E4AFB">
            <w:pPr>
              <w:tabs>
                <w:tab w:val="left" w:pos="3878"/>
              </w:tabs>
              <w:spacing w:before="120" w:after="120" w:line="276" w:lineRule="auto"/>
              <w:rPr>
                <w:rFonts w:ascii="Arial" w:eastAsia="Calibri" w:hAnsi="Arial" w:cs="Arial"/>
                <w:bCs/>
                <w:color w:val="000000"/>
                <w:sz w:val="24"/>
                <w:szCs w:val="24"/>
              </w:rPr>
            </w:pPr>
            <w:r w:rsidRPr="00CA6824">
              <w:rPr>
                <w:rFonts w:ascii="Arial" w:eastAsia="Calibri" w:hAnsi="Arial" w:cs="Arial"/>
                <w:b/>
                <w:bCs/>
                <w:color w:val="000000"/>
                <w:sz w:val="24"/>
                <w:szCs w:val="24"/>
              </w:rPr>
              <w:t>TERMIN POMIARU WSKAŹNIKA</w:t>
            </w:r>
            <w:r w:rsidR="0043617A" w:rsidRPr="0043617A">
              <w:rPr>
                <w:rFonts w:ascii="Arial" w:eastAsia="Calibri" w:hAnsi="Arial" w:cs="Arial"/>
                <w:bCs/>
                <w:color w:val="000000"/>
                <w:sz w:val="24"/>
                <w:szCs w:val="24"/>
              </w:rPr>
              <w:t>:</w:t>
            </w:r>
          </w:p>
          <w:p w14:paraId="2C2A0A69" w14:textId="77777777" w:rsidR="0084161F" w:rsidRPr="003C02CC" w:rsidRDefault="0084161F" w:rsidP="009E4AFB">
            <w:pPr>
              <w:tabs>
                <w:tab w:val="left" w:pos="3878"/>
              </w:tabs>
              <w:spacing w:before="120" w:after="120" w:line="276" w:lineRule="auto"/>
              <w:rPr>
                <w:rFonts w:ascii="Arial" w:eastAsia="Calibri" w:hAnsi="Arial" w:cs="Arial"/>
                <w:bCs/>
                <w:color w:val="000000"/>
                <w:sz w:val="24"/>
                <w:szCs w:val="24"/>
              </w:rPr>
            </w:pPr>
            <w:r w:rsidRPr="003C02CC">
              <w:rPr>
                <w:rFonts w:ascii="Arial" w:eastAsia="Calibri" w:hAnsi="Arial" w:cs="Arial"/>
                <w:bCs/>
                <w:color w:val="000000"/>
                <w:sz w:val="24"/>
                <w:szCs w:val="24"/>
              </w:rPr>
              <w:t xml:space="preserve">W momencie rozpoczęcia udziału w projekcie.  </w:t>
            </w:r>
          </w:p>
          <w:p w14:paraId="63DE234D" w14:textId="77777777" w:rsidR="0084161F" w:rsidRDefault="0084161F" w:rsidP="009E4AFB">
            <w:pPr>
              <w:tabs>
                <w:tab w:val="left" w:pos="3878"/>
              </w:tabs>
              <w:spacing w:before="120" w:after="120" w:line="276" w:lineRule="auto"/>
              <w:rPr>
                <w:rFonts w:ascii="Arial" w:eastAsia="Calibri" w:hAnsi="Arial" w:cs="Arial"/>
                <w:bCs/>
                <w:color w:val="000000"/>
                <w:sz w:val="24"/>
                <w:szCs w:val="24"/>
              </w:rPr>
            </w:pPr>
            <w:r w:rsidRPr="003C02CC">
              <w:rPr>
                <w:rFonts w:ascii="Arial" w:eastAsia="Calibri" w:hAnsi="Arial" w:cs="Arial"/>
                <w:bCs/>
                <w:color w:val="000000"/>
                <w:sz w:val="24"/>
                <w:szCs w:val="24"/>
              </w:rPr>
              <w:t>Za rozpoczęcie udziału w projekcie co do zasady uznaje się przystąpienie do pierwszej formy wsparcia w ramach projektu.</w:t>
            </w:r>
          </w:p>
          <w:p w14:paraId="5BFD33E9" w14:textId="2AD2BCB5" w:rsidR="0084161F" w:rsidRPr="00CA6824" w:rsidRDefault="0084161F" w:rsidP="009E4AFB">
            <w:pPr>
              <w:tabs>
                <w:tab w:val="left" w:pos="3878"/>
              </w:tabs>
              <w:spacing w:before="120" w:after="120" w:line="276" w:lineRule="auto"/>
              <w:rPr>
                <w:rFonts w:ascii="Arial" w:eastAsia="Calibri" w:hAnsi="Arial" w:cs="Arial"/>
                <w:b/>
                <w:bCs/>
                <w:color w:val="000000"/>
                <w:sz w:val="24"/>
                <w:szCs w:val="24"/>
              </w:rPr>
            </w:pPr>
            <w:r w:rsidRPr="00CA6824">
              <w:rPr>
                <w:rFonts w:ascii="Arial" w:eastAsia="Calibri" w:hAnsi="Arial" w:cs="Arial"/>
                <w:b/>
                <w:bCs/>
                <w:color w:val="000000" w:themeColor="text1"/>
                <w:sz w:val="24"/>
                <w:szCs w:val="24"/>
              </w:rPr>
              <w:t xml:space="preserve">PRZYKŁADOWE </w:t>
            </w:r>
            <w:r w:rsidRPr="00CA6824">
              <w:rPr>
                <w:rFonts w:ascii="Arial" w:eastAsia="Calibri" w:hAnsi="Arial" w:cs="Arial"/>
                <w:b/>
                <w:bCs/>
                <w:color w:val="000000"/>
                <w:sz w:val="24"/>
                <w:szCs w:val="24"/>
              </w:rPr>
              <w:t>ŹRÓDŁA POMIARU WSKAŹNIKA</w:t>
            </w:r>
            <w:r w:rsidR="0043617A" w:rsidRPr="00CA6824">
              <w:rPr>
                <w:rFonts w:ascii="Arial" w:eastAsia="Calibri" w:hAnsi="Arial" w:cs="Arial"/>
                <w:b/>
                <w:bCs/>
                <w:color w:val="000000"/>
                <w:sz w:val="24"/>
                <w:szCs w:val="24"/>
              </w:rPr>
              <w:t>:</w:t>
            </w:r>
          </w:p>
          <w:p w14:paraId="1BBD63EA" w14:textId="77777777" w:rsidR="0084161F" w:rsidRPr="003C02CC" w:rsidRDefault="0084161F" w:rsidP="009E4AFB">
            <w:pPr>
              <w:pStyle w:val="Akapitzlist"/>
              <w:numPr>
                <w:ilvl w:val="0"/>
                <w:numId w:val="7"/>
              </w:numPr>
              <w:tabs>
                <w:tab w:val="left" w:pos="3878"/>
              </w:tabs>
              <w:spacing w:before="120" w:after="120" w:line="276" w:lineRule="auto"/>
              <w:ind w:left="499" w:hanging="426"/>
              <w:rPr>
                <w:rFonts w:ascii="Arial" w:eastAsia="Calibri" w:hAnsi="Arial" w:cs="Arial"/>
                <w:color w:val="000000"/>
                <w:sz w:val="24"/>
                <w:szCs w:val="24"/>
              </w:rPr>
            </w:pPr>
            <w:r>
              <w:rPr>
                <w:rFonts w:ascii="Arial" w:eastAsia="Calibri" w:hAnsi="Arial" w:cs="Arial"/>
                <w:bCs/>
                <w:color w:val="000000"/>
                <w:sz w:val="24"/>
                <w:szCs w:val="24"/>
              </w:rPr>
              <w:t xml:space="preserve">orzeczenie o niepełnosprawności lub </w:t>
            </w:r>
            <w:r w:rsidRPr="003C02CC">
              <w:rPr>
                <w:rFonts w:ascii="Arial" w:eastAsia="Calibri" w:hAnsi="Arial" w:cs="Arial"/>
                <w:bCs/>
                <w:color w:val="000000"/>
                <w:sz w:val="24"/>
                <w:szCs w:val="24"/>
              </w:rPr>
              <w:t xml:space="preserve">orzeczenie o stopniu niepełnosprawności </w:t>
            </w:r>
          </w:p>
          <w:p w14:paraId="4BAEBB8F" w14:textId="77777777" w:rsidR="0084161F" w:rsidRPr="003C02CC" w:rsidRDefault="0084161F" w:rsidP="009E4AFB">
            <w:pPr>
              <w:pStyle w:val="Akapitzlist"/>
              <w:numPr>
                <w:ilvl w:val="0"/>
                <w:numId w:val="7"/>
              </w:numPr>
              <w:tabs>
                <w:tab w:val="left" w:pos="3878"/>
              </w:tabs>
              <w:spacing w:before="120" w:after="120" w:line="276" w:lineRule="auto"/>
              <w:ind w:left="499" w:hanging="426"/>
              <w:rPr>
                <w:rFonts w:ascii="Arial" w:eastAsia="Calibri" w:hAnsi="Arial" w:cs="Arial"/>
                <w:color w:val="000000"/>
                <w:sz w:val="24"/>
                <w:szCs w:val="24"/>
              </w:rPr>
            </w:pPr>
            <w:r w:rsidRPr="003C02CC">
              <w:rPr>
                <w:rFonts w:ascii="Arial" w:eastAsia="Calibri" w:hAnsi="Arial" w:cs="Arial"/>
                <w:bCs/>
                <w:color w:val="000000"/>
                <w:sz w:val="24"/>
                <w:szCs w:val="24"/>
              </w:rPr>
              <w:lastRenderedPageBreak/>
              <w:t>orzeczenie ZUS</w:t>
            </w:r>
          </w:p>
          <w:p w14:paraId="23B57C61" w14:textId="77777777" w:rsidR="0084161F" w:rsidRPr="00F21F2B" w:rsidRDefault="0084161F" w:rsidP="006C7B77">
            <w:pPr>
              <w:pStyle w:val="Akapitzlist"/>
              <w:numPr>
                <w:ilvl w:val="0"/>
                <w:numId w:val="7"/>
              </w:numPr>
              <w:tabs>
                <w:tab w:val="left" w:pos="3878"/>
              </w:tabs>
              <w:spacing w:before="120" w:after="120" w:line="276" w:lineRule="auto"/>
              <w:ind w:left="499" w:hanging="426"/>
              <w:rPr>
                <w:rFonts w:ascii="Arial" w:eastAsia="Calibri" w:hAnsi="Arial" w:cs="Arial"/>
                <w:color w:val="000000"/>
                <w:sz w:val="24"/>
                <w:szCs w:val="24"/>
              </w:rPr>
            </w:pPr>
            <w:r w:rsidRPr="003C02CC">
              <w:rPr>
                <w:rFonts w:ascii="Arial" w:eastAsia="Calibri" w:hAnsi="Arial" w:cs="Arial"/>
                <w:bCs/>
                <w:color w:val="000000"/>
                <w:sz w:val="24"/>
                <w:szCs w:val="24"/>
              </w:rPr>
              <w:t>zaświadczenie lekarskie</w:t>
            </w:r>
          </w:p>
          <w:p w14:paraId="7E3AB71F" w14:textId="3DB4F73E" w:rsidR="00F21F2B" w:rsidRPr="006C7B77" w:rsidRDefault="00F21F2B" w:rsidP="006C7B77">
            <w:pPr>
              <w:pStyle w:val="Akapitzlist"/>
              <w:numPr>
                <w:ilvl w:val="0"/>
                <w:numId w:val="7"/>
              </w:numPr>
              <w:tabs>
                <w:tab w:val="left" w:pos="3878"/>
              </w:tabs>
              <w:spacing w:before="120" w:after="120" w:line="276" w:lineRule="auto"/>
              <w:ind w:left="499" w:hanging="426"/>
              <w:rPr>
                <w:rFonts w:ascii="Arial" w:eastAsia="Calibri" w:hAnsi="Arial" w:cs="Arial"/>
                <w:color w:val="000000"/>
                <w:sz w:val="24"/>
                <w:szCs w:val="24"/>
              </w:rPr>
            </w:pPr>
            <w:r w:rsidRPr="003C02CC">
              <w:rPr>
                <w:rFonts w:ascii="Arial" w:eastAsia="Calibri" w:hAnsi="Arial" w:cs="Arial"/>
                <w:sz w:val="24"/>
                <w:szCs w:val="24"/>
              </w:rPr>
              <w:t>dokumenty potwierdzające skorzystanie z</w:t>
            </w:r>
            <w:r>
              <w:rPr>
                <w:rFonts w:ascii="Arial" w:eastAsia="Calibri" w:hAnsi="Arial" w:cs="Arial"/>
                <w:sz w:val="24"/>
                <w:szCs w:val="24"/>
              </w:rPr>
              <w:t>e wsparcia, np. umowa z uczestnikiem projektu, lista obecności potwierdzająca skorzystanie z usługi</w:t>
            </w:r>
          </w:p>
        </w:tc>
      </w:tr>
      <w:tr w:rsidR="0084161F" w:rsidRPr="003C02CC" w14:paraId="7A451B85" w14:textId="77777777" w:rsidTr="00EF2D94">
        <w:trPr>
          <w:trHeight w:val="830"/>
        </w:trPr>
        <w:tc>
          <w:tcPr>
            <w:tcW w:w="567" w:type="dxa"/>
            <w:tcBorders>
              <w:top w:val="single" w:sz="4" w:space="0" w:color="auto"/>
              <w:left w:val="single" w:sz="4" w:space="0" w:color="auto"/>
              <w:bottom w:val="single" w:sz="4" w:space="0" w:color="auto"/>
              <w:right w:val="single" w:sz="4" w:space="0" w:color="auto"/>
            </w:tcBorders>
            <w:vAlign w:val="center"/>
          </w:tcPr>
          <w:p w14:paraId="0B8B1A61" w14:textId="0D8F51E3" w:rsidR="0084161F" w:rsidRPr="003C02CC" w:rsidRDefault="00A07F52" w:rsidP="009E4AFB">
            <w:pPr>
              <w:tabs>
                <w:tab w:val="left" w:pos="3878"/>
              </w:tabs>
              <w:spacing w:before="120" w:after="120" w:line="276" w:lineRule="auto"/>
              <w:jc w:val="center"/>
              <w:rPr>
                <w:rFonts w:ascii="Arial" w:eastAsia="Times New Roman" w:hAnsi="Arial" w:cs="Arial"/>
                <w:bCs/>
                <w:sz w:val="24"/>
                <w:szCs w:val="24"/>
                <w:lang w:eastAsia="pl-PL"/>
              </w:rPr>
            </w:pPr>
            <w:r>
              <w:rPr>
                <w:rFonts w:ascii="Arial" w:eastAsia="Times New Roman" w:hAnsi="Arial" w:cs="Arial"/>
                <w:bCs/>
                <w:sz w:val="24"/>
                <w:szCs w:val="24"/>
                <w:lang w:eastAsia="pl-PL"/>
              </w:rPr>
              <w:lastRenderedPageBreak/>
              <w:t>4</w:t>
            </w:r>
            <w:r w:rsidR="0084161F" w:rsidRPr="003C02CC">
              <w:rPr>
                <w:rFonts w:ascii="Arial" w:eastAsia="Times New Roman" w:hAnsi="Arial" w:cs="Arial"/>
                <w:bCs/>
                <w:sz w:val="24"/>
                <w:szCs w:val="24"/>
                <w:lang w:eastAsia="pl-PL"/>
              </w:rPr>
              <w:t>.</w:t>
            </w:r>
          </w:p>
        </w:tc>
        <w:tc>
          <w:tcPr>
            <w:tcW w:w="2552" w:type="dxa"/>
            <w:tcBorders>
              <w:top w:val="single" w:sz="4" w:space="0" w:color="auto"/>
              <w:left w:val="single" w:sz="4" w:space="0" w:color="auto"/>
              <w:bottom w:val="single" w:sz="4" w:space="0" w:color="auto"/>
              <w:right w:val="single" w:sz="4" w:space="0" w:color="auto"/>
            </w:tcBorders>
            <w:vAlign w:val="center"/>
          </w:tcPr>
          <w:p w14:paraId="28FF4167" w14:textId="4FA5ED35" w:rsidR="0084161F" w:rsidRPr="003C02CC" w:rsidRDefault="0084161F" w:rsidP="009E4AFB">
            <w:pPr>
              <w:tabs>
                <w:tab w:val="left" w:pos="3878"/>
              </w:tabs>
              <w:spacing w:before="120" w:after="120" w:line="276" w:lineRule="auto"/>
              <w:rPr>
                <w:rFonts w:ascii="Arial" w:eastAsia="Times New Roman" w:hAnsi="Arial" w:cs="Arial"/>
                <w:bCs/>
                <w:sz w:val="24"/>
                <w:szCs w:val="24"/>
                <w:lang w:eastAsia="pl-PL"/>
              </w:rPr>
            </w:pPr>
            <w:r w:rsidRPr="003C02CC">
              <w:rPr>
                <w:rFonts w:ascii="Arial" w:eastAsia="Calibri" w:hAnsi="Arial" w:cs="Arial"/>
                <w:color w:val="000000"/>
                <w:sz w:val="24"/>
                <w:szCs w:val="24"/>
              </w:rPr>
              <w:t>Liczba osób z krajów trzecich objętych wsparciem w programie</w:t>
            </w:r>
            <w:r w:rsidR="00524F45">
              <w:rPr>
                <w:rFonts w:ascii="Arial" w:eastAsia="Calibri" w:hAnsi="Arial" w:cs="Arial"/>
                <w:color w:val="000000"/>
                <w:sz w:val="24"/>
                <w:szCs w:val="24"/>
              </w:rPr>
              <w:t xml:space="preserve"> </w:t>
            </w:r>
            <w:r w:rsidRPr="003C02CC">
              <w:rPr>
                <w:rFonts w:ascii="Arial" w:eastAsia="Calibri" w:hAnsi="Arial" w:cs="Arial"/>
                <w:color w:val="000000"/>
                <w:sz w:val="24"/>
                <w:szCs w:val="24"/>
              </w:rPr>
              <w:t>(osoby)</w:t>
            </w:r>
          </w:p>
        </w:tc>
        <w:tc>
          <w:tcPr>
            <w:tcW w:w="10915" w:type="dxa"/>
            <w:tcBorders>
              <w:top w:val="single" w:sz="4" w:space="0" w:color="auto"/>
              <w:left w:val="single" w:sz="4" w:space="0" w:color="auto"/>
              <w:bottom w:val="single" w:sz="4" w:space="0" w:color="auto"/>
              <w:right w:val="single" w:sz="4" w:space="0" w:color="auto"/>
            </w:tcBorders>
            <w:vAlign w:val="center"/>
          </w:tcPr>
          <w:p w14:paraId="637CCFC7" w14:textId="46D66AF9" w:rsidR="0084161F" w:rsidRPr="0043617A" w:rsidRDefault="0084161F" w:rsidP="009E4AFB">
            <w:pPr>
              <w:tabs>
                <w:tab w:val="left" w:pos="3878"/>
              </w:tabs>
              <w:spacing w:before="120" w:after="120" w:line="276" w:lineRule="auto"/>
              <w:rPr>
                <w:rFonts w:ascii="Arial" w:eastAsia="Calibri" w:hAnsi="Arial" w:cs="Arial"/>
                <w:sz w:val="24"/>
                <w:szCs w:val="24"/>
              </w:rPr>
            </w:pPr>
            <w:r w:rsidRPr="00CA6824">
              <w:rPr>
                <w:rFonts w:ascii="Arial" w:eastAsia="Calibri" w:hAnsi="Arial" w:cs="Arial"/>
                <w:b/>
                <w:sz w:val="24"/>
                <w:szCs w:val="24"/>
              </w:rPr>
              <w:t>DEFINICJA WSKAŹNIKA</w:t>
            </w:r>
            <w:r w:rsidR="0043617A">
              <w:rPr>
                <w:rFonts w:ascii="Arial" w:eastAsia="Calibri" w:hAnsi="Arial" w:cs="Arial"/>
                <w:sz w:val="24"/>
                <w:szCs w:val="24"/>
              </w:rPr>
              <w:t>:</w:t>
            </w:r>
          </w:p>
          <w:p w14:paraId="463BEA72" w14:textId="28181C8A" w:rsidR="0084161F" w:rsidRPr="003C02CC" w:rsidRDefault="000C6314" w:rsidP="009E4AFB">
            <w:pPr>
              <w:tabs>
                <w:tab w:val="left" w:pos="3878"/>
              </w:tabs>
              <w:spacing w:before="120" w:after="120" w:line="276" w:lineRule="auto"/>
              <w:rPr>
                <w:rFonts w:ascii="Arial" w:eastAsia="Calibri" w:hAnsi="Arial" w:cs="Arial"/>
                <w:sz w:val="24"/>
                <w:szCs w:val="24"/>
              </w:rPr>
            </w:pPr>
            <w:r>
              <w:rPr>
                <w:rFonts w:ascii="Arial" w:eastAsia="Calibri" w:hAnsi="Arial" w:cs="Arial"/>
                <w:sz w:val="24"/>
                <w:szCs w:val="24"/>
              </w:rPr>
              <w:t>Oso</w:t>
            </w:r>
            <w:r w:rsidR="0084161F" w:rsidRPr="003C02CC">
              <w:rPr>
                <w:rFonts w:ascii="Arial" w:eastAsia="Calibri" w:hAnsi="Arial" w:cs="Arial"/>
                <w:sz w:val="24"/>
                <w:szCs w:val="24"/>
              </w:rPr>
              <w:t>b</w:t>
            </w:r>
            <w:r>
              <w:rPr>
                <w:rFonts w:ascii="Arial" w:eastAsia="Calibri" w:hAnsi="Arial" w:cs="Arial"/>
                <w:sz w:val="24"/>
                <w:szCs w:val="24"/>
              </w:rPr>
              <w:t>y</w:t>
            </w:r>
            <w:r w:rsidR="0084161F" w:rsidRPr="003C02CC">
              <w:rPr>
                <w:rFonts w:ascii="Arial" w:eastAsia="Calibri" w:hAnsi="Arial" w:cs="Arial"/>
                <w:sz w:val="24"/>
                <w:szCs w:val="24"/>
              </w:rPr>
              <w:t>, które są obywatelami krajów spoza UE. Do wskaźnika wlicza się też bezpaństwowców zgodnie z Konwencją o statusie bezpaństwowców z 1954 r. i osoby bez ustalonego obywatelstwa.</w:t>
            </w:r>
          </w:p>
          <w:p w14:paraId="039DF980" w14:textId="0CD0F1BC" w:rsidR="0084161F" w:rsidRPr="00CA6824" w:rsidRDefault="0084161F" w:rsidP="009E4AFB">
            <w:pPr>
              <w:tabs>
                <w:tab w:val="left" w:pos="3878"/>
              </w:tabs>
              <w:spacing w:before="120" w:after="120" w:line="276" w:lineRule="auto"/>
              <w:rPr>
                <w:rFonts w:ascii="Arial" w:eastAsia="Calibri" w:hAnsi="Arial" w:cs="Arial"/>
                <w:b/>
                <w:bCs/>
                <w:color w:val="000000"/>
                <w:sz w:val="24"/>
                <w:szCs w:val="24"/>
              </w:rPr>
            </w:pPr>
            <w:r w:rsidRPr="00CA6824">
              <w:rPr>
                <w:rFonts w:ascii="Arial" w:eastAsia="Calibri" w:hAnsi="Arial" w:cs="Arial"/>
                <w:b/>
                <w:bCs/>
                <w:color w:val="000000"/>
                <w:sz w:val="24"/>
                <w:szCs w:val="24"/>
              </w:rPr>
              <w:t>TERMIN POMIARU WSKAŹNIKA</w:t>
            </w:r>
            <w:r w:rsidR="0043617A" w:rsidRPr="00CA6824">
              <w:rPr>
                <w:rFonts w:ascii="Arial" w:eastAsia="Calibri" w:hAnsi="Arial" w:cs="Arial"/>
                <w:b/>
                <w:bCs/>
                <w:color w:val="000000"/>
                <w:sz w:val="24"/>
                <w:szCs w:val="24"/>
              </w:rPr>
              <w:t>:</w:t>
            </w:r>
          </w:p>
          <w:p w14:paraId="5E794E0F" w14:textId="77777777" w:rsidR="0084161F" w:rsidRPr="003C02CC" w:rsidRDefault="0084161F" w:rsidP="009E4AFB">
            <w:pPr>
              <w:tabs>
                <w:tab w:val="left" w:pos="3878"/>
              </w:tabs>
              <w:spacing w:before="120" w:after="120" w:line="276" w:lineRule="auto"/>
              <w:rPr>
                <w:rFonts w:ascii="Arial" w:eastAsia="Calibri" w:hAnsi="Arial" w:cs="Arial"/>
                <w:color w:val="000000"/>
                <w:sz w:val="24"/>
                <w:szCs w:val="24"/>
              </w:rPr>
            </w:pPr>
            <w:r w:rsidRPr="003C02CC">
              <w:rPr>
                <w:rFonts w:ascii="Arial" w:eastAsia="Calibri" w:hAnsi="Arial" w:cs="Arial"/>
                <w:color w:val="000000"/>
                <w:sz w:val="24"/>
                <w:szCs w:val="24"/>
              </w:rPr>
              <w:t xml:space="preserve">W momencie rozpoczęcia udziału w projekcie.    </w:t>
            </w:r>
          </w:p>
          <w:p w14:paraId="6EB475E1" w14:textId="77777777" w:rsidR="0084161F" w:rsidRPr="003C02CC" w:rsidRDefault="0084161F" w:rsidP="009E4AFB">
            <w:pPr>
              <w:tabs>
                <w:tab w:val="left" w:pos="3878"/>
              </w:tabs>
              <w:spacing w:before="120" w:after="120" w:line="276" w:lineRule="auto"/>
              <w:rPr>
                <w:rFonts w:ascii="Arial" w:eastAsia="Calibri" w:hAnsi="Arial" w:cs="Arial"/>
                <w:color w:val="000000"/>
                <w:sz w:val="24"/>
                <w:szCs w:val="24"/>
              </w:rPr>
            </w:pPr>
            <w:r w:rsidRPr="003C02CC">
              <w:rPr>
                <w:rFonts w:ascii="Arial" w:eastAsia="Calibri" w:hAnsi="Arial" w:cs="Arial"/>
                <w:color w:val="000000"/>
                <w:sz w:val="24"/>
                <w:szCs w:val="24"/>
              </w:rPr>
              <w:t>Za rozpoczęcie udziału w projekcie co do zasady uznaje się przystąpienie do pierwszej formy wsparcia w ramach projektu.</w:t>
            </w:r>
          </w:p>
          <w:p w14:paraId="1C1B302D" w14:textId="419BB08D" w:rsidR="0084161F" w:rsidRPr="00CA6824" w:rsidRDefault="0084161F" w:rsidP="009E4AFB">
            <w:pPr>
              <w:tabs>
                <w:tab w:val="left" w:pos="3878"/>
              </w:tabs>
              <w:spacing w:before="120" w:after="120" w:line="276" w:lineRule="auto"/>
              <w:rPr>
                <w:rFonts w:ascii="Arial" w:eastAsia="Calibri" w:hAnsi="Arial" w:cs="Arial"/>
                <w:b/>
                <w:bCs/>
                <w:color w:val="000000"/>
                <w:sz w:val="24"/>
                <w:szCs w:val="24"/>
              </w:rPr>
            </w:pPr>
            <w:r w:rsidRPr="00CA6824">
              <w:rPr>
                <w:rFonts w:ascii="Arial" w:eastAsia="Calibri" w:hAnsi="Arial" w:cs="Arial"/>
                <w:b/>
                <w:bCs/>
                <w:color w:val="000000" w:themeColor="text1"/>
                <w:sz w:val="24"/>
                <w:szCs w:val="24"/>
              </w:rPr>
              <w:t xml:space="preserve">PRZYKŁADOWE </w:t>
            </w:r>
            <w:r w:rsidRPr="00CA6824">
              <w:rPr>
                <w:rFonts w:ascii="Arial" w:eastAsia="Calibri" w:hAnsi="Arial" w:cs="Arial"/>
                <w:b/>
                <w:bCs/>
                <w:color w:val="000000"/>
                <w:sz w:val="24"/>
                <w:szCs w:val="24"/>
              </w:rPr>
              <w:t>ŹRÓDŁA POMIARU WSKAŹNIKA</w:t>
            </w:r>
            <w:r w:rsidR="0043617A" w:rsidRPr="00CA6824">
              <w:rPr>
                <w:rFonts w:ascii="Arial" w:eastAsia="Calibri" w:hAnsi="Arial" w:cs="Arial"/>
                <w:b/>
                <w:bCs/>
                <w:color w:val="000000"/>
                <w:sz w:val="24"/>
                <w:szCs w:val="24"/>
              </w:rPr>
              <w:t>:</w:t>
            </w:r>
          </w:p>
          <w:p w14:paraId="5A13F681" w14:textId="77777777" w:rsidR="0084161F" w:rsidRDefault="0084161F" w:rsidP="009E4AFB">
            <w:pPr>
              <w:pStyle w:val="Akapitzlist"/>
              <w:numPr>
                <w:ilvl w:val="0"/>
                <w:numId w:val="8"/>
              </w:numPr>
              <w:tabs>
                <w:tab w:val="left" w:pos="3878"/>
              </w:tabs>
              <w:spacing w:before="120" w:after="120" w:line="276" w:lineRule="auto"/>
              <w:ind w:left="357" w:hanging="282"/>
              <w:rPr>
                <w:rFonts w:ascii="Arial" w:eastAsia="Calibri" w:hAnsi="Arial" w:cs="Arial"/>
                <w:color w:val="000000"/>
                <w:sz w:val="24"/>
                <w:szCs w:val="24"/>
              </w:rPr>
            </w:pPr>
            <w:r>
              <w:rPr>
                <w:rFonts w:ascii="Arial" w:eastAsia="Calibri" w:hAnsi="Arial" w:cs="Arial"/>
                <w:color w:val="000000"/>
                <w:sz w:val="24"/>
                <w:szCs w:val="24"/>
              </w:rPr>
              <w:t>paszport lub inny ważny dokument potwierdzający tożsamość lub tożsamość i obywatelstwo,</w:t>
            </w:r>
          </w:p>
          <w:p w14:paraId="4AE489A1" w14:textId="77777777" w:rsidR="0084161F" w:rsidRPr="003C02CC" w:rsidRDefault="0084161F" w:rsidP="009E4AFB">
            <w:pPr>
              <w:pStyle w:val="Akapitzlist"/>
              <w:numPr>
                <w:ilvl w:val="0"/>
                <w:numId w:val="8"/>
              </w:numPr>
              <w:tabs>
                <w:tab w:val="left" w:pos="3878"/>
              </w:tabs>
              <w:spacing w:before="120" w:after="120" w:line="276" w:lineRule="auto"/>
              <w:ind w:left="357" w:hanging="282"/>
              <w:rPr>
                <w:rFonts w:ascii="Arial" w:eastAsia="Calibri" w:hAnsi="Arial" w:cs="Arial"/>
                <w:color w:val="000000"/>
                <w:sz w:val="24"/>
                <w:szCs w:val="24"/>
              </w:rPr>
            </w:pPr>
            <w:r>
              <w:rPr>
                <w:rFonts w:ascii="Arial" w:eastAsia="Calibri" w:hAnsi="Arial" w:cs="Arial"/>
                <w:color w:val="000000"/>
                <w:sz w:val="24"/>
                <w:szCs w:val="24"/>
              </w:rPr>
              <w:t xml:space="preserve">dokument podróży i </w:t>
            </w:r>
            <w:r w:rsidRPr="003C02CC">
              <w:rPr>
                <w:rFonts w:ascii="Arial" w:eastAsia="Calibri" w:hAnsi="Arial" w:cs="Arial"/>
                <w:color w:val="000000"/>
                <w:sz w:val="24"/>
                <w:szCs w:val="24"/>
              </w:rPr>
              <w:t>zezwolenie na pobyt czasowy (karta pobytu),</w:t>
            </w:r>
          </w:p>
          <w:p w14:paraId="3C80CC5E" w14:textId="77777777" w:rsidR="0084161F" w:rsidRDefault="0084161F" w:rsidP="009E4AFB">
            <w:pPr>
              <w:pStyle w:val="Akapitzlist"/>
              <w:numPr>
                <w:ilvl w:val="0"/>
                <w:numId w:val="8"/>
              </w:numPr>
              <w:tabs>
                <w:tab w:val="left" w:pos="3878"/>
              </w:tabs>
              <w:spacing w:before="120" w:after="120" w:line="276" w:lineRule="auto"/>
              <w:ind w:left="357" w:hanging="282"/>
              <w:rPr>
                <w:rFonts w:ascii="Arial" w:eastAsia="Calibri" w:hAnsi="Arial" w:cs="Arial"/>
                <w:color w:val="000000"/>
                <w:sz w:val="24"/>
                <w:szCs w:val="24"/>
              </w:rPr>
            </w:pPr>
            <w:r w:rsidRPr="003C02CC">
              <w:rPr>
                <w:rFonts w:ascii="Arial" w:eastAsia="Calibri" w:hAnsi="Arial" w:cs="Arial"/>
                <w:color w:val="000000"/>
                <w:sz w:val="24"/>
                <w:szCs w:val="24"/>
              </w:rPr>
              <w:t>zezwolenie na pobyt stały lub rezydenturę długoterminową UE</w:t>
            </w:r>
            <w:r>
              <w:rPr>
                <w:rFonts w:ascii="Arial" w:eastAsia="Calibri" w:hAnsi="Arial" w:cs="Arial"/>
                <w:color w:val="000000"/>
                <w:sz w:val="24"/>
                <w:szCs w:val="24"/>
              </w:rPr>
              <w:t>,</w:t>
            </w:r>
          </w:p>
          <w:p w14:paraId="342CF4B0" w14:textId="77777777" w:rsidR="0084161F" w:rsidRDefault="0084161F" w:rsidP="009E4AFB">
            <w:pPr>
              <w:pStyle w:val="Akapitzlist"/>
              <w:numPr>
                <w:ilvl w:val="0"/>
                <w:numId w:val="8"/>
              </w:numPr>
              <w:tabs>
                <w:tab w:val="left" w:pos="3878"/>
              </w:tabs>
              <w:spacing w:before="120" w:after="120" w:line="276" w:lineRule="auto"/>
              <w:ind w:left="357" w:hanging="282"/>
              <w:rPr>
                <w:rFonts w:ascii="Arial" w:eastAsia="Calibri" w:hAnsi="Arial" w:cs="Arial"/>
                <w:color w:val="000000"/>
                <w:sz w:val="24"/>
                <w:szCs w:val="24"/>
              </w:rPr>
            </w:pPr>
            <w:r w:rsidRPr="00A003AC">
              <w:rPr>
                <w:rFonts w:ascii="Arial" w:eastAsia="Calibri" w:hAnsi="Arial" w:cs="Arial"/>
                <w:color w:val="000000"/>
                <w:sz w:val="24"/>
                <w:szCs w:val="24"/>
              </w:rPr>
              <w:t>decyzja w sprawie udzielenia ochrony międzynarodowej</w:t>
            </w:r>
            <w:r>
              <w:rPr>
                <w:rFonts w:ascii="Arial" w:eastAsia="Calibri" w:hAnsi="Arial" w:cs="Arial"/>
                <w:color w:val="000000"/>
                <w:sz w:val="24"/>
                <w:szCs w:val="24"/>
              </w:rPr>
              <w:t>,</w:t>
            </w:r>
          </w:p>
          <w:p w14:paraId="3BB3C2CE" w14:textId="77777777" w:rsidR="0084161F" w:rsidRPr="003C02CC" w:rsidRDefault="0084161F" w:rsidP="009E4AFB">
            <w:pPr>
              <w:pStyle w:val="Akapitzlist"/>
              <w:numPr>
                <w:ilvl w:val="0"/>
                <w:numId w:val="8"/>
              </w:numPr>
              <w:tabs>
                <w:tab w:val="left" w:pos="3878"/>
              </w:tabs>
              <w:spacing w:before="120" w:after="120" w:line="276" w:lineRule="auto"/>
              <w:ind w:left="357" w:hanging="282"/>
              <w:rPr>
                <w:rFonts w:ascii="Arial" w:eastAsia="Calibri" w:hAnsi="Arial" w:cs="Arial"/>
                <w:color w:val="000000"/>
                <w:sz w:val="24"/>
                <w:szCs w:val="24"/>
              </w:rPr>
            </w:pPr>
            <w:r w:rsidRPr="003C02CC">
              <w:rPr>
                <w:rFonts w:ascii="Arial" w:eastAsia="Calibri" w:hAnsi="Arial" w:cs="Arial"/>
                <w:sz w:val="24"/>
                <w:szCs w:val="24"/>
              </w:rPr>
              <w:t>dokumenty potwierdzające skorzystanie z</w:t>
            </w:r>
            <w:r>
              <w:rPr>
                <w:rFonts w:ascii="Arial" w:eastAsia="Calibri" w:hAnsi="Arial" w:cs="Arial"/>
                <w:sz w:val="24"/>
                <w:szCs w:val="24"/>
              </w:rPr>
              <w:t>e wsparcia, np. umowa z uczestnikiem projektu, lista obecności potwierdzająca skorzystanie z usługi.</w:t>
            </w:r>
          </w:p>
        </w:tc>
      </w:tr>
      <w:tr w:rsidR="0084161F" w:rsidRPr="003C02CC" w14:paraId="0F4A1B55" w14:textId="77777777" w:rsidTr="00EF2D94">
        <w:trPr>
          <w:trHeight w:val="830"/>
        </w:trPr>
        <w:tc>
          <w:tcPr>
            <w:tcW w:w="567" w:type="dxa"/>
            <w:tcBorders>
              <w:top w:val="single" w:sz="4" w:space="0" w:color="auto"/>
              <w:left w:val="single" w:sz="4" w:space="0" w:color="auto"/>
              <w:bottom w:val="single" w:sz="4" w:space="0" w:color="auto"/>
              <w:right w:val="single" w:sz="4" w:space="0" w:color="auto"/>
            </w:tcBorders>
            <w:vAlign w:val="center"/>
          </w:tcPr>
          <w:p w14:paraId="483DB07B" w14:textId="4E98785C" w:rsidR="0084161F" w:rsidRPr="003C02CC" w:rsidRDefault="00A07F52" w:rsidP="009E4AFB">
            <w:pPr>
              <w:tabs>
                <w:tab w:val="left" w:pos="3878"/>
              </w:tabs>
              <w:spacing w:before="120" w:after="120" w:line="276" w:lineRule="auto"/>
              <w:jc w:val="center"/>
              <w:rPr>
                <w:rFonts w:ascii="Arial" w:eastAsia="Times New Roman" w:hAnsi="Arial" w:cs="Arial"/>
                <w:bCs/>
                <w:sz w:val="24"/>
                <w:szCs w:val="24"/>
                <w:lang w:eastAsia="pl-PL"/>
              </w:rPr>
            </w:pPr>
            <w:r>
              <w:rPr>
                <w:rFonts w:ascii="Arial" w:eastAsia="Times New Roman" w:hAnsi="Arial" w:cs="Arial"/>
                <w:bCs/>
                <w:sz w:val="24"/>
                <w:szCs w:val="24"/>
                <w:lang w:eastAsia="pl-PL"/>
              </w:rPr>
              <w:t>5</w:t>
            </w:r>
            <w:r w:rsidR="0084161F" w:rsidRPr="003C02CC">
              <w:rPr>
                <w:rFonts w:ascii="Arial" w:eastAsia="Times New Roman" w:hAnsi="Arial" w:cs="Arial"/>
                <w:bCs/>
                <w:sz w:val="24"/>
                <w:szCs w:val="24"/>
                <w:lang w:eastAsia="pl-PL"/>
              </w:rPr>
              <w:t>.</w:t>
            </w:r>
          </w:p>
        </w:tc>
        <w:tc>
          <w:tcPr>
            <w:tcW w:w="2552" w:type="dxa"/>
            <w:tcBorders>
              <w:top w:val="single" w:sz="4" w:space="0" w:color="auto"/>
              <w:left w:val="single" w:sz="4" w:space="0" w:color="auto"/>
              <w:bottom w:val="single" w:sz="4" w:space="0" w:color="auto"/>
              <w:right w:val="single" w:sz="4" w:space="0" w:color="auto"/>
            </w:tcBorders>
            <w:vAlign w:val="center"/>
          </w:tcPr>
          <w:p w14:paraId="2E9B7232" w14:textId="5F86D547" w:rsidR="0084161F" w:rsidRPr="003C02CC" w:rsidRDefault="0084161F" w:rsidP="009E4AFB">
            <w:pPr>
              <w:tabs>
                <w:tab w:val="left" w:pos="3878"/>
              </w:tabs>
              <w:spacing w:before="120" w:after="120" w:line="276" w:lineRule="auto"/>
              <w:rPr>
                <w:rFonts w:ascii="Arial" w:eastAsia="Times New Roman" w:hAnsi="Arial" w:cs="Arial"/>
                <w:bCs/>
                <w:sz w:val="24"/>
                <w:szCs w:val="24"/>
                <w:lang w:eastAsia="pl-PL"/>
              </w:rPr>
            </w:pPr>
            <w:r w:rsidRPr="003C02CC">
              <w:rPr>
                <w:rFonts w:ascii="Arial" w:eastAsia="Calibri" w:hAnsi="Arial" w:cs="Arial"/>
                <w:color w:val="000000"/>
                <w:sz w:val="24"/>
                <w:szCs w:val="24"/>
              </w:rPr>
              <w:t xml:space="preserve">Liczba osób obcego pochodzenia objętych wsparciem </w:t>
            </w:r>
            <w:proofErr w:type="gramStart"/>
            <w:r w:rsidRPr="003C02CC">
              <w:rPr>
                <w:rFonts w:ascii="Arial" w:eastAsia="Calibri" w:hAnsi="Arial" w:cs="Arial"/>
                <w:color w:val="000000"/>
                <w:sz w:val="24"/>
                <w:szCs w:val="24"/>
              </w:rPr>
              <w:t xml:space="preserve">w </w:t>
            </w:r>
            <w:r w:rsidR="00A733D1">
              <w:rPr>
                <w:rFonts w:ascii="Arial" w:eastAsia="Calibri" w:hAnsi="Arial" w:cs="Arial"/>
                <w:color w:val="000000"/>
                <w:sz w:val="24"/>
                <w:szCs w:val="24"/>
              </w:rPr>
              <w:t xml:space="preserve"> p</w:t>
            </w:r>
            <w:r w:rsidRPr="003C02CC">
              <w:rPr>
                <w:rFonts w:ascii="Arial" w:eastAsia="Calibri" w:hAnsi="Arial" w:cs="Arial"/>
                <w:color w:val="000000"/>
                <w:sz w:val="24"/>
                <w:szCs w:val="24"/>
              </w:rPr>
              <w:t>rogramie</w:t>
            </w:r>
            <w:proofErr w:type="gramEnd"/>
            <w:r w:rsidR="00A733D1">
              <w:rPr>
                <w:rFonts w:ascii="Arial" w:eastAsia="Calibri" w:hAnsi="Arial" w:cs="Arial"/>
                <w:color w:val="000000"/>
                <w:sz w:val="24"/>
                <w:szCs w:val="24"/>
              </w:rPr>
              <w:t xml:space="preserve"> </w:t>
            </w:r>
            <w:r w:rsidRPr="003C02CC">
              <w:rPr>
                <w:rFonts w:ascii="Arial" w:eastAsia="Calibri" w:hAnsi="Arial" w:cs="Arial"/>
                <w:color w:val="000000"/>
                <w:sz w:val="24"/>
                <w:szCs w:val="24"/>
              </w:rPr>
              <w:t>(osoby)</w:t>
            </w:r>
          </w:p>
        </w:tc>
        <w:tc>
          <w:tcPr>
            <w:tcW w:w="10915" w:type="dxa"/>
            <w:tcBorders>
              <w:top w:val="single" w:sz="4" w:space="0" w:color="auto"/>
              <w:left w:val="single" w:sz="4" w:space="0" w:color="auto"/>
              <w:bottom w:val="single" w:sz="4" w:space="0" w:color="auto"/>
              <w:right w:val="single" w:sz="4" w:space="0" w:color="auto"/>
            </w:tcBorders>
            <w:vAlign w:val="center"/>
          </w:tcPr>
          <w:p w14:paraId="1C78BDD0" w14:textId="2074F304" w:rsidR="0084161F" w:rsidRPr="00CA6824" w:rsidRDefault="0084161F" w:rsidP="009E4AFB">
            <w:pPr>
              <w:spacing w:before="120" w:after="120" w:line="276" w:lineRule="auto"/>
              <w:rPr>
                <w:rFonts w:ascii="Arial" w:eastAsia="Times New Roman" w:hAnsi="Arial" w:cs="Arial"/>
                <w:b/>
                <w:sz w:val="24"/>
                <w:szCs w:val="24"/>
                <w:lang w:eastAsia="pl-PL"/>
              </w:rPr>
            </w:pPr>
            <w:r w:rsidRPr="00CA6824">
              <w:rPr>
                <w:rFonts w:ascii="Arial" w:eastAsia="Times New Roman" w:hAnsi="Arial" w:cs="Arial"/>
                <w:b/>
                <w:sz w:val="24"/>
                <w:szCs w:val="24"/>
                <w:lang w:eastAsia="pl-PL"/>
              </w:rPr>
              <w:t>DEFINICJA WSKAŹNIKA</w:t>
            </w:r>
            <w:r w:rsidR="0043617A" w:rsidRPr="00CA6824">
              <w:rPr>
                <w:rFonts w:ascii="Arial" w:eastAsia="Times New Roman" w:hAnsi="Arial" w:cs="Arial"/>
                <w:b/>
                <w:sz w:val="24"/>
                <w:szCs w:val="24"/>
                <w:lang w:eastAsia="pl-PL"/>
              </w:rPr>
              <w:t>:</w:t>
            </w:r>
          </w:p>
          <w:p w14:paraId="5F1684C7" w14:textId="5FD51350" w:rsidR="0084161F" w:rsidRPr="003C02CC" w:rsidRDefault="000C6314" w:rsidP="009E4AFB">
            <w:pPr>
              <w:spacing w:before="120" w:after="120" w:line="276" w:lineRule="auto"/>
              <w:rPr>
                <w:rFonts w:ascii="Arial" w:eastAsia="Times New Roman" w:hAnsi="Arial" w:cs="Arial"/>
                <w:sz w:val="24"/>
                <w:szCs w:val="24"/>
                <w:lang w:eastAsia="pl-PL"/>
              </w:rPr>
            </w:pPr>
            <w:r>
              <w:rPr>
                <w:rFonts w:ascii="Arial" w:eastAsia="Calibri" w:hAnsi="Arial" w:cs="Arial"/>
                <w:sz w:val="24"/>
                <w:szCs w:val="24"/>
              </w:rPr>
              <w:t>Oso</w:t>
            </w:r>
            <w:r w:rsidR="0084161F" w:rsidRPr="003C02CC">
              <w:rPr>
                <w:rFonts w:ascii="Arial" w:eastAsia="Calibri" w:hAnsi="Arial" w:cs="Arial"/>
                <w:sz w:val="24"/>
                <w:szCs w:val="24"/>
              </w:rPr>
              <w:t>b</w:t>
            </w:r>
            <w:r>
              <w:rPr>
                <w:rFonts w:ascii="Arial" w:eastAsia="Calibri" w:hAnsi="Arial" w:cs="Arial"/>
                <w:sz w:val="24"/>
                <w:szCs w:val="24"/>
              </w:rPr>
              <w:t xml:space="preserve">y </w:t>
            </w:r>
            <w:r w:rsidR="0084161F" w:rsidRPr="003C02CC">
              <w:rPr>
                <w:rFonts w:ascii="Arial" w:eastAsia="Times New Roman" w:hAnsi="Arial" w:cs="Arial"/>
                <w:sz w:val="24"/>
                <w:szCs w:val="24"/>
                <w:lang w:eastAsia="pl-PL"/>
              </w:rPr>
              <w:t xml:space="preserve">obcego pochodzenia to cudzoziemcy - każda osoba, która nie posiada polskiego obywatelstwa, bez względu na fakt posiadania lub nie obywatelstwa (obywatelstw) innych krajów. </w:t>
            </w:r>
          </w:p>
          <w:p w14:paraId="7DF0AEED" w14:textId="5C968E7F" w:rsidR="0084161F" w:rsidRPr="003C02CC" w:rsidRDefault="0084161F" w:rsidP="009E4AFB">
            <w:pPr>
              <w:spacing w:before="120" w:after="120" w:line="276" w:lineRule="auto"/>
              <w:rPr>
                <w:rFonts w:ascii="Arial" w:eastAsia="Times New Roman" w:hAnsi="Arial" w:cs="Arial"/>
                <w:sz w:val="24"/>
                <w:szCs w:val="24"/>
                <w:lang w:eastAsia="pl-PL"/>
              </w:rPr>
            </w:pPr>
            <w:r w:rsidRPr="003C02CC">
              <w:rPr>
                <w:rFonts w:ascii="Arial" w:eastAsia="Times New Roman" w:hAnsi="Arial" w:cs="Arial"/>
                <w:sz w:val="24"/>
                <w:szCs w:val="24"/>
                <w:lang w:eastAsia="pl-PL"/>
              </w:rPr>
              <w:lastRenderedPageBreak/>
              <w:t>Wskaźnik nie obejmuje osób należących do</w:t>
            </w:r>
            <w:r w:rsidR="0042389D">
              <w:rPr>
                <w:rFonts w:ascii="Arial" w:eastAsia="Times New Roman" w:hAnsi="Arial" w:cs="Arial"/>
                <w:sz w:val="24"/>
                <w:szCs w:val="24"/>
                <w:lang w:eastAsia="pl-PL"/>
              </w:rPr>
              <w:t xml:space="preserve"> </w:t>
            </w:r>
            <w:r w:rsidRPr="003C02CC">
              <w:rPr>
                <w:rFonts w:ascii="Arial" w:eastAsia="Times New Roman" w:hAnsi="Arial" w:cs="Arial"/>
                <w:sz w:val="24"/>
                <w:szCs w:val="24"/>
                <w:lang w:eastAsia="pl-PL"/>
              </w:rPr>
              <w:t>mniejszości, których udział w projektach monitorowany jest wskaźnikiem liczba osób należących do mniejszości, w tym społeczności marginalizowanych takich jak Romowie, objętych wsparciem w programie.</w:t>
            </w:r>
          </w:p>
          <w:p w14:paraId="1573C086" w14:textId="5F782D76" w:rsidR="0084161F" w:rsidRPr="0043617A" w:rsidRDefault="0084161F" w:rsidP="009E4AFB">
            <w:pPr>
              <w:spacing w:before="120" w:after="120" w:line="276" w:lineRule="auto"/>
              <w:rPr>
                <w:rFonts w:ascii="Arial" w:eastAsia="Times New Roman" w:hAnsi="Arial" w:cs="Arial"/>
                <w:bCs/>
                <w:sz w:val="24"/>
                <w:szCs w:val="24"/>
                <w:lang w:eastAsia="pl-PL"/>
              </w:rPr>
            </w:pPr>
            <w:r w:rsidRPr="00CA6824">
              <w:rPr>
                <w:rFonts w:ascii="Arial" w:eastAsia="Times New Roman" w:hAnsi="Arial" w:cs="Arial"/>
                <w:b/>
                <w:bCs/>
                <w:sz w:val="24"/>
                <w:szCs w:val="24"/>
                <w:lang w:eastAsia="pl-PL"/>
              </w:rPr>
              <w:t>TERMIN POMIARU WSKAŹNIKA</w:t>
            </w:r>
            <w:r w:rsidR="0043617A" w:rsidRPr="0043617A">
              <w:rPr>
                <w:rFonts w:ascii="Arial" w:eastAsia="Times New Roman" w:hAnsi="Arial" w:cs="Arial"/>
                <w:bCs/>
                <w:sz w:val="24"/>
                <w:szCs w:val="24"/>
                <w:lang w:eastAsia="pl-PL"/>
              </w:rPr>
              <w:t>:</w:t>
            </w:r>
          </w:p>
          <w:p w14:paraId="14AD8310" w14:textId="77777777" w:rsidR="0084161F" w:rsidRPr="003C02CC" w:rsidRDefault="0084161F" w:rsidP="009E4AFB">
            <w:pPr>
              <w:spacing w:before="120" w:after="120" w:line="276" w:lineRule="auto"/>
              <w:rPr>
                <w:rFonts w:ascii="Arial" w:eastAsia="Times New Roman" w:hAnsi="Arial" w:cs="Arial"/>
                <w:bCs/>
                <w:sz w:val="24"/>
                <w:szCs w:val="24"/>
                <w:lang w:eastAsia="pl-PL"/>
              </w:rPr>
            </w:pPr>
            <w:r w:rsidRPr="003C02CC">
              <w:rPr>
                <w:rFonts w:ascii="Arial" w:eastAsia="Times New Roman" w:hAnsi="Arial" w:cs="Arial"/>
                <w:bCs/>
                <w:sz w:val="24"/>
                <w:szCs w:val="24"/>
                <w:lang w:eastAsia="pl-PL"/>
              </w:rPr>
              <w:t xml:space="preserve">W momencie rozpoczęcia udziału w projekcie.  </w:t>
            </w:r>
          </w:p>
          <w:p w14:paraId="5F89C0FF" w14:textId="77777777" w:rsidR="0084161F" w:rsidRPr="003C02CC" w:rsidRDefault="0084161F" w:rsidP="009E4AFB">
            <w:pPr>
              <w:spacing w:before="120" w:after="120" w:line="276" w:lineRule="auto"/>
              <w:rPr>
                <w:rFonts w:ascii="Arial" w:eastAsia="Times New Roman" w:hAnsi="Arial" w:cs="Arial"/>
                <w:bCs/>
                <w:sz w:val="24"/>
                <w:szCs w:val="24"/>
                <w:lang w:eastAsia="pl-PL"/>
              </w:rPr>
            </w:pPr>
            <w:r w:rsidRPr="003C02CC">
              <w:rPr>
                <w:rFonts w:ascii="Arial" w:eastAsia="Times New Roman" w:hAnsi="Arial" w:cs="Arial"/>
                <w:bCs/>
                <w:sz w:val="24"/>
                <w:szCs w:val="24"/>
                <w:lang w:eastAsia="pl-PL"/>
              </w:rPr>
              <w:t>Za rozpoczęcie udziału w projekcie co do zasady uznaje się przystąpienie do pierwszej formy wsparcia w ramach projektu.</w:t>
            </w:r>
          </w:p>
          <w:p w14:paraId="42BDDBB7" w14:textId="615A478F" w:rsidR="0084161F" w:rsidRPr="0043617A" w:rsidRDefault="0084161F" w:rsidP="009E4AFB">
            <w:pPr>
              <w:spacing w:before="120" w:after="120" w:line="276" w:lineRule="auto"/>
              <w:rPr>
                <w:rFonts w:ascii="Arial" w:eastAsia="Times New Roman" w:hAnsi="Arial" w:cs="Arial"/>
                <w:bCs/>
                <w:sz w:val="24"/>
                <w:szCs w:val="24"/>
                <w:lang w:eastAsia="pl-PL"/>
              </w:rPr>
            </w:pPr>
            <w:r w:rsidRPr="00CA6824">
              <w:rPr>
                <w:rFonts w:ascii="Arial" w:eastAsia="Calibri" w:hAnsi="Arial" w:cs="Arial"/>
                <w:b/>
                <w:bCs/>
                <w:color w:val="000000" w:themeColor="text1"/>
                <w:sz w:val="24"/>
                <w:szCs w:val="24"/>
              </w:rPr>
              <w:t xml:space="preserve">PRZYKŁADOWE </w:t>
            </w:r>
            <w:r w:rsidRPr="00CA6824">
              <w:rPr>
                <w:rFonts w:ascii="Arial" w:eastAsia="Times New Roman" w:hAnsi="Arial" w:cs="Arial"/>
                <w:b/>
                <w:bCs/>
                <w:sz w:val="24"/>
                <w:szCs w:val="24"/>
                <w:lang w:eastAsia="pl-PL"/>
              </w:rPr>
              <w:t>ŹRÓDŁA POMIARU WSKAŹNIKA</w:t>
            </w:r>
            <w:r w:rsidR="0043617A">
              <w:rPr>
                <w:rFonts w:ascii="Arial" w:eastAsia="Times New Roman" w:hAnsi="Arial" w:cs="Arial"/>
                <w:bCs/>
                <w:sz w:val="24"/>
                <w:szCs w:val="24"/>
                <w:lang w:eastAsia="pl-PL"/>
              </w:rPr>
              <w:t>:</w:t>
            </w:r>
          </w:p>
          <w:p w14:paraId="08A2D699" w14:textId="77777777" w:rsidR="0084161F" w:rsidRPr="00D62ABF" w:rsidRDefault="0084161F" w:rsidP="009E4AFB">
            <w:pPr>
              <w:pStyle w:val="Akapitzlist"/>
              <w:numPr>
                <w:ilvl w:val="0"/>
                <w:numId w:val="9"/>
              </w:numPr>
              <w:tabs>
                <w:tab w:val="left" w:pos="3878"/>
              </w:tabs>
              <w:spacing w:before="120" w:after="120" w:line="276" w:lineRule="auto"/>
              <w:ind w:left="357" w:hanging="284"/>
              <w:rPr>
                <w:rFonts w:ascii="Arial" w:eastAsia="Calibri" w:hAnsi="Arial" w:cs="Arial"/>
                <w:color w:val="000000"/>
                <w:sz w:val="24"/>
                <w:szCs w:val="24"/>
              </w:rPr>
            </w:pPr>
            <w:r w:rsidRPr="00D62ABF">
              <w:rPr>
                <w:rFonts w:ascii="Arial" w:eastAsia="Calibri" w:hAnsi="Arial" w:cs="Arial"/>
                <w:color w:val="000000"/>
                <w:sz w:val="24"/>
                <w:szCs w:val="24"/>
              </w:rPr>
              <w:t>paszport lub inny ważny dokument potwierdzający tożsamość lub tożsamość i obywatelstwo,</w:t>
            </w:r>
          </w:p>
          <w:p w14:paraId="6A0F5A43" w14:textId="77777777" w:rsidR="0084161F" w:rsidRPr="00D62ABF" w:rsidRDefault="0084161F" w:rsidP="009E4AFB">
            <w:pPr>
              <w:pStyle w:val="Akapitzlist"/>
              <w:numPr>
                <w:ilvl w:val="0"/>
                <w:numId w:val="9"/>
              </w:numPr>
              <w:tabs>
                <w:tab w:val="left" w:pos="3878"/>
              </w:tabs>
              <w:spacing w:before="120" w:after="120" w:line="276" w:lineRule="auto"/>
              <w:ind w:left="357" w:hanging="284"/>
              <w:rPr>
                <w:rFonts w:ascii="Arial" w:eastAsia="Calibri" w:hAnsi="Arial" w:cs="Arial"/>
                <w:color w:val="000000"/>
                <w:sz w:val="24"/>
                <w:szCs w:val="24"/>
              </w:rPr>
            </w:pPr>
            <w:r w:rsidRPr="00D62ABF">
              <w:rPr>
                <w:rFonts w:ascii="Arial" w:eastAsia="Calibri" w:hAnsi="Arial" w:cs="Arial"/>
                <w:color w:val="000000"/>
                <w:sz w:val="24"/>
                <w:szCs w:val="24"/>
              </w:rPr>
              <w:t>dokument podróży i zezwolenie na pobyt czasowy (karta pobytu),</w:t>
            </w:r>
          </w:p>
          <w:p w14:paraId="6A069C65" w14:textId="77777777" w:rsidR="0084161F" w:rsidRPr="003C02CC" w:rsidRDefault="0084161F" w:rsidP="009E4AFB">
            <w:pPr>
              <w:pStyle w:val="Akapitzlist"/>
              <w:numPr>
                <w:ilvl w:val="0"/>
                <w:numId w:val="9"/>
              </w:numPr>
              <w:spacing w:before="120" w:after="120" w:line="276" w:lineRule="auto"/>
              <w:ind w:left="357" w:hanging="284"/>
              <w:rPr>
                <w:rFonts w:ascii="Arial" w:eastAsia="Times New Roman" w:hAnsi="Arial" w:cs="Arial"/>
                <w:bCs/>
                <w:sz w:val="24"/>
                <w:szCs w:val="24"/>
                <w:lang w:eastAsia="pl-PL"/>
              </w:rPr>
            </w:pPr>
            <w:r w:rsidRPr="003C02CC">
              <w:rPr>
                <w:rFonts w:ascii="Arial" w:eastAsia="Calibri" w:hAnsi="Arial" w:cs="Arial"/>
                <w:color w:val="000000"/>
                <w:sz w:val="24"/>
                <w:szCs w:val="24"/>
              </w:rPr>
              <w:t>zezwolenie na pobyt stały lub rezydenturę długoterminową UE</w:t>
            </w:r>
            <w:r w:rsidRPr="003C02CC">
              <w:rPr>
                <w:rFonts w:ascii="Arial" w:eastAsia="Times New Roman" w:hAnsi="Arial" w:cs="Arial"/>
                <w:bCs/>
                <w:sz w:val="24"/>
                <w:szCs w:val="24"/>
                <w:lang w:eastAsia="pl-PL"/>
              </w:rPr>
              <w:t>,</w:t>
            </w:r>
          </w:p>
          <w:p w14:paraId="1AAAC9A7" w14:textId="77777777" w:rsidR="0084161F" w:rsidRPr="00D62ABF" w:rsidRDefault="0084161F" w:rsidP="009E4AFB">
            <w:pPr>
              <w:pStyle w:val="Akapitzlist"/>
              <w:numPr>
                <w:ilvl w:val="0"/>
                <w:numId w:val="9"/>
              </w:numPr>
              <w:spacing w:line="276" w:lineRule="auto"/>
              <w:ind w:left="357" w:hanging="284"/>
              <w:rPr>
                <w:rFonts w:ascii="Arial" w:eastAsia="Times New Roman" w:hAnsi="Arial" w:cs="Arial"/>
                <w:bCs/>
                <w:sz w:val="24"/>
                <w:szCs w:val="24"/>
                <w:lang w:eastAsia="pl-PL"/>
              </w:rPr>
            </w:pPr>
            <w:r w:rsidRPr="00D62ABF">
              <w:rPr>
                <w:rFonts w:ascii="Arial" w:eastAsia="Times New Roman" w:hAnsi="Arial" w:cs="Arial"/>
                <w:bCs/>
                <w:sz w:val="24"/>
                <w:szCs w:val="24"/>
                <w:lang w:eastAsia="pl-PL"/>
              </w:rPr>
              <w:t>decyzja w sprawie udzielenia ochrony międzynarodowej,</w:t>
            </w:r>
          </w:p>
          <w:p w14:paraId="2506C1EB" w14:textId="77777777" w:rsidR="0084161F" w:rsidRPr="003C02CC" w:rsidRDefault="0084161F" w:rsidP="009E4AFB">
            <w:pPr>
              <w:pStyle w:val="Akapitzlist"/>
              <w:numPr>
                <w:ilvl w:val="0"/>
                <w:numId w:val="9"/>
              </w:numPr>
              <w:spacing w:before="120" w:after="120" w:line="276" w:lineRule="auto"/>
              <w:ind w:left="357" w:hanging="284"/>
              <w:rPr>
                <w:rFonts w:ascii="Arial" w:eastAsia="Times New Roman" w:hAnsi="Arial" w:cs="Arial"/>
                <w:bCs/>
                <w:sz w:val="24"/>
                <w:szCs w:val="24"/>
                <w:lang w:eastAsia="pl-PL"/>
              </w:rPr>
            </w:pPr>
            <w:r w:rsidRPr="003C02CC">
              <w:rPr>
                <w:rFonts w:ascii="Arial" w:eastAsia="Calibri" w:hAnsi="Arial" w:cs="Arial"/>
                <w:sz w:val="24"/>
                <w:szCs w:val="24"/>
              </w:rPr>
              <w:t>dokumenty potwierdzające skorzystanie z</w:t>
            </w:r>
            <w:r>
              <w:rPr>
                <w:rFonts w:ascii="Arial" w:eastAsia="Calibri" w:hAnsi="Arial" w:cs="Arial"/>
                <w:sz w:val="24"/>
                <w:szCs w:val="24"/>
              </w:rPr>
              <w:t>e wsparcia, np. umowa z uczestnikiem projektu, lista obecności potwierdzająca skorzystanie z usługi</w:t>
            </w:r>
            <w:r>
              <w:rPr>
                <w:rFonts w:ascii="Arial" w:eastAsia="Times New Roman" w:hAnsi="Arial" w:cs="Arial"/>
                <w:bCs/>
                <w:sz w:val="24"/>
                <w:szCs w:val="24"/>
                <w:lang w:eastAsia="pl-PL"/>
              </w:rPr>
              <w:t>.</w:t>
            </w:r>
            <w:r w:rsidRPr="003C02CC">
              <w:rPr>
                <w:rFonts w:ascii="Arial" w:eastAsia="Times New Roman" w:hAnsi="Arial" w:cs="Arial"/>
                <w:bCs/>
                <w:sz w:val="24"/>
                <w:szCs w:val="24"/>
                <w:lang w:eastAsia="pl-PL"/>
              </w:rPr>
              <w:t xml:space="preserve"> </w:t>
            </w:r>
          </w:p>
        </w:tc>
      </w:tr>
      <w:tr w:rsidR="0084161F" w:rsidRPr="003C02CC" w14:paraId="49ED496D" w14:textId="77777777" w:rsidTr="00EF2D94">
        <w:trPr>
          <w:trHeight w:val="830"/>
        </w:trPr>
        <w:tc>
          <w:tcPr>
            <w:tcW w:w="567" w:type="dxa"/>
            <w:tcBorders>
              <w:top w:val="single" w:sz="4" w:space="0" w:color="auto"/>
              <w:left w:val="single" w:sz="4" w:space="0" w:color="auto"/>
              <w:bottom w:val="single" w:sz="4" w:space="0" w:color="auto"/>
              <w:right w:val="single" w:sz="4" w:space="0" w:color="auto"/>
            </w:tcBorders>
            <w:vAlign w:val="center"/>
          </w:tcPr>
          <w:p w14:paraId="29073FE2" w14:textId="36108D57" w:rsidR="0084161F" w:rsidRPr="003C02CC" w:rsidRDefault="00A07F52" w:rsidP="009E4AFB">
            <w:pPr>
              <w:tabs>
                <w:tab w:val="left" w:pos="3878"/>
              </w:tabs>
              <w:spacing w:before="120" w:after="120" w:line="276" w:lineRule="auto"/>
              <w:jc w:val="center"/>
              <w:rPr>
                <w:rFonts w:ascii="Arial" w:eastAsia="Times New Roman" w:hAnsi="Arial" w:cs="Arial"/>
                <w:bCs/>
                <w:sz w:val="24"/>
                <w:szCs w:val="24"/>
                <w:lang w:eastAsia="pl-PL"/>
              </w:rPr>
            </w:pPr>
            <w:r>
              <w:rPr>
                <w:rFonts w:ascii="Arial" w:eastAsia="Times New Roman" w:hAnsi="Arial" w:cs="Arial"/>
                <w:bCs/>
                <w:sz w:val="24"/>
                <w:szCs w:val="24"/>
                <w:lang w:eastAsia="pl-PL"/>
              </w:rPr>
              <w:lastRenderedPageBreak/>
              <w:t>6</w:t>
            </w:r>
            <w:r w:rsidR="0084161F" w:rsidRPr="003C02CC">
              <w:rPr>
                <w:rFonts w:ascii="Arial" w:eastAsia="Times New Roman" w:hAnsi="Arial" w:cs="Arial"/>
                <w:bCs/>
                <w:sz w:val="24"/>
                <w:szCs w:val="24"/>
                <w:lang w:eastAsia="pl-PL"/>
              </w:rPr>
              <w:t>.</w:t>
            </w:r>
          </w:p>
        </w:tc>
        <w:tc>
          <w:tcPr>
            <w:tcW w:w="2552" w:type="dxa"/>
            <w:tcBorders>
              <w:top w:val="single" w:sz="4" w:space="0" w:color="auto"/>
              <w:left w:val="single" w:sz="4" w:space="0" w:color="auto"/>
              <w:bottom w:val="single" w:sz="4" w:space="0" w:color="auto"/>
              <w:right w:val="single" w:sz="4" w:space="0" w:color="auto"/>
            </w:tcBorders>
            <w:vAlign w:val="center"/>
          </w:tcPr>
          <w:p w14:paraId="761D5F8E" w14:textId="52B0E526" w:rsidR="0084161F" w:rsidRPr="003C02CC" w:rsidRDefault="0084161F" w:rsidP="009E4AFB">
            <w:pPr>
              <w:tabs>
                <w:tab w:val="left" w:pos="3878"/>
              </w:tabs>
              <w:spacing w:before="120" w:after="120" w:line="276" w:lineRule="auto"/>
              <w:rPr>
                <w:rFonts w:ascii="Arial" w:eastAsia="Times New Roman" w:hAnsi="Arial" w:cs="Arial"/>
                <w:bCs/>
                <w:sz w:val="24"/>
                <w:szCs w:val="24"/>
                <w:lang w:eastAsia="pl-PL"/>
              </w:rPr>
            </w:pPr>
            <w:r w:rsidRPr="003C02CC">
              <w:rPr>
                <w:rFonts w:ascii="Arial" w:eastAsia="Calibri" w:hAnsi="Arial" w:cs="Arial"/>
                <w:color w:val="000000"/>
                <w:sz w:val="24"/>
                <w:szCs w:val="24"/>
              </w:rPr>
              <w:t>Liczba osób należących do mniejszości, w tym społeczności marginalizowanych takich jak Romowie, objętych wsparciem w programie (osoby)</w:t>
            </w:r>
          </w:p>
        </w:tc>
        <w:tc>
          <w:tcPr>
            <w:tcW w:w="10915" w:type="dxa"/>
            <w:tcBorders>
              <w:top w:val="single" w:sz="4" w:space="0" w:color="auto"/>
              <w:left w:val="single" w:sz="4" w:space="0" w:color="auto"/>
              <w:bottom w:val="single" w:sz="4" w:space="0" w:color="auto"/>
              <w:right w:val="single" w:sz="4" w:space="0" w:color="auto"/>
            </w:tcBorders>
            <w:vAlign w:val="center"/>
          </w:tcPr>
          <w:p w14:paraId="5FE7C1CC" w14:textId="15B87B2E" w:rsidR="0084161F" w:rsidRPr="0043617A" w:rsidRDefault="0084161F" w:rsidP="009E4AFB">
            <w:pPr>
              <w:spacing w:before="120" w:after="120" w:line="276" w:lineRule="auto"/>
              <w:rPr>
                <w:rFonts w:ascii="Arial" w:eastAsia="Calibri" w:hAnsi="Arial" w:cs="Arial"/>
                <w:color w:val="000000" w:themeColor="text1"/>
                <w:sz w:val="24"/>
                <w:szCs w:val="24"/>
              </w:rPr>
            </w:pPr>
            <w:r w:rsidRPr="00CA6824">
              <w:rPr>
                <w:rFonts w:ascii="Arial" w:eastAsia="Calibri" w:hAnsi="Arial" w:cs="Arial"/>
                <w:b/>
                <w:color w:val="000000" w:themeColor="text1"/>
                <w:sz w:val="24"/>
                <w:szCs w:val="24"/>
              </w:rPr>
              <w:t>DEFINICJA WSKAŹNIKA</w:t>
            </w:r>
            <w:r w:rsidR="0043617A" w:rsidRPr="0043617A">
              <w:rPr>
                <w:rFonts w:ascii="Arial" w:eastAsia="Calibri" w:hAnsi="Arial" w:cs="Arial"/>
                <w:color w:val="000000" w:themeColor="text1"/>
                <w:sz w:val="24"/>
                <w:szCs w:val="24"/>
              </w:rPr>
              <w:t>:</w:t>
            </w:r>
          </w:p>
          <w:p w14:paraId="590288A6" w14:textId="1BF83DA1" w:rsidR="0084161F" w:rsidRPr="003C02CC" w:rsidRDefault="0084161F" w:rsidP="009E4AFB">
            <w:pPr>
              <w:spacing w:before="120" w:after="120" w:line="276" w:lineRule="auto"/>
              <w:rPr>
                <w:rFonts w:ascii="Arial" w:eastAsia="Calibri" w:hAnsi="Arial" w:cs="Arial"/>
                <w:color w:val="000000" w:themeColor="text1"/>
                <w:sz w:val="24"/>
                <w:szCs w:val="24"/>
              </w:rPr>
            </w:pPr>
            <w:r w:rsidRPr="003C02CC">
              <w:rPr>
                <w:rFonts w:ascii="Arial" w:eastAsia="Calibri" w:hAnsi="Arial" w:cs="Arial"/>
                <w:sz w:val="24"/>
                <w:szCs w:val="24"/>
              </w:rPr>
              <w:t xml:space="preserve">Wskaźnik </w:t>
            </w:r>
            <w:r>
              <w:rPr>
                <w:rFonts w:ascii="Arial" w:eastAsia="Calibri" w:hAnsi="Arial" w:cs="Arial"/>
                <w:sz w:val="24"/>
                <w:szCs w:val="24"/>
              </w:rPr>
              <w:t>obejmuje osoby</w:t>
            </w:r>
            <w:r w:rsidRPr="003C02CC">
              <w:rPr>
                <w:rFonts w:ascii="Arial" w:eastAsia="Calibri" w:hAnsi="Arial" w:cs="Arial"/>
                <w:sz w:val="24"/>
                <w:szCs w:val="24"/>
              </w:rPr>
              <w:t xml:space="preserve"> </w:t>
            </w:r>
            <w:r w:rsidRPr="003C02CC">
              <w:rPr>
                <w:rFonts w:ascii="Arial" w:eastAsia="Calibri" w:hAnsi="Arial" w:cs="Arial"/>
                <w:color w:val="000000" w:themeColor="text1"/>
                <w:sz w:val="24"/>
                <w:szCs w:val="24"/>
              </w:rPr>
              <w:t>należą</w:t>
            </w:r>
            <w:r>
              <w:rPr>
                <w:rFonts w:ascii="Arial" w:eastAsia="Calibri" w:hAnsi="Arial" w:cs="Arial"/>
                <w:color w:val="000000" w:themeColor="text1"/>
                <w:sz w:val="24"/>
                <w:szCs w:val="24"/>
              </w:rPr>
              <w:t>ce</w:t>
            </w:r>
            <w:r w:rsidRPr="003C02CC">
              <w:rPr>
                <w:rFonts w:ascii="Arial" w:eastAsia="Calibri" w:hAnsi="Arial" w:cs="Arial"/>
                <w:color w:val="000000" w:themeColor="text1"/>
                <w:sz w:val="24"/>
                <w:szCs w:val="24"/>
              </w:rPr>
              <w:t xml:space="preserve"> do mniejszości narodowych i etnicznych</w:t>
            </w:r>
            <w:r w:rsidR="000C6314">
              <w:rPr>
                <w:rFonts w:ascii="Arial" w:eastAsia="Calibri" w:hAnsi="Arial" w:cs="Arial"/>
                <w:color w:val="000000" w:themeColor="text1"/>
                <w:sz w:val="24"/>
                <w:szCs w:val="24"/>
              </w:rPr>
              <w:t xml:space="preserve"> biorące udział w projektach EFS+</w:t>
            </w:r>
            <w:r w:rsidR="00D171C6">
              <w:rPr>
                <w:rFonts w:ascii="Arial" w:eastAsia="Calibri" w:hAnsi="Arial" w:cs="Arial"/>
                <w:color w:val="000000" w:themeColor="text1"/>
                <w:sz w:val="24"/>
                <w:szCs w:val="24"/>
              </w:rPr>
              <w:t>.</w:t>
            </w:r>
          </w:p>
          <w:p w14:paraId="342AC971" w14:textId="77777777" w:rsidR="00C70460" w:rsidRPr="00C70460" w:rsidRDefault="00C70460" w:rsidP="009E4AFB">
            <w:pPr>
              <w:spacing w:before="120" w:after="120" w:line="276" w:lineRule="auto"/>
              <w:rPr>
                <w:rFonts w:ascii="Arial" w:eastAsia="Times New Roman" w:hAnsi="Arial" w:cs="Arial"/>
                <w:sz w:val="24"/>
                <w:szCs w:val="24"/>
                <w:lang w:eastAsia="pl-PL"/>
              </w:rPr>
            </w:pPr>
            <w:r w:rsidRPr="00C70460">
              <w:rPr>
                <w:rFonts w:ascii="Arial" w:eastAsia="Times New Roman" w:hAnsi="Arial" w:cs="Arial"/>
                <w:sz w:val="24"/>
                <w:szCs w:val="24"/>
                <w:lang w:eastAsia="pl-PL"/>
              </w:rPr>
              <w:t>Zgodnie z prawem krajowym mniejszości narodowe to mniejszość: białoruska, czeska, litewska, niemiecka, ormiańska, rosyjska, słowacka, ukraińska, żydowska. Mniejszości etniczne: karaimska, łemkowska, romska, tatarska.</w:t>
            </w:r>
          </w:p>
          <w:p w14:paraId="34ECF87F" w14:textId="418205F1" w:rsidR="000E09DE" w:rsidRPr="003C02CC" w:rsidRDefault="000E09DE" w:rsidP="009E4AFB">
            <w:pPr>
              <w:spacing w:before="120" w:after="120" w:line="276" w:lineRule="auto"/>
              <w:rPr>
                <w:rFonts w:ascii="Arial" w:eastAsia="Calibri" w:hAnsi="Arial" w:cs="Arial"/>
                <w:color w:val="000000" w:themeColor="text1"/>
                <w:sz w:val="24"/>
                <w:szCs w:val="24"/>
              </w:rPr>
            </w:pPr>
            <w:r w:rsidRPr="000E09DE">
              <w:rPr>
                <w:rFonts w:ascii="Arial" w:eastAsia="Calibri" w:hAnsi="Arial" w:cs="Arial"/>
                <w:color w:val="000000" w:themeColor="text1"/>
                <w:sz w:val="24"/>
                <w:szCs w:val="24"/>
              </w:rPr>
              <w:t>Definicja opracowana na podstawie ustawy z dnia 6 stycznia 2005 r. o mniejszościach narodowych i etnicznych oraz o języku regionalnym</w:t>
            </w:r>
          </w:p>
          <w:p w14:paraId="4B20D31B" w14:textId="67CBEFB9" w:rsidR="0084161F" w:rsidRPr="00CA6824" w:rsidRDefault="0084161F" w:rsidP="009E4AFB">
            <w:pPr>
              <w:tabs>
                <w:tab w:val="left" w:pos="3878"/>
              </w:tabs>
              <w:spacing w:before="120" w:after="120" w:line="276" w:lineRule="auto"/>
              <w:rPr>
                <w:rFonts w:ascii="Arial" w:eastAsia="Calibri" w:hAnsi="Arial" w:cs="Arial"/>
                <w:b/>
                <w:bCs/>
                <w:color w:val="000000" w:themeColor="text1"/>
                <w:sz w:val="24"/>
                <w:szCs w:val="24"/>
              </w:rPr>
            </w:pPr>
            <w:r w:rsidRPr="00CA6824">
              <w:rPr>
                <w:rFonts w:ascii="Arial" w:eastAsia="Calibri" w:hAnsi="Arial" w:cs="Arial"/>
                <w:b/>
                <w:bCs/>
                <w:color w:val="000000" w:themeColor="text1"/>
                <w:sz w:val="24"/>
                <w:szCs w:val="24"/>
              </w:rPr>
              <w:t>TERMIN POMIARU WSKAŹNIKA</w:t>
            </w:r>
            <w:r w:rsidR="0043617A" w:rsidRPr="00CA6824">
              <w:rPr>
                <w:rFonts w:ascii="Arial" w:eastAsia="Calibri" w:hAnsi="Arial" w:cs="Arial"/>
                <w:b/>
                <w:bCs/>
                <w:color w:val="000000" w:themeColor="text1"/>
                <w:sz w:val="24"/>
                <w:szCs w:val="24"/>
              </w:rPr>
              <w:t>:</w:t>
            </w:r>
          </w:p>
          <w:p w14:paraId="454F7F89" w14:textId="77777777" w:rsidR="0084161F" w:rsidRPr="003C02CC" w:rsidRDefault="0084161F" w:rsidP="009E4AFB">
            <w:pPr>
              <w:tabs>
                <w:tab w:val="left" w:pos="3878"/>
              </w:tabs>
              <w:spacing w:before="120" w:after="120" w:line="276" w:lineRule="auto"/>
              <w:rPr>
                <w:rFonts w:ascii="Arial" w:eastAsia="Calibri" w:hAnsi="Arial" w:cs="Arial"/>
                <w:color w:val="000000" w:themeColor="text1"/>
                <w:sz w:val="24"/>
                <w:szCs w:val="24"/>
              </w:rPr>
            </w:pPr>
            <w:r w:rsidRPr="003C02CC">
              <w:rPr>
                <w:rFonts w:ascii="Arial" w:eastAsia="Calibri" w:hAnsi="Arial" w:cs="Arial"/>
                <w:color w:val="000000" w:themeColor="text1"/>
                <w:sz w:val="24"/>
                <w:szCs w:val="24"/>
              </w:rPr>
              <w:lastRenderedPageBreak/>
              <w:t xml:space="preserve">W momencie rozpoczęcia udziału w projekcie.  </w:t>
            </w:r>
          </w:p>
          <w:p w14:paraId="15DC849D" w14:textId="77777777" w:rsidR="0084161F" w:rsidRPr="003C02CC" w:rsidRDefault="0084161F" w:rsidP="009E4AFB">
            <w:pPr>
              <w:tabs>
                <w:tab w:val="left" w:pos="3878"/>
              </w:tabs>
              <w:spacing w:before="120" w:after="120" w:line="276" w:lineRule="auto"/>
              <w:rPr>
                <w:rFonts w:ascii="Arial" w:eastAsia="Calibri" w:hAnsi="Arial" w:cs="Arial"/>
                <w:color w:val="000000" w:themeColor="text1"/>
                <w:sz w:val="24"/>
                <w:szCs w:val="24"/>
              </w:rPr>
            </w:pPr>
            <w:r w:rsidRPr="003C02CC">
              <w:rPr>
                <w:rFonts w:ascii="Arial" w:eastAsia="Calibri" w:hAnsi="Arial" w:cs="Arial"/>
                <w:color w:val="000000" w:themeColor="text1"/>
                <w:sz w:val="24"/>
                <w:szCs w:val="24"/>
              </w:rPr>
              <w:t>Za rozpoczęcie udziału w projekcie co do zasady uznaje się przystąpienie do pierwszej formy wsparcia w ramach projektu.</w:t>
            </w:r>
          </w:p>
          <w:p w14:paraId="47D82658" w14:textId="7C4B175B" w:rsidR="0084161F" w:rsidRPr="00CA6824" w:rsidRDefault="0084161F" w:rsidP="009E4AFB">
            <w:pPr>
              <w:tabs>
                <w:tab w:val="left" w:pos="3878"/>
              </w:tabs>
              <w:spacing w:before="120" w:after="120" w:line="276" w:lineRule="auto"/>
              <w:rPr>
                <w:rFonts w:ascii="Arial" w:eastAsia="Calibri" w:hAnsi="Arial" w:cs="Arial"/>
                <w:b/>
                <w:bCs/>
                <w:color w:val="000000" w:themeColor="text1"/>
                <w:sz w:val="24"/>
                <w:szCs w:val="24"/>
              </w:rPr>
            </w:pPr>
            <w:r w:rsidRPr="00CA6824">
              <w:rPr>
                <w:rFonts w:ascii="Arial" w:eastAsia="Calibri" w:hAnsi="Arial" w:cs="Arial"/>
                <w:b/>
                <w:bCs/>
                <w:color w:val="000000" w:themeColor="text1"/>
                <w:sz w:val="24"/>
                <w:szCs w:val="24"/>
              </w:rPr>
              <w:t>PRZYKŁADOWE ŹRÓDŁA POMIARU WSKAŹNIKA</w:t>
            </w:r>
            <w:r w:rsidR="0043617A" w:rsidRPr="00CA6824">
              <w:rPr>
                <w:rFonts w:ascii="Arial" w:eastAsia="Calibri" w:hAnsi="Arial" w:cs="Arial"/>
                <w:b/>
                <w:bCs/>
                <w:color w:val="000000" w:themeColor="text1"/>
                <w:sz w:val="24"/>
                <w:szCs w:val="24"/>
              </w:rPr>
              <w:t>:</w:t>
            </w:r>
          </w:p>
          <w:p w14:paraId="4A43D75C" w14:textId="77777777" w:rsidR="0084161F" w:rsidRPr="003C02CC" w:rsidRDefault="0084161F" w:rsidP="009E4AFB">
            <w:pPr>
              <w:pStyle w:val="Akapitzlist"/>
              <w:numPr>
                <w:ilvl w:val="0"/>
                <w:numId w:val="10"/>
              </w:numPr>
              <w:tabs>
                <w:tab w:val="left" w:pos="3878"/>
              </w:tabs>
              <w:spacing w:before="120" w:after="120" w:line="276" w:lineRule="auto"/>
              <w:ind w:left="358" w:hanging="358"/>
              <w:rPr>
                <w:rFonts w:ascii="Arial" w:eastAsia="Calibri" w:hAnsi="Arial" w:cs="Arial"/>
                <w:color w:val="000000" w:themeColor="text1"/>
                <w:sz w:val="24"/>
                <w:szCs w:val="24"/>
              </w:rPr>
            </w:pPr>
            <w:r w:rsidRPr="003C02CC">
              <w:rPr>
                <w:rFonts w:ascii="Arial" w:eastAsia="Calibri" w:hAnsi="Arial" w:cs="Arial"/>
                <w:color w:val="000000" w:themeColor="text1"/>
                <w:sz w:val="24"/>
                <w:szCs w:val="24"/>
              </w:rPr>
              <w:t>dokumenty potwierdzające przynależność do mniejszości narodowych i etnicznych,</w:t>
            </w:r>
          </w:p>
          <w:p w14:paraId="27A9B2A6" w14:textId="77777777" w:rsidR="0084161F" w:rsidRDefault="0084161F" w:rsidP="009E4AFB">
            <w:pPr>
              <w:pStyle w:val="Akapitzlist"/>
              <w:numPr>
                <w:ilvl w:val="0"/>
                <w:numId w:val="10"/>
              </w:numPr>
              <w:tabs>
                <w:tab w:val="left" w:pos="3878"/>
              </w:tabs>
              <w:spacing w:before="120" w:after="120" w:line="276" w:lineRule="auto"/>
              <w:ind w:left="358" w:hanging="358"/>
              <w:rPr>
                <w:rFonts w:ascii="Arial" w:eastAsia="Calibri" w:hAnsi="Arial" w:cs="Arial"/>
                <w:color w:val="000000" w:themeColor="text1"/>
                <w:sz w:val="24"/>
                <w:szCs w:val="24"/>
              </w:rPr>
            </w:pPr>
            <w:r>
              <w:rPr>
                <w:rFonts w:ascii="Arial" w:eastAsia="Calibri" w:hAnsi="Arial" w:cs="Arial"/>
                <w:color w:val="000000" w:themeColor="text1"/>
                <w:sz w:val="24"/>
                <w:szCs w:val="24"/>
              </w:rPr>
              <w:t>deklaracja o przynależności do mniejszości narodowej lub etnicznej,</w:t>
            </w:r>
          </w:p>
          <w:p w14:paraId="3437560F" w14:textId="77777777" w:rsidR="0084161F" w:rsidRPr="003C02CC" w:rsidRDefault="0084161F" w:rsidP="009E4AFB">
            <w:pPr>
              <w:pStyle w:val="Akapitzlist"/>
              <w:numPr>
                <w:ilvl w:val="0"/>
                <w:numId w:val="10"/>
              </w:numPr>
              <w:tabs>
                <w:tab w:val="left" w:pos="3878"/>
              </w:tabs>
              <w:spacing w:before="120" w:after="120" w:line="276" w:lineRule="auto"/>
              <w:ind w:left="358" w:hanging="358"/>
              <w:rPr>
                <w:rFonts w:ascii="Arial" w:eastAsia="Calibri" w:hAnsi="Arial" w:cs="Arial"/>
                <w:color w:val="000000" w:themeColor="text1"/>
                <w:sz w:val="24"/>
                <w:szCs w:val="24"/>
              </w:rPr>
            </w:pPr>
            <w:r w:rsidRPr="003C02CC">
              <w:rPr>
                <w:rFonts w:ascii="Arial" w:eastAsia="Calibri" w:hAnsi="Arial" w:cs="Arial"/>
                <w:sz w:val="24"/>
                <w:szCs w:val="24"/>
              </w:rPr>
              <w:t>dokumenty potwierdzające skorzystanie z</w:t>
            </w:r>
            <w:r>
              <w:rPr>
                <w:rFonts w:ascii="Arial" w:eastAsia="Calibri" w:hAnsi="Arial" w:cs="Arial"/>
                <w:sz w:val="24"/>
                <w:szCs w:val="24"/>
              </w:rPr>
              <w:t>e wsparcia, np. umowa z uczestnikiem projektu, lista obecności potwierdzająca skorzystanie z usługi.</w:t>
            </w:r>
          </w:p>
        </w:tc>
      </w:tr>
      <w:tr w:rsidR="0084161F" w:rsidRPr="003C02CC" w14:paraId="1CDAA2AA" w14:textId="77777777" w:rsidTr="00EF2D94">
        <w:trPr>
          <w:trHeight w:val="600"/>
        </w:trPr>
        <w:tc>
          <w:tcPr>
            <w:tcW w:w="567" w:type="dxa"/>
            <w:tcBorders>
              <w:top w:val="single" w:sz="4" w:space="0" w:color="auto"/>
              <w:left w:val="single" w:sz="4" w:space="0" w:color="auto"/>
              <w:bottom w:val="single" w:sz="4" w:space="0" w:color="auto"/>
              <w:right w:val="single" w:sz="4" w:space="0" w:color="auto"/>
            </w:tcBorders>
            <w:vAlign w:val="center"/>
          </w:tcPr>
          <w:p w14:paraId="2F26BB7B" w14:textId="28DC1843" w:rsidR="0084161F" w:rsidRPr="003C02CC" w:rsidRDefault="00A07F52" w:rsidP="009E4AFB">
            <w:pPr>
              <w:tabs>
                <w:tab w:val="left" w:pos="3878"/>
              </w:tabs>
              <w:spacing w:before="120" w:after="120" w:line="276" w:lineRule="auto"/>
              <w:jc w:val="center"/>
              <w:rPr>
                <w:rFonts w:ascii="Arial" w:eastAsia="Times New Roman" w:hAnsi="Arial" w:cs="Arial"/>
                <w:bCs/>
                <w:sz w:val="24"/>
                <w:szCs w:val="24"/>
                <w:lang w:eastAsia="pl-PL"/>
              </w:rPr>
            </w:pPr>
            <w:r>
              <w:rPr>
                <w:rFonts w:ascii="Arial" w:eastAsia="Times New Roman" w:hAnsi="Arial" w:cs="Arial"/>
                <w:bCs/>
                <w:sz w:val="24"/>
                <w:szCs w:val="24"/>
                <w:lang w:eastAsia="pl-PL"/>
              </w:rPr>
              <w:lastRenderedPageBreak/>
              <w:t>7</w:t>
            </w:r>
            <w:r w:rsidR="0084161F" w:rsidRPr="003C02CC">
              <w:rPr>
                <w:rFonts w:ascii="Arial" w:eastAsia="Times New Roman" w:hAnsi="Arial" w:cs="Arial"/>
                <w:bCs/>
                <w:sz w:val="24"/>
                <w:szCs w:val="24"/>
                <w:lang w:eastAsia="pl-PL"/>
              </w:rPr>
              <w:t>.</w:t>
            </w:r>
          </w:p>
        </w:tc>
        <w:tc>
          <w:tcPr>
            <w:tcW w:w="2552" w:type="dxa"/>
            <w:tcBorders>
              <w:top w:val="single" w:sz="4" w:space="0" w:color="auto"/>
              <w:left w:val="single" w:sz="4" w:space="0" w:color="auto"/>
              <w:bottom w:val="single" w:sz="4" w:space="0" w:color="auto"/>
              <w:right w:val="single" w:sz="4" w:space="0" w:color="auto"/>
            </w:tcBorders>
            <w:vAlign w:val="center"/>
          </w:tcPr>
          <w:p w14:paraId="3BD9CA89" w14:textId="10883A76" w:rsidR="0084161F" w:rsidRPr="003C02CC" w:rsidRDefault="0084161F" w:rsidP="009E4AFB">
            <w:pPr>
              <w:tabs>
                <w:tab w:val="left" w:pos="3878"/>
              </w:tabs>
              <w:spacing w:before="120" w:after="120" w:line="276" w:lineRule="auto"/>
              <w:rPr>
                <w:rFonts w:ascii="Arial" w:eastAsia="Times New Roman" w:hAnsi="Arial" w:cs="Arial"/>
                <w:bCs/>
                <w:sz w:val="24"/>
                <w:szCs w:val="24"/>
                <w:lang w:eastAsia="pl-PL"/>
              </w:rPr>
            </w:pPr>
            <w:r w:rsidRPr="003C02CC">
              <w:rPr>
                <w:rFonts w:ascii="Arial" w:eastAsia="Calibri" w:hAnsi="Arial" w:cs="Arial"/>
                <w:color w:val="000000"/>
                <w:sz w:val="24"/>
                <w:szCs w:val="24"/>
              </w:rPr>
              <w:t>Liczba osób w kryzysie bezdomności lub dotkniętych wykluczeniem z dostępu do mieszkań, objętych wsparciem w programie (osoby)</w:t>
            </w:r>
          </w:p>
        </w:tc>
        <w:tc>
          <w:tcPr>
            <w:tcW w:w="10915" w:type="dxa"/>
            <w:tcBorders>
              <w:top w:val="single" w:sz="4" w:space="0" w:color="auto"/>
              <w:left w:val="single" w:sz="4" w:space="0" w:color="auto"/>
              <w:bottom w:val="single" w:sz="4" w:space="0" w:color="auto"/>
              <w:right w:val="single" w:sz="4" w:space="0" w:color="auto"/>
            </w:tcBorders>
            <w:vAlign w:val="center"/>
          </w:tcPr>
          <w:p w14:paraId="2D3BB4ED" w14:textId="4FA4B1F0" w:rsidR="0084161F" w:rsidRPr="0043617A" w:rsidRDefault="0084161F" w:rsidP="009E4AFB">
            <w:pPr>
              <w:tabs>
                <w:tab w:val="left" w:pos="3878"/>
              </w:tabs>
              <w:spacing w:before="120" w:after="120" w:line="276" w:lineRule="auto"/>
              <w:rPr>
                <w:rFonts w:ascii="Arial" w:eastAsia="Calibri" w:hAnsi="Arial" w:cs="Arial"/>
                <w:color w:val="000000" w:themeColor="text1"/>
                <w:sz w:val="24"/>
                <w:szCs w:val="24"/>
              </w:rPr>
            </w:pPr>
            <w:r w:rsidRPr="00CA6824">
              <w:rPr>
                <w:rFonts w:ascii="Arial" w:eastAsia="Calibri" w:hAnsi="Arial" w:cs="Arial"/>
                <w:b/>
                <w:color w:val="000000" w:themeColor="text1"/>
                <w:sz w:val="24"/>
                <w:szCs w:val="24"/>
              </w:rPr>
              <w:t>DEFINICJA WSKAŹNIKA</w:t>
            </w:r>
            <w:r w:rsidR="0043617A" w:rsidRPr="0043617A">
              <w:rPr>
                <w:rFonts w:ascii="Arial" w:eastAsia="Calibri" w:hAnsi="Arial" w:cs="Arial"/>
                <w:color w:val="000000" w:themeColor="text1"/>
                <w:sz w:val="24"/>
                <w:szCs w:val="24"/>
              </w:rPr>
              <w:t>:</w:t>
            </w:r>
          </w:p>
          <w:p w14:paraId="7B13B260" w14:textId="77777777" w:rsidR="00C70460" w:rsidRPr="00C70460" w:rsidRDefault="00C70460" w:rsidP="009E4AFB">
            <w:pPr>
              <w:pStyle w:val="Akapitzlist"/>
              <w:spacing w:after="120" w:line="276" w:lineRule="auto"/>
              <w:ind w:left="0"/>
              <w:contextualSpacing w:val="0"/>
              <w:rPr>
                <w:rFonts w:ascii="Arial" w:eastAsia="Times New Roman" w:hAnsi="Arial" w:cs="Arial"/>
                <w:sz w:val="24"/>
                <w:szCs w:val="24"/>
                <w:lang w:eastAsia="pl-PL"/>
              </w:rPr>
            </w:pPr>
            <w:r w:rsidRPr="00C70460">
              <w:rPr>
                <w:rFonts w:ascii="Arial" w:eastAsia="Times New Roman" w:hAnsi="Arial" w:cs="Arial"/>
                <w:sz w:val="24"/>
                <w:szCs w:val="24"/>
                <w:lang w:eastAsia="pl-PL"/>
              </w:rPr>
              <w:t>We wskaźniku wykazywane są osoby w kryzysie bezdomności lub dotknięte wykluczeniem z dostępu do mieszkań.</w:t>
            </w:r>
            <w:r w:rsidRPr="00C70460">
              <w:rPr>
                <w:rFonts w:ascii="Arial" w:eastAsia="Times New Roman" w:hAnsi="Arial" w:cs="Arial"/>
                <w:sz w:val="24"/>
                <w:szCs w:val="24"/>
                <w:lang w:eastAsia="pl-PL"/>
              </w:rPr>
              <w:br w:type="page"/>
            </w:r>
          </w:p>
          <w:p w14:paraId="3DAF079C" w14:textId="77777777" w:rsidR="00C70460" w:rsidRPr="00C70460" w:rsidRDefault="00C70460" w:rsidP="009E4AFB">
            <w:pPr>
              <w:pStyle w:val="Akapitzlist"/>
              <w:spacing w:after="120" w:line="276" w:lineRule="auto"/>
              <w:ind w:left="0"/>
              <w:contextualSpacing w:val="0"/>
              <w:rPr>
                <w:rFonts w:ascii="Arial" w:eastAsia="Times New Roman" w:hAnsi="Arial" w:cs="Arial"/>
                <w:sz w:val="24"/>
                <w:szCs w:val="24"/>
                <w:lang w:eastAsia="pl-PL"/>
              </w:rPr>
            </w:pPr>
            <w:r w:rsidRPr="00C70460">
              <w:rPr>
                <w:rFonts w:ascii="Arial" w:eastAsia="Times New Roman" w:hAnsi="Arial" w:cs="Arial"/>
                <w:sz w:val="24"/>
                <w:szCs w:val="24"/>
                <w:lang w:eastAsia="pl-PL"/>
              </w:rPr>
              <w:t>Bezdomność i wykluczenie mieszkaniowe definiowane są zgodnie z Europejską typologią bezdomności i wykluczenia mieszkaniowego ETHOS, w której wskazuje się okoliczności życia w bezdomności lub ekstremalne formy wykluczenia mieszkaniowego oraz ustawą z dnia 12 marca 2004 r.  o pomocy społecznej:</w:t>
            </w:r>
            <w:r w:rsidRPr="00C70460">
              <w:rPr>
                <w:rFonts w:ascii="Arial" w:eastAsia="Times New Roman" w:hAnsi="Arial" w:cs="Arial"/>
                <w:sz w:val="24"/>
                <w:szCs w:val="24"/>
                <w:lang w:eastAsia="pl-PL"/>
              </w:rPr>
              <w:br w:type="page"/>
              <w:t xml:space="preserve"> </w:t>
            </w:r>
          </w:p>
          <w:p w14:paraId="7EC3B386" w14:textId="77777777" w:rsidR="00C70460" w:rsidRPr="00C70460" w:rsidRDefault="00C70460" w:rsidP="009E4AFB">
            <w:pPr>
              <w:pStyle w:val="Akapitzlist"/>
              <w:numPr>
                <w:ilvl w:val="0"/>
                <w:numId w:val="21"/>
              </w:numPr>
              <w:spacing w:after="120" w:line="276" w:lineRule="auto"/>
              <w:contextualSpacing w:val="0"/>
              <w:rPr>
                <w:rFonts w:ascii="Arial" w:eastAsia="Times New Roman" w:hAnsi="Arial" w:cs="Arial"/>
                <w:sz w:val="24"/>
                <w:szCs w:val="24"/>
                <w:lang w:eastAsia="pl-PL"/>
              </w:rPr>
            </w:pPr>
            <w:r w:rsidRPr="00C70460">
              <w:rPr>
                <w:rFonts w:ascii="Arial" w:eastAsia="Times New Roman" w:hAnsi="Arial" w:cs="Arial"/>
                <w:sz w:val="24"/>
                <w:szCs w:val="24"/>
                <w:lang w:eastAsia="pl-PL"/>
              </w:rPr>
              <w:t>Bez dachu nad głową, w tym osoby żyjące w przestrzeni publicznej lub zakwaterowane interwencyjnie;</w:t>
            </w:r>
          </w:p>
          <w:p w14:paraId="34CB234D" w14:textId="77777777" w:rsidR="00C70460" w:rsidRPr="00C70460" w:rsidRDefault="00C70460" w:rsidP="009E4AFB">
            <w:pPr>
              <w:pStyle w:val="Akapitzlist"/>
              <w:numPr>
                <w:ilvl w:val="0"/>
                <w:numId w:val="21"/>
              </w:numPr>
              <w:spacing w:after="120" w:line="276" w:lineRule="auto"/>
              <w:contextualSpacing w:val="0"/>
              <w:rPr>
                <w:rFonts w:ascii="Arial" w:eastAsia="Times New Roman" w:hAnsi="Arial" w:cs="Arial"/>
                <w:sz w:val="24"/>
                <w:szCs w:val="24"/>
                <w:lang w:eastAsia="pl-PL"/>
              </w:rPr>
            </w:pPr>
            <w:r w:rsidRPr="00C70460">
              <w:rPr>
                <w:rFonts w:ascii="Arial" w:eastAsia="Times New Roman" w:hAnsi="Arial" w:cs="Arial"/>
                <w:sz w:val="24"/>
                <w:szCs w:val="24"/>
                <w:lang w:eastAsia="pl-PL"/>
              </w:rPr>
              <w:br w:type="page"/>
              <w:t xml:space="preserve">Bez mieszkania, w tym osoby zakwaterowane w placówkach dla bezdomnych, w schroniskach dla kobiet, schroniskach dla imigrantów, osoby opuszczające instytucje penitencjarne/karne/medyczne, instytucje opiekuńcze, osoby otrzymujące długookresowe wsparcie z powodu bezdomności - specjalistyczne zakwaterowanie wspierane); </w:t>
            </w:r>
          </w:p>
          <w:p w14:paraId="7016121E" w14:textId="77777777" w:rsidR="00C70460" w:rsidRPr="00C70460" w:rsidRDefault="00C70460" w:rsidP="009E4AFB">
            <w:pPr>
              <w:pStyle w:val="Akapitzlist"/>
              <w:numPr>
                <w:ilvl w:val="0"/>
                <w:numId w:val="21"/>
              </w:numPr>
              <w:spacing w:after="120" w:line="276" w:lineRule="auto"/>
              <w:contextualSpacing w:val="0"/>
              <w:rPr>
                <w:rFonts w:ascii="Arial" w:eastAsia="Times New Roman" w:hAnsi="Arial" w:cs="Arial"/>
                <w:sz w:val="24"/>
                <w:szCs w:val="24"/>
                <w:lang w:eastAsia="pl-PL"/>
              </w:rPr>
            </w:pPr>
            <w:r w:rsidRPr="00C70460">
              <w:rPr>
                <w:rFonts w:ascii="Arial" w:eastAsia="Times New Roman" w:hAnsi="Arial" w:cs="Arial"/>
                <w:sz w:val="24"/>
                <w:szCs w:val="24"/>
                <w:lang w:eastAsia="pl-PL"/>
              </w:rPr>
              <w:t xml:space="preserve">Niezabezpieczone zakwaterowanie, w tym osoby w lokalach niezabezpieczonych – przebywające czasowo u rodziny/przyjaciół, tj. przebywające w konwencjonalnych warunkach lokalowych, ale nie w stałym miejscu zamieszkania ze względu na brak posiadania takiego, </w:t>
            </w:r>
            <w:r w:rsidRPr="00C70460">
              <w:rPr>
                <w:rFonts w:ascii="Arial" w:eastAsia="Times New Roman" w:hAnsi="Arial" w:cs="Arial"/>
                <w:sz w:val="24"/>
                <w:szCs w:val="24"/>
                <w:lang w:eastAsia="pl-PL"/>
              </w:rPr>
              <w:lastRenderedPageBreak/>
              <w:t>wynajmujący nielegalnie lub nielegalnie zajmujące ziemie, osoby posiadające niepewny najem z nakazem eksmisji, osoby zagrożone przemocą;</w:t>
            </w:r>
          </w:p>
          <w:p w14:paraId="19C1FE3D" w14:textId="77777777" w:rsidR="00C70460" w:rsidRPr="00C70460" w:rsidRDefault="00C70460" w:rsidP="009E4AFB">
            <w:pPr>
              <w:pStyle w:val="Akapitzlist"/>
              <w:numPr>
                <w:ilvl w:val="0"/>
                <w:numId w:val="21"/>
              </w:numPr>
              <w:spacing w:after="120" w:line="276" w:lineRule="auto"/>
              <w:contextualSpacing w:val="0"/>
              <w:rPr>
                <w:rFonts w:ascii="Arial" w:eastAsia="Times New Roman" w:hAnsi="Arial" w:cs="Arial"/>
                <w:sz w:val="24"/>
                <w:szCs w:val="24"/>
                <w:lang w:eastAsia="pl-PL"/>
              </w:rPr>
            </w:pPr>
            <w:r w:rsidRPr="00C70460">
              <w:rPr>
                <w:rFonts w:ascii="Arial" w:eastAsia="Times New Roman" w:hAnsi="Arial" w:cs="Arial"/>
                <w:sz w:val="24"/>
                <w:szCs w:val="24"/>
                <w:lang w:eastAsia="pl-PL"/>
              </w:rPr>
              <w:br w:type="page"/>
              <w:t xml:space="preserve">Nieodpowiednie warunki mieszkaniowe, w tym osoby zamieszkujące konstrukcje tymczasowe/nietrwałe, mieszkania </w:t>
            </w:r>
            <w:proofErr w:type="spellStart"/>
            <w:r w:rsidRPr="00C70460">
              <w:rPr>
                <w:rFonts w:ascii="Arial" w:eastAsia="Times New Roman" w:hAnsi="Arial" w:cs="Arial"/>
                <w:sz w:val="24"/>
                <w:szCs w:val="24"/>
                <w:lang w:eastAsia="pl-PL"/>
              </w:rPr>
              <w:t>substandardowe</w:t>
            </w:r>
            <w:proofErr w:type="spellEnd"/>
            <w:r w:rsidRPr="00C70460">
              <w:rPr>
                <w:rFonts w:ascii="Arial" w:eastAsia="Times New Roman" w:hAnsi="Arial" w:cs="Arial"/>
                <w:sz w:val="24"/>
                <w:szCs w:val="24"/>
                <w:lang w:eastAsia="pl-PL"/>
              </w:rPr>
              <w:t xml:space="preserve"> - lokale nienadające się do zamieszkania wg standardu krajowego, w warunkach skrajnego przeludnienia;</w:t>
            </w:r>
          </w:p>
          <w:p w14:paraId="42432F05" w14:textId="77777777" w:rsidR="00C70460" w:rsidRPr="00C70460" w:rsidRDefault="00C70460" w:rsidP="009E4AFB">
            <w:pPr>
              <w:pStyle w:val="Akapitzlist"/>
              <w:numPr>
                <w:ilvl w:val="0"/>
                <w:numId w:val="21"/>
              </w:numPr>
              <w:spacing w:after="120" w:line="276" w:lineRule="auto"/>
              <w:ind w:left="714" w:hanging="357"/>
              <w:contextualSpacing w:val="0"/>
              <w:rPr>
                <w:rFonts w:ascii="Arial" w:eastAsia="Times New Roman" w:hAnsi="Arial" w:cs="Arial"/>
                <w:sz w:val="24"/>
                <w:szCs w:val="24"/>
                <w:lang w:eastAsia="pl-PL"/>
              </w:rPr>
            </w:pPr>
            <w:r w:rsidRPr="00C70460">
              <w:rPr>
                <w:rFonts w:ascii="Arial" w:eastAsia="Times New Roman" w:hAnsi="Arial" w:cs="Arial"/>
                <w:sz w:val="24"/>
                <w:szCs w:val="24"/>
                <w:lang w:eastAsia="pl-PL"/>
              </w:rPr>
              <w:t>Osoby niezamieszkujące w lokalu mieszkalnym w rozumieniu przepisów o ochronie praw lokatorów i mieszkaniowym zasobie gminy i niezameldowane na pobyt stały, w rozumieniu przepisów o ewidencji ludności, a także osoby niezamieszkujące w lokalu mieszkalnym i zameldowaną na pobyt stały w lokalu, w którym nie ma możliwości zamieszkania.</w:t>
            </w:r>
          </w:p>
          <w:p w14:paraId="266FA9E3" w14:textId="77777777" w:rsidR="00C70460" w:rsidRPr="00C70460" w:rsidRDefault="00C70460" w:rsidP="009E4AFB">
            <w:pPr>
              <w:pStyle w:val="Akapitzlist"/>
              <w:spacing w:after="120" w:line="276" w:lineRule="auto"/>
              <w:ind w:left="0"/>
              <w:contextualSpacing w:val="0"/>
              <w:rPr>
                <w:rFonts w:ascii="Arial" w:hAnsi="Arial" w:cs="Arial"/>
                <w:sz w:val="24"/>
                <w:szCs w:val="24"/>
              </w:rPr>
            </w:pPr>
            <w:r w:rsidRPr="00C70460">
              <w:rPr>
                <w:rFonts w:ascii="Arial" w:eastAsia="Times New Roman" w:hAnsi="Arial" w:cs="Arial"/>
                <w:sz w:val="24"/>
                <w:szCs w:val="24"/>
                <w:lang w:eastAsia="pl-PL"/>
              </w:rPr>
              <w:t>Osoby dorosłe mieszkające z rodzicami nie powinny być wykazywane we wskaźniku, chyba że wszystkie te osoby są w kryzysie bezdomności lub mieszkają w nieodpowiednich i niebezpiecznych warunkach.</w:t>
            </w:r>
          </w:p>
          <w:p w14:paraId="6C5085E7" w14:textId="44B43010" w:rsidR="0084161F" w:rsidRPr="00CA6824" w:rsidRDefault="0084161F" w:rsidP="009E4AFB">
            <w:pPr>
              <w:tabs>
                <w:tab w:val="left" w:pos="3878"/>
              </w:tabs>
              <w:spacing w:before="120" w:after="120" w:line="276" w:lineRule="auto"/>
              <w:rPr>
                <w:rFonts w:ascii="Arial" w:eastAsia="Calibri" w:hAnsi="Arial" w:cs="Arial"/>
                <w:b/>
                <w:bCs/>
                <w:color w:val="000000" w:themeColor="text1"/>
                <w:sz w:val="24"/>
                <w:szCs w:val="24"/>
              </w:rPr>
            </w:pPr>
            <w:r w:rsidRPr="00CA6824">
              <w:rPr>
                <w:rFonts w:ascii="Arial" w:eastAsia="Calibri" w:hAnsi="Arial" w:cs="Arial"/>
                <w:b/>
                <w:bCs/>
                <w:color w:val="000000" w:themeColor="text1"/>
                <w:sz w:val="24"/>
                <w:szCs w:val="24"/>
              </w:rPr>
              <w:t>TERMIN POMIARU WSKAŹNIKA</w:t>
            </w:r>
            <w:r w:rsidR="0043617A" w:rsidRPr="00CA6824">
              <w:rPr>
                <w:rFonts w:ascii="Arial" w:eastAsia="Calibri" w:hAnsi="Arial" w:cs="Arial"/>
                <w:b/>
                <w:bCs/>
                <w:color w:val="000000" w:themeColor="text1"/>
                <w:sz w:val="24"/>
                <w:szCs w:val="24"/>
              </w:rPr>
              <w:t>:</w:t>
            </w:r>
          </w:p>
          <w:p w14:paraId="682DE0BB" w14:textId="77777777" w:rsidR="0084161F" w:rsidRPr="003C02CC" w:rsidRDefault="0084161F" w:rsidP="009E4AFB">
            <w:pPr>
              <w:tabs>
                <w:tab w:val="left" w:pos="3878"/>
              </w:tabs>
              <w:spacing w:before="120" w:after="120" w:line="276" w:lineRule="auto"/>
              <w:rPr>
                <w:rFonts w:ascii="Arial" w:eastAsia="Calibri" w:hAnsi="Arial" w:cs="Arial"/>
                <w:color w:val="000000" w:themeColor="text1"/>
                <w:sz w:val="24"/>
                <w:szCs w:val="24"/>
              </w:rPr>
            </w:pPr>
            <w:r w:rsidRPr="003C02CC">
              <w:rPr>
                <w:rFonts w:ascii="Arial" w:eastAsia="Calibri" w:hAnsi="Arial" w:cs="Arial"/>
                <w:color w:val="000000" w:themeColor="text1"/>
                <w:sz w:val="24"/>
                <w:szCs w:val="24"/>
              </w:rPr>
              <w:t xml:space="preserve">W momencie rozpoczęcia udziału w projekcie.  </w:t>
            </w:r>
          </w:p>
          <w:p w14:paraId="431362D7" w14:textId="77777777" w:rsidR="0084161F" w:rsidRPr="003C02CC" w:rsidRDefault="0084161F" w:rsidP="009E4AFB">
            <w:pPr>
              <w:tabs>
                <w:tab w:val="left" w:pos="3878"/>
              </w:tabs>
              <w:spacing w:before="120" w:after="120" w:line="276" w:lineRule="auto"/>
              <w:rPr>
                <w:rFonts w:ascii="Arial" w:eastAsia="Calibri" w:hAnsi="Arial" w:cs="Arial"/>
                <w:color w:val="000000" w:themeColor="text1"/>
                <w:sz w:val="24"/>
                <w:szCs w:val="24"/>
              </w:rPr>
            </w:pPr>
            <w:r w:rsidRPr="003C02CC">
              <w:rPr>
                <w:rFonts w:ascii="Arial" w:eastAsia="Calibri" w:hAnsi="Arial" w:cs="Arial"/>
                <w:color w:val="000000" w:themeColor="text1"/>
                <w:sz w:val="24"/>
                <w:szCs w:val="24"/>
              </w:rPr>
              <w:t>Za rozpoczęcie udziału w projekcie co do zasady uznaje się przystąpienie do pierwszej formy wsparcia w ramach projektu.</w:t>
            </w:r>
          </w:p>
          <w:p w14:paraId="59C3A413" w14:textId="29628C7C" w:rsidR="0084161F" w:rsidRPr="00CA6824" w:rsidRDefault="0084161F" w:rsidP="009E4AFB">
            <w:pPr>
              <w:tabs>
                <w:tab w:val="left" w:pos="3878"/>
              </w:tabs>
              <w:spacing w:before="120" w:after="120" w:line="276" w:lineRule="auto"/>
              <w:rPr>
                <w:rFonts w:ascii="Arial" w:eastAsia="Calibri" w:hAnsi="Arial" w:cs="Arial"/>
                <w:b/>
                <w:bCs/>
                <w:color w:val="000000" w:themeColor="text1"/>
                <w:sz w:val="24"/>
                <w:szCs w:val="24"/>
              </w:rPr>
            </w:pPr>
            <w:r w:rsidRPr="00CA6824">
              <w:rPr>
                <w:rFonts w:ascii="Arial" w:eastAsia="Calibri" w:hAnsi="Arial" w:cs="Arial"/>
                <w:b/>
                <w:bCs/>
                <w:color w:val="000000" w:themeColor="text1"/>
                <w:sz w:val="24"/>
                <w:szCs w:val="24"/>
              </w:rPr>
              <w:t>PRZYKŁADOWE ŹRÓDŁA POMIARU WSKAŹNIKA</w:t>
            </w:r>
            <w:r w:rsidR="0043617A" w:rsidRPr="00CA6824">
              <w:rPr>
                <w:rFonts w:ascii="Arial" w:eastAsia="Calibri" w:hAnsi="Arial" w:cs="Arial"/>
                <w:b/>
                <w:bCs/>
                <w:color w:val="000000" w:themeColor="text1"/>
                <w:sz w:val="24"/>
                <w:szCs w:val="24"/>
              </w:rPr>
              <w:t>:</w:t>
            </w:r>
          </w:p>
          <w:p w14:paraId="417A622A" w14:textId="77777777" w:rsidR="0084161F" w:rsidRPr="003C02CC" w:rsidRDefault="0084161F" w:rsidP="009E4AFB">
            <w:pPr>
              <w:pStyle w:val="Akapitzlist"/>
              <w:numPr>
                <w:ilvl w:val="0"/>
                <w:numId w:val="11"/>
              </w:numPr>
              <w:tabs>
                <w:tab w:val="left" w:pos="3878"/>
              </w:tabs>
              <w:spacing w:before="120" w:after="120" w:line="276" w:lineRule="auto"/>
              <w:ind w:left="358" w:hanging="283"/>
              <w:rPr>
                <w:rFonts w:ascii="Arial" w:eastAsia="Calibri" w:hAnsi="Arial" w:cs="Arial"/>
                <w:color w:val="000000" w:themeColor="text1"/>
                <w:sz w:val="24"/>
                <w:szCs w:val="24"/>
              </w:rPr>
            </w:pPr>
            <w:r w:rsidRPr="003C02CC">
              <w:rPr>
                <w:rFonts w:ascii="Arial" w:eastAsia="Calibri" w:hAnsi="Arial" w:cs="Arial"/>
                <w:color w:val="000000" w:themeColor="text1"/>
                <w:sz w:val="24"/>
                <w:szCs w:val="24"/>
              </w:rPr>
              <w:t>zaświadczenie o wymeldowaniu</w:t>
            </w:r>
            <w:r>
              <w:rPr>
                <w:rFonts w:ascii="Arial" w:eastAsia="Calibri" w:hAnsi="Arial" w:cs="Arial"/>
                <w:color w:val="000000" w:themeColor="text1"/>
                <w:sz w:val="24"/>
                <w:szCs w:val="24"/>
              </w:rPr>
              <w:t>,</w:t>
            </w:r>
          </w:p>
          <w:p w14:paraId="0F14C95E" w14:textId="77777777" w:rsidR="0084161F" w:rsidRPr="003C02CC" w:rsidRDefault="0084161F" w:rsidP="009E4AFB">
            <w:pPr>
              <w:pStyle w:val="Akapitzlist"/>
              <w:numPr>
                <w:ilvl w:val="0"/>
                <w:numId w:val="11"/>
              </w:numPr>
              <w:tabs>
                <w:tab w:val="left" w:pos="3878"/>
              </w:tabs>
              <w:spacing w:before="120" w:after="120" w:line="276" w:lineRule="auto"/>
              <w:ind w:left="358" w:hanging="283"/>
              <w:rPr>
                <w:rFonts w:ascii="Arial" w:eastAsia="Calibri" w:hAnsi="Arial" w:cs="Arial"/>
                <w:color w:val="000000" w:themeColor="text1"/>
                <w:sz w:val="24"/>
                <w:szCs w:val="24"/>
              </w:rPr>
            </w:pPr>
            <w:r>
              <w:rPr>
                <w:rFonts w:ascii="Arial" w:eastAsia="Calibri" w:hAnsi="Arial" w:cs="Arial"/>
                <w:color w:val="000000" w:themeColor="text1"/>
                <w:sz w:val="24"/>
                <w:szCs w:val="24"/>
              </w:rPr>
              <w:t>wyrok sądu</w:t>
            </w:r>
            <w:r w:rsidRPr="003C02CC">
              <w:rPr>
                <w:rFonts w:ascii="Arial" w:eastAsia="Calibri" w:hAnsi="Arial" w:cs="Arial"/>
                <w:color w:val="000000" w:themeColor="text1"/>
                <w:sz w:val="24"/>
                <w:szCs w:val="24"/>
              </w:rPr>
              <w:t xml:space="preserve"> o eksmisji</w:t>
            </w:r>
            <w:r>
              <w:rPr>
                <w:rFonts w:ascii="Arial" w:eastAsia="Calibri" w:hAnsi="Arial" w:cs="Arial"/>
                <w:color w:val="000000" w:themeColor="text1"/>
                <w:sz w:val="24"/>
                <w:szCs w:val="24"/>
              </w:rPr>
              <w:t>,</w:t>
            </w:r>
          </w:p>
          <w:p w14:paraId="2B7DC20A" w14:textId="77777777" w:rsidR="0084161F" w:rsidRPr="003C02CC" w:rsidRDefault="0084161F" w:rsidP="009E4AFB">
            <w:pPr>
              <w:pStyle w:val="Akapitzlist"/>
              <w:numPr>
                <w:ilvl w:val="0"/>
                <w:numId w:val="11"/>
              </w:numPr>
              <w:tabs>
                <w:tab w:val="left" w:pos="3878"/>
              </w:tabs>
              <w:spacing w:before="120" w:after="120" w:line="276" w:lineRule="auto"/>
              <w:ind w:left="358" w:hanging="283"/>
              <w:rPr>
                <w:rFonts w:ascii="Arial" w:eastAsia="Calibri" w:hAnsi="Arial" w:cs="Arial"/>
                <w:color w:val="000000" w:themeColor="text1"/>
                <w:sz w:val="24"/>
                <w:szCs w:val="24"/>
              </w:rPr>
            </w:pPr>
            <w:r w:rsidRPr="003C02CC">
              <w:rPr>
                <w:rFonts w:ascii="Arial" w:eastAsia="Calibri" w:hAnsi="Arial" w:cs="Arial"/>
                <w:color w:val="000000" w:themeColor="text1"/>
                <w:sz w:val="24"/>
                <w:szCs w:val="24"/>
              </w:rPr>
              <w:t>zaświadczenie z placówki wspierającej osoby w kryzysie bezdomności,</w:t>
            </w:r>
          </w:p>
          <w:p w14:paraId="1289B787" w14:textId="77777777" w:rsidR="0084161F" w:rsidRDefault="0084161F" w:rsidP="009E4AFB">
            <w:pPr>
              <w:pStyle w:val="Akapitzlist"/>
              <w:numPr>
                <w:ilvl w:val="0"/>
                <w:numId w:val="11"/>
              </w:numPr>
              <w:tabs>
                <w:tab w:val="left" w:pos="3878"/>
              </w:tabs>
              <w:spacing w:before="120" w:after="120" w:line="276" w:lineRule="auto"/>
              <w:ind w:left="358" w:hanging="358"/>
              <w:rPr>
                <w:rFonts w:ascii="Arial" w:eastAsia="Calibri" w:hAnsi="Arial" w:cs="Arial"/>
                <w:color w:val="000000" w:themeColor="text1"/>
                <w:sz w:val="24"/>
                <w:szCs w:val="24"/>
              </w:rPr>
            </w:pPr>
            <w:r w:rsidRPr="003C02CC">
              <w:rPr>
                <w:rFonts w:ascii="Arial" w:eastAsia="Calibri" w:hAnsi="Arial" w:cs="Arial"/>
                <w:color w:val="000000" w:themeColor="text1"/>
                <w:sz w:val="24"/>
                <w:szCs w:val="24"/>
              </w:rPr>
              <w:t>oświadczenie</w:t>
            </w:r>
            <w:r>
              <w:rPr>
                <w:rFonts w:ascii="Arial" w:eastAsia="Calibri" w:hAnsi="Arial" w:cs="Arial"/>
                <w:color w:val="000000" w:themeColor="text1"/>
                <w:sz w:val="24"/>
                <w:szCs w:val="24"/>
              </w:rPr>
              <w:t>,</w:t>
            </w:r>
          </w:p>
          <w:p w14:paraId="48526ADE" w14:textId="77777777" w:rsidR="0084161F" w:rsidRPr="003C02CC" w:rsidRDefault="0084161F" w:rsidP="009E4AFB">
            <w:pPr>
              <w:pStyle w:val="Akapitzlist"/>
              <w:numPr>
                <w:ilvl w:val="0"/>
                <w:numId w:val="11"/>
              </w:numPr>
              <w:tabs>
                <w:tab w:val="left" w:pos="3878"/>
              </w:tabs>
              <w:spacing w:before="120" w:after="120" w:line="276" w:lineRule="auto"/>
              <w:ind w:left="358" w:hanging="358"/>
              <w:rPr>
                <w:rFonts w:ascii="Arial" w:eastAsia="Calibri" w:hAnsi="Arial" w:cs="Arial"/>
                <w:color w:val="000000" w:themeColor="text1"/>
                <w:sz w:val="24"/>
                <w:szCs w:val="24"/>
              </w:rPr>
            </w:pPr>
            <w:r w:rsidRPr="003C02CC">
              <w:rPr>
                <w:rFonts w:ascii="Arial" w:eastAsia="Calibri" w:hAnsi="Arial" w:cs="Arial"/>
                <w:sz w:val="24"/>
                <w:szCs w:val="24"/>
              </w:rPr>
              <w:t>dokumenty potwierdzające skorzystanie z</w:t>
            </w:r>
            <w:r>
              <w:rPr>
                <w:rFonts w:ascii="Arial" w:eastAsia="Calibri" w:hAnsi="Arial" w:cs="Arial"/>
                <w:sz w:val="24"/>
                <w:szCs w:val="24"/>
              </w:rPr>
              <w:t>e wsparcia, np. umowa z uczestnikiem projektu, lista obecności potwierdzająca skorzystanie z usługi.</w:t>
            </w:r>
          </w:p>
        </w:tc>
      </w:tr>
      <w:bookmarkEnd w:id="11"/>
    </w:tbl>
    <w:p w14:paraId="17959C58" w14:textId="66ABA8B8" w:rsidR="00043AE4" w:rsidRDefault="00043AE4" w:rsidP="009E4AFB">
      <w:pPr>
        <w:pStyle w:val="Nagwek1"/>
        <w:spacing w:line="276" w:lineRule="auto"/>
        <w:ind w:left="142"/>
        <w:rPr>
          <w:rFonts w:ascii="Arial" w:hAnsi="Arial" w:cs="Arial"/>
          <w:b/>
          <w:color w:val="auto"/>
          <w:szCs w:val="24"/>
        </w:rPr>
      </w:pPr>
    </w:p>
    <w:p w14:paraId="76C0E99D" w14:textId="77777777" w:rsidR="001A26C4" w:rsidRPr="0043617A" w:rsidRDefault="001A26C4" w:rsidP="009E4AFB">
      <w:pPr>
        <w:keepNext/>
        <w:keepLines/>
        <w:spacing w:beforeLines="60" w:before="144" w:afterLines="60" w:after="144" w:line="276" w:lineRule="auto"/>
        <w:ind w:left="567" w:hanging="567"/>
        <w:outlineLvl w:val="0"/>
        <w:rPr>
          <w:rFonts w:ascii="Arial" w:eastAsia="Times New Roman" w:hAnsi="Arial" w:cs="Arial"/>
          <w:sz w:val="28"/>
          <w:szCs w:val="28"/>
          <w:lang w:eastAsia="pl-PL"/>
        </w:rPr>
      </w:pPr>
      <w:bookmarkStart w:id="12" w:name="_Toc161231797"/>
      <w:bookmarkStart w:id="13" w:name="_Toc161231886"/>
      <w:r w:rsidRPr="0043617A">
        <w:rPr>
          <w:rFonts w:ascii="Arial" w:eastAsia="Times New Roman" w:hAnsi="Arial" w:cs="Arial"/>
          <w:sz w:val="28"/>
          <w:szCs w:val="28"/>
          <w:lang w:eastAsia="pl-PL"/>
        </w:rPr>
        <w:t>Dodatkowy wskaźnik produktu</w:t>
      </w:r>
      <w:bookmarkEnd w:id="12"/>
      <w:bookmarkEnd w:id="13"/>
    </w:p>
    <w:p w14:paraId="61CF305B" w14:textId="77777777" w:rsidR="001A26C4" w:rsidRDefault="001A26C4" w:rsidP="009E4AFB">
      <w:pPr>
        <w:autoSpaceDE w:val="0"/>
        <w:autoSpaceDN w:val="0"/>
        <w:adjustRightInd w:val="0"/>
        <w:spacing w:beforeLines="60" w:before="144" w:afterLines="60" w:after="144" w:line="276" w:lineRule="auto"/>
        <w:rPr>
          <w:rFonts w:ascii="Arial" w:hAnsi="Arial" w:cs="Arial"/>
          <w:sz w:val="24"/>
          <w:szCs w:val="24"/>
        </w:rPr>
      </w:pPr>
      <w:r>
        <w:rPr>
          <w:rFonts w:ascii="Arial" w:hAnsi="Arial" w:cs="Arial"/>
          <w:sz w:val="24"/>
          <w:szCs w:val="24"/>
        </w:rPr>
        <w:t xml:space="preserve">W ramach przedmiotowego naboru, </w:t>
      </w:r>
      <w:r w:rsidRPr="00AA2633">
        <w:rPr>
          <w:rFonts w:ascii="Arial" w:hAnsi="Arial" w:cs="Arial"/>
          <w:sz w:val="24"/>
          <w:szCs w:val="24"/>
        </w:rPr>
        <w:t>w przypadku realizacji wsparcia dl</w:t>
      </w:r>
      <w:r>
        <w:rPr>
          <w:rFonts w:ascii="Arial" w:hAnsi="Arial" w:cs="Arial"/>
          <w:sz w:val="24"/>
          <w:szCs w:val="24"/>
        </w:rPr>
        <w:t xml:space="preserve">a osób młodych do 29 r. ż., </w:t>
      </w:r>
      <w:r w:rsidRPr="00AA2633">
        <w:rPr>
          <w:rFonts w:ascii="Arial" w:hAnsi="Arial" w:cs="Arial"/>
          <w:sz w:val="24"/>
          <w:szCs w:val="24"/>
        </w:rPr>
        <w:t>obowiązuje następujący dodatkowy wskaźnik produktu:</w:t>
      </w:r>
    </w:p>
    <w:tbl>
      <w:tblPr>
        <w:tblW w:w="14034" w:type="dxa"/>
        <w:tblInd w:w="-5" w:type="dxa"/>
        <w:tblLayout w:type="fixed"/>
        <w:tblCellMar>
          <w:left w:w="70" w:type="dxa"/>
          <w:right w:w="70" w:type="dxa"/>
        </w:tblCellMar>
        <w:tblLook w:val="00A0" w:firstRow="1" w:lastRow="0" w:firstColumn="1" w:lastColumn="0" w:noHBand="0" w:noVBand="0"/>
      </w:tblPr>
      <w:tblGrid>
        <w:gridCol w:w="709"/>
        <w:gridCol w:w="2552"/>
        <w:gridCol w:w="10773"/>
      </w:tblGrid>
      <w:tr w:rsidR="001A26C4" w:rsidRPr="003C02CC" w14:paraId="153C0246" w14:textId="77777777" w:rsidTr="001A26C4">
        <w:trPr>
          <w:trHeight w:val="720"/>
        </w:trPr>
        <w:tc>
          <w:tcPr>
            <w:tcW w:w="709" w:type="dxa"/>
            <w:tcBorders>
              <w:top w:val="single" w:sz="4" w:space="0" w:color="auto"/>
              <w:left w:val="single" w:sz="4" w:space="0" w:color="auto"/>
              <w:bottom w:val="single" w:sz="4" w:space="0" w:color="auto"/>
              <w:right w:val="single" w:sz="4" w:space="0" w:color="auto"/>
            </w:tcBorders>
            <w:vAlign w:val="center"/>
          </w:tcPr>
          <w:p w14:paraId="647F0ADE" w14:textId="77777777" w:rsidR="001A26C4" w:rsidRPr="00F471BD" w:rsidRDefault="001A26C4" w:rsidP="009E4AFB">
            <w:pPr>
              <w:tabs>
                <w:tab w:val="left" w:pos="3878"/>
              </w:tabs>
              <w:spacing w:before="120" w:after="120" w:line="276" w:lineRule="auto"/>
              <w:jc w:val="center"/>
              <w:rPr>
                <w:rFonts w:ascii="Arial" w:eastAsia="Times New Roman" w:hAnsi="Arial" w:cs="Arial"/>
                <w:b/>
                <w:bCs/>
                <w:sz w:val="28"/>
                <w:szCs w:val="28"/>
                <w:lang w:eastAsia="pl-PL"/>
              </w:rPr>
            </w:pPr>
            <w:r w:rsidRPr="00F471BD">
              <w:rPr>
                <w:rFonts w:ascii="Arial" w:eastAsia="Times New Roman" w:hAnsi="Arial" w:cs="Arial"/>
                <w:b/>
                <w:bCs/>
                <w:sz w:val="28"/>
                <w:szCs w:val="28"/>
                <w:lang w:eastAsia="pl-PL"/>
              </w:rPr>
              <w:t>Lp.</w:t>
            </w:r>
          </w:p>
        </w:tc>
        <w:tc>
          <w:tcPr>
            <w:tcW w:w="2552" w:type="dxa"/>
            <w:tcBorders>
              <w:top w:val="single" w:sz="4" w:space="0" w:color="auto"/>
              <w:left w:val="single" w:sz="4" w:space="0" w:color="auto"/>
              <w:bottom w:val="single" w:sz="4" w:space="0" w:color="auto"/>
              <w:right w:val="single" w:sz="4" w:space="0" w:color="auto"/>
            </w:tcBorders>
            <w:vAlign w:val="center"/>
          </w:tcPr>
          <w:p w14:paraId="78D0D17E" w14:textId="77777777" w:rsidR="001A26C4" w:rsidRPr="00F471BD" w:rsidRDefault="001A26C4" w:rsidP="009E4AFB">
            <w:pPr>
              <w:tabs>
                <w:tab w:val="left" w:pos="3878"/>
              </w:tabs>
              <w:spacing w:before="120" w:after="120" w:line="276" w:lineRule="auto"/>
              <w:rPr>
                <w:rFonts w:ascii="Arial" w:eastAsia="Times New Roman" w:hAnsi="Arial" w:cs="Arial"/>
                <w:b/>
                <w:bCs/>
                <w:sz w:val="28"/>
                <w:szCs w:val="28"/>
                <w:lang w:eastAsia="pl-PL"/>
              </w:rPr>
            </w:pPr>
            <w:r w:rsidRPr="00F471BD">
              <w:rPr>
                <w:rFonts w:ascii="Arial" w:eastAsia="Times New Roman" w:hAnsi="Arial" w:cs="Arial"/>
                <w:b/>
                <w:bCs/>
                <w:sz w:val="28"/>
                <w:szCs w:val="28"/>
                <w:lang w:eastAsia="pl-PL"/>
              </w:rPr>
              <w:t>Nazwa wskaźnika/</w:t>
            </w:r>
            <w:r w:rsidRPr="00F471BD">
              <w:rPr>
                <w:rFonts w:ascii="Arial" w:eastAsia="Times New Roman" w:hAnsi="Arial" w:cs="Arial"/>
                <w:b/>
                <w:bCs/>
                <w:sz w:val="28"/>
                <w:szCs w:val="28"/>
                <w:lang w:eastAsia="pl-PL"/>
              </w:rPr>
              <w:br/>
              <w:t>jednostka miary</w:t>
            </w:r>
          </w:p>
        </w:tc>
        <w:tc>
          <w:tcPr>
            <w:tcW w:w="10773" w:type="dxa"/>
            <w:tcBorders>
              <w:top w:val="single" w:sz="4" w:space="0" w:color="auto"/>
              <w:left w:val="single" w:sz="4" w:space="0" w:color="auto"/>
              <w:bottom w:val="single" w:sz="4" w:space="0" w:color="auto"/>
              <w:right w:val="single" w:sz="4" w:space="0" w:color="auto"/>
            </w:tcBorders>
            <w:vAlign w:val="center"/>
          </w:tcPr>
          <w:p w14:paraId="7E01CFB9" w14:textId="77777777" w:rsidR="001A26C4" w:rsidRPr="00F471BD" w:rsidRDefault="001A26C4" w:rsidP="009E4AFB">
            <w:pPr>
              <w:tabs>
                <w:tab w:val="left" w:pos="3878"/>
              </w:tabs>
              <w:spacing w:after="0" w:line="276" w:lineRule="auto"/>
              <w:rPr>
                <w:rFonts w:ascii="Arial" w:eastAsia="Times New Roman" w:hAnsi="Arial" w:cs="Arial"/>
                <w:b/>
                <w:bCs/>
                <w:sz w:val="28"/>
                <w:szCs w:val="28"/>
                <w:lang w:eastAsia="pl-PL"/>
              </w:rPr>
            </w:pPr>
            <w:r w:rsidRPr="00F471BD">
              <w:rPr>
                <w:rFonts w:ascii="Arial" w:eastAsia="Times New Roman" w:hAnsi="Arial" w:cs="Arial"/>
                <w:b/>
                <w:bCs/>
                <w:sz w:val="28"/>
                <w:szCs w:val="28"/>
                <w:lang w:eastAsia="pl-PL"/>
              </w:rPr>
              <w:t xml:space="preserve">Definicja, </w:t>
            </w:r>
          </w:p>
          <w:p w14:paraId="268ADD47" w14:textId="77777777" w:rsidR="001A26C4" w:rsidRPr="00F471BD" w:rsidRDefault="001A26C4" w:rsidP="009E4AFB">
            <w:pPr>
              <w:tabs>
                <w:tab w:val="left" w:pos="3878"/>
              </w:tabs>
              <w:spacing w:after="0" w:line="276" w:lineRule="auto"/>
              <w:rPr>
                <w:rFonts w:ascii="Arial" w:eastAsia="Times New Roman" w:hAnsi="Arial" w:cs="Arial"/>
                <w:b/>
                <w:bCs/>
                <w:sz w:val="28"/>
                <w:szCs w:val="28"/>
                <w:lang w:eastAsia="pl-PL"/>
              </w:rPr>
            </w:pPr>
            <w:r w:rsidRPr="00F471BD">
              <w:rPr>
                <w:rFonts w:ascii="Arial" w:eastAsia="Times New Roman" w:hAnsi="Arial" w:cs="Arial"/>
                <w:b/>
                <w:bCs/>
                <w:sz w:val="28"/>
                <w:szCs w:val="28"/>
                <w:lang w:eastAsia="pl-PL"/>
              </w:rPr>
              <w:t>termin pomiaru</w:t>
            </w:r>
          </w:p>
          <w:p w14:paraId="3857A404" w14:textId="77777777" w:rsidR="001A26C4" w:rsidRPr="00F471BD" w:rsidRDefault="001A26C4" w:rsidP="009E4AFB">
            <w:pPr>
              <w:tabs>
                <w:tab w:val="left" w:pos="3878"/>
              </w:tabs>
              <w:spacing w:after="0" w:line="276" w:lineRule="auto"/>
              <w:rPr>
                <w:rFonts w:ascii="Arial" w:eastAsia="Times New Roman" w:hAnsi="Arial" w:cs="Arial"/>
                <w:b/>
                <w:bCs/>
                <w:sz w:val="28"/>
                <w:szCs w:val="28"/>
                <w:lang w:eastAsia="pl-PL"/>
              </w:rPr>
            </w:pPr>
            <w:r w:rsidRPr="00F471BD">
              <w:rPr>
                <w:rFonts w:ascii="Arial" w:eastAsia="Times New Roman" w:hAnsi="Arial" w:cs="Arial"/>
                <w:b/>
                <w:bCs/>
                <w:sz w:val="28"/>
                <w:szCs w:val="28"/>
                <w:lang w:eastAsia="pl-PL"/>
              </w:rPr>
              <w:t>przykładowe źródła pomiaru wskaźnika</w:t>
            </w:r>
          </w:p>
        </w:tc>
      </w:tr>
      <w:tr w:rsidR="001A26C4" w:rsidRPr="003C02CC" w14:paraId="3147DC42" w14:textId="77777777" w:rsidTr="001A26C4">
        <w:trPr>
          <w:trHeight w:val="566"/>
        </w:trPr>
        <w:tc>
          <w:tcPr>
            <w:tcW w:w="709" w:type="dxa"/>
            <w:tcBorders>
              <w:top w:val="single" w:sz="4" w:space="0" w:color="auto"/>
              <w:left w:val="single" w:sz="4" w:space="0" w:color="auto"/>
              <w:bottom w:val="single" w:sz="4" w:space="0" w:color="auto"/>
              <w:right w:val="single" w:sz="4" w:space="0" w:color="auto"/>
            </w:tcBorders>
            <w:vAlign w:val="center"/>
          </w:tcPr>
          <w:p w14:paraId="3A300295" w14:textId="77777777" w:rsidR="001A26C4" w:rsidRPr="003C02CC" w:rsidRDefault="001A26C4" w:rsidP="009E4AFB">
            <w:pPr>
              <w:tabs>
                <w:tab w:val="left" w:pos="3878"/>
              </w:tabs>
              <w:spacing w:before="120" w:after="120" w:line="276" w:lineRule="auto"/>
              <w:jc w:val="center"/>
              <w:rPr>
                <w:rFonts w:ascii="Arial" w:eastAsia="Times New Roman" w:hAnsi="Arial" w:cs="Arial"/>
                <w:bCs/>
                <w:sz w:val="24"/>
                <w:szCs w:val="24"/>
                <w:lang w:eastAsia="pl-PL"/>
              </w:rPr>
            </w:pPr>
            <w:r w:rsidRPr="003C02CC">
              <w:rPr>
                <w:rFonts w:ascii="Arial" w:eastAsia="Times New Roman" w:hAnsi="Arial" w:cs="Arial"/>
                <w:bCs/>
                <w:sz w:val="24"/>
                <w:szCs w:val="24"/>
                <w:lang w:eastAsia="pl-PL"/>
              </w:rPr>
              <w:t>1.</w:t>
            </w:r>
          </w:p>
        </w:tc>
        <w:tc>
          <w:tcPr>
            <w:tcW w:w="2552" w:type="dxa"/>
            <w:tcBorders>
              <w:top w:val="single" w:sz="4" w:space="0" w:color="auto"/>
              <w:left w:val="single" w:sz="4" w:space="0" w:color="auto"/>
              <w:bottom w:val="single" w:sz="4" w:space="0" w:color="auto"/>
              <w:right w:val="single" w:sz="4" w:space="0" w:color="auto"/>
            </w:tcBorders>
            <w:vAlign w:val="center"/>
          </w:tcPr>
          <w:p w14:paraId="5EDFEF16" w14:textId="77777777" w:rsidR="001A26C4" w:rsidRPr="003C02CC" w:rsidRDefault="001A26C4" w:rsidP="009E4AFB">
            <w:pPr>
              <w:tabs>
                <w:tab w:val="left" w:pos="3878"/>
              </w:tabs>
              <w:spacing w:before="120" w:after="120" w:line="276" w:lineRule="auto"/>
              <w:rPr>
                <w:rFonts w:ascii="Arial" w:eastAsia="Times New Roman" w:hAnsi="Arial" w:cs="Arial"/>
                <w:bCs/>
                <w:sz w:val="24"/>
                <w:szCs w:val="24"/>
                <w:lang w:eastAsia="pl-PL"/>
              </w:rPr>
            </w:pPr>
            <w:r w:rsidRPr="00AA2633">
              <w:rPr>
                <w:rFonts w:ascii="Arial" w:eastAsia="Calibri" w:hAnsi="Arial" w:cs="Arial"/>
                <w:color w:val="000000"/>
                <w:sz w:val="24"/>
                <w:szCs w:val="24"/>
              </w:rPr>
              <w:t>Wartość wydatków kwalifikowalnych przeznaczonych na realizację gwarancji dla młodzieży/PLN</w:t>
            </w:r>
          </w:p>
        </w:tc>
        <w:tc>
          <w:tcPr>
            <w:tcW w:w="10773" w:type="dxa"/>
            <w:tcBorders>
              <w:top w:val="single" w:sz="4" w:space="0" w:color="auto"/>
              <w:left w:val="single" w:sz="4" w:space="0" w:color="auto"/>
              <w:bottom w:val="single" w:sz="4" w:space="0" w:color="auto"/>
              <w:right w:val="single" w:sz="4" w:space="0" w:color="auto"/>
            </w:tcBorders>
            <w:vAlign w:val="center"/>
          </w:tcPr>
          <w:p w14:paraId="4FE3FA7B" w14:textId="77777777" w:rsidR="001A26C4" w:rsidRPr="00C70460" w:rsidRDefault="001A26C4" w:rsidP="009E4AFB">
            <w:pPr>
              <w:tabs>
                <w:tab w:val="left" w:pos="3878"/>
              </w:tabs>
              <w:spacing w:before="120" w:after="120" w:line="276" w:lineRule="auto"/>
              <w:rPr>
                <w:rFonts w:ascii="Arial" w:eastAsia="Calibri" w:hAnsi="Arial" w:cs="Arial"/>
                <w:b/>
                <w:bCs/>
                <w:color w:val="000000"/>
                <w:sz w:val="24"/>
                <w:szCs w:val="24"/>
              </w:rPr>
            </w:pPr>
            <w:r w:rsidRPr="00C70460">
              <w:rPr>
                <w:rFonts w:ascii="Arial" w:eastAsia="Calibri" w:hAnsi="Arial" w:cs="Arial"/>
                <w:b/>
                <w:bCs/>
                <w:color w:val="000000"/>
                <w:sz w:val="24"/>
                <w:szCs w:val="24"/>
              </w:rPr>
              <w:t>DEFINICJA WSKAŹNIKA:</w:t>
            </w:r>
          </w:p>
          <w:p w14:paraId="780D1234" w14:textId="4B9B63A2" w:rsidR="001A26C4" w:rsidRPr="00D86217" w:rsidRDefault="001A26C4" w:rsidP="009E4AFB">
            <w:pPr>
              <w:tabs>
                <w:tab w:val="left" w:pos="3878"/>
              </w:tabs>
              <w:spacing w:before="120" w:after="120" w:line="276" w:lineRule="auto"/>
              <w:rPr>
                <w:rFonts w:ascii="Arial" w:eastAsia="Calibri" w:hAnsi="Arial" w:cs="Arial"/>
                <w:color w:val="000000"/>
                <w:sz w:val="24"/>
                <w:szCs w:val="24"/>
                <w:u w:val="single"/>
              </w:rPr>
            </w:pPr>
            <w:r w:rsidRPr="00AA2633">
              <w:rPr>
                <w:rFonts w:ascii="Arial" w:eastAsia="Calibri" w:hAnsi="Arial" w:cs="Arial"/>
                <w:color w:val="000000"/>
                <w:sz w:val="24"/>
                <w:szCs w:val="24"/>
              </w:rPr>
              <w:t>We wskaźniku należy monitorować wydatki przeznaczone na wsparcie osób młodych wpisując</w:t>
            </w:r>
            <w:r w:rsidR="00054BDD">
              <w:rPr>
                <w:rFonts w:ascii="Arial" w:eastAsia="Calibri" w:hAnsi="Arial" w:cs="Arial"/>
                <w:color w:val="000000"/>
                <w:sz w:val="24"/>
                <w:szCs w:val="24"/>
              </w:rPr>
              <w:t>e się w gwarancje dla młodzieży.</w:t>
            </w:r>
          </w:p>
          <w:p w14:paraId="4458AA1E" w14:textId="6F7F994F" w:rsidR="00054BDD" w:rsidRPr="00054BDD" w:rsidRDefault="00054BDD" w:rsidP="009E4AFB">
            <w:pPr>
              <w:tabs>
                <w:tab w:val="left" w:pos="3878"/>
              </w:tabs>
              <w:spacing w:before="120" w:after="120" w:line="276" w:lineRule="auto"/>
              <w:rPr>
                <w:rFonts w:ascii="Arial" w:eastAsia="Calibri" w:hAnsi="Arial" w:cs="Arial"/>
                <w:color w:val="000000"/>
                <w:sz w:val="24"/>
                <w:szCs w:val="24"/>
              </w:rPr>
            </w:pPr>
            <w:r w:rsidRPr="00054BDD">
              <w:rPr>
                <w:rFonts w:ascii="Arial" w:eastAsia="Calibri" w:hAnsi="Arial" w:cs="Arial"/>
                <w:color w:val="000000"/>
                <w:sz w:val="24"/>
                <w:szCs w:val="24"/>
              </w:rPr>
              <w:t>Projekty PUP będą częściowo poświęcone realizacji Gwarancji dla młodzieży. W przypadku objęcia wsparciem np. 40% uczestników projektu do 29 r.ż. oraz gdy nie wyszczególniono np. różnych rodzajów wsparcia ze względu na wiek uczestnika, koszt powinien zostać oszacowany na poziomie 40% kosztów bezpośrednich projektu.</w:t>
            </w:r>
          </w:p>
          <w:p w14:paraId="1AFBE808" w14:textId="77777777" w:rsidR="001A26C4" w:rsidRPr="00C70460" w:rsidRDefault="001A26C4" w:rsidP="009E4AFB">
            <w:pPr>
              <w:tabs>
                <w:tab w:val="left" w:pos="3878"/>
              </w:tabs>
              <w:spacing w:before="120" w:after="120" w:line="276" w:lineRule="auto"/>
              <w:rPr>
                <w:rFonts w:ascii="Arial" w:eastAsia="Calibri" w:hAnsi="Arial" w:cs="Arial"/>
                <w:b/>
                <w:color w:val="000000"/>
                <w:sz w:val="24"/>
                <w:szCs w:val="24"/>
              </w:rPr>
            </w:pPr>
            <w:r w:rsidRPr="00C70460">
              <w:rPr>
                <w:rFonts w:ascii="Arial" w:eastAsia="Calibri" w:hAnsi="Arial" w:cs="Arial"/>
                <w:b/>
                <w:color w:val="000000"/>
                <w:sz w:val="24"/>
                <w:szCs w:val="24"/>
              </w:rPr>
              <w:t>TERMIN POMIARU WSKAŹNIKA:</w:t>
            </w:r>
          </w:p>
          <w:p w14:paraId="4D0138A6" w14:textId="77777777" w:rsidR="001A26C4" w:rsidRDefault="001A26C4" w:rsidP="009E4AFB">
            <w:pPr>
              <w:tabs>
                <w:tab w:val="left" w:pos="3878"/>
              </w:tabs>
              <w:spacing w:before="120" w:after="120" w:line="276" w:lineRule="auto"/>
              <w:rPr>
                <w:rFonts w:ascii="Arial" w:eastAsia="Calibri" w:hAnsi="Arial" w:cs="Arial"/>
                <w:bCs/>
                <w:color w:val="000000"/>
                <w:sz w:val="24"/>
                <w:szCs w:val="24"/>
              </w:rPr>
            </w:pPr>
            <w:r w:rsidRPr="00AA2633">
              <w:rPr>
                <w:rFonts w:ascii="Arial" w:eastAsia="Calibri" w:hAnsi="Arial" w:cs="Arial"/>
                <w:bCs/>
                <w:color w:val="000000"/>
                <w:sz w:val="24"/>
                <w:szCs w:val="24"/>
              </w:rPr>
              <w:t>W momencie poniesienia wydatku</w:t>
            </w:r>
            <w:r>
              <w:rPr>
                <w:rFonts w:ascii="Arial" w:eastAsia="Calibri" w:hAnsi="Arial" w:cs="Arial"/>
                <w:bCs/>
                <w:color w:val="000000"/>
                <w:sz w:val="24"/>
                <w:szCs w:val="24"/>
              </w:rPr>
              <w:t>.</w:t>
            </w:r>
          </w:p>
          <w:p w14:paraId="33CCFCD7" w14:textId="77777777" w:rsidR="001A26C4" w:rsidRPr="00C70460" w:rsidRDefault="001A26C4" w:rsidP="009E4AFB">
            <w:pPr>
              <w:tabs>
                <w:tab w:val="left" w:pos="3878"/>
              </w:tabs>
              <w:spacing w:before="120" w:after="120" w:line="276" w:lineRule="auto"/>
              <w:rPr>
                <w:rFonts w:ascii="Arial" w:eastAsia="Calibri" w:hAnsi="Arial" w:cs="Arial"/>
                <w:b/>
                <w:color w:val="000000"/>
                <w:sz w:val="24"/>
                <w:szCs w:val="24"/>
              </w:rPr>
            </w:pPr>
            <w:r w:rsidRPr="00C70460">
              <w:rPr>
                <w:rFonts w:ascii="Arial" w:eastAsia="Calibri" w:hAnsi="Arial" w:cs="Arial"/>
                <w:b/>
                <w:color w:val="000000" w:themeColor="text1"/>
                <w:sz w:val="24"/>
                <w:szCs w:val="24"/>
              </w:rPr>
              <w:t xml:space="preserve">PRZYKŁADOWE </w:t>
            </w:r>
            <w:r w:rsidRPr="00C70460">
              <w:rPr>
                <w:rFonts w:ascii="Arial" w:eastAsia="Calibri" w:hAnsi="Arial" w:cs="Arial"/>
                <w:b/>
                <w:color w:val="000000"/>
                <w:sz w:val="24"/>
                <w:szCs w:val="24"/>
              </w:rPr>
              <w:t>ŹRÓDŁA POMIARU WSKAŹNIKA:</w:t>
            </w:r>
          </w:p>
          <w:p w14:paraId="5A0C9F4B" w14:textId="77777777" w:rsidR="001A26C4" w:rsidRPr="003C02CC" w:rsidRDefault="001A26C4" w:rsidP="009E4AFB">
            <w:pPr>
              <w:pStyle w:val="Akapitzlist"/>
              <w:numPr>
                <w:ilvl w:val="0"/>
                <w:numId w:val="7"/>
              </w:numPr>
              <w:tabs>
                <w:tab w:val="left" w:pos="3878"/>
              </w:tabs>
              <w:spacing w:before="120" w:after="120" w:line="276" w:lineRule="auto"/>
              <w:ind w:left="499" w:hanging="426"/>
              <w:rPr>
                <w:rFonts w:ascii="Arial" w:eastAsia="Calibri" w:hAnsi="Arial" w:cs="Arial"/>
                <w:color w:val="000000"/>
                <w:sz w:val="24"/>
                <w:szCs w:val="24"/>
              </w:rPr>
            </w:pPr>
            <w:r w:rsidRPr="00AA2633">
              <w:rPr>
                <w:rFonts w:ascii="Arial" w:eastAsia="Calibri" w:hAnsi="Arial" w:cs="Arial"/>
                <w:bCs/>
                <w:color w:val="000000"/>
                <w:sz w:val="24"/>
                <w:szCs w:val="24"/>
              </w:rPr>
              <w:t>Udokumentowane wydatki kwalifikowalne przedstawione we wniosku beneficjenta o płatność.</w:t>
            </w:r>
          </w:p>
        </w:tc>
      </w:tr>
    </w:tbl>
    <w:p w14:paraId="62747FB2" w14:textId="77777777" w:rsidR="00D171C6" w:rsidRPr="00D171C6" w:rsidRDefault="00D171C6" w:rsidP="009E4AFB">
      <w:pPr>
        <w:spacing w:line="276" w:lineRule="auto"/>
      </w:pPr>
    </w:p>
    <w:p w14:paraId="0E766E2F" w14:textId="493D797C" w:rsidR="00AA2633" w:rsidRPr="00AA2633" w:rsidRDefault="00AA2633" w:rsidP="009E4AFB">
      <w:pPr>
        <w:pStyle w:val="Nagwek1"/>
        <w:spacing w:line="276" w:lineRule="auto"/>
        <w:ind w:left="142"/>
        <w:rPr>
          <w:rFonts w:ascii="Arial" w:hAnsi="Arial" w:cs="Arial"/>
          <w:sz w:val="24"/>
          <w:szCs w:val="24"/>
        </w:rPr>
      </w:pPr>
    </w:p>
    <w:sectPr w:rsidR="00AA2633" w:rsidRPr="00AA2633" w:rsidSect="00EF2D94">
      <w:headerReference w:type="default" r:id="rId9"/>
      <w:footerReference w:type="default" r:id="rId10"/>
      <w:footerReference w:type="first" r:id="rId11"/>
      <w:pgSz w:w="16838" w:h="11906" w:orient="landscape" w:code="9"/>
      <w:pgMar w:top="1418" w:right="1418" w:bottom="1418" w:left="1418" w:header="709" w:footer="709" w:gutter="0"/>
      <w:pgNumType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FB68CB" w14:textId="77777777" w:rsidR="00CE02A7" w:rsidRDefault="00CE02A7" w:rsidP="00290C67">
      <w:pPr>
        <w:spacing w:after="0" w:line="240" w:lineRule="auto"/>
      </w:pPr>
      <w:r>
        <w:separator/>
      </w:r>
    </w:p>
  </w:endnote>
  <w:endnote w:type="continuationSeparator" w:id="0">
    <w:p w14:paraId="7A888D2D" w14:textId="77777777" w:rsidR="00CE02A7" w:rsidRDefault="00CE02A7" w:rsidP="00290C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tarSymbol">
    <w:altName w:val="Cambria"/>
    <w:charset w:val="EE"/>
    <w:family w:val="roman"/>
    <w:pitch w:val="default"/>
  </w:font>
  <w:font w:name="Wingdings 2">
    <w:panose1 w:val="050201020105070707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960158"/>
      <w:docPartObj>
        <w:docPartGallery w:val="Page Numbers (Bottom of Page)"/>
        <w:docPartUnique/>
      </w:docPartObj>
    </w:sdtPr>
    <w:sdtEndPr/>
    <w:sdtContent>
      <w:p w14:paraId="5CC97B57" w14:textId="506540C6" w:rsidR="00CE02A7" w:rsidRDefault="00CE02A7">
        <w:pPr>
          <w:pStyle w:val="Stopka"/>
          <w:jc w:val="right"/>
        </w:pPr>
        <w:r>
          <w:fldChar w:fldCharType="begin"/>
        </w:r>
        <w:r>
          <w:instrText>PAGE   \* MERGEFORMAT</w:instrText>
        </w:r>
        <w:r>
          <w:fldChar w:fldCharType="separate"/>
        </w:r>
        <w:r w:rsidR="00B12787">
          <w:rPr>
            <w:noProof/>
          </w:rPr>
          <w:t>2</w:t>
        </w:r>
        <w:r>
          <w:fldChar w:fldCharType="end"/>
        </w:r>
      </w:p>
    </w:sdtContent>
  </w:sdt>
  <w:p w14:paraId="7767D99A" w14:textId="6329FC86" w:rsidR="00CE02A7" w:rsidRDefault="00CE02A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8E9B9" w14:textId="1EB9CFAD" w:rsidR="00CE02A7" w:rsidRDefault="00CE02A7">
    <w:pPr>
      <w:pStyle w:val="Stopka"/>
    </w:pPr>
    <w:r>
      <w:rPr>
        <w:noProof/>
        <w:lang w:eastAsia="pl-PL"/>
      </w:rPr>
      <mc:AlternateContent>
        <mc:Choice Requires="wps">
          <w:drawing>
            <wp:anchor distT="0" distB="0" distL="114300" distR="114300" simplePos="0" relativeHeight="251661312" behindDoc="0" locked="0" layoutInCell="0" allowOverlap="1" wp14:anchorId="5960D2B9" wp14:editId="296E429B">
              <wp:simplePos x="0" y="0"/>
              <wp:positionH relativeFrom="page">
                <wp:posOffset>0</wp:posOffset>
              </wp:positionH>
              <wp:positionV relativeFrom="page">
                <wp:posOffset>10234930</wp:posOffset>
              </wp:positionV>
              <wp:extent cx="7560310" cy="266700"/>
              <wp:effectExtent l="0" t="0" r="0" b="0"/>
              <wp:wrapNone/>
              <wp:docPr id="3" name="MSIPCM2d5c460b9175750626166148" descr="{&quot;HashCode&quot;:-191296298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130B2AD" w14:textId="13A956B2" w:rsidR="00CE02A7" w:rsidRPr="00E96582" w:rsidRDefault="00CE02A7" w:rsidP="00E96582">
                          <w:pPr>
                            <w:spacing w:after="0"/>
                            <w:rPr>
                              <w:rFonts w:ascii="Calibri" w:hAnsi="Calibri" w:cs="Calibri"/>
                              <w:color w:val="7F7F7F"/>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960D2B9" id="_x0000_t202" coordsize="21600,21600" o:spt="202" path="m,l,21600r21600,l21600,xe">
              <v:stroke joinstyle="miter"/>
              <v:path gradientshapeok="t" o:connecttype="rect"/>
            </v:shapetype>
            <v:shape id="MSIPCM2d5c460b9175750626166148" o:spid="_x0000_s1026" type="#_x0000_t202" alt="{&quot;HashCode&quot;:-1912962988,&quot;Height&quot;:841.0,&quot;Width&quot;:595.0,&quot;Placement&quot;:&quot;Footer&quot;,&quot;Index&quot;:&quot;FirstPage&quot;,&quot;Section&quot;:1,&quot;Top&quot;:0.0,&quot;Left&quot;:0.0}" style="position:absolute;margin-left:0;margin-top:805.9pt;width:595.3pt;height:21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" o:allowincell="f" filled="f" stroked="f" strokeweight=".5pt">
              <v:textbox inset="20pt,0,,0">
                <w:txbxContent>
                  <w:p w14:paraId="3130B2AD" w14:textId="13A956B2" w:rsidR="00CE02A7" w:rsidRPr="00E96582" w:rsidRDefault="00CE02A7" w:rsidP="00E96582">
                    <w:pPr>
                      <w:spacing w:after="0"/>
                      <w:rPr>
                        <w:rFonts w:ascii="Calibri" w:hAnsi="Calibri" w:cs="Calibri"/>
                        <w:color w:val="7F7F7F"/>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FE77F" w14:textId="77777777" w:rsidR="00CE02A7" w:rsidRDefault="00CE02A7" w:rsidP="00290C67">
      <w:pPr>
        <w:spacing w:after="0" w:line="240" w:lineRule="auto"/>
      </w:pPr>
      <w:r>
        <w:separator/>
      </w:r>
    </w:p>
  </w:footnote>
  <w:footnote w:type="continuationSeparator" w:id="0">
    <w:p w14:paraId="015A7B42" w14:textId="77777777" w:rsidR="00CE02A7" w:rsidRDefault="00CE02A7" w:rsidP="00290C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E3C61" w14:textId="190B4F00" w:rsidR="00CE02A7" w:rsidRDefault="00CE02A7">
    <w:pPr>
      <w:pStyle w:val="Nagwek"/>
    </w:pPr>
  </w:p>
  <w:p w14:paraId="5F0F43E8" w14:textId="77777777" w:rsidR="00CE02A7" w:rsidRDefault="00CE02A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51547624"/>
    <w:lvl w:ilvl="0">
      <w:start w:val="1"/>
      <w:numFmt w:val="none"/>
      <w:pStyle w:val="Nag1"/>
      <w:suff w:val="nothing"/>
      <w:lvlText w:val=""/>
      <w:lvlJc w:val="left"/>
      <w:pPr>
        <w:ind w:left="639" w:hanging="432"/>
      </w:pPr>
      <w:rPr>
        <w:rFonts w:hint="default"/>
      </w:rPr>
    </w:lvl>
    <w:lvl w:ilvl="1">
      <w:start w:val="1"/>
      <w:numFmt w:val="none"/>
      <w:pStyle w:val="Nag2"/>
      <w:suff w:val="nothing"/>
      <w:lvlText w:val=""/>
      <w:lvlJc w:val="left"/>
      <w:pPr>
        <w:ind w:left="783" w:hanging="576"/>
      </w:pPr>
      <w:rPr>
        <w:rFonts w:hint="default"/>
      </w:rPr>
    </w:lvl>
    <w:lvl w:ilvl="2">
      <w:start w:val="1"/>
      <w:numFmt w:val="none"/>
      <w:pStyle w:val="Nagwek3"/>
      <w:lvlText w:val="IV.4"/>
      <w:lvlJc w:val="right"/>
      <w:pPr>
        <w:tabs>
          <w:tab w:val="num" w:pos="927"/>
        </w:tabs>
        <w:ind w:left="927" w:hanging="720"/>
      </w:pPr>
      <w:rPr>
        <w:rFonts w:hint="default"/>
      </w:rPr>
    </w:lvl>
    <w:lvl w:ilvl="3">
      <w:start w:val="1"/>
      <w:numFmt w:val="none"/>
      <w:suff w:val="nothing"/>
      <w:lvlText w:val=""/>
      <w:lvlJc w:val="left"/>
      <w:pPr>
        <w:ind w:left="1071" w:hanging="864"/>
      </w:pPr>
      <w:rPr>
        <w:rFonts w:hint="default"/>
      </w:rPr>
    </w:lvl>
    <w:lvl w:ilvl="4">
      <w:start w:val="1"/>
      <w:numFmt w:val="none"/>
      <w:suff w:val="nothing"/>
      <w:lvlText w:val=""/>
      <w:lvlJc w:val="left"/>
      <w:pPr>
        <w:ind w:left="1215" w:hanging="1008"/>
      </w:pPr>
      <w:rPr>
        <w:rFonts w:hint="default"/>
      </w:rPr>
    </w:lvl>
    <w:lvl w:ilvl="5">
      <w:start w:val="1"/>
      <w:numFmt w:val="none"/>
      <w:suff w:val="nothing"/>
      <w:lvlText w:val=""/>
      <w:lvlJc w:val="left"/>
      <w:pPr>
        <w:ind w:left="1359" w:hanging="1152"/>
      </w:pPr>
      <w:rPr>
        <w:rFonts w:hint="default"/>
      </w:rPr>
    </w:lvl>
    <w:lvl w:ilvl="6">
      <w:start w:val="1"/>
      <w:numFmt w:val="none"/>
      <w:suff w:val="nothing"/>
      <w:lvlText w:val=""/>
      <w:lvlJc w:val="left"/>
      <w:pPr>
        <w:ind w:left="1503" w:hanging="1296"/>
      </w:pPr>
      <w:rPr>
        <w:rFonts w:hint="default"/>
      </w:rPr>
    </w:lvl>
    <w:lvl w:ilvl="7">
      <w:start w:val="1"/>
      <w:numFmt w:val="none"/>
      <w:suff w:val="nothing"/>
      <w:lvlText w:val=""/>
      <w:lvlJc w:val="left"/>
      <w:pPr>
        <w:ind w:left="1647" w:hanging="1440"/>
      </w:pPr>
      <w:rPr>
        <w:rFonts w:hint="default"/>
      </w:rPr>
    </w:lvl>
    <w:lvl w:ilvl="8">
      <w:start w:val="1"/>
      <w:numFmt w:val="none"/>
      <w:suff w:val="nothing"/>
      <w:lvlText w:val=""/>
      <w:lvlJc w:val="left"/>
      <w:pPr>
        <w:ind w:left="1791" w:hanging="1584"/>
      </w:pPr>
      <w:rPr>
        <w:rFonts w:hint="default"/>
      </w:rPr>
    </w:lvl>
  </w:abstractNum>
  <w:abstractNum w:abstractNumId="1" w15:restartNumberingAfterBreak="0">
    <w:nsid w:val="00000004"/>
    <w:multiLevelType w:val="multilevel"/>
    <w:tmpl w:val="18ACDEE6"/>
    <w:name w:val="WW8Num7"/>
    <w:lvl w:ilvl="0">
      <w:start w:val="1"/>
      <w:numFmt w:val="decimal"/>
      <w:lvlText w:val="%1)"/>
      <w:lvlJc w:val="left"/>
      <w:pPr>
        <w:tabs>
          <w:tab w:val="num" w:pos="0"/>
        </w:tabs>
        <w:ind w:left="360" w:hanging="360"/>
      </w:pPr>
      <w:rPr>
        <w:rFonts w:ascii="Arial" w:eastAsia="Times New Roman" w:hAnsi="Arial" w:cs="Arial" w:hint="default"/>
        <w:b w:val="0"/>
        <w:i w:val="0"/>
        <w:sz w:val="22"/>
        <w:szCs w:val="22"/>
        <w:lang w:eastAsia="pl-PL"/>
      </w:rPr>
    </w:lvl>
    <w:lvl w:ilvl="1">
      <w:start w:val="1"/>
      <w:numFmt w:val="lowerLetter"/>
      <w:lvlText w:val="%2)"/>
      <w:lvlJc w:val="left"/>
      <w:pPr>
        <w:tabs>
          <w:tab w:val="num" w:pos="709"/>
        </w:tabs>
        <w:ind w:left="786" w:hanging="360"/>
      </w:pPr>
      <w:rPr>
        <w:rFonts w:cs="Arial" w:hint="default"/>
        <w:sz w:val="24"/>
        <w:szCs w:val="24"/>
        <w:lang w:eastAsia="pl-PL"/>
      </w:rPr>
    </w:lvl>
    <w:lvl w:ilvl="2">
      <w:start w:val="1"/>
      <w:numFmt w:val="lowerRoman"/>
      <w:lvlText w:val="%3)"/>
      <w:lvlJc w:val="left"/>
      <w:pPr>
        <w:tabs>
          <w:tab w:val="num" w:pos="0"/>
        </w:tabs>
        <w:ind w:left="1080" w:hanging="360"/>
      </w:pPr>
      <w:rPr>
        <w:rFonts w:ascii="Arial" w:hAnsi="Arial" w:cs="Arial" w:hint="default"/>
        <w:sz w:val="20"/>
        <w:szCs w:val="20"/>
      </w:r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 w15:restartNumberingAfterBreak="0">
    <w:nsid w:val="00000006"/>
    <w:multiLevelType w:val="multilevel"/>
    <w:tmpl w:val="00000006"/>
    <w:name w:val="WW8Num10"/>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1440"/>
        </w:tabs>
        <w:ind w:left="1440" w:hanging="360"/>
      </w:pPr>
      <w:rPr>
        <w:rFonts w:ascii="Wingdings" w:hAnsi="Wingdings" w:cs="Wingdings" w:hint="default"/>
        <w:lang w:eastAsia="pl-PL"/>
      </w:rPr>
    </w:lvl>
    <w:lvl w:ilvl="2">
      <w:start w:val="1"/>
      <w:numFmt w:val="bullet"/>
      <w:lvlText w:val=""/>
      <w:lvlJc w:val="left"/>
      <w:pPr>
        <w:tabs>
          <w:tab w:val="num" w:pos="2160"/>
        </w:tabs>
        <w:ind w:left="2160" w:hanging="360"/>
      </w:pPr>
      <w:rPr>
        <w:rFonts w:ascii="Wingdings" w:hAnsi="Wingdings" w:cs="Wingdings" w:hint="default"/>
        <w:lang w:eastAsia="pl-PL"/>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lang w:eastAsia="pl-PL"/>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lang w:eastAsia="pl-PL"/>
      </w:rPr>
    </w:lvl>
  </w:abstractNum>
  <w:abstractNum w:abstractNumId="3" w15:restartNumberingAfterBreak="0">
    <w:nsid w:val="00000009"/>
    <w:multiLevelType w:val="singleLevel"/>
    <w:tmpl w:val="00000009"/>
    <w:name w:val="WW8Num15"/>
    <w:lvl w:ilvl="0">
      <w:start w:val="1"/>
      <w:numFmt w:val="bullet"/>
      <w:lvlText w:val=""/>
      <w:lvlJc w:val="left"/>
      <w:pPr>
        <w:tabs>
          <w:tab w:val="num" w:pos="0"/>
        </w:tabs>
        <w:ind w:left="720" w:hanging="360"/>
      </w:pPr>
      <w:rPr>
        <w:rFonts w:ascii="Symbol" w:hAnsi="Symbol" w:cs="Symbol" w:hint="default"/>
      </w:rPr>
    </w:lvl>
  </w:abstractNum>
  <w:abstractNum w:abstractNumId="4" w15:restartNumberingAfterBreak="0">
    <w:nsid w:val="0000000A"/>
    <w:multiLevelType w:val="multilevel"/>
    <w:tmpl w:val="0000000A"/>
    <w:name w:val="WW8Num11"/>
    <w:lvl w:ilvl="0">
      <w:start w:val="1"/>
      <w:numFmt w:val="low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6" w15:restartNumberingAfterBreak="0">
    <w:nsid w:val="00000011"/>
    <w:multiLevelType w:val="multilevel"/>
    <w:tmpl w:val="00000011"/>
    <w:name w:val="WW8Num20"/>
    <w:lvl w:ilvl="0">
      <w:start w:val="1"/>
      <w:numFmt w:val="decimal"/>
      <w:lvlText w:val="%1."/>
      <w:lvlJc w:val="left"/>
      <w:pPr>
        <w:tabs>
          <w:tab w:val="num" w:pos="1440"/>
        </w:tabs>
        <w:ind w:left="1440" w:hanging="360"/>
      </w:pPr>
    </w:lvl>
    <w:lvl w:ilvl="1">
      <w:start w:val="1"/>
      <w:numFmt w:val="bullet"/>
      <w:lvlText w:val="•"/>
      <w:lvlJc w:val="left"/>
      <w:pPr>
        <w:tabs>
          <w:tab w:val="num" w:pos="1814"/>
        </w:tabs>
        <w:ind w:left="1814" w:hanging="363"/>
      </w:pPr>
      <w:rPr>
        <w:rFonts w:ascii="Tahoma" w:hAnsi="Tahoma" w:cs="StarSymbol"/>
        <w:sz w:val="18"/>
        <w:szCs w:val="18"/>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7" w15:restartNumberingAfterBreak="0">
    <w:nsid w:val="00000012"/>
    <w:multiLevelType w:val="singleLevel"/>
    <w:tmpl w:val="00000012"/>
    <w:name w:val="WW8Num30"/>
    <w:lvl w:ilvl="0">
      <w:start w:val="1"/>
      <w:numFmt w:val="bullet"/>
      <w:lvlText w:val=""/>
      <w:lvlJc w:val="left"/>
      <w:pPr>
        <w:tabs>
          <w:tab w:val="num" w:pos="360"/>
        </w:tabs>
        <w:ind w:left="360" w:hanging="360"/>
      </w:pPr>
      <w:rPr>
        <w:rFonts w:ascii="Symbol" w:hAnsi="Symbol" w:cs="Symbol" w:hint="default"/>
      </w:rPr>
    </w:lvl>
  </w:abstractNum>
  <w:abstractNum w:abstractNumId="8" w15:restartNumberingAfterBreak="0">
    <w:nsid w:val="00000013"/>
    <w:multiLevelType w:val="multilevel"/>
    <w:tmpl w:val="00000013"/>
    <w:name w:val="WW8Num23"/>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9" w15:restartNumberingAfterBreak="0">
    <w:nsid w:val="00000017"/>
    <w:multiLevelType w:val="multilevel"/>
    <w:tmpl w:val="00000017"/>
    <w:name w:val="WW8Num27"/>
    <w:lvl w:ilvl="0">
      <w:start w:val="1"/>
      <w:numFmt w:val="lowerLetter"/>
      <w:lvlText w:val="%1)"/>
      <w:lvlJc w:val="left"/>
      <w:pPr>
        <w:tabs>
          <w:tab w:val="num" w:pos="720"/>
        </w:tabs>
        <w:ind w:left="720" w:hanging="360"/>
      </w:pPr>
    </w:lvl>
    <w:lvl w:ilvl="1">
      <w:start w:val="1"/>
      <w:numFmt w:val="bullet"/>
      <w:lvlText w:val="−"/>
      <w:lvlJc w:val="left"/>
      <w:pPr>
        <w:tabs>
          <w:tab w:val="num" w:pos="1080"/>
        </w:tabs>
        <w:ind w:left="1080" w:hanging="360"/>
      </w:pPr>
      <w:rPr>
        <w:rFonts w:ascii="Tahoma" w:hAnsi="Tahoma" w:cs="StarSymbol"/>
        <w:sz w:val="18"/>
        <w:szCs w:val="18"/>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1E"/>
    <w:multiLevelType w:val="multilevel"/>
    <w:tmpl w:val="0000001E"/>
    <w:name w:val="WW8Num37"/>
    <w:lvl w:ilvl="0">
      <w:start w:val="1"/>
      <w:numFmt w:val="low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94688B"/>
    <w:multiLevelType w:val="hybridMultilevel"/>
    <w:tmpl w:val="B31CC230"/>
    <w:lvl w:ilvl="0" w:tplc="6BBEB8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731133B"/>
    <w:multiLevelType w:val="hybridMultilevel"/>
    <w:tmpl w:val="DC9E2052"/>
    <w:lvl w:ilvl="0" w:tplc="6BBEB8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0F142866"/>
    <w:multiLevelType w:val="hybridMultilevel"/>
    <w:tmpl w:val="015C7844"/>
    <w:lvl w:ilvl="0" w:tplc="6BBEB8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0F84713F"/>
    <w:multiLevelType w:val="hybridMultilevel"/>
    <w:tmpl w:val="AF3E5304"/>
    <w:lvl w:ilvl="0" w:tplc="6BBEB8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1B7B7F43"/>
    <w:multiLevelType w:val="hybridMultilevel"/>
    <w:tmpl w:val="0FB05A72"/>
    <w:lvl w:ilvl="0" w:tplc="6BBEB8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9457654"/>
    <w:multiLevelType w:val="hybridMultilevel"/>
    <w:tmpl w:val="252EC9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B326B7A"/>
    <w:multiLevelType w:val="multilevel"/>
    <w:tmpl w:val="03B8035C"/>
    <w:lvl w:ilvl="0">
      <w:start w:val="1"/>
      <w:numFmt w:val="upperRoman"/>
      <w:pStyle w:val="Nag10"/>
      <w:lvlText w:val="%1."/>
      <w:lvlJc w:val="left"/>
      <w:pPr>
        <w:tabs>
          <w:tab w:val="num" w:pos="397"/>
        </w:tabs>
        <w:ind w:left="397" w:hanging="397"/>
      </w:pPr>
      <w:rPr>
        <w:rFonts w:hint="default"/>
      </w:rPr>
    </w:lvl>
    <w:lvl w:ilvl="1">
      <w:start w:val="1"/>
      <w:numFmt w:val="decimal"/>
      <w:pStyle w:val="Nag20"/>
      <w:lvlText w:val="%1.%2."/>
      <w:lvlJc w:val="left"/>
      <w:pPr>
        <w:tabs>
          <w:tab w:val="num" w:pos="0"/>
        </w:tabs>
        <w:ind w:left="567"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2D3E5369"/>
    <w:multiLevelType w:val="hybridMultilevel"/>
    <w:tmpl w:val="511AC1F0"/>
    <w:lvl w:ilvl="0" w:tplc="6BBEB8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22A3605"/>
    <w:multiLevelType w:val="hybridMultilevel"/>
    <w:tmpl w:val="3AC606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53F619E"/>
    <w:multiLevelType w:val="hybridMultilevel"/>
    <w:tmpl w:val="90C6A8F4"/>
    <w:lvl w:ilvl="0" w:tplc="6BBEB8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3C7A616F"/>
    <w:multiLevelType w:val="hybridMultilevel"/>
    <w:tmpl w:val="566CEB08"/>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EE87076"/>
    <w:multiLevelType w:val="hybridMultilevel"/>
    <w:tmpl w:val="6EDEB6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F554902"/>
    <w:multiLevelType w:val="hybridMultilevel"/>
    <w:tmpl w:val="0D2232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B78618D"/>
    <w:multiLevelType w:val="hybridMultilevel"/>
    <w:tmpl w:val="3AF06EDE"/>
    <w:lvl w:ilvl="0" w:tplc="6BBEB8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686D788C"/>
    <w:multiLevelType w:val="hybridMultilevel"/>
    <w:tmpl w:val="EF0C22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6ED4044B"/>
    <w:multiLevelType w:val="multilevel"/>
    <w:tmpl w:val="74EA9A96"/>
    <w:styleLink w:val="Wypunktowana1"/>
    <w:lvl w:ilvl="0">
      <w:start w:val="1"/>
      <w:numFmt w:val="lowerLetter"/>
      <w:lvlText w:val="%1)"/>
      <w:lvlJc w:val="left"/>
      <w:pPr>
        <w:tabs>
          <w:tab w:val="num" w:pos="397"/>
        </w:tabs>
        <w:ind w:left="397" w:hanging="39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72933879"/>
    <w:multiLevelType w:val="multilevel"/>
    <w:tmpl w:val="3F60C78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pStyle w:val="Akapit"/>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757F6123"/>
    <w:multiLevelType w:val="hybridMultilevel"/>
    <w:tmpl w:val="72F24B54"/>
    <w:lvl w:ilvl="0" w:tplc="6BBEB8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7B5B1BC3"/>
    <w:multiLevelType w:val="multilevel"/>
    <w:tmpl w:val="AD8EA94A"/>
    <w:styleLink w:val="Numerowany1"/>
    <w:lvl w:ilvl="0">
      <w:start w:val="1"/>
      <w:numFmt w:val="decimal"/>
      <w:pStyle w:val="Normalny1"/>
      <w:lvlText w:val="%1."/>
      <w:lvlJc w:val="left"/>
      <w:pPr>
        <w:ind w:left="425" w:hanging="425"/>
      </w:pPr>
      <w:rPr>
        <w:rFonts w:ascii="Arial" w:hAnsi="Arial" w:cs="Arial" w:hint="default"/>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2001762961">
    <w:abstractNumId w:val="0"/>
  </w:num>
  <w:num w:numId="2" w16cid:durableId="1145927372">
    <w:abstractNumId w:val="26"/>
  </w:num>
  <w:num w:numId="3" w16cid:durableId="2109497286">
    <w:abstractNumId w:val="27"/>
  </w:num>
  <w:num w:numId="4" w16cid:durableId="1061055486">
    <w:abstractNumId w:val="29"/>
    <w:lvlOverride w:ilvl="0">
      <w:lvl w:ilvl="0">
        <w:start w:val="1"/>
        <w:numFmt w:val="decimal"/>
        <w:pStyle w:val="Normalny1"/>
        <w:lvlText w:val="%1."/>
        <w:lvlJc w:val="left"/>
        <w:pPr>
          <w:ind w:left="425" w:hanging="425"/>
        </w:pPr>
        <w:rPr>
          <w:rFonts w:ascii="Calibri" w:hAnsi="Calibri" w:cs="Calibri" w:hint="default"/>
          <w:sz w:val="22"/>
          <w:szCs w:val="22"/>
        </w:rPr>
      </w:lvl>
    </w:lvlOverride>
    <w:lvlOverride w:ilvl="1">
      <w:lvl w:ilvl="1">
        <w:start w:val="1"/>
        <w:numFmt w:val="lowerLetter"/>
        <w:lvlText w:val="%2."/>
        <w:lvlJc w:val="left"/>
        <w:pPr>
          <w:ind w:left="1440" w:hanging="36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5" w16cid:durableId="1494493467">
    <w:abstractNumId w:val="17"/>
  </w:num>
  <w:num w:numId="6" w16cid:durableId="1402948180">
    <w:abstractNumId w:val="29"/>
  </w:num>
  <w:num w:numId="7" w16cid:durableId="2077777537">
    <w:abstractNumId w:val="28"/>
  </w:num>
  <w:num w:numId="8" w16cid:durableId="1399208238">
    <w:abstractNumId w:val="13"/>
  </w:num>
  <w:num w:numId="9" w16cid:durableId="1483615252">
    <w:abstractNumId w:val="18"/>
  </w:num>
  <w:num w:numId="10" w16cid:durableId="1730224257">
    <w:abstractNumId w:val="14"/>
  </w:num>
  <w:num w:numId="11" w16cid:durableId="1951163150">
    <w:abstractNumId w:val="24"/>
  </w:num>
  <w:num w:numId="12" w16cid:durableId="1759249158">
    <w:abstractNumId w:val="20"/>
  </w:num>
  <w:num w:numId="13" w16cid:durableId="1062213185">
    <w:abstractNumId w:val="15"/>
  </w:num>
  <w:num w:numId="14" w16cid:durableId="593167299">
    <w:abstractNumId w:val="12"/>
  </w:num>
  <w:num w:numId="15" w16cid:durableId="583999916">
    <w:abstractNumId w:val="11"/>
  </w:num>
  <w:num w:numId="16" w16cid:durableId="2001230041">
    <w:abstractNumId w:val="19"/>
  </w:num>
  <w:num w:numId="17" w16cid:durableId="965430813">
    <w:abstractNumId w:val="25"/>
  </w:num>
  <w:num w:numId="18" w16cid:durableId="1392658511">
    <w:abstractNumId w:val="16"/>
  </w:num>
  <w:num w:numId="19" w16cid:durableId="2055349151">
    <w:abstractNumId w:val="22"/>
  </w:num>
  <w:num w:numId="20" w16cid:durableId="81076361">
    <w:abstractNumId w:val="21"/>
  </w:num>
  <w:num w:numId="21" w16cid:durableId="248806960">
    <w:abstractNumId w:val="2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enforcement="0"/>
  <w:defaultTabStop w:val="567"/>
  <w:hyphenationZone w:val="425"/>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0C67"/>
    <w:rsid w:val="00002BF6"/>
    <w:rsid w:val="00005234"/>
    <w:rsid w:val="0000540E"/>
    <w:rsid w:val="0000712A"/>
    <w:rsid w:val="000119F7"/>
    <w:rsid w:val="00013AC4"/>
    <w:rsid w:val="00014326"/>
    <w:rsid w:val="00023FB0"/>
    <w:rsid w:val="00026290"/>
    <w:rsid w:val="000347EC"/>
    <w:rsid w:val="000363C2"/>
    <w:rsid w:val="000364CB"/>
    <w:rsid w:val="00036CFB"/>
    <w:rsid w:val="000372E2"/>
    <w:rsid w:val="0003763F"/>
    <w:rsid w:val="00037AA2"/>
    <w:rsid w:val="00037B5C"/>
    <w:rsid w:val="00041182"/>
    <w:rsid w:val="00043AE4"/>
    <w:rsid w:val="00043BE4"/>
    <w:rsid w:val="00044C6B"/>
    <w:rsid w:val="00044F0E"/>
    <w:rsid w:val="00045126"/>
    <w:rsid w:val="00047439"/>
    <w:rsid w:val="00047A9E"/>
    <w:rsid w:val="000505ED"/>
    <w:rsid w:val="000510C0"/>
    <w:rsid w:val="0005110D"/>
    <w:rsid w:val="00052796"/>
    <w:rsid w:val="000539FD"/>
    <w:rsid w:val="00054BDD"/>
    <w:rsid w:val="000558FD"/>
    <w:rsid w:val="00056D6B"/>
    <w:rsid w:val="000570EC"/>
    <w:rsid w:val="0005720D"/>
    <w:rsid w:val="0005740A"/>
    <w:rsid w:val="000604E2"/>
    <w:rsid w:val="00065DBF"/>
    <w:rsid w:val="0006753A"/>
    <w:rsid w:val="00067D30"/>
    <w:rsid w:val="00071305"/>
    <w:rsid w:val="000714DA"/>
    <w:rsid w:val="0007165A"/>
    <w:rsid w:val="00072C99"/>
    <w:rsid w:val="00072DE9"/>
    <w:rsid w:val="00073409"/>
    <w:rsid w:val="00076127"/>
    <w:rsid w:val="0008301B"/>
    <w:rsid w:val="00085F16"/>
    <w:rsid w:val="00087ECD"/>
    <w:rsid w:val="000909BE"/>
    <w:rsid w:val="000909E0"/>
    <w:rsid w:val="00090D5E"/>
    <w:rsid w:val="00094727"/>
    <w:rsid w:val="000949D5"/>
    <w:rsid w:val="000950DE"/>
    <w:rsid w:val="0009657C"/>
    <w:rsid w:val="00097FC6"/>
    <w:rsid w:val="000A119B"/>
    <w:rsid w:val="000A1DA0"/>
    <w:rsid w:val="000A3D5F"/>
    <w:rsid w:val="000A5DDE"/>
    <w:rsid w:val="000B06A4"/>
    <w:rsid w:val="000B3AD4"/>
    <w:rsid w:val="000B485A"/>
    <w:rsid w:val="000B584F"/>
    <w:rsid w:val="000B5A18"/>
    <w:rsid w:val="000C267F"/>
    <w:rsid w:val="000C29AF"/>
    <w:rsid w:val="000C38B9"/>
    <w:rsid w:val="000C54D1"/>
    <w:rsid w:val="000C56DE"/>
    <w:rsid w:val="000C6314"/>
    <w:rsid w:val="000C6F7B"/>
    <w:rsid w:val="000C765E"/>
    <w:rsid w:val="000D0928"/>
    <w:rsid w:val="000D173A"/>
    <w:rsid w:val="000D3257"/>
    <w:rsid w:val="000D642F"/>
    <w:rsid w:val="000D6A85"/>
    <w:rsid w:val="000D6B40"/>
    <w:rsid w:val="000E09DE"/>
    <w:rsid w:val="000E13D0"/>
    <w:rsid w:val="000E37B4"/>
    <w:rsid w:val="000E6468"/>
    <w:rsid w:val="000E721C"/>
    <w:rsid w:val="000F203C"/>
    <w:rsid w:val="000F31C9"/>
    <w:rsid w:val="000F3FD1"/>
    <w:rsid w:val="000F515A"/>
    <w:rsid w:val="000F5FDE"/>
    <w:rsid w:val="001013C4"/>
    <w:rsid w:val="001019C5"/>
    <w:rsid w:val="00103DD5"/>
    <w:rsid w:val="00104D28"/>
    <w:rsid w:val="0010581A"/>
    <w:rsid w:val="00106619"/>
    <w:rsid w:val="00107383"/>
    <w:rsid w:val="0010758F"/>
    <w:rsid w:val="00107707"/>
    <w:rsid w:val="00107942"/>
    <w:rsid w:val="0011059A"/>
    <w:rsid w:val="00111504"/>
    <w:rsid w:val="0011187F"/>
    <w:rsid w:val="001124DF"/>
    <w:rsid w:val="001132E0"/>
    <w:rsid w:val="0011333F"/>
    <w:rsid w:val="00113B89"/>
    <w:rsid w:val="00114BA8"/>
    <w:rsid w:val="001158C2"/>
    <w:rsid w:val="00122313"/>
    <w:rsid w:val="00124B7F"/>
    <w:rsid w:val="001263AA"/>
    <w:rsid w:val="0013002A"/>
    <w:rsid w:val="00130509"/>
    <w:rsid w:val="00130B59"/>
    <w:rsid w:val="00131E73"/>
    <w:rsid w:val="00133BDC"/>
    <w:rsid w:val="00136036"/>
    <w:rsid w:val="001367E7"/>
    <w:rsid w:val="001368BF"/>
    <w:rsid w:val="00136983"/>
    <w:rsid w:val="00140343"/>
    <w:rsid w:val="00142392"/>
    <w:rsid w:val="00143678"/>
    <w:rsid w:val="00143E9F"/>
    <w:rsid w:val="0014622D"/>
    <w:rsid w:val="00146849"/>
    <w:rsid w:val="00146BB4"/>
    <w:rsid w:val="00151A03"/>
    <w:rsid w:val="00151DC3"/>
    <w:rsid w:val="00152E2A"/>
    <w:rsid w:val="00153889"/>
    <w:rsid w:val="001547DF"/>
    <w:rsid w:val="001557BA"/>
    <w:rsid w:val="00157666"/>
    <w:rsid w:val="00160DBB"/>
    <w:rsid w:val="0016273F"/>
    <w:rsid w:val="00162989"/>
    <w:rsid w:val="001630C1"/>
    <w:rsid w:val="00165715"/>
    <w:rsid w:val="001667C9"/>
    <w:rsid w:val="0016718C"/>
    <w:rsid w:val="00170376"/>
    <w:rsid w:val="00174B93"/>
    <w:rsid w:val="001770AA"/>
    <w:rsid w:val="0018237A"/>
    <w:rsid w:val="00183851"/>
    <w:rsid w:val="001839AB"/>
    <w:rsid w:val="00183A90"/>
    <w:rsid w:val="0018623F"/>
    <w:rsid w:val="00187D9B"/>
    <w:rsid w:val="001900BD"/>
    <w:rsid w:val="001916FE"/>
    <w:rsid w:val="001A055E"/>
    <w:rsid w:val="001A1CF5"/>
    <w:rsid w:val="001A26C4"/>
    <w:rsid w:val="001A27CD"/>
    <w:rsid w:val="001A616D"/>
    <w:rsid w:val="001A7DB0"/>
    <w:rsid w:val="001B0D67"/>
    <w:rsid w:val="001B1C88"/>
    <w:rsid w:val="001B2A40"/>
    <w:rsid w:val="001B6856"/>
    <w:rsid w:val="001B7B40"/>
    <w:rsid w:val="001B7F65"/>
    <w:rsid w:val="001C11D7"/>
    <w:rsid w:val="001C3119"/>
    <w:rsid w:val="001C3AB4"/>
    <w:rsid w:val="001C4206"/>
    <w:rsid w:val="001C4409"/>
    <w:rsid w:val="001C48CD"/>
    <w:rsid w:val="001C7E2C"/>
    <w:rsid w:val="001D1B6B"/>
    <w:rsid w:val="001D3417"/>
    <w:rsid w:val="001E0139"/>
    <w:rsid w:val="001E0967"/>
    <w:rsid w:val="001E1E8D"/>
    <w:rsid w:val="001E601C"/>
    <w:rsid w:val="001E662B"/>
    <w:rsid w:val="001E66F7"/>
    <w:rsid w:val="001E762A"/>
    <w:rsid w:val="001E7ACA"/>
    <w:rsid w:val="001F15BD"/>
    <w:rsid w:val="001F1D23"/>
    <w:rsid w:val="001F211A"/>
    <w:rsid w:val="001F2614"/>
    <w:rsid w:val="001F434F"/>
    <w:rsid w:val="001F441B"/>
    <w:rsid w:val="001F4F0C"/>
    <w:rsid w:val="001F58C8"/>
    <w:rsid w:val="002004FF"/>
    <w:rsid w:val="002019F5"/>
    <w:rsid w:val="002023FF"/>
    <w:rsid w:val="0020240F"/>
    <w:rsid w:val="00203736"/>
    <w:rsid w:val="0020452B"/>
    <w:rsid w:val="0020578D"/>
    <w:rsid w:val="00205B16"/>
    <w:rsid w:val="00210805"/>
    <w:rsid w:val="00211CF4"/>
    <w:rsid w:val="00212AA5"/>
    <w:rsid w:val="002135FD"/>
    <w:rsid w:val="00213B7B"/>
    <w:rsid w:val="0021458E"/>
    <w:rsid w:val="00215843"/>
    <w:rsid w:val="002208E2"/>
    <w:rsid w:val="002218D2"/>
    <w:rsid w:val="00221BFC"/>
    <w:rsid w:val="00221DEF"/>
    <w:rsid w:val="00222BE5"/>
    <w:rsid w:val="0022402C"/>
    <w:rsid w:val="00227348"/>
    <w:rsid w:val="0022765A"/>
    <w:rsid w:val="00231FE3"/>
    <w:rsid w:val="002323AD"/>
    <w:rsid w:val="00234232"/>
    <w:rsid w:val="00234377"/>
    <w:rsid w:val="002365B2"/>
    <w:rsid w:val="00236CFF"/>
    <w:rsid w:val="00237125"/>
    <w:rsid w:val="00237BF4"/>
    <w:rsid w:val="00241210"/>
    <w:rsid w:val="002436AA"/>
    <w:rsid w:val="00243BC2"/>
    <w:rsid w:val="002449BE"/>
    <w:rsid w:val="002478D1"/>
    <w:rsid w:val="00247B68"/>
    <w:rsid w:val="00253520"/>
    <w:rsid w:val="002558F1"/>
    <w:rsid w:val="002575A2"/>
    <w:rsid w:val="00257F04"/>
    <w:rsid w:val="00260B27"/>
    <w:rsid w:val="00260ED2"/>
    <w:rsid w:val="002613D5"/>
    <w:rsid w:val="00262558"/>
    <w:rsid w:val="002626DE"/>
    <w:rsid w:val="00263286"/>
    <w:rsid w:val="00265DF7"/>
    <w:rsid w:val="00266EA8"/>
    <w:rsid w:val="0026793F"/>
    <w:rsid w:val="00267F58"/>
    <w:rsid w:val="002739EA"/>
    <w:rsid w:val="002741B6"/>
    <w:rsid w:val="00274973"/>
    <w:rsid w:val="00274E36"/>
    <w:rsid w:val="002755C4"/>
    <w:rsid w:val="002766A5"/>
    <w:rsid w:val="002768D5"/>
    <w:rsid w:val="00276C43"/>
    <w:rsid w:val="00277636"/>
    <w:rsid w:val="0028031B"/>
    <w:rsid w:val="00280E74"/>
    <w:rsid w:val="0028145D"/>
    <w:rsid w:val="00282E59"/>
    <w:rsid w:val="00282F7A"/>
    <w:rsid w:val="00283140"/>
    <w:rsid w:val="00286D62"/>
    <w:rsid w:val="00290C67"/>
    <w:rsid w:val="00293C23"/>
    <w:rsid w:val="00295F8C"/>
    <w:rsid w:val="00296F1C"/>
    <w:rsid w:val="002A1932"/>
    <w:rsid w:val="002A5803"/>
    <w:rsid w:val="002A5DE1"/>
    <w:rsid w:val="002A7B8E"/>
    <w:rsid w:val="002B04C1"/>
    <w:rsid w:val="002B0BC4"/>
    <w:rsid w:val="002B24C2"/>
    <w:rsid w:val="002B2C1A"/>
    <w:rsid w:val="002B347B"/>
    <w:rsid w:val="002B4756"/>
    <w:rsid w:val="002B6047"/>
    <w:rsid w:val="002B6209"/>
    <w:rsid w:val="002B6307"/>
    <w:rsid w:val="002B7D85"/>
    <w:rsid w:val="002C06C9"/>
    <w:rsid w:val="002C2BAE"/>
    <w:rsid w:val="002C2C33"/>
    <w:rsid w:val="002C31C3"/>
    <w:rsid w:val="002C5F3A"/>
    <w:rsid w:val="002D2068"/>
    <w:rsid w:val="002D267D"/>
    <w:rsid w:val="002D38D9"/>
    <w:rsid w:val="002D523D"/>
    <w:rsid w:val="002E0641"/>
    <w:rsid w:val="002E0DD9"/>
    <w:rsid w:val="002E138D"/>
    <w:rsid w:val="002E3808"/>
    <w:rsid w:val="002E42A7"/>
    <w:rsid w:val="002E4D4D"/>
    <w:rsid w:val="002E578B"/>
    <w:rsid w:val="002F0022"/>
    <w:rsid w:val="002F4310"/>
    <w:rsid w:val="002F43A9"/>
    <w:rsid w:val="002F510C"/>
    <w:rsid w:val="002F5170"/>
    <w:rsid w:val="002F6B52"/>
    <w:rsid w:val="0030057E"/>
    <w:rsid w:val="00300F79"/>
    <w:rsid w:val="0030524E"/>
    <w:rsid w:val="00307C08"/>
    <w:rsid w:val="00307DA2"/>
    <w:rsid w:val="00312EEB"/>
    <w:rsid w:val="00313B0B"/>
    <w:rsid w:val="0031495C"/>
    <w:rsid w:val="00315762"/>
    <w:rsid w:val="00320105"/>
    <w:rsid w:val="00320258"/>
    <w:rsid w:val="003214EA"/>
    <w:rsid w:val="003221E0"/>
    <w:rsid w:val="00322B2D"/>
    <w:rsid w:val="003258A8"/>
    <w:rsid w:val="00330CC8"/>
    <w:rsid w:val="00333738"/>
    <w:rsid w:val="00334276"/>
    <w:rsid w:val="00334FA2"/>
    <w:rsid w:val="00340872"/>
    <w:rsid w:val="00340F6B"/>
    <w:rsid w:val="003421CA"/>
    <w:rsid w:val="00342440"/>
    <w:rsid w:val="00344022"/>
    <w:rsid w:val="00345C09"/>
    <w:rsid w:val="00346BFD"/>
    <w:rsid w:val="00346EBC"/>
    <w:rsid w:val="003505DD"/>
    <w:rsid w:val="00352341"/>
    <w:rsid w:val="00352CC0"/>
    <w:rsid w:val="003534BB"/>
    <w:rsid w:val="00353E3A"/>
    <w:rsid w:val="00353E42"/>
    <w:rsid w:val="00354775"/>
    <w:rsid w:val="00354A01"/>
    <w:rsid w:val="00356FD0"/>
    <w:rsid w:val="00357898"/>
    <w:rsid w:val="00357E0C"/>
    <w:rsid w:val="00362C25"/>
    <w:rsid w:val="00363173"/>
    <w:rsid w:val="003634CE"/>
    <w:rsid w:val="003634D3"/>
    <w:rsid w:val="00365888"/>
    <w:rsid w:val="003667A4"/>
    <w:rsid w:val="00367482"/>
    <w:rsid w:val="00367483"/>
    <w:rsid w:val="00367DE4"/>
    <w:rsid w:val="0037002C"/>
    <w:rsid w:val="003710AB"/>
    <w:rsid w:val="00372F31"/>
    <w:rsid w:val="0037332A"/>
    <w:rsid w:val="00377DD0"/>
    <w:rsid w:val="00380EAB"/>
    <w:rsid w:val="00381814"/>
    <w:rsid w:val="00382A31"/>
    <w:rsid w:val="003831F0"/>
    <w:rsid w:val="0038333B"/>
    <w:rsid w:val="00386229"/>
    <w:rsid w:val="003911F2"/>
    <w:rsid w:val="0039122C"/>
    <w:rsid w:val="00393D9F"/>
    <w:rsid w:val="00394371"/>
    <w:rsid w:val="003A0C43"/>
    <w:rsid w:val="003A2666"/>
    <w:rsid w:val="003A2A13"/>
    <w:rsid w:val="003A4514"/>
    <w:rsid w:val="003A4EC9"/>
    <w:rsid w:val="003A5595"/>
    <w:rsid w:val="003A5BBF"/>
    <w:rsid w:val="003A7651"/>
    <w:rsid w:val="003A7764"/>
    <w:rsid w:val="003B05BA"/>
    <w:rsid w:val="003B2041"/>
    <w:rsid w:val="003B386F"/>
    <w:rsid w:val="003B3CBC"/>
    <w:rsid w:val="003B4CFD"/>
    <w:rsid w:val="003B5A66"/>
    <w:rsid w:val="003B5DD0"/>
    <w:rsid w:val="003B6708"/>
    <w:rsid w:val="003B7187"/>
    <w:rsid w:val="003B7D72"/>
    <w:rsid w:val="003C0095"/>
    <w:rsid w:val="003C02CC"/>
    <w:rsid w:val="003C17CB"/>
    <w:rsid w:val="003C18BD"/>
    <w:rsid w:val="003C39C9"/>
    <w:rsid w:val="003C6975"/>
    <w:rsid w:val="003C6A2A"/>
    <w:rsid w:val="003D027E"/>
    <w:rsid w:val="003D088C"/>
    <w:rsid w:val="003D21B1"/>
    <w:rsid w:val="003D324F"/>
    <w:rsid w:val="003D3BAC"/>
    <w:rsid w:val="003D4378"/>
    <w:rsid w:val="003D604E"/>
    <w:rsid w:val="003D64AC"/>
    <w:rsid w:val="003E45C4"/>
    <w:rsid w:val="003E5126"/>
    <w:rsid w:val="003E785B"/>
    <w:rsid w:val="003E7DCD"/>
    <w:rsid w:val="003F2D80"/>
    <w:rsid w:val="003F3C12"/>
    <w:rsid w:val="003F3EFB"/>
    <w:rsid w:val="003F4446"/>
    <w:rsid w:val="003F729D"/>
    <w:rsid w:val="0040407C"/>
    <w:rsid w:val="00405485"/>
    <w:rsid w:val="004054A4"/>
    <w:rsid w:val="00407680"/>
    <w:rsid w:val="00407902"/>
    <w:rsid w:val="004102FE"/>
    <w:rsid w:val="00411B17"/>
    <w:rsid w:val="00412800"/>
    <w:rsid w:val="0041361C"/>
    <w:rsid w:val="00414549"/>
    <w:rsid w:val="00414E90"/>
    <w:rsid w:val="0041626B"/>
    <w:rsid w:val="004165D3"/>
    <w:rsid w:val="00420445"/>
    <w:rsid w:val="00421CF7"/>
    <w:rsid w:val="0042389D"/>
    <w:rsid w:val="00423CBF"/>
    <w:rsid w:val="00424579"/>
    <w:rsid w:val="0042511C"/>
    <w:rsid w:val="004257CD"/>
    <w:rsid w:val="0042711E"/>
    <w:rsid w:val="00430BD6"/>
    <w:rsid w:val="004330BA"/>
    <w:rsid w:val="0043503A"/>
    <w:rsid w:val="0043536F"/>
    <w:rsid w:val="004357EC"/>
    <w:rsid w:val="00435925"/>
    <w:rsid w:val="00435FD0"/>
    <w:rsid w:val="0043617A"/>
    <w:rsid w:val="00436B6A"/>
    <w:rsid w:val="004370CD"/>
    <w:rsid w:val="00437DA0"/>
    <w:rsid w:val="00440AF9"/>
    <w:rsid w:val="00440C5B"/>
    <w:rsid w:val="00440DA7"/>
    <w:rsid w:val="0044118C"/>
    <w:rsid w:val="00441505"/>
    <w:rsid w:val="004449E6"/>
    <w:rsid w:val="00444CB6"/>
    <w:rsid w:val="00445645"/>
    <w:rsid w:val="004461D6"/>
    <w:rsid w:val="00446637"/>
    <w:rsid w:val="00446A0D"/>
    <w:rsid w:val="00446AFA"/>
    <w:rsid w:val="00447A65"/>
    <w:rsid w:val="004511ED"/>
    <w:rsid w:val="004516EB"/>
    <w:rsid w:val="00451ACE"/>
    <w:rsid w:val="00452931"/>
    <w:rsid w:val="00453DDA"/>
    <w:rsid w:val="00455B40"/>
    <w:rsid w:val="004570C0"/>
    <w:rsid w:val="00461C0D"/>
    <w:rsid w:val="0046294C"/>
    <w:rsid w:val="0046441B"/>
    <w:rsid w:val="00464947"/>
    <w:rsid w:val="00466F52"/>
    <w:rsid w:val="00467BAF"/>
    <w:rsid w:val="0047003C"/>
    <w:rsid w:val="0047086A"/>
    <w:rsid w:val="00476793"/>
    <w:rsid w:val="004815B5"/>
    <w:rsid w:val="004821A3"/>
    <w:rsid w:val="00483D74"/>
    <w:rsid w:val="00484129"/>
    <w:rsid w:val="0049078D"/>
    <w:rsid w:val="00491614"/>
    <w:rsid w:val="00491FBA"/>
    <w:rsid w:val="0049206C"/>
    <w:rsid w:val="0049395C"/>
    <w:rsid w:val="00495656"/>
    <w:rsid w:val="00497133"/>
    <w:rsid w:val="004A44FC"/>
    <w:rsid w:val="004A5286"/>
    <w:rsid w:val="004A5FE1"/>
    <w:rsid w:val="004A7BB6"/>
    <w:rsid w:val="004B17B6"/>
    <w:rsid w:val="004B71FB"/>
    <w:rsid w:val="004B7768"/>
    <w:rsid w:val="004C2EA3"/>
    <w:rsid w:val="004C2F89"/>
    <w:rsid w:val="004C353C"/>
    <w:rsid w:val="004C5EC0"/>
    <w:rsid w:val="004D596A"/>
    <w:rsid w:val="004D7A7C"/>
    <w:rsid w:val="004D7EF6"/>
    <w:rsid w:val="004E39A9"/>
    <w:rsid w:val="004E3B30"/>
    <w:rsid w:val="004E5B7C"/>
    <w:rsid w:val="004E6ACB"/>
    <w:rsid w:val="004E6BFE"/>
    <w:rsid w:val="004E6F3F"/>
    <w:rsid w:val="004E77CC"/>
    <w:rsid w:val="004F140A"/>
    <w:rsid w:val="00500657"/>
    <w:rsid w:val="00500695"/>
    <w:rsid w:val="00500C20"/>
    <w:rsid w:val="0050118C"/>
    <w:rsid w:val="00501C8D"/>
    <w:rsid w:val="00503370"/>
    <w:rsid w:val="00504BEE"/>
    <w:rsid w:val="0050537C"/>
    <w:rsid w:val="0050683D"/>
    <w:rsid w:val="005101E2"/>
    <w:rsid w:val="005114E9"/>
    <w:rsid w:val="00511CA0"/>
    <w:rsid w:val="00511D88"/>
    <w:rsid w:val="005125EE"/>
    <w:rsid w:val="00513697"/>
    <w:rsid w:val="005137ED"/>
    <w:rsid w:val="00513D53"/>
    <w:rsid w:val="005159C2"/>
    <w:rsid w:val="005218B0"/>
    <w:rsid w:val="00522331"/>
    <w:rsid w:val="00522D1E"/>
    <w:rsid w:val="00522D81"/>
    <w:rsid w:val="00523B62"/>
    <w:rsid w:val="00524190"/>
    <w:rsid w:val="00524F45"/>
    <w:rsid w:val="00525450"/>
    <w:rsid w:val="00525CF7"/>
    <w:rsid w:val="00526C8A"/>
    <w:rsid w:val="005305A4"/>
    <w:rsid w:val="00530D90"/>
    <w:rsid w:val="00531084"/>
    <w:rsid w:val="0053197C"/>
    <w:rsid w:val="005324F6"/>
    <w:rsid w:val="00532B9C"/>
    <w:rsid w:val="00537B63"/>
    <w:rsid w:val="00540DC6"/>
    <w:rsid w:val="00541FB8"/>
    <w:rsid w:val="00545E22"/>
    <w:rsid w:val="00547953"/>
    <w:rsid w:val="0055048C"/>
    <w:rsid w:val="0055165E"/>
    <w:rsid w:val="00551D22"/>
    <w:rsid w:val="0055333B"/>
    <w:rsid w:val="00556CCC"/>
    <w:rsid w:val="005604E8"/>
    <w:rsid w:val="0056347D"/>
    <w:rsid w:val="00563B8E"/>
    <w:rsid w:val="00564E2A"/>
    <w:rsid w:val="00565C46"/>
    <w:rsid w:val="005717EC"/>
    <w:rsid w:val="00573287"/>
    <w:rsid w:val="00573423"/>
    <w:rsid w:val="00573609"/>
    <w:rsid w:val="00574A97"/>
    <w:rsid w:val="00575A3E"/>
    <w:rsid w:val="00576BE4"/>
    <w:rsid w:val="0057718F"/>
    <w:rsid w:val="005775B4"/>
    <w:rsid w:val="00577D8D"/>
    <w:rsid w:val="00580748"/>
    <w:rsid w:val="00581027"/>
    <w:rsid w:val="005818F2"/>
    <w:rsid w:val="00581B4D"/>
    <w:rsid w:val="00583190"/>
    <w:rsid w:val="0058326E"/>
    <w:rsid w:val="00584384"/>
    <w:rsid w:val="00586C11"/>
    <w:rsid w:val="005928B8"/>
    <w:rsid w:val="00592F7B"/>
    <w:rsid w:val="00594988"/>
    <w:rsid w:val="00597003"/>
    <w:rsid w:val="005A02C4"/>
    <w:rsid w:val="005A05E9"/>
    <w:rsid w:val="005A1BF6"/>
    <w:rsid w:val="005A1F9E"/>
    <w:rsid w:val="005A35DE"/>
    <w:rsid w:val="005A478D"/>
    <w:rsid w:val="005A4CB3"/>
    <w:rsid w:val="005A6DBD"/>
    <w:rsid w:val="005B0779"/>
    <w:rsid w:val="005B11BD"/>
    <w:rsid w:val="005B50E0"/>
    <w:rsid w:val="005B6A87"/>
    <w:rsid w:val="005C0872"/>
    <w:rsid w:val="005C1AC8"/>
    <w:rsid w:val="005C5889"/>
    <w:rsid w:val="005C7D2B"/>
    <w:rsid w:val="005D27EA"/>
    <w:rsid w:val="005D525D"/>
    <w:rsid w:val="005D75B4"/>
    <w:rsid w:val="005D7AF5"/>
    <w:rsid w:val="005D7C4A"/>
    <w:rsid w:val="005E07B5"/>
    <w:rsid w:val="005E0823"/>
    <w:rsid w:val="005E0E4F"/>
    <w:rsid w:val="005E259D"/>
    <w:rsid w:val="005E2E37"/>
    <w:rsid w:val="005E4115"/>
    <w:rsid w:val="005E4292"/>
    <w:rsid w:val="005E6094"/>
    <w:rsid w:val="005E6B47"/>
    <w:rsid w:val="005E7E75"/>
    <w:rsid w:val="005F0585"/>
    <w:rsid w:val="005F2366"/>
    <w:rsid w:val="005F33F0"/>
    <w:rsid w:val="005F3731"/>
    <w:rsid w:val="005F5A65"/>
    <w:rsid w:val="005F5BDA"/>
    <w:rsid w:val="005F5F35"/>
    <w:rsid w:val="005F6169"/>
    <w:rsid w:val="00600109"/>
    <w:rsid w:val="00600301"/>
    <w:rsid w:val="006003DD"/>
    <w:rsid w:val="006024C9"/>
    <w:rsid w:val="00604223"/>
    <w:rsid w:val="006053CA"/>
    <w:rsid w:val="00605CAC"/>
    <w:rsid w:val="0061075B"/>
    <w:rsid w:val="00610D39"/>
    <w:rsid w:val="00610FC7"/>
    <w:rsid w:val="00613CED"/>
    <w:rsid w:val="00614CDF"/>
    <w:rsid w:val="00615CD6"/>
    <w:rsid w:val="00616F8A"/>
    <w:rsid w:val="00621234"/>
    <w:rsid w:val="00621336"/>
    <w:rsid w:val="0062439A"/>
    <w:rsid w:val="00627950"/>
    <w:rsid w:val="00627E09"/>
    <w:rsid w:val="00631699"/>
    <w:rsid w:val="006325CD"/>
    <w:rsid w:val="0063430E"/>
    <w:rsid w:val="0063548E"/>
    <w:rsid w:val="00635ECA"/>
    <w:rsid w:val="006403B3"/>
    <w:rsid w:val="0064063B"/>
    <w:rsid w:val="00640CF3"/>
    <w:rsid w:val="00641348"/>
    <w:rsid w:val="0065625F"/>
    <w:rsid w:val="006571F7"/>
    <w:rsid w:val="006603B1"/>
    <w:rsid w:val="00660EB6"/>
    <w:rsid w:val="00664D64"/>
    <w:rsid w:val="00664EB5"/>
    <w:rsid w:val="00665066"/>
    <w:rsid w:val="006671B6"/>
    <w:rsid w:val="006701EB"/>
    <w:rsid w:val="00670E93"/>
    <w:rsid w:val="006729F0"/>
    <w:rsid w:val="00672EB9"/>
    <w:rsid w:val="006735D2"/>
    <w:rsid w:val="00674840"/>
    <w:rsid w:val="00675A6D"/>
    <w:rsid w:val="00675B6D"/>
    <w:rsid w:val="0067658B"/>
    <w:rsid w:val="00676D62"/>
    <w:rsid w:val="00677501"/>
    <w:rsid w:val="006775F3"/>
    <w:rsid w:val="00681D20"/>
    <w:rsid w:val="00682060"/>
    <w:rsid w:val="0068459A"/>
    <w:rsid w:val="006875C0"/>
    <w:rsid w:val="0069182A"/>
    <w:rsid w:val="0069300B"/>
    <w:rsid w:val="0069334A"/>
    <w:rsid w:val="00696E57"/>
    <w:rsid w:val="0069761B"/>
    <w:rsid w:val="00697D64"/>
    <w:rsid w:val="006A1178"/>
    <w:rsid w:val="006A119B"/>
    <w:rsid w:val="006A150B"/>
    <w:rsid w:val="006A3D05"/>
    <w:rsid w:val="006A54A8"/>
    <w:rsid w:val="006A7B5B"/>
    <w:rsid w:val="006A7C16"/>
    <w:rsid w:val="006B212B"/>
    <w:rsid w:val="006B547F"/>
    <w:rsid w:val="006B5B97"/>
    <w:rsid w:val="006B646F"/>
    <w:rsid w:val="006B735F"/>
    <w:rsid w:val="006C02BB"/>
    <w:rsid w:val="006C09AA"/>
    <w:rsid w:val="006C0DB0"/>
    <w:rsid w:val="006C25B7"/>
    <w:rsid w:val="006C3242"/>
    <w:rsid w:val="006C4094"/>
    <w:rsid w:val="006C497F"/>
    <w:rsid w:val="006C513D"/>
    <w:rsid w:val="006C543E"/>
    <w:rsid w:val="006C559B"/>
    <w:rsid w:val="006C7B77"/>
    <w:rsid w:val="006D2E52"/>
    <w:rsid w:val="006D4326"/>
    <w:rsid w:val="006D4B8A"/>
    <w:rsid w:val="006D573E"/>
    <w:rsid w:val="006D6524"/>
    <w:rsid w:val="006D69BB"/>
    <w:rsid w:val="006E1DD8"/>
    <w:rsid w:val="006E233C"/>
    <w:rsid w:val="006E4FF6"/>
    <w:rsid w:val="006E760D"/>
    <w:rsid w:val="006E7AD8"/>
    <w:rsid w:val="006E7B29"/>
    <w:rsid w:val="006F00D8"/>
    <w:rsid w:val="006F23A9"/>
    <w:rsid w:val="0070114C"/>
    <w:rsid w:val="00703177"/>
    <w:rsid w:val="00707AFF"/>
    <w:rsid w:val="00712458"/>
    <w:rsid w:val="00713736"/>
    <w:rsid w:val="0071427A"/>
    <w:rsid w:val="0071487B"/>
    <w:rsid w:val="00715FC2"/>
    <w:rsid w:val="007162DA"/>
    <w:rsid w:val="00717B37"/>
    <w:rsid w:val="0072038B"/>
    <w:rsid w:val="00720F69"/>
    <w:rsid w:val="00721738"/>
    <w:rsid w:val="007221F7"/>
    <w:rsid w:val="007240BA"/>
    <w:rsid w:val="00725055"/>
    <w:rsid w:val="007257A4"/>
    <w:rsid w:val="00725CBD"/>
    <w:rsid w:val="00727A9B"/>
    <w:rsid w:val="00730527"/>
    <w:rsid w:val="00730C2E"/>
    <w:rsid w:val="00731402"/>
    <w:rsid w:val="00734BDB"/>
    <w:rsid w:val="007351BE"/>
    <w:rsid w:val="00735D72"/>
    <w:rsid w:val="007411CA"/>
    <w:rsid w:val="00741438"/>
    <w:rsid w:val="00742C5D"/>
    <w:rsid w:val="007437FB"/>
    <w:rsid w:val="00743C31"/>
    <w:rsid w:val="007442F9"/>
    <w:rsid w:val="00745D76"/>
    <w:rsid w:val="00746049"/>
    <w:rsid w:val="0075224B"/>
    <w:rsid w:val="00754159"/>
    <w:rsid w:val="007544F0"/>
    <w:rsid w:val="00755A37"/>
    <w:rsid w:val="00755F91"/>
    <w:rsid w:val="007569A7"/>
    <w:rsid w:val="00756CA7"/>
    <w:rsid w:val="00757059"/>
    <w:rsid w:val="00757BB5"/>
    <w:rsid w:val="0076074A"/>
    <w:rsid w:val="00760B1F"/>
    <w:rsid w:val="007618C6"/>
    <w:rsid w:val="0076415A"/>
    <w:rsid w:val="0076425E"/>
    <w:rsid w:val="0076665E"/>
    <w:rsid w:val="007705B3"/>
    <w:rsid w:val="00770996"/>
    <w:rsid w:val="00770ECD"/>
    <w:rsid w:val="0077146D"/>
    <w:rsid w:val="00771C0C"/>
    <w:rsid w:val="00775576"/>
    <w:rsid w:val="007770C5"/>
    <w:rsid w:val="00777B48"/>
    <w:rsid w:val="00781B89"/>
    <w:rsid w:val="00782876"/>
    <w:rsid w:val="00784BED"/>
    <w:rsid w:val="0078604B"/>
    <w:rsid w:val="007903E4"/>
    <w:rsid w:val="00792095"/>
    <w:rsid w:val="007934F3"/>
    <w:rsid w:val="00795A79"/>
    <w:rsid w:val="0079610B"/>
    <w:rsid w:val="007969B3"/>
    <w:rsid w:val="007A15A3"/>
    <w:rsid w:val="007A3463"/>
    <w:rsid w:val="007A3F3A"/>
    <w:rsid w:val="007A5FCB"/>
    <w:rsid w:val="007A75B1"/>
    <w:rsid w:val="007A75BC"/>
    <w:rsid w:val="007B18C3"/>
    <w:rsid w:val="007B2599"/>
    <w:rsid w:val="007B452C"/>
    <w:rsid w:val="007B64D8"/>
    <w:rsid w:val="007C05FF"/>
    <w:rsid w:val="007C074D"/>
    <w:rsid w:val="007C07B4"/>
    <w:rsid w:val="007C1BCA"/>
    <w:rsid w:val="007C1E59"/>
    <w:rsid w:val="007C2F8B"/>
    <w:rsid w:val="007C3523"/>
    <w:rsid w:val="007C7085"/>
    <w:rsid w:val="007C749A"/>
    <w:rsid w:val="007D2D2A"/>
    <w:rsid w:val="007D40E9"/>
    <w:rsid w:val="007D5FB4"/>
    <w:rsid w:val="007D601B"/>
    <w:rsid w:val="007D6AE8"/>
    <w:rsid w:val="007D749B"/>
    <w:rsid w:val="007E0010"/>
    <w:rsid w:val="007E00C3"/>
    <w:rsid w:val="007E1201"/>
    <w:rsid w:val="007E1348"/>
    <w:rsid w:val="007E1FC7"/>
    <w:rsid w:val="007E210A"/>
    <w:rsid w:val="007E2BAB"/>
    <w:rsid w:val="007E41DD"/>
    <w:rsid w:val="007E494D"/>
    <w:rsid w:val="007E6014"/>
    <w:rsid w:val="007F0BC0"/>
    <w:rsid w:val="007F12E9"/>
    <w:rsid w:val="007F4EE0"/>
    <w:rsid w:val="007F6774"/>
    <w:rsid w:val="007F7EA2"/>
    <w:rsid w:val="008004DC"/>
    <w:rsid w:val="008021BB"/>
    <w:rsid w:val="0080364A"/>
    <w:rsid w:val="00806D7D"/>
    <w:rsid w:val="00807129"/>
    <w:rsid w:val="008077FA"/>
    <w:rsid w:val="0081151B"/>
    <w:rsid w:val="00811688"/>
    <w:rsid w:val="008130F8"/>
    <w:rsid w:val="0081538A"/>
    <w:rsid w:val="00815B8C"/>
    <w:rsid w:val="00821CC4"/>
    <w:rsid w:val="00827522"/>
    <w:rsid w:val="00827B8B"/>
    <w:rsid w:val="008366E5"/>
    <w:rsid w:val="008373EC"/>
    <w:rsid w:val="0084161F"/>
    <w:rsid w:val="00842D2C"/>
    <w:rsid w:val="00844603"/>
    <w:rsid w:val="008449A2"/>
    <w:rsid w:val="00844B87"/>
    <w:rsid w:val="0084638E"/>
    <w:rsid w:val="00853EB6"/>
    <w:rsid w:val="0085517F"/>
    <w:rsid w:val="008556A8"/>
    <w:rsid w:val="00862703"/>
    <w:rsid w:val="008633C6"/>
    <w:rsid w:val="008634B2"/>
    <w:rsid w:val="00865D5F"/>
    <w:rsid w:val="00865F33"/>
    <w:rsid w:val="0086648B"/>
    <w:rsid w:val="00870673"/>
    <w:rsid w:val="00871C35"/>
    <w:rsid w:val="00872A86"/>
    <w:rsid w:val="00872AD3"/>
    <w:rsid w:val="00873B25"/>
    <w:rsid w:val="0087440A"/>
    <w:rsid w:val="00875281"/>
    <w:rsid w:val="00875372"/>
    <w:rsid w:val="00876337"/>
    <w:rsid w:val="00876F2C"/>
    <w:rsid w:val="008813A0"/>
    <w:rsid w:val="008818EC"/>
    <w:rsid w:val="008836EE"/>
    <w:rsid w:val="00883A22"/>
    <w:rsid w:val="008849C8"/>
    <w:rsid w:val="00885D15"/>
    <w:rsid w:val="008930CA"/>
    <w:rsid w:val="00894D08"/>
    <w:rsid w:val="0089574D"/>
    <w:rsid w:val="0089718D"/>
    <w:rsid w:val="0089741F"/>
    <w:rsid w:val="008979BA"/>
    <w:rsid w:val="008A04B3"/>
    <w:rsid w:val="008A0B81"/>
    <w:rsid w:val="008A1580"/>
    <w:rsid w:val="008A1B97"/>
    <w:rsid w:val="008A286A"/>
    <w:rsid w:val="008A290D"/>
    <w:rsid w:val="008A2CC7"/>
    <w:rsid w:val="008A3526"/>
    <w:rsid w:val="008A55EC"/>
    <w:rsid w:val="008A568E"/>
    <w:rsid w:val="008A6CD7"/>
    <w:rsid w:val="008A717F"/>
    <w:rsid w:val="008A7C3B"/>
    <w:rsid w:val="008B2085"/>
    <w:rsid w:val="008B42E1"/>
    <w:rsid w:val="008B54A3"/>
    <w:rsid w:val="008B6D53"/>
    <w:rsid w:val="008B72A6"/>
    <w:rsid w:val="008C0DF4"/>
    <w:rsid w:val="008C152B"/>
    <w:rsid w:val="008C2DAE"/>
    <w:rsid w:val="008C3204"/>
    <w:rsid w:val="008C349A"/>
    <w:rsid w:val="008C36B0"/>
    <w:rsid w:val="008C3713"/>
    <w:rsid w:val="008C5F2F"/>
    <w:rsid w:val="008D0C11"/>
    <w:rsid w:val="008D1232"/>
    <w:rsid w:val="008D1270"/>
    <w:rsid w:val="008D14A1"/>
    <w:rsid w:val="008D29F1"/>
    <w:rsid w:val="008D4671"/>
    <w:rsid w:val="008D5504"/>
    <w:rsid w:val="008D56F3"/>
    <w:rsid w:val="008D6A21"/>
    <w:rsid w:val="008E0346"/>
    <w:rsid w:val="008E4DBB"/>
    <w:rsid w:val="008E6C30"/>
    <w:rsid w:val="008E77EA"/>
    <w:rsid w:val="008F2753"/>
    <w:rsid w:val="008F5541"/>
    <w:rsid w:val="008F622B"/>
    <w:rsid w:val="008F6B07"/>
    <w:rsid w:val="00901846"/>
    <w:rsid w:val="00902D08"/>
    <w:rsid w:val="0090436F"/>
    <w:rsid w:val="00904BE5"/>
    <w:rsid w:val="00905154"/>
    <w:rsid w:val="0090773E"/>
    <w:rsid w:val="009125DC"/>
    <w:rsid w:val="00912B13"/>
    <w:rsid w:val="00913603"/>
    <w:rsid w:val="00914543"/>
    <w:rsid w:val="00914DA0"/>
    <w:rsid w:val="009172FD"/>
    <w:rsid w:val="00920357"/>
    <w:rsid w:val="00922B39"/>
    <w:rsid w:val="009262BD"/>
    <w:rsid w:val="009263EC"/>
    <w:rsid w:val="00926428"/>
    <w:rsid w:val="00927BF1"/>
    <w:rsid w:val="00932A6D"/>
    <w:rsid w:val="009334DC"/>
    <w:rsid w:val="00933AEF"/>
    <w:rsid w:val="00934362"/>
    <w:rsid w:val="009356C6"/>
    <w:rsid w:val="00936EE4"/>
    <w:rsid w:val="00937336"/>
    <w:rsid w:val="009404CC"/>
    <w:rsid w:val="00942608"/>
    <w:rsid w:val="009427C3"/>
    <w:rsid w:val="009445B3"/>
    <w:rsid w:val="00944AA0"/>
    <w:rsid w:val="00945990"/>
    <w:rsid w:val="00945D6D"/>
    <w:rsid w:val="00951718"/>
    <w:rsid w:val="00954230"/>
    <w:rsid w:val="009550D0"/>
    <w:rsid w:val="0095654E"/>
    <w:rsid w:val="009573C3"/>
    <w:rsid w:val="00966181"/>
    <w:rsid w:val="009668AC"/>
    <w:rsid w:val="00967A38"/>
    <w:rsid w:val="00973D2E"/>
    <w:rsid w:val="00977CB5"/>
    <w:rsid w:val="009808CC"/>
    <w:rsid w:val="00981417"/>
    <w:rsid w:val="009825BC"/>
    <w:rsid w:val="00983AA3"/>
    <w:rsid w:val="00985BE0"/>
    <w:rsid w:val="00985EC2"/>
    <w:rsid w:val="009915D4"/>
    <w:rsid w:val="0099167E"/>
    <w:rsid w:val="00992D7C"/>
    <w:rsid w:val="00993E67"/>
    <w:rsid w:val="00993F21"/>
    <w:rsid w:val="0099429A"/>
    <w:rsid w:val="00995435"/>
    <w:rsid w:val="0099574B"/>
    <w:rsid w:val="009A1C24"/>
    <w:rsid w:val="009A37E3"/>
    <w:rsid w:val="009A3BCD"/>
    <w:rsid w:val="009A5C46"/>
    <w:rsid w:val="009A74A1"/>
    <w:rsid w:val="009B7B9C"/>
    <w:rsid w:val="009C122F"/>
    <w:rsid w:val="009C41E5"/>
    <w:rsid w:val="009D0243"/>
    <w:rsid w:val="009D0B77"/>
    <w:rsid w:val="009D1A4E"/>
    <w:rsid w:val="009D25DE"/>
    <w:rsid w:val="009D46FF"/>
    <w:rsid w:val="009E1F04"/>
    <w:rsid w:val="009E4008"/>
    <w:rsid w:val="009E4AFB"/>
    <w:rsid w:val="009E66D0"/>
    <w:rsid w:val="009E6FCE"/>
    <w:rsid w:val="009F01F0"/>
    <w:rsid w:val="009F0468"/>
    <w:rsid w:val="009F04AC"/>
    <w:rsid w:val="009F0993"/>
    <w:rsid w:val="009F2506"/>
    <w:rsid w:val="009F32EE"/>
    <w:rsid w:val="009F3C3E"/>
    <w:rsid w:val="009F40DF"/>
    <w:rsid w:val="009F4317"/>
    <w:rsid w:val="009F7153"/>
    <w:rsid w:val="009F746B"/>
    <w:rsid w:val="00A003AC"/>
    <w:rsid w:val="00A00BBD"/>
    <w:rsid w:val="00A02074"/>
    <w:rsid w:val="00A0297E"/>
    <w:rsid w:val="00A034CE"/>
    <w:rsid w:val="00A06D9D"/>
    <w:rsid w:val="00A07F52"/>
    <w:rsid w:val="00A12E75"/>
    <w:rsid w:val="00A13116"/>
    <w:rsid w:val="00A14551"/>
    <w:rsid w:val="00A1644F"/>
    <w:rsid w:val="00A203DF"/>
    <w:rsid w:val="00A22F38"/>
    <w:rsid w:val="00A310F1"/>
    <w:rsid w:val="00A31D47"/>
    <w:rsid w:val="00A31F17"/>
    <w:rsid w:val="00A3415C"/>
    <w:rsid w:val="00A35427"/>
    <w:rsid w:val="00A36575"/>
    <w:rsid w:val="00A4361D"/>
    <w:rsid w:val="00A47EA5"/>
    <w:rsid w:val="00A5138F"/>
    <w:rsid w:val="00A51BE4"/>
    <w:rsid w:val="00A521F4"/>
    <w:rsid w:val="00A5246D"/>
    <w:rsid w:val="00A52DD8"/>
    <w:rsid w:val="00A5475B"/>
    <w:rsid w:val="00A56A00"/>
    <w:rsid w:val="00A56A56"/>
    <w:rsid w:val="00A573EA"/>
    <w:rsid w:val="00A5753E"/>
    <w:rsid w:val="00A61648"/>
    <w:rsid w:val="00A64AB0"/>
    <w:rsid w:val="00A67C9F"/>
    <w:rsid w:val="00A71B52"/>
    <w:rsid w:val="00A72852"/>
    <w:rsid w:val="00A733D1"/>
    <w:rsid w:val="00A74E03"/>
    <w:rsid w:val="00A75EBF"/>
    <w:rsid w:val="00A779CA"/>
    <w:rsid w:val="00A81285"/>
    <w:rsid w:val="00A81588"/>
    <w:rsid w:val="00A81AF0"/>
    <w:rsid w:val="00A82800"/>
    <w:rsid w:val="00A83D09"/>
    <w:rsid w:val="00A85FCB"/>
    <w:rsid w:val="00A86443"/>
    <w:rsid w:val="00A86D23"/>
    <w:rsid w:val="00A92E43"/>
    <w:rsid w:val="00AA2633"/>
    <w:rsid w:val="00AA27B6"/>
    <w:rsid w:val="00AB2E74"/>
    <w:rsid w:val="00AB3983"/>
    <w:rsid w:val="00AB3CD1"/>
    <w:rsid w:val="00AB428C"/>
    <w:rsid w:val="00AB4F85"/>
    <w:rsid w:val="00AB5BDD"/>
    <w:rsid w:val="00AB61C5"/>
    <w:rsid w:val="00AB6C3E"/>
    <w:rsid w:val="00AC199A"/>
    <w:rsid w:val="00AC1FC8"/>
    <w:rsid w:val="00AC44C0"/>
    <w:rsid w:val="00AD18A0"/>
    <w:rsid w:val="00AD2F7A"/>
    <w:rsid w:val="00AD403E"/>
    <w:rsid w:val="00AD7613"/>
    <w:rsid w:val="00AE0656"/>
    <w:rsid w:val="00AE0898"/>
    <w:rsid w:val="00AE37AF"/>
    <w:rsid w:val="00AE5F86"/>
    <w:rsid w:val="00AE60B9"/>
    <w:rsid w:val="00AE66FA"/>
    <w:rsid w:val="00AF04CE"/>
    <w:rsid w:val="00AF21D6"/>
    <w:rsid w:val="00AF3501"/>
    <w:rsid w:val="00AF4203"/>
    <w:rsid w:val="00AF64E7"/>
    <w:rsid w:val="00AF6BA1"/>
    <w:rsid w:val="00AF78F1"/>
    <w:rsid w:val="00B034FD"/>
    <w:rsid w:val="00B03C7F"/>
    <w:rsid w:val="00B04951"/>
    <w:rsid w:val="00B04AB9"/>
    <w:rsid w:val="00B066FD"/>
    <w:rsid w:val="00B06D64"/>
    <w:rsid w:val="00B06EC1"/>
    <w:rsid w:val="00B10F53"/>
    <w:rsid w:val="00B123FC"/>
    <w:rsid w:val="00B12787"/>
    <w:rsid w:val="00B127F5"/>
    <w:rsid w:val="00B13D9C"/>
    <w:rsid w:val="00B14A90"/>
    <w:rsid w:val="00B16F63"/>
    <w:rsid w:val="00B17CE5"/>
    <w:rsid w:val="00B2002C"/>
    <w:rsid w:val="00B220A6"/>
    <w:rsid w:val="00B226FA"/>
    <w:rsid w:val="00B22DAF"/>
    <w:rsid w:val="00B266F7"/>
    <w:rsid w:val="00B27D44"/>
    <w:rsid w:val="00B323E3"/>
    <w:rsid w:val="00B3352F"/>
    <w:rsid w:val="00B33E00"/>
    <w:rsid w:val="00B35003"/>
    <w:rsid w:val="00B37FC2"/>
    <w:rsid w:val="00B40B43"/>
    <w:rsid w:val="00B4297C"/>
    <w:rsid w:val="00B44336"/>
    <w:rsid w:val="00B444D5"/>
    <w:rsid w:val="00B459EC"/>
    <w:rsid w:val="00B4761B"/>
    <w:rsid w:val="00B5042F"/>
    <w:rsid w:val="00B50B7E"/>
    <w:rsid w:val="00B513FF"/>
    <w:rsid w:val="00B53E15"/>
    <w:rsid w:val="00B54B39"/>
    <w:rsid w:val="00B5500C"/>
    <w:rsid w:val="00B562A8"/>
    <w:rsid w:val="00B60086"/>
    <w:rsid w:val="00B608C9"/>
    <w:rsid w:val="00B6139E"/>
    <w:rsid w:val="00B62D48"/>
    <w:rsid w:val="00B63121"/>
    <w:rsid w:val="00B63A57"/>
    <w:rsid w:val="00B63D4B"/>
    <w:rsid w:val="00B67FB5"/>
    <w:rsid w:val="00B73987"/>
    <w:rsid w:val="00B7488E"/>
    <w:rsid w:val="00B75416"/>
    <w:rsid w:val="00B7594B"/>
    <w:rsid w:val="00B75A9D"/>
    <w:rsid w:val="00B75D00"/>
    <w:rsid w:val="00B81913"/>
    <w:rsid w:val="00B82B1D"/>
    <w:rsid w:val="00B83157"/>
    <w:rsid w:val="00B83E04"/>
    <w:rsid w:val="00B83FE9"/>
    <w:rsid w:val="00B845A4"/>
    <w:rsid w:val="00B85901"/>
    <w:rsid w:val="00B859FB"/>
    <w:rsid w:val="00B85CCC"/>
    <w:rsid w:val="00B8794A"/>
    <w:rsid w:val="00B87BD3"/>
    <w:rsid w:val="00B91386"/>
    <w:rsid w:val="00B93930"/>
    <w:rsid w:val="00BA0389"/>
    <w:rsid w:val="00BA0E3B"/>
    <w:rsid w:val="00BA29EF"/>
    <w:rsid w:val="00BA3E53"/>
    <w:rsid w:val="00BA42F6"/>
    <w:rsid w:val="00BA445A"/>
    <w:rsid w:val="00BA583E"/>
    <w:rsid w:val="00BB104C"/>
    <w:rsid w:val="00BB2D0F"/>
    <w:rsid w:val="00BB6585"/>
    <w:rsid w:val="00BB7335"/>
    <w:rsid w:val="00BB7461"/>
    <w:rsid w:val="00BB7EE0"/>
    <w:rsid w:val="00BC1F39"/>
    <w:rsid w:val="00BC41F1"/>
    <w:rsid w:val="00BC4EBE"/>
    <w:rsid w:val="00BC5CBB"/>
    <w:rsid w:val="00BC64F9"/>
    <w:rsid w:val="00BC7386"/>
    <w:rsid w:val="00BC7A34"/>
    <w:rsid w:val="00BD2B1C"/>
    <w:rsid w:val="00BD300F"/>
    <w:rsid w:val="00BD487F"/>
    <w:rsid w:val="00BD4A96"/>
    <w:rsid w:val="00BD573D"/>
    <w:rsid w:val="00BD5758"/>
    <w:rsid w:val="00BD591F"/>
    <w:rsid w:val="00BD5A00"/>
    <w:rsid w:val="00BD7D05"/>
    <w:rsid w:val="00BE24AD"/>
    <w:rsid w:val="00BE2C39"/>
    <w:rsid w:val="00BE3B0F"/>
    <w:rsid w:val="00BE4F92"/>
    <w:rsid w:val="00BE540D"/>
    <w:rsid w:val="00BE6D75"/>
    <w:rsid w:val="00BE729B"/>
    <w:rsid w:val="00BE74C8"/>
    <w:rsid w:val="00BE7683"/>
    <w:rsid w:val="00BF0137"/>
    <w:rsid w:val="00BF0E85"/>
    <w:rsid w:val="00BF1478"/>
    <w:rsid w:val="00BF22AA"/>
    <w:rsid w:val="00BF437A"/>
    <w:rsid w:val="00BF60E9"/>
    <w:rsid w:val="00BF6251"/>
    <w:rsid w:val="00BF6999"/>
    <w:rsid w:val="00C0094A"/>
    <w:rsid w:val="00C02F90"/>
    <w:rsid w:val="00C031E5"/>
    <w:rsid w:val="00C0344E"/>
    <w:rsid w:val="00C03797"/>
    <w:rsid w:val="00C05191"/>
    <w:rsid w:val="00C055D2"/>
    <w:rsid w:val="00C06222"/>
    <w:rsid w:val="00C06C28"/>
    <w:rsid w:val="00C06D99"/>
    <w:rsid w:val="00C10E9C"/>
    <w:rsid w:val="00C12CC8"/>
    <w:rsid w:val="00C15D30"/>
    <w:rsid w:val="00C17A55"/>
    <w:rsid w:val="00C17AFE"/>
    <w:rsid w:val="00C23C6F"/>
    <w:rsid w:val="00C26D6E"/>
    <w:rsid w:val="00C276AD"/>
    <w:rsid w:val="00C32EAA"/>
    <w:rsid w:val="00C3354C"/>
    <w:rsid w:val="00C345D8"/>
    <w:rsid w:val="00C35583"/>
    <w:rsid w:val="00C35F2A"/>
    <w:rsid w:val="00C36B0D"/>
    <w:rsid w:val="00C37282"/>
    <w:rsid w:val="00C43C7A"/>
    <w:rsid w:val="00C4511A"/>
    <w:rsid w:val="00C46845"/>
    <w:rsid w:val="00C46DC8"/>
    <w:rsid w:val="00C5103C"/>
    <w:rsid w:val="00C53675"/>
    <w:rsid w:val="00C6015E"/>
    <w:rsid w:val="00C6223E"/>
    <w:rsid w:val="00C62304"/>
    <w:rsid w:val="00C62791"/>
    <w:rsid w:val="00C6391E"/>
    <w:rsid w:val="00C64082"/>
    <w:rsid w:val="00C6575A"/>
    <w:rsid w:val="00C65EBA"/>
    <w:rsid w:val="00C660C3"/>
    <w:rsid w:val="00C6618B"/>
    <w:rsid w:val="00C66BFE"/>
    <w:rsid w:val="00C70460"/>
    <w:rsid w:val="00C70AA0"/>
    <w:rsid w:val="00C71B9A"/>
    <w:rsid w:val="00C73361"/>
    <w:rsid w:val="00C80423"/>
    <w:rsid w:val="00C81CAD"/>
    <w:rsid w:val="00C86903"/>
    <w:rsid w:val="00C940E7"/>
    <w:rsid w:val="00C95417"/>
    <w:rsid w:val="00C95B5F"/>
    <w:rsid w:val="00C97A35"/>
    <w:rsid w:val="00C97AD7"/>
    <w:rsid w:val="00CA1040"/>
    <w:rsid w:val="00CA14BE"/>
    <w:rsid w:val="00CA1DB0"/>
    <w:rsid w:val="00CA3515"/>
    <w:rsid w:val="00CA421E"/>
    <w:rsid w:val="00CA5909"/>
    <w:rsid w:val="00CA6824"/>
    <w:rsid w:val="00CA6E33"/>
    <w:rsid w:val="00CA6E36"/>
    <w:rsid w:val="00CA7BEF"/>
    <w:rsid w:val="00CB0704"/>
    <w:rsid w:val="00CB31CF"/>
    <w:rsid w:val="00CB3BF3"/>
    <w:rsid w:val="00CB459E"/>
    <w:rsid w:val="00CB52AA"/>
    <w:rsid w:val="00CC0370"/>
    <w:rsid w:val="00CC3070"/>
    <w:rsid w:val="00CC3AA4"/>
    <w:rsid w:val="00CC410F"/>
    <w:rsid w:val="00CC5719"/>
    <w:rsid w:val="00CD1F88"/>
    <w:rsid w:val="00CD2289"/>
    <w:rsid w:val="00CD2A60"/>
    <w:rsid w:val="00CD37B4"/>
    <w:rsid w:val="00CD47FD"/>
    <w:rsid w:val="00CD50EE"/>
    <w:rsid w:val="00CE02A7"/>
    <w:rsid w:val="00CE18FF"/>
    <w:rsid w:val="00CE1FAD"/>
    <w:rsid w:val="00CE5B68"/>
    <w:rsid w:val="00CE65E3"/>
    <w:rsid w:val="00CE6BD6"/>
    <w:rsid w:val="00CF287C"/>
    <w:rsid w:val="00CF35AA"/>
    <w:rsid w:val="00CF4E91"/>
    <w:rsid w:val="00CF7187"/>
    <w:rsid w:val="00D004CF"/>
    <w:rsid w:val="00D005E0"/>
    <w:rsid w:val="00D0119B"/>
    <w:rsid w:val="00D06828"/>
    <w:rsid w:val="00D06C71"/>
    <w:rsid w:val="00D11A12"/>
    <w:rsid w:val="00D13EA7"/>
    <w:rsid w:val="00D14324"/>
    <w:rsid w:val="00D14657"/>
    <w:rsid w:val="00D153BF"/>
    <w:rsid w:val="00D161D9"/>
    <w:rsid w:val="00D16644"/>
    <w:rsid w:val="00D171C6"/>
    <w:rsid w:val="00D1791B"/>
    <w:rsid w:val="00D201E4"/>
    <w:rsid w:val="00D2110B"/>
    <w:rsid w:val="00D218B8"/>
    <w:rsid w:val="00D22423"/>
    <w:rsid w:val="00D24D5E"/>
    <w:rsid w:val="00D254B9"/>
    <w:rsid w:val="00D25BE1"/>
    <w:rsid w:val="00D25D09"/>
    <w:rsid w:val="00D25D57"/>
    <w:rsid w:val="00D30620"/>
    <w:rsid w:val="00D316CD"/>
    <w:rsid w:val="00D32092"/>
    <w:rsid w:val="00D333CB"/>
    <w:rsid w:val="00D33FF8"/>
    <w:rsid w:val="00D36AFC"/>
    <w:rsid w:val="00D37147"/>
    <w:rsid w:val="00D37EA9"/>
    <w:rsid w:val="00D40110"/>
    <w:rsid w:val="00D40297"/>
    <w:rsid w:val="00D41AB7"/>
    <w:rsid w:val="00D42037"/>
    <w:rsid w:val="00D427F3"/>
    <w:rsid w:val="00D43022"/>
    <w:rsid w:val="00D44A72"/>
    <w:rsid w:val="00D462F9"/>
    <w:rsid w:val="00D46917"/>
    <w:rsid w:val="00D51516"/>
    <w:rsid w:val="00D5193F"/>
    <w:rsid w:val="00D53A2C"/>
    <w:rsid w:val="00D543DA"/>
    <w:rsid w:val="00D55D2C"/>
    <w:rsid w:val="00D57CB6"/>
    <w:rsid w:val="00D61623"/>
    <w:rsid w:val="00D6213E"/>
    <w:rsid w:val="00D62ABF"/>
    <w:rsid w:val="00D634A6"/>
    <w:rsid w:val="00D63F68"/>
    <w:rsid w:val="00D646E5"/>
    <w:rsid w:val="00D65E16"/>
    <w:rsid w:val="00D670D3"/>
    <w:rsid w:val="00D700A5"/>
    <w:rsid w:val="00D71689"/>
    <w:rsid w:val="00D71A3E"/>
    <w:rsid w:val="00D7287D"/>
    <w:rsid w:val="00D72A59"/>
    <w:rsid w:val="00D7319E"/>
    <w:rsid w:val="00D73BFE"/>
    <w:rsid w:val="00D73F03"/>
    <w:rsid w:val="00D74737"/>
    <w:rsid w:val="00D765CC"/>
    <w:rsid w:val="00D81F5C"/>
    <w:rsid w:val="00D84141"/>
    <w:rsid w:val="00D8468B"/>
    <w:rsid w:val="00D86217"/>
    <w:rsid w:val="00D91317"/>
    <w:rsid w:val="00D91524"/>
    <w:rsid w:val="00D931AA"/>
    <w:rsid w:val="00D9697B"/>
    <w:rsid w:val="00D96A35"/>
    <w:rsid w:val="00DA17CF"/>
    <w:rsid w:val="00DA1BB4"/>
    <w:rsid w:val="00DA28FC"/>
    <w:rsid w:val="00DA2930"/>
    <w:rsid w:val="00DA5BCB"/>
    <w:rsid w:val="00DA6519"/>
    <w:rsid w:val="00DA7AFC"/>
    <w:rsid w:val="00DA7E15"/>
    <w:rsid w:val="00DB0BA8"/>
    <w:rsid w:val="00DB132D"/>
    <w:rsid w:val="00DB16C0"/>
    <w:rsid w:val="00DB29A3"/>
    <w:rsid w:val="00DB35BC"/>
    <w:rsid w:val="00DC044D"/>
    <w:rsid w:val="00DC1ADB"/>
    <w:rsid w:val="00DC277F"/>
    <w:rsid w:val="00DC3BA6"/>
    <w:rsid w:val="00DC5961"/>
    <w:rsid w:val="00DC5DD3"/>
    <w:rsid w:val="00DC73BA"/>
    <w:rsid w:val="00DC7A73"/>
    <w:rsid w:val="00DD08D5"/>
    <w:rsid w:val="00DD1953"/>
    <w:rsid w:val="00DD225D"/>
    <w:rsid w:val="00DD32C7"/>
    <w:rsid w:val="00DD40B4"/>
    <w:rsid w:val="00DD44CF"/>
    <w:rsid w:val="00DD7361"/>
    <w:rsid w:val="00DE0D35"/>
    <w:rsid w:val="00DE1790"/>
    <w:rsid w:val="00DE1841"/>
    <w:rsid w:val="00DE19CB"/>
    <w:rsid w:val="00DE297E"/>
    <w:rsid w:val="00DE2DC9"/>
    <w:rsid w:val="00DE33E0"/>
    <w:rsid w:val="00DE5372"/>
    <w:rsid w:val="00DE658F"/>
    <w:rsid w:val="00DE67D3"/>
    <w:rsid w:val="00DE6D60"/>
    <w:rsid w:val="00DE6DF6"/>
    <w:rsid w:val="00DF05AE"/>
    <w:rsid w:val="00DF0BD8"/>
    <w:rsid w:val="00DF1F36"/>
    <w:rsid w:val="00DF235B"/>
    <w:rsid w:val="00DF2F28"/>
    <w:rsid w:val="00DF5DCF"/>
    <w:rsid w:val="00DF7060"/>
    <w:rsid w:val="00E04229"/>
    <w:rsid w:val="00E0447C"/>
    <w:rsid w:val="00E04D87"/>
    <w:rsid w:val="00E04F9C"/>
    <w:rsid w:val="00E05A91"/>
    <w:rsid w:val="00E069BF"/>
    <w:rsid w:val="00E06C5C"/>
    <w:rsid w:val="00E07754"/>
    <w:rsid w:val="00E0780C"/>
    <w:rsid w:val="00E07D8C"/>
    <w:rsid w:val="00E1302A"/>
    <w:rsid w:val="00E13F71"/>
    <w:rsid w:val="00E14121"/>
    <w:rsid w:val="00E14C11"/>
    <w:rsid w:val="00E155C0"/>
    <w:rsid w:val="00E2009A"/>
    <w:rsid w:val="00E209E3"/>
    <w:rsid w:val="00E209EF"/>
    <w:rsid w:val="00E20D4F"/>
    <w:rsid w:val="00E225A5"/>
    <w:rsid w:val="00E226A6"/>
    <w:rsid w:val="00E23F3A"/>
    <w:rsid w:val="00E24CD9"/>
    <w:rsid w:val="00E26FF4"/>
    <w:rsid w:val="00E330AA"/>
    <w:rsid w:val="00E3392C"/>
    <w:rsid w:val="00E36FFE"/>
    <w:rsid w:val="00E374F9"/>
    <w:rsid w:val="00E40C03"/>
    <w:rsid w:val="00E41741"/>
    <w:rsid w:val="00E41A80"/>
    <w:rsid w:val="00E4255B"/>
    <w:rsid w:val="00E4309D"/>
    <w:rsid w:val="00E45E89"/>
    <w:rsid w:val="00E471EB"/>
    <w:rsid w:val="00E50B61"/>
    <w:rsid w:val="00E50FAC"/>
    <w:rsid w:val="00E531AB"/>
    <w:rsid w:val="00E56485"/>
    <w:rsid w:val="00E631D9"/>
    <w:rsid w:val="00E63369"/>
    <w:rsid w:val="00E651D0"/>
    <w:rsid w:val="00E6566F"/>
    <w:rsid w:val="00E658D4"/>
    <w:rsid w:val="00E70B68"/>
    <w:rsid w:val="00E72ED2"/>
    <w:rsid w:val="00E74276"/>
    <w:rsid w:val="00E7551B"/>
    <w:rsid w:val="00E85008"/>
    <w:rsid w:val="00E853FA"/>
    <w:rsid w:val="00E8795C"/>
    <w:rsid w:val="00E90F71"/>
    <w:rsid w:val="00E9109B"/>
    <w:rsid w:val="00E911D4"/>
    <w:rsid w:val="00E934D5"/>
    <w:rsid w:val="00E941E2"/>
    <w:rsid w:val="00E947CC"/>
    <w:rsid w:val="00E96019"/>
    <w:rsid w:val="00E961F1"/>
    <w:rsid w:val="00E96582"/>
    <w:rsid w:val="00E96771"/>
    <w:rsid w:val="00E96956"/>
    <w:rsid w:val="00E97485"/>
    <w:rsid w:val="00E9763C"/>
    <w:rsid w:val="00EA0E58"/>
    <w:rsid w:val="00EA1C29"/>
    <w:rsid w:val="00EA2088"/>
    <w:rsid w:val="00EA2A09"/>
    <w:rsid w:val="00EA4F1C"/>
    <w:rsid w:val="00EA650B"/>
    <w:rsid w:val="00EA7913"/>
    <w:rsid w:val="00EB121F"/>
    <w:rsid w:val="00EB323E"/>
    <w:rsid w:val="00EB33E5"/>
    <w:rsid w:val="00EB51CA"/>
    <w:rsid w:val="00EB5996"/>
    <w:rsid w:val="00EB5E5E"/>
    <w:rsid w:val="00EB69EC"/>
    <w:rsid w:val="00EC0483"/>
    <w:rsid w:val="00EC1F9B"/>
    <w:rsid w:val="00EC2910"/>
    <w:rsid w:val="00EC2CEA"/>
    <w:rsid w:val="00EC3203"/>
    <w:rsid w:val="00EC544C"/>
    <w:rsid w:val="00ED0CCE"/>
    <w:rsid w:val="00ED0F13"/>
    <w:rsid w:val="00ED1527"/>
    <w:rsid w:val="00ED299E"/>
    <w:rsid w:val="00ED2C8C"/>
    <w:rsid w:val="00ED7696"/>
    <w:rsid w:val="00EE0014"/>
    <w:rsid w:val="00EE061C"/>
    <w:rsid w:val="00EE0647"/>
    <w:rsid w:val="00EE2589"/>
    <w:rsid w:val="00EE293A"/>
    <w:rsid w:val="00EE2D36"/>
    <w:rsid w:val="00EE6A84"/>
    <w:rsid w:val="00EF1C04"/>
    <w:rsid w:val="00EF28C8"/>
    <w:rsid w:val="00EF2D94"/>
    <w:rsid w:val="00EF2E24"/>
    <w:rsid w:val="00EF3890"/>
    <w:rsid w:val="00EF3BB2"/>
    <w:rsid w:val="00EF79F0"/>
    <w:rsid w:val="00F00342"/>
    <w:rsid w:val="00F0170C"/>
    <w:rsid w:val="00F027AE"/>
    <w:rsid w:val="00F03537"/>
    <w:rsid w:val="00F048C7"/>
    <w:rsid w:val="00F04E27"/>
    <w:rsid w:val="00F04F95"/>
    <w:rsid w:val="00F0521A"/>
    <w:rsid w:val="00F060E1"/>
    <w:rsid w:val="00F07481"/>
    <w:rsid w:val="00F10234"/>
    <w:rsid w:val="00F104CB"/>
    <w:rsid w:val="00F13755"/>
    <w:rsid w:val="00F14FB4"/>
    <w:rsid w:val="00F1532E"/>
    <w:rsid w:val="00F158D9"/>
    <w:rsid w:val="00F1677B"/>
    <w:rsid w:val="00F16E60"/>
    <w:rsid w:val="00F2025C"/>
    <w:rsid w:val="00F21F2B"/>
    <w:rsid w:val="00F229E9"/>
    <w:rsid w:val="00F23526"/>
    <w:rsid w:val="00F25096"/>
    <w:rsid w:val="00F26892"/>
    <w:rsid w:val="00F26904"/>
    <w:rsid w:val="00F30BE6"/>
    <w:rsid w:val="00F31CB2"/>
    <w:rsid w:val="00F3340F"/>
    <w:rsid w:val="00F34CF2"/>
    <w:rsid w:val="00F35B8C"/>
    <w:rsid w:val="00F400C9"/>
    <w:rsid w:val="00F41137"/>
    <w:rsid w:val="00F4229D"/>
    <w:rsid w:val="00F42BE2"/>
    <w:rsid w:val="00F44988"/>
    <w:rsid w:val="00F471BD"/>
    <w:rsid w:val="00F5100C"/>
    <w:rsid w:val="00F514E9"/>
    <w:rsid w:val="00F53490"/>
    <w:rsid w:val="00F60871"/>
    <w:rsid w:val="00F60973"/>
    <w:rsid w:val="00F60A3B"/>
    <w:rsid w:val="00F61C58"/>
    <w:rsid w:val="00F637CC"/>
    <w:rsid w:val="00F65D35"/>
    <w:rsid w:val="00F6637E"/>
    <w:rsid w:val="00F707F9"/>
    <w:rsid w:val="00F73B82"/>
    <w:rsid w:val="00F7680C"/>
    <w:rsid w:val="00F81B0F"/>
    <w:rsid w:val="00F81CF5"/>
    <w:rsid w:val="00F82ED6"/>
    <w:rsid w:val="00F83560"/>
    <w:rsid w:val="00F83C09"/>
    <w:rsid w:val="00F8700B"/>
    <w:rsid w:val="00F965B7"/>
    <w:rsid w:val="00F966B2"/>
    <w:rsid w:val="00F9769F"/>
    <w:rsid w:val="00F97B9D"/>
    <w:rsid w:val="00FA0969"/>
    <w:rsid w:val="00FA1D64"/>
    <w:rsid w:val="00FA1E11"/>
    <w:rsid w:val="00FA23A1"/>
    <w:rsid w:val="00FA3E52"/>
    <w:rsid w:val="00FA46DF"/>
    <w:rsid w:val="00FA5B84"/>
    <w:rsid w:val="00FA5CC2"/>
    <w:rsid w:val="00FA67E8"/>
    <w:rsid w:val="00FA7537"/>
    <w:rsid w:val="00FA7CF0"/>
    <w:rsid w:val="00FB1C01"/>
    <w:rsid w:val="00FB1F7A"/>
    <w:rsid w:val="00FB2320"/>
    <w:rsid w:val="00FB40A9"/>
    <w:rsid w:val="00FB5042"/>
    <w:rsid w:val="00FB5582"/>
    <w:rsid w:val="00FB5E53"/>
    <w:rsid w:val="00FB6003"/>
    <w:rsid w:val="00FB766C"/>
    <w:rsid w:val="00FC2223"/>
    <w:rsid w:val="00FC31BB"/>
    <w:rsid w:val="00FC3E97"/>
    <w:rsid w:val="00FC76F8"/>
    <w:rsid w:val="00FD21C0"/>
    <w:rsid w:val="00FD2D5C"/>
    <w:rsid w:val="00FD339A"/>
    <w:rsid w:val="00FD3DEA"/>
    <w:rsid w:val="00FD687B"/>
    <w:rsid w:val="00FD7D32"/>
    <w:rsid w:val="00FE07A3"/>
    <w:rsid w:val="00FE3452"/>
    <w:rsid w:val="00FE4BB1"/>
    <w:rsid w:val="00FE52E3"/>
    <w:rsid w:val="00FF1596"/>
    <w:rsid w:val="00FF1FE1"/>
    <w:rsid w:val="00FF37D9"/>
    <w:rsid w:val="00FF3F61"/>
    <w:rsid w:val="00FF562C"/>
    <w:rsid w:val="00FF65F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19810009"/>
  <w15:docId w15:val="{37DA5A44-DF0A-490F-9413-36DAE06BF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10D39"/>
  </w:style>
  <w:style w:type="paragraph" w:styleId="Nagwek1">
    <w:name w:val="heading 1"/>
    <w:basedOn w:val="Normalny"/>
    <w:next w:val="Normalny"/>
    <w:link w:val="Nagwek1Znak"/>
    <w:qFormat/>
    <w:rsid w:val="00DB0BA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qFormat/>
    <w:rsid w:val="00600109"/>
    <w:pPr>
      <w:keepNext/>
      <w:keepLines/>
      <w:suppressAutoHyphens/>
      <w:spacing w:before="200" w:after="0" w:line="240" w:lineRule="auto"/>
      <w:jc w:val="both"/>
      <w:outlineLvl w:val="1"/>
    </w:pPr>
    <w:rPr>
      <w:rFonts w:ascii="Cambria" w:eastAsia="Times New Roman" w:hAnsi="Cambria" w:cs="Times New Roman"/>
      <w:b/>
      <w:bCs/>
      <w:color w:val="4F81BD"/>
      <w:sz w:val="26"/>
      <w:szCs w:val="26"/>
      <w:lang w:eastAsia="ar-SA"/>
    </w:rPr>
  </w:style>
  <w:style w:type="paragraph" w:styleId="Nagwek3">
    <w:name w:val="heading 3"/>
    <w:basedOn w:val="Normalny"/>
    <w:next w:val="Normalny"/>
    <w:link w:val="Nagwek3Znak"/>
    <w:qFormat/>
    <w:rsid w:val="00290C67"/>
    <w:pPr>
      <w:keepNext/>
      <w:widowControl w:val="0"/>
      <w:numPr>
        <w:ilvl w:val="2"/>
        <w:numId w:val="1"/>
      </w:numPr>
      <w:suppressAutoHyphens/>
      <w:autoSpaceDE w:val="0"/>
      <w:spacing w:before="240" w:after="60" w:line="240" w:lineRule="auto"/>
      <w:outlineLvl w:val="2"/>
    </w:pPr>
    <w:rPr>
      <w:rFonts w:ascii="Arial" w:eastAsia="Times New Roman" w:hAnsi="Arial" w:cs="Arial"/>
      <w:b/>
      <w:bCs/>
      <w:sz w:val="26"/>
      <w:szCs w:val="26"/>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rsid w:val="00290C67"/>
    <w:rPr>
      <w:rFonts w:ascii="Arial" w:eastAsia="Times New Roman" w:hAnsi="Arial" w:cs="Arial"/>
      <w:b/>
      <w:bCs/>
      <w:sz w:val="26"/>
      <w:szCs w:val="26"/>
      <w:lang w:eastAsia="zh-CN"/>
    </w:rPr>
  </w:style>
  <w:style w:type="paragraph" w:styleId="Nagwek">
    <w:name w:val="header"/>
    <w:aliases w:val="Znak,Znak + Wyjustowany,Przed:  3 pt,Po:  7,2 pt,Interlinia:  Wi..., Znak"/>
    <w:basedOn w:val="Normalny"/>
    <w:link w:val="NagwekZnak"/>
    <w:uiPriority w:val="99"/>
    <w:unhideWhenUsed/>
    <w:rsid w:val="00290C67"/>
    <w:pPr>
      <w:tabs>
        <w:tab w:val="center" w:pos="4536"/>
        <w:tab w:val="right" w:pos="9072"/>
      </w:tabs>
      <w:spacing w:after="0" w:line="240" w:lineRule="auto"/>
    </w:pPr>
  </w:style>
  <w:style w:type="character" w:customStyle="1" w:styleId="NagwekZnak">
    <w:name w:val="Nagłówek Znak"/>
    <w:aliases w:val="Znak Znak,Znak + Wyjustowany Znak,Przed:  3 pt Znak,Po:  7 Znak,2 pt Znak,Interlinia:  Wi... Znak, Znak Znak"/>
    <w:basedOn w:val="Domylnaczcionkaakapitu"/>
    <w:link w:val="Nagwek"/>
    <w:uiPriority w:val="99"/>
    <w:rsid w:val="00290C67"/>
  </w:style>
  <w:style w:type="paragraph" w:styleId="Stopka">
    <w:name w:val="footer"/>
    <w:basedOn w:val="Normalny"/>
    <w:link w:val="StopkaZnak"/>
    <w:uiPriority w:val="99"/>
    <w:unhideWhenUsed/>
    <w:rsid w:val="00290C6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90C67"/>
  </w:style>
  <w:style w:type="paragraph" w:styleId="Tekstprzypisudolnego">
    <w:name w:val="footnote text"/>
    <w:aliases w:val="Tekst przypisu,-E Fuﬂnotentext,Fuﬂnotentext Ursprung,Fußnotentext Ursprung,-E Fußnotentext,Fußnote,Podrozdział,Footnote,Podrozdzia3,Footnote text,Tekst przypisu Znak Znak Znak Znak,FOOTNOTES,o,fn,footnote text,Znak ,single space"/>
    <w:basedOn w:val="Normalny"/>
    <w:link w:val="TekstprzypisudolnegoZnak"/>
    <w:uiPriority w:val="99"/>
    <w:unhideWhenUsed/>
    <w:rsid w:val="00290C67"/>
    <w:pPr>
      <w:spacing w:after="0" w:line="240" w:lineRule="auto"/>
    </w:pPr>
    <w:rPr>
      <w:sz w:val="20"/>
      <w:szCs w:val="20"/>
    </w:rPr>
  </w:style>
  <w:style w:type="character" w:customStyle="1" w:styleId="TekstprzypisudolnegoZnak">
    <w:name w:val="Tekst przypisu dolnego Znak"/>
    <w:aliases w:val="Tekst przypisu Znak,-E Fuﬂnotentext Znak,Fuﬂnotentext Ursprung Znak,Fußnotentext Ursprung Znak,-E Fußnotentext Znak,Fußnote Znak,Podrozdział Znak,Footnote Znak,Podrozdzia3 Znak,Footnote text Znak,FOOTNOTES Znak,o Znak,fn Znak"/>
    <w:basedOn w:val="Domylnaczcionkaakapitu"/>
    <w:link w:val="Tekstprzypisudolnego"/>
    <w:uiPriority w:val="99"/>
    <w:rsid w:val="00290C67"/>
    <w:rPr>
      <w:sz w:val="20"/>
      <w:szCs w:val="20"/>
    </w:rPr>
  </w:style>
  <w:style w:type="character" w:customStyle="1" w:styleId="Znakiprzypiswdolnych">
    <w:name w:val="Znaki przypisów dolnych"/>
    <w:rsid w:val="00290C67"/>
    <w:rPr>
      <w:rFonts w:cs="Times New Roman"/>
      <w:vertAlign w:val="superscript"/>
    </w:rPr>
  </w:style>
  <w:style w:type="numbering" w:customStyle="1" w:styleId="Wypunktowana1">
    <w:name w:val="$Wypunktowana_1"/>
    <w:basedOn w:val="Bezlisty"/>
    <w:uiPriority w:val="99"/>
    <w:rsid w:val="00276C43"/>
    <w:pPr>
      <w:numPr>
        <w:numId w:val="2"/>
      </w:numPr>
    </w:pPr>
  </w:style>
  <w:style w:type="paragraph" w:customStyle="1" w:styleId="ZnakZnak4">
    <w:name w:val="Znak Znak4"/>
    <w:basedOn w:val="Normalny"/>
    <w:rsid w:val="005E4292"/>
    <w:pPr>
      <w:spacing w:after="0" w:line="360" w:lineRule="auto"/>
      <w:jc w:val="both"/>
    </w:pPr>
    <w:rPr>
      <w:rFonts w:ascii="Verdana" w:eastAsia="Times New Roman" w:hAnsi="Verdana" w:cs="Times New Roman"/>
      <w:sz w:val="20"/>
      <w:szCs w:val="20"/>
      <w:lang w:eastAsia="pl-PL"/>
    </w:rPr>
  </w:style>
  <w:style w:type="paragraph" w:styleId="Tekstprzypisukocowego">
    <w:name w:val="endnote text"/>
    <w:basedOn w:val="Normalny"/>
    <w:link w:val="TekstprzypisukocowegoZnak"/>
    <w:uiPriority w:val="99"/>
    <w:semiHidden/>
    <w:unhideWhenUsed/>
    <w:rsid w:val="00221BFC"/>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21BFC"/>
    <w:rPr>
      <w:sz w:val="20"/>
      <w:szCs w:val="20"/>
    </w:rPr>
  </w:style>
  <w:style w:type="character" w:styleId="Odwoanieprzypisukocowego">
    <w:name w:val="endnote reference"/>
    <w:basedOn w:val="Domylnaczcionkaakapitu"/>
    <w:uiPriority w:val="99"/>
    <w:semiHidden/>
    <w:unhideWhenUsed/>
    <w:rsid w:val="00221BFC"/>
    <w:rPr>
      <w:vertAlign w:val="superscript"/>
    </w:rPr>
  </w:style>
  <w:style w:type="paragraph" w:customStyle="1" w:styleId="Default">
    <w:name w:val="Default"/>
    <w:rsid w:val="00F26892"/>
    <w:pPr>
      <w:autoSpaceDE w:val="0"/>
      <w:autoSpaceDN w:val="0"/>
      <w:adjustRightInd w:val="0"/>
      <w:spacing w:after="0" w:line="240" w:lineRule="auto"/>
    </w:pPr>
    <w:rPr>
      <w:rFonts w:ascii="Calibri" w:hAnsi="Calibri" w:cs="Calibri"/>
      <w:color w:val="000000"/>
      <w:sz w:val="24"/>
      <w:szCs w:val="24"/>
    </w:rPr>
  </w:style>
  <w:style w:type="paragraph" w:styleId="Tekstdymka">
    <w:name w:val="Balloon Text"/>
    <w:basedOn w:val="Normalny"/>
    <w:link w:val="TekstdymkaZnak"/>
    <w:uiPriority w:val="99"/>
    <w:semiHidden/>
    <w:unhideWhenUsed/>
    <w:rsid w:val="005D75B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D75B4"/>
    <w:rPr>
      <w:rFonts w:ascii="Segoe UI" w:hAnsi="Segoe UI" w:cs="Segoe UI"/>
      <w:sz w:val="18"/>
      <w:szCs w:val="18"/>
    </w:rPr>
  </w:style>
  <w:style w:type="character" w:styleId="Uwydatnienie">
    <w:name w:val="Emphasis"/>
    <w:uiPriority w:val="20"/>
    <w:qFormat/>
    <w:rsid w:val="00DB0BA8"/>
    <w:rPr>
      <w:i/>
      <w:iCs/>
    </w:rPr>
  </w:style>
  <w:style w:type="paragraph" w:styleId="Spistreci1">
    <w:name w:val="toc 1"/>
    <w:basedOn w:val="Normalny"/>
    <w:next w:val="Normalny"/>
    <w:uiPriority w:val="39"/>
    <w:rsid w:val="00DB0BA8"/>
    <w:pPr>
      <w:suppressAutoHyphens/>
      <w:spacing w:after="0" w:line="240" w:lineRule="auto"/>
      <w:jc w:val="both"/>
    </w:pPr>
    <w:rPr>
      <w:rFonts w:ascii="Arial" w:eastAsia="Times New Roman" w:hAnsi="Arial" w:cs="Times New Roman"/>
      <w:szCs w:val="24"/>
      <w:lang w:eastAsia="ar-SA"/>
    </w:rPr>
  </w:style>
  <w:style w:type="character" w:customStyle="1" w:styleId="WW8Num2z8">
    <w:name w:val="WW8Num2z8"/>
    <w:rsid w:val="00DB0BA8"/>
  </w:style>
  <w:style w:type="paragraph" w:customStyle="1" w:styleId="Normalnyodstp">
    <w:name w:val="$Normalny_odstęp"/>
    <w:basedOn w:val="Normalny"/>
    <w:uiPriority w:val="99"/>
    <w:rsid w:val="00DB0BA8"/>
    <w:pPr>
      <w:suppressAutoHyphens/>
      <w:spacing w:after="120" w:line="276" w:lineRule="auto"/>
      <w:jc w:val="both"/>
    </w:pPr>
    <w:rPr>
      <w:rFonts w:ascii="Calibri" w:eastAsia="Calibri" w:hAnsi="Calibri" w:cs="Calibri"/>
      <w:lang w:eastAsia="zh-CN"/>
    </w:rPr>
  </w:style>
  <w:style w:type="character" w:customStyle="1" w:styleId="Nagwek1Znak">
    <w:name w:val="Nagłówek 1 Znak"/>
    <w:basedOn w:val="Domylnaczcionkaakapitu"/>
    <w:link w:val="Nagwek1"/>
    <w:rsid w:val="00DB0BA8"/>
    <w:rPr>
      <w:rFonts w:asciiTheme="majorHAnsi" w:eastAsiaTheme="majorEastAsia" w:hAnsiTheme="majorHAnsi" w:cstheme="majorBidi"/>
      <w:color w:val="2E74B5" w:themeColor="accent1" w:themeShade="BF"/>
      <w:sz w:val="32"/>
      <w:szCs w:val="32"/>
    </w:rPr>
  </w:style>
  <w:style w:type="paragraph" w:styleId="Nagwekspisutreci">
    <w:name w:val="TOC Heading"/>
    <w:basedOn w:val="Nagwek1"/>
    <w:next w:val="Normalny"/>
    <w:uiPriority w:val="39"/>
    <w:unhideWhenUsed/>
    <w:qFormat/>
    <w:rsid w:val="00DB0BA8"/>
    <w:pPr>
      <w:outlineLvl w:val="9"/>
    </w:pPr>
    <w:rPr>
      <w:lang w:eastAsia="pl-PL"/>
    </w:rPr>
  </w:style>
  <w:style w:type="paragraph" w:styleId="Spistreci2">
    <w:name w:val="toc 2"/>
    <w:basedOn w:val="Normalny"/>
    <w:next w:val="Normalny"/>
    <w:autoRedefine/>
    <w:uiPriority w:val="39"/>
    <w:unhideWhenUsed/>
    <w:rsid w:val="0013002A"/>
    <w:pPr>
      <w:tabs>
        <w:tab w:val="left" w:pos="660"/>
        <w:tab w:val="left" w:pos="8789"/>
      </w:tabs>
      <w:spacing w:before="120" w:after="120" w:line="288" w:lineRule="auto"/>
      <w:ind w:left="709" w:hanging="567"/>
    </w:pPr>
    <w:rPr>
      <w:noProof/>
    </w:rPr>
  </w:style>
  <w:style w:type="paragraph" w:styleId="Spistreci3">
    <w:name w:val="toc 3"/>
    <w:basedOn w:val="Normalny"/>
    <w:next w:val="Normalny"/>
    <w:autoRedefine/>
    <w:uiPriority w:val="39"/>
    <w:unhideWhenUsed/>
    <w:rsid w:val="000D6B40"/>
    <w:pPr>
      <w:tabs>
        <w:tab w:val="left" w:pos="8789"/>
        <w:tab w:val="right" w:leader="dot" w:pos="9060"/>
      </w:tabs>
      <w:spacing w:before="120" w:after="120" w:line="288" w:lineRule="auto"/>
      <w:ind w:left="142"/>
    </w:pPr>
  </w:style>
  <w:style w:type="character" w:styleId="Hipercze">
    <w:name w:val="Hyperlink"/>
    <w:basedOn w:val="Domylnaczcionkaakapitu"/>
    <w:uiPriority w:val="99"/>
    <w:unhideWhenUsed/>
    <w:rsid w:val="00DB0BA8"/>
    <w:rPr>
      <w:color w:val="0563C1" w:themeColor="hyperlink"/>
      <w:u w:val="single"/>
    </w:rPr>
  </w:style>
  <w:style w:type="paragraph" w:styleId="Akapitzlist">
    <w:name w:val="List Paragraph"/>
    <w:aliases w:val="Numerowanie,List Paragraph,Akapit z listą BS,Kolorowa lista — akcent 11,Akapit z listą1,A_wyliczenie,K-P_odwolanie,Akapit z listą5,maz_wyliczenie,opis dzialania,Signature,Punkt 1.1,EPL lista punktowana z wyrózneniem,Wykres"/>
    <w:basedOn w:val="Normalny"/>
    <w:link w:val="AkapitzlistZnak"/>
    <w:uiPriority w:val="34"/>
    <w:qFormat/>
    <w:rsid w:val="00DB0BA8"/>
    <w:pPr>
      <w:ind w:left="720"/>
      <w:contextualSpacing/>
    </w:pPr>
  </w:style>
  <w:style w:type="character" w:customStyle="1" w:styleId="Nagwek2Znak">
    <w:name w:val="Nagłówek 2 Znak"/>
    <w:basedOn w:val="Domylnaczcionkaakapitu"/>
    <w:link w:val="Nagwek2"/>
    <w:rsid w:val="00600109"/>
    <w:rPr>
      <w:rFonts w:ascii="Cambria" w:eastAsia="Times New Roman" w:hAnsi="Cambria" w:cs="Times New Roman"/>
      <w:b/>
      <w:bCs/>
      <w:color w:val="4F81BD"/>
      <w:sz w:val="26"/>
      <w:szCs w:val="26"/>
      <w:lang w:eastAsia="ar-SA"/>
    </w:rPr>
  </w:style>
  <w:style w:type="paragraph" w:customStyle="1" w:styleId="Nag2">
    <w:name w:val="Nag2"/>
    <w:basedOn w:val="Nagwek2"/>
    <w:rsid w:val="00600109"/>
    <w:pPr>
      <w:keepLines w:val="0"/>
      <w:numPr>
        <w:ilvl w:val="1"/>
        <w:numId w:val="1"/>
      </w:numPr>
      <w:tabs>
        <w:tab w:val="left" w:pos="0"/>
      </w:tabs>
      <w:spacing w:before="340" w:after="170"/>
    </w:pPr>
    <w:rPr>
      <w:rFonts w:ascii="Arial" w:hAnsi="Arial" w:cs="Arial"/>
      <w:iCs/>
      <w:color w:val="auto"/>
      <w:sz w:val="22"/>
      <w:szCs w:val="28"/>
    </w:rPr>
  </w:style>
  <w:style w:type="paragraph" w:customStyle="1" w:styleId="Nag1">
    <w:name w:val="Nag1"/>
    <w:basedOn w:val="Nagwek1"/>
    <w:next w:val="Nag2"/>
    <w:rsid w:val="00600109"/>
    <w:pPr>
      <w:keepLines w:val="0"/>
      <w:numPr>
        <w:numId w:val="1"/>
      </w:numPr>
      <w:pBdr>
        <w:top w:val="single" w:sz="4" w:space="1" w:color="000000"/>
        <w:left w:val="single" w:sz="4" w:space="4" w:color="000000"/>
        <w:bottom w:val="single" w:sz="4" w:space="1" w:color="000000"/>
        <w:right w:val="single" w:sz="4" w:space="4" w:color="000000"/>
      </w:pBdr>
      <w:tabs>
        <w:tab w:val="left" w:pos="0"/>
      </w:tabs>
      <w:suppressAutoHyphens/>
      <w:spacing w:before="340" w:after="170" w:line="240" w:lineRule="auto"/>
      <w:ind w:left="0" w:firstLine="0"/>
      <w:jc w:val="both"/>
    </w:pPr>
    <w:rPr>
      <w:rFonts w:ascii="Arial" w:eastAsia="Times New Roman" w:hAnsi="Arial" w:cs="Arial"/>
      <w:b/>
      <w:bCs/>
      <w:color w:val="auto"/>
      <w:kern w:val="1"/>
      <w:sz w:val="24"/>
      <w:lang w:eastAsia="ar-SA"/>
    </w:rPr>
  </w:style>
  <w:style w:type="character" w:styleId="Pogrubienie">
    <w:name w:val="Strong"/>
    <w:uiPriority w:val="22"/>
    <w:qFormat/>
    <w:rsid w:val="00600109"/>
    <w:rPr>
      <w:b/>
      <w:bCs/>
    </w:rPr>
  </w:style>
  <w:style w:type="paragraph" w:styleId="NormalnyWeb">
    <w:name w:val="Normal (Web)"/>
    <w:basedOn w:val="Normalny"/>
    <w:uiPriority w:val="99"/>
    <w:unhideWhenUsed/>
    <w:rsid w:val="00600109"/>
    <w:pPr>
      <w:spacing w:after="75" w:line="240" w:lineRule="auto"/>
      <w:jc w:val="both"/>
    </w:pPr>
    <w:rPr>
      <w:rFonts w:ascii="Times New Roman" w:eastAsia="Times New Roman" w:hAnsi="Times New Roman" w:cs="Times New Roman"/>
      <w:sz w:val="24"/>
      <w:szCs w:val="24"/>
      <w:lang w:eastAsia="pl-PL"/>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iPriority w:val="99"/>
    <w:unhideWhenUsed/>
    <w:rsid w:val="00600109"/>
    <w:rPr>
      <w:vertAlign w:val="superscript"/>
    </w:rPr>
  </w:style>
  <w:style w:type="paragraph" w:customStyle="1" w:styleId="Zawartotabeli">
    <w:name w:val="Zawartość tabeli"/>
    <w:basedOn w:val="Normalny"/>
    <w:rsid w:val="00600109"/>
    <w:pPr>
      <w:suppressLineNumbers/>
      <w:suppressAutoHyphens/>
      <w:spacing w:after="0" w:line="240" w:lineRule="auto"/>
      <w:jc w:val="both"/>
    </w:pPr>
    <w:rPr>
      <w:rFonts w:ascii="Arial" w:eastAsia="Times New Roman" w:hAnsi="Arial" w:cs="Times New Roman"/>
      <w:szCs w:val="24"/>
      <w:lang w:eastAsia="ar-SA"/>
    </w:rPr>
  </w:style>
  <w:style w:type="paragraph" w:customStyle="1" w:styleId="Nagwektabeli">
    <w:name w:val="Nagłówek tabeli"/>
    <w:basedOn w:val="Zawartotabeli"/>
    <w:rsid w:val="00600109"/>
    <w:pPr>
      <w:jc w:val="center"/>
    </w:pPr>
    <w:rPr>
      <w:b/>
      <w:bCs/>
    </w:rPr>
  </w:style>
  <w:style w:type="paragraph" w:customStyle="1" w:styleId="Tekstblokowy1">
    <w:name w:val="Tekst blokowy1"/>
    <w:basedOn w:val="Normalny"/>
    <w:rsid w:val="00600109"/>
    <w:pPr>
      <w:spacing w:after="0" w:line="240" w:lineRule="auto"/>
      <w:ind w:left="75" w:right="75" w:firstLine="480"/>
      <w:jc w:val="both"/>
    </w:pPr>
    <w:rPr>
      <w:rFonts w:ascii="Times New Roman" w:eastAsia="Times New Roman" w:hAnsi="Times New Roman" w:cs="Times New Roman"/>
      <w:szCs w:val="24"/>
      <w:lang w:eastAsia="ar-SA"/>
    </w:rPr>
  </w:style>
  <w:style w:type="paragraph" w:styleId="Tekstpodstawowywcity">
    <w:name w:val="Body Text Indent"/>
    <w:basedOn w:val="Normalny"/>
    <w:link w:val="TekstpodstawowywcityZnak"/>
    <w:semiHidden/>
    <w:rsid w:val="00600109"/>
    <w:pPr>
      <w:suppressAutoHyphens/>
      <w:spacing w:after="120" w:line="240" w:lineRule="auto"/>
      <w:ind w:left="360"/>
      <w:jc w:val="both"/>
    </w:pPr>
    <w:rPr>
      <w:rFonts w:ascii="Arial Narrow" w:eastAsia="Times New Roman" w:hAnsi="Arial Narrow" w:cs="Arial"/>
      <w:sz w:val="24"/>
      <w:szCs w:val="24"/>
      <w:lang w:eastAsia="ar-SA"/>
    </w:rPr>
  </w:style>
  <w:style w:type="character" w:customStyle="1" w:styleId="TekstpodstawowywcityZnak">
    <w:name w:val="Tekst podstawowy wcięty Znak"/>
    <w:basedOn w:val="Domylnaczcionkaakapitu"/>
    <w:link w:val="Tekstpodstawowywcity"/>
    <w:semiHidden/>
    <w:rsid w:val="00600109"/>
    <w:rPr>
      <w:rFonts w:ascii="Arial Narrow" w:eastAsia="Times New Roman" w:hAnsi="Arial Narrow" w:cs="Arial"/>
      <w:sz w:val="24"/>
      <w:szCs w:val="24"/>
      <w:lang w:eastAsia="ar-SA"/>
    </w:rPr>
  </w:style>
  <w:style w:type="paragraph" w:styleId="Tekstpodstawowy">
    <w:name w:val="Body Text"/>
    <w:basedOn w:val="Normalny"/>
    <w:link w:val="TekstpodstawowyZnak"/>
    <w:semiHidden/>
    <w:rsid w:val="00600109"/>
    <w:pPr>
      <w:tabs>
        <w:tab w:val="left" w:pos="720"/>
      </w:tabs>
      <w:suppressAutoHyphens/>
      <w:spacing w:after="113" w:line="240" w:lineRule="auto"/>
      <w:jc w:val="both"/>
    </w:pPr>
    <w:rPr>
      <w:rFonts w:ascii="Arial Narrow" w:eastAsia="Times New Roman" w:hAnsi="Arial Narrow" w:cs="Arial"/>
      <w:sz w:val="24"/>
      <w:szCs w:val="24"/>
      <w:lang w:eastAsia="ar-SA"/>
    </w:rPr>
  </w:style>
  <w:style w:type="character" w:customStyle="1" w:styleId="TekstpodstawowyZnak">
    <w:name w:val="Tekst podstawowy Znak"/>
    <w:basedOn w:val="Domylnaczcionkaakapitu"/>
    <w:link w:val="Tekstpodstawowy"/>
    <w:semiHidden/>
    <w:rsid w:val="00600109"/>
    <w:rPr>
      <w:rFonts w:ascii="Arial Narrow" w:eastAsia="Times New Roman" w:hAnsi="Arial Narrow" w:cs="Arial"/>
      <w:sz w:val="24"/>
      <w:szCs w:val="24"/>
      <w:lang w:eastAsia="ar-SA"/>
    </w:rPr>
  </w:style>
  <w:style w:type="paragraph" w:styleId="Tekstpodstawowy2">
    <w:name w:val="Body Text 2"/>
    <w:basedOn w:val="Normalny"/>
    <w:link w:val="Tekstpodstawowy2Znak"/>
    <w:semiHidden/>
    <w:rsid w:val="00600109"/>
    <w:pPr>
      <w:spacing w:after="120" w:line="240" w:lineRule="auto"/>
      <w:jc w:val="both"/>
    </w:pPr>
    <w:rPr>
      <w:rFonts w:ascii="Arial Narrow" w:eastAsia="Times New Roman" w:hAnsi="Arial Narrow" w:cs="Arial"/>
      <w:sz w:val="24"/>
      <w:szCs w:val="24"/>
      <w:u w:val="single"/>
      <w:lang w:eastAsia="ar-SA"/>
    </w:rPr>
  </w:style>
  <w:style w:type="character" w:customStyle="1" w:styleId="Tekstpodstawowy2Znak">
    <w:name w:val="Tekst podstawowy 2 Znak"/>
    <w:basedOn w:val="Domylnaczcionkaakapitu"/>
    <w:link w:val="Tekstpodstawowy2"/>
    <w:semiHidden/>
    <w:rsid w:val="00600109"/>
    <w:rPr>
      <w:rFonts w:ascii="Arial Narrow" w:eastAsia="Times New Roman" w:hAnsi="Arial Narrow" w:cs="Arial"/>
      <w:sz w:val="24"/>
      <w:szCs w:val="24"/>
      <w:u w:val="single"/>
      <w:lang w:eastAsia="ar-SA"/>
    </w:rPr>
  </w:style>
  <w:style w:type="character" w:customStyle="1" w:styleId="st">
    <w:name w:val="st"/>
    <w:basedOn w:val="Domylnaczcionkaakapitu"/>
    <w:rsid w:val="00600109"/>
  </w:style>
  <w:style w:type="paragraph" w:customStyle="1" w:styleId="noimage">
    <w:name w:val="noimage"/>
    <w:basedOn w:val="Normalny"/>
    <w:rsid w:val="00600109"/>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tabulatory">
    <w:name w:val="tabulatory"/>
    <w:basedOn w:val="Domylnaczcionkaakapitu"/>
    <w:rsid w:val="00600109"/>
  </w:style>
  <w:style w:type="paragraph" w:customStyle="1" w:styleId="ZnakZnak40">
    <w:name w:val="Znak Znak4"/>
    <w:basedOn w:val="Normalny"/>
    <w:rsid w:val="00600109"/>
    <w:pPr>
      <w:spacing w:after="0" w:line="360" w:lineRule="auto"/>
      <w:jc w:val="both"/>
    </w:pPr>
    <w:rPr>
      <w:rFonts w:ascii="Verdana" w:eastAsia="Times New Roman" w:hAnsi="Verdana" w:cs="Times New Roman"/>
      <w:sz w:val="20"/>
      <w:szCs w:val="20"/>
      <w:lang w:eastAsia="pl-PL"/>
    </w:rPr>
  </w:style>
  <w:style w:type="character" w:styleId="Odwoaniedokomentarza">
    <w:name w:val="annotation reference"/>
    <w:basedOn w:val="Domylnaczcionkaakapitu"/>
    <w:uiPriority w:val="99"/>
    <w:unhideWhenUsed/>
    <w:qFormat/>
    <w:rsid w:val="00440AF9"/>
    <w:rPr>
      <w:sz w:val="16"/>
      <w:szCs w:val="16"/>
    </w:rPr>
  </w:style>
  <w:style w:type="paragraph" w:styleId="Tekstkomentarza">
    <w:name w:val="annotation text"/>
    <w:basedOn w:val="Normalny"/>
    <w:link w:val="TekstkomentarzaZnak"/>
    <w:uiPriority w:val="99"/>
    <w:unhideWhenUsed/>
    <w:rsid w:val="00440AF9"/>
    <w:pPr>
      <w:spacing w:line="240" w:lineRule="auto"/>
    </w:pPr>
    <w:rPr>
      <w:sz w:val="20"/>
      <w:szCs w:val="20"/>
    </w:rPr>
  </w:style>
  <w:style w:type="character" w:customStyle="1" w:styleId="TekstkomentarzaZnak">
    <w:name w:val="Tekst komentarza Znak"/>
    <w:basedOn w:val="Domylnaczcionkaakapitu"/>
    <w:link w:val="Tekstkomentarza"/>
    <w:uiPriority w:val="99"/>
    <w:rsid w:val="00440AF9"/>
    <w:rPr>
      <w:sz w:val="20"/>
      <w:szCs w:val="20"/>
    </w:rPr>
  </w:style>
  <w:style w:type="paragraph" w:styleId="Tematkomentarza">
    <w:name w:val="annotation subject"/>
    <w:basedOn w:val="Tekstkomentarza"/>
    <w:next w:val="Tekstkomentarza"/>
    <w:link w:val="TematkomentarzaZnak"/>
    <w:uiPriority w:val="99"/>
    <w:semiHidden/>
    <w:unhideWhenUsed/>
    <w:rsid w:val="00440AF9"/>
    <w:rPr>
      <w:b/>
      <w:bCs/>
    </w:rPr>
  </w:style>
  <w:style w:type="character" w:customStyle="1" w:styleId="TematkomentarzaZnak">
    <w:name w:val="Temat komentarza Znak"/>
    <w:basedOn w:val="TekstkomentarzaZnak"/>
    <w:link w:val="Tematkomentarza"/>
    <w:uiPriority w:val="99"/>
    <w:semiHidden/>
    <w:rsid w:val="00440AF9"/>
    <w:rPr>
      <w:b/>
      <w:bCs/>
      <w:sz w:val="20"/>
      <w:szCs w:val="20"/>
    </w:rPr>
  </w:style>
  <w:style w:type="paragraph" w:customStyle="1" w:styleId="Style5">
    <w:name w:val="Style5"/>
    <w:basedOn w:val="Normalny"/>
    <w:rsid w:val="003E45C4"/>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pl-PL"/>
    </w:rPr>
  </w:style>
  <w:style w:type="character" w:customStyle="1" w:styleId="FontStyle51">
    <w:name w:val="Font Style51"/>
    <w:rsid w:val="003E45C4"/>
    <w:rPr>
      <w:rFonts w:ascii="Times New Roman" w:hAnsi="Times New Roman" w:cs="Times New Roman"/>
      <w:sz w:val="20"/>
      <w:szCs w:val="20"/>
    </w:rPr>
  </w:style>
  <w:style w:type="paragraph" w:customStyle="1" w:styleId="ZnakZnak41">
    <w:name w:val="Znak Znak4"/>
    <w:basedOn w:val="Normalny"/>
    <w:uiPriority w:val="99"/>
    <w:rsid w:val="002D38D9"/>
    <w:pPr>
      <w:spacing w:after="0" w:line="360" w:lineRule="auto"/>
      <w:jc w:val="both"/>
    </w:pPr>
    <w:rPr>
      <w:rFonts w:ascii="Verdana" w:eastAsia="Times New Roman" w:hAnsi="Verdana" w:cs="Times New Roman"/>
      <w:sz w:val="20"/>
      <w:szCs w:val="20"/>
      <w:lang w:eastAsia="pl-PL"/>
    </w:rPr>
  </w:style>
  <w:style w:type="paragraph" w:styleId="Lista">
    <w:name w:val="List"/>
    <w:basedOn w:val="Normalny"/>
    <w:rsid w:val="00D25D57"/>
    <w:pPr>
      <w:spacing w:after="0" w:line="240" w:lineRule="auto"/>
      <w:ind w:left="283" w:hanging="283"/>
      <w:jc w:val="center"/>
    </w:pPr>
    <w:rPr>
      <w:rFonts w:ascii="Arial" w:eastAsia="Times New Roman" w:hAnsi="Arial" w:cs="Times New Roman"/>
      <w:szCs w:val="24"/>
      <w:lang w:eastAsia="pl-PL"/>
    </w:rPr>
  </w:style>
  <w:style w:type="paragraph" w:customStyle="1" w:styleId="ZnakZnak42">
    <w:name w:val="Znak Znak4"/>
    <w:basedOn w:val="Normalny"/>
    <w:uiPriority w:val="99"/>
    <w:rsid w:val="00B63D4B"/>
    <w:pPr>
      <w:spacing w:after="0" w:line="360" w:lineRule="auto"/>
      <w:jc w:val="both"/>
    </w:pPr>
    <w:rPr>
      <w:rFonts w:ascii="Verdana" w:eastAsia="Times New Roman" w:hAnsi="Verdana" w:cs="Times New Roman"/>
      <w:sz w:val="20"/>
      <w:szCs w:val="20"/>
      <w:lang w:eastAsia="pl-PL"/>
    </w:rPr>
  </w:style>
  <w:style w:type="paragraph" w:customStyle="1" w:styleId="ZnakZnak43">
    <w:name w:val="Znak Znak4"/>
    <w:basedOn w:val="Normalny"/>
    <w:uiPriority w:val="99"/>
    <w:rsid w:val="001263AA"/>
    <w:pPr>
      <w:spacing w:after="0" w:line="360" w:lineRule="auto"/>
      <w:jc w:val="both"/>
    </w:pPr>
    <w:rPr>
      <w:rFonts w:ascii="Verdana" w:eastAsia="Times New Roman" w:hAnsi="Verdana" w:cs="Times New Roman"/>
      <w:sz w:val="20"/>
      <w:szCs w:val="20"/>
      <w:lang w:eastAsia="pl-PL"/>
    </w:rPr>
  </w:style>
  <w:style w:type="paragraph" w:customStyle="1" w:styleId="ZnakZnak44">
    <w:name w:val="Znak Znak4"/>
    <w:basedOn w:val="Normalny"/>
    <w:uiPriority w:val="99"/>
    <w:rsid w:val="00B10F53"/>
    <w:pPr>
      <w:spacing w:after="0" w:line="360" w:lineRule="auto"/>
      <w:jc w:val="both"/>
    </w:pPr>
    <w:rPr>
      <w:rFonts w:ascii="Verdana" w:eastAsia="Times New Roman" w:hAnsi="Verdana" w:cs="Times New Roman"/>
      <w:sz w:val="20"/>
      <w:szCs w:val="20"/>
      <w:lang w:eastAsia="pl-PL"/>
    </w:rPr>
  </w:style>
  <w:style w:type="paragraph" w:customStyle="1" w:styleId="Akapit">
    <w:name w:val="Akapit"/>
    <w:basedOn w:val="Normalny"/>
    <w:rsid w:val="005137ED"/>
    <w:pPr>
      <w:keepNext/>
      <w:numPr>
        <w:ilvl w:val="5"/>
        <w:numId w:val="3"/>
      </w:numPr>
      <w:spacing w:after="0" w:line="360" w:lineRule="auto"/>
      <w:jc w:val="both"/>
    </w:pPr>
    <w:rPr>
      <w:rFonts w:ascii="Arial" w:eastAsia="Times New Roman" w:hAnsi="Arial" w:cs="Times New Roman"/>
      <w:bCs/>
      <w:szCs w:val="24"/>
      <w:lang w:eastAsia="pl-PL"/>
    </w:rPr>
  </w:style>
  <w:style w:type="paragraph" w:customStyle="1" w:styleId="Nag10">
    <w:name w:val="$Nag_1"/>
    <w:basedOn w:val="Normalnyodstp"/>
    <w:next w:val="Normalnyodstp"/>
    <w:uiPriority w:val="99"/>
    <w:rsid w:val="00F23526"/>
    <w:pPr>
      <w:numPr>
        <w:numId w:val="5"/>
      </w:numPr>
      <w:spacing w:before="480" w:after="240" w:line="240" w:lineRule="auto"/>
      <w:jc w:val="left"/>
    </w:pPr>
    <w:rPr>
      <w:rFonts w:eastAsia="Times New Roman"/>
      <w:b/>
      <w:bCs/>
      <w:caps/>
      <w:sz w:val="24"/>
      <w:szCs w:val="24"/>
    </w:rPr>
  </w:style>
  <w:style w:type="paragraph" w:customStyle="1" w:styleId="Nag20">
    <w:name w:val="$Nag_2"/>
    <w:basedOn w:val="Normalnyodstp"/>
    <w:next w:val="Normalnyodstp"/>
    <w:uiPriority w:val="99"/>
    <w:rsid w:val="00F23526"/>
    <w:pPr>
      <w:numPr>
        <w:ilvl w:val="1"/>
        <w:numId w:val="5"/>
      </w:numPr>
      <w:spacing w:before="240" w:line="240" w:lineRule="auto"/>
      <w:jc w:val="left"/>
    </w:pPr>
    <w:rPr>
      <w:rFonts w:eastAsia="Times New Roman"/>
      <w:b/>
      <w:bCs/>
      <w:sz w:val="24"/>
      <w:szCs w:val="24"/>
    </w:rPr>
  </w:style>
  <w:style w:type="paragraph" w:customStyle="1" w:styleId="Normalny1">
    <w:name w:val="Normalny1"/>
    <w:link w:val="Normalny1Znak"/>
    <w:uiPriority w:val="99"/>
    <w:rsid w:val="00F23526"/>
    <w:pPr>
      <w:numPr>
        <w:numId w:val="4"/>
      </w:numPr>
      <w:spacing w:before="60" w:after="0" w:line="276" w:lineRule="auto"/>
      <w:jc w:val="both"/>
    </w:pPr>
    <w:rPr>
      <w:rFonts w:ascii="Arial" w:eastAsia="Times New Roman" w:hAnsi="Arial" w:cs="Arial"/>
      <w:lang w:eastAsia="pl-PL"/>
    </w:rPr>
  </w:style>
  <w:style w:type="character" w:customStyle="1" w:styleId="Normalny1Znak">
    <w:name w:val="Normalny1 Znak"/>
    <w:basedOn w:val="Domylnaczcionkaakapitu"/>
    <w:link w:val="Normalny1"/>
    <w:uiPriority w:val="99"/>
    <w:locked/>
    <w:rsid w:val="00F23526"/>
    <w:rPr>
      <w:rFonts w:ascii="Arial" w:eastAsia="Times New Roman" w:hAnsi="Arial" w:cs="Arial"/>
      <w:lang w:eastAsia="pl-PL"/>
    </w:rPr>
  </w:style>
  <w:style w:type="paragraph" w:customStyle="1" w:styleId="Normalny1wc075">
    <w:name w:val="Normalny1_wc075"/>
    <w:basedOn w:val="Normalny1"/>
    <w:link w:val="Normalny1wc075Znak"/>
    <w:uiPriority w:val="99"/>
    <w:rsid w:val="00F23526"/>
    <w:pPr>
      <w:numPr>
        <w:numId w:val="0"/>
      </w:numPr>
      <w:ind w:left="425"/>
    </w:pPr>
  </w:style>
  <w:style w:type="character" w:customStyle="1" w:styleId="Normalny1wc075Znak">
    <w:name w:val="Normalny1_wc075 Znak"/>
    <w:basedOn w:val="Normalny1Znak"/>
    <w:link w:val="Normalny1wc075"/>
    <w:uiPriority w:val="99"/>
    <w:locked/>
    <w:rsid w:val="00F23526"/>
    <w:rPr>
      <w:rFonts w:ascii="Arial" w:eastAsia="Times New Roman" w:hAnsi="Arial" w:cs="Arial"/>
      <w:lang w:eastAsia="pl-PL"/>
    </w:rPr>
  </w:style>
  <w:style w:type="numbering" w:customStyle="1" w:styleId="Numerowany1">
    <w:name w:val="Numerowany_1."/>
    <w:rsid w:val="00F23526"/>
    <w:pPr>
      <w:numPr>
        <w:numId w:val="6"/>
      </w:numPr>
    </w:pPr>
  </w:style>
  <w:style w:type="character" w:customStyle="1" w:styleId="NagwekZnak2">
    <w:name w:val="Nagłówek Znak2"/>
    <w:aliases w:val="Znak Znak2,Znak + Wyjustowany Znak1,Przed:  3 pt Znak1,Po:  7 Znak1,2 pt Znak1,Interlinia:  Wi... Znak1"/>
    <w:basedOn w:val="Domylnaczcionkaakapitu"/>
    <w:uiPriority w:val="99"/>
    <w:semiHidden/>
    <w:locked/>
    <w:rsid w:val="00AF64E7"/>
    <w:rPr>
      <w:rFonts w:cs="Times New Roman"/>
      <w:lang w:eastAsia="en-US"/>
    </w:rPr>
  </w:style>
  <w:style w:type="character" w:customStyle="1" w:styleId="TekstprzypisudolnegoZnak1">
    <w:name w:val="Tekst przypisu dolnego Znak1"/>
    <w:aliases w:val="Podrozdział Znak1,Footnote Znak1,Podrozdzia3 Znak1,single space Znak1,FOOTNOTES Znak1,fn Znak1,Fußnote Znak1,przypis Znak1,-E Fuﬂnotentext Znak1,Fuﬂnotentext Ursprung Znak1,Fußnotentext Ursprung Znak1,-E Fußnotentext Znak1"/>
    <w:basedOn w:val="Domylnaczcionkaakapitu"/>
    <w:uiPriority w:val="99"/>
    <w:locked/>
    <w:rsid w:val="00AF64E7"/>
    <w:rPr>
      <w:rFonts w:cs="Times New Roman"/>
      <w:sz w:val="20"/>
      <w:szCs w:val="20"/>
      <w:lang w:eastAsia="en-US"/>
    </w:rPr>
  </w:style>
  <w:style w:type="character" w:customStyle="1" w:styleId="markedcontent">
    <w:name w:val="markedcontent"/>
    <w:basedOn w:val="Domylnaczcionkaakapitu"/>
    <w:rsid w:val="00581B4D"/>
  </w:style>
  <w:style w:type="character" w:customStyle="1" w:styleId="highlight">
    <w:name w:val="highlight"/>
    <w:basedOn w:val="Domylnaczcionkaakapitu"/>
    <w:rsid w:val="0090436F"/>
  </w:style>
  <w:style w:type="character" w:styleId="UyteHipercze">
    <w:name w:val="FollowedHyperlink"/>
    <w:basedOn w:val="Domylnaczcionkaakapitu"/>
    <w:uiPriority w:val="99"/>
    <w:semiHidden/>
    <w:unhideWhenUsed/>
    <w:rsid w:val="0050683D"/>
    <w:rPr>
      <w:color w:val="954F72" w:themeColor="followedHyperlink"/>
      <w:u w:val="single"/>
    </w:rPr>
  </w:style>
  <w:style w:type="paragraph" w:styleId="Poprawka">
    <w:name w:val="Revision"/>
    <w:hidden/>
    <w:uiPriority w:val="99"/>
    <w:semiHidden/>
    <w:rsid w:val="00575A3E"/>
    <w:pPr>
      <w:spacing w:after="0" w:line="240" w:lineRule="auto"/>
    </w:pPr>
  </w:style>
  <w:style w:type="character" w:customStyle="1" w:styleId="Nierozpoznanawzmianka1">
    <w:name w:val="Nierozpoznana wzmianka1"/>
    <w:basedOn w:val="Domylnaczcionkaakapitu"/>
    <w:uiPriority w:val="99"/>
    <w:semiHidden/>
    <w:unhideWhenUsed/>
    <w:rsid w:val="008836EE"/>
    <w:rPr>
      <w:color w:val="605E5C"/>
      <w:shd w:val="clear" w:color="auto" w:fill="E1DFDD"/>
    </w:rPr>
  </w:style>
  <w:style w:type="character" w:customStyle="1" w:styleId="AkapitzlistZnak">
    <w:name w:val="Akapit z listą Znak"/>
    <w:aliases w:val="Numerowanie Znak,List Paragraph Znak,Akapit z listą BS Znak,Kolorowa lista — akcent 11 Znak,Akapit z listą1 Znak,A_wyliczenie Znak,K-P_odwolanie Znak,Akapit z listą5 Znak,maz_wyliczenie Znak,opis dzialania Znak,Signature Znak"/>
    <w:link w:val="Akapitzlist"/>
    <w:uiPriority w:val="34"/>
    <w:qFormat/>
    <w:locked/>
    <w:rsid w:val="00CA3515"/>
  </w:style>
  <w:style w:type="character" w:customStyle="1" w:styleId="WW8Num4z1">
    <w:name w:val="WW8Num4z1"/>
    <w:rsid w:val="004165D3"/>
    <w:rPr>
      <w:rFonts w:hint="default"/>
      <w:sz w:val="22"/>
      <w:szCs w:val="22"/>
    </w:rPr>
  </w:style>
  <w:style w:type="paragraph" w:customStyle="1" w:styleId="Tekstpodstawowy22">
    <w:name w:val="Tekst podstawowy 22"/>
    <w:basedOn w:val="Normalny"/>
    <w:rsid w:val="0028145D"/>
    <w:pPr>
      <w:suppressAutoHyphens/>
      <w:spacing w:before="200" w:after="120" w:line="480" w:lineRule="auto"/>
    </w:pPr>
    <w:rPr>
      <w:rFonts w:ascii="Arial" w:eastAsia="Times New Roman" w:hAnsi="Arial" w:cs="Arial"/>
      <w:szCs w:val="20"/>
      <w:lang w:eastAsia="zh-CN"/>
    </w:rPr>
  </w:style>
  <w:style w:type="paragraph" w:customStyle="1" w:styleId="Style6">
    <w:name w:val="Style6"/>
    <w:basedOn w:val="Normalny"/>
    <w:uiPriority w:val="99"/>
    <w:rsid w:val="00183851"/>
    <w:pPr>
      <w:widowControl w:val="0"/>
      <w:autoSpaceDE w:val="0"/>
      <w:autoSpaceDN w:val="0"/>
      <w:adjustRightInd w:val="0"/>
      <w:spacing w:after="0" w:line="250" w:lineRule="exact"/>
    </w:pPr>
    <w:rPr>
      <w:rFonts w:ascii="Cambria" w:eastAsiaTheme="minorEastAsia" w:hAnsi="Cambria" w:cs="Times New Roman"/>
      <w:sz w:val="24"/>
      <w:szCs w:val="24"/>
      <w:lang w:eastAsia="pl-PL"/>
    </w:rPr>
  </w:style>
  <w:style w:type="character" w:customStyle="1" w:styleId="Nierozpoznanawzmianka2">
    <w:name w:val="Nierozpoznana wzmianka2"/>
    <w:basedOn w:val="Domylnaczcionkaakapitu"/>
    <w:uiPriority w:val="99"/>
    <w:semiHidden/>
    <w:unhideWhenUsed/>
    <w:rsid w:val="0086648B"/>
    <w:rPr>
      <w:color w:val="605E5C"/>
      <w:shd w:val="clear" w:color="auto" w:fill="E1DFDD"/>
    </w:rPr>
  </w:style>
  <w:style w:type="character" w:customStyle="1" w:styleId="Nierozpoznanawzmianka3">
    <w:name w:val="Nierozpoznana wzmianka3"/>
    <w:basedOn w:val="Domylnaczcionkaakapitu"/>
    <w:uiPriority w:val="99"/>
    <w:semiHidden/>
    <w:unhideWhenUsed/>
    <w:rsid w:val="002B62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1072393">
      <w:bodyDiv w:val="1"/>
      <w:marLeft w:val="0"/>
      <w:marRight w:val="0"/>
      <w:marTop w:val="0"/>
      <w:marBottom w:val="0"/>
      <w:divBdr>
        <w:top w:val="none" w:sz="0" w:space="0" w:color="auto"/>
        <w:left w:val="none" w:sz="0" w:space="0" w:color="auto"/>
        <w:bottom w:val="none" w:sz="0" w:space="0" w:color="auto"/>
        <w:right w:val="none" w:sz="0" w:space="0" w:color="auto"/>
      </w:divBdr>
    </w:div>
    <w:div w:id="1180852539">
      <w:bodyDiv w:val="1"/>
      <w:marLeft w:val="0"/>
      <w:marRight w:val="0"/>
      <w:marTop w:val="0"/>
      <w:marBottom w:val="0"/>
      <w:divBdr>
        <w:top w:val="none" w:sz="0" w:space="0" w:color="auto"/>
        <w:left w:val="none" w:sz="0" w:space="0" w:color="auto"/>
        <w:bottom w:val="none" w:sz="0" w:space="0" w:color="auto"/>
        <w:right w:val="none" w:sz="0" w:space="0" w:color="auto"/>
      </w:divBdr>
    </w:div>
    <w:div w:id="1294599723">
      <w:bodyDiv w:val="1"/>
      <w:marLeft w:val="0"/>
      <w:marRight w:val="0"/>
      <w:marTop w:val="0"/>
      <w:marBottom w:val="0"/>
      <w:divBdr>
        <w:top w:val="none" w:sz="0" w:space="0" w:color="auto"/>
        <w:left w:val="none" w:sz="0" w:space="0" w:color="auto"/>
        <w:bottom w:val="none" w:sz="0" w:space="0" w:color="auto"/>
        <w:right w:val="none" w:sz="0" w:space="0" w:color="auto"/>
      </w:divBdr>
    </w:div>
    <w:div w:id="1388799802">
      <w:bodyDiv w:val="1"/>
      <w:marLeft w:val="0"/>
      <w:marRight w:val="0"/>
      <w:marTop w:val="0"/>
      <w:marBottom w:val="0"/>
      <w:divBdr>
        <w:top w:val="none" w:sz="0" w:space="0" w:color="auto"/>
        <w:left w:val="none" w:sz="0" w:space="0" w:color="auto"/>
        <w:bottom w:val="none" w:sz="0" w:space="0" w:color="auto"/>
        <w:right w:val="none" w:sz="0" w:space="0" w:color="auto"/>
      </w:divBdr>
    </w:div>
    <w:div w:id="1431660491">
      <w:bodyDiv w:val="1"/>
      <w:marLeft w:val="0"/>
      <w:marRight w:val="0"/>
      <w:marTop w:val="0"/>
      <w:marBottom w:val="0"/>
      <w:divBdr>
        <w:top w:val="none" w:sz="0" w:space="0" w:color="auto"/>
        <w:left w:val="none" w:sz="0" w:space="0" w:color="auto"/>
        <w:bottom w:val="none" w:sz="0" w:space="0" w:color="auto"/>
        <w:right w:val="none" w:sz="0" w:space="0" w:color="auto"/>
      </w:divBdr>
    </w:div>
    <w:div w:id="1453282305">
      <w:bodyDiv w:val="1"/>
      <w:marLeft w:val="0"/>
      <w:marRight w:val="0"/>
      <w:marTop w:val="0"/>
      <w:marBottom w:val="0"/>
      <w:divBdr>
        <w:top w:val="none" w:sz="0" w:space="0" w:color="auto"/>
        <w:left w:val="none" w:sz="0" w:space="0" w:color="auto"/>
        <w:bottom w:val="none" w:sz="0" w:space="0" w:color="auto"/>
        <w:right w:val="none" w:sz="0" w:space="0" w:color="auto"/>
      </w:divBdr>
    </w:div>
    <w:div w:id="1494102526">
      <w:bodyDiv w:val="1"/>
      <w:marLeft w:val="0"/>
      <w:marRight w:val="0"/>
      <w:marTop w:val="0"/>
      <w:marBottom w:val="0"/>
      <w:divBdr>
        <w:top w:val="none" w:sz="0" w:space="0" w:color="auto"/>
        <w:left w:val="none" w:sz="0" w:space="0" w:color="auto"/>
        <w:bottom w:val="none" w:sz="0" w:space="0" w:color="auto"/>
        <w:right w:val="none" w:sz="0" w:space="0" w:color="auto"/>
      </w:divBdr>
    </w:div>
    <w:div w:id="1543053021">
      <w:bodyDiv w:val="1"/>
      <w:marLeft w:val="0"/>
      <w:marRight w:val="0"/>
      <w:marTop w:val="0"/>
      <w:marBottom w:val="0"/>
      <w:divBdr>
        <w:top w:val="none" w:sz="0" w:space="0" w:color="auto"/>
        <w:left w:val="none" w:sz="0" w:space="0" w:color="auto"/>
        <w:bottom w:val="none" w:sz="0" w:space="0" w:color="auto"/>
        <w:right w:val="none" w:sz="0" w:space="0" w:color="auto"/>
      </w:divBdr>
    </w:div>
    <w:div w:id="1558854420">
      <w:bodyDiv w:val="1"/>
      <w:marLeft w:val="0"/>
      <w:marRight w:val="0"/>
      <w:marTop w:val="0"/>
      <w:marBottom w:val="0"/>
      <w:divBdr>
        <w:top w:val="none" w:sz="0" w:space="0" w:color="auto"/>
        <w:left w:val="none" w:sz="0" w:space="0" w:color="auto"/>
        <w:bottom w:val="none" w:sz="0" w:space="0" w:color="auto"/>
        <w:right w:val="none" w:sz="0" w:space="0" w:color="auto"/>
      </w:divBdr>
    </w:div>
    <w:div w:id="1677883722">
      <w:bodyDiv w:val="1"/>
      <w:marLeft w:val="0"/>
      <w:marRight w:val="0"/>
      <w:marTop w:val="0"/>
      <w:marBottom w:val="0"/>
      <w:divBdr>
        <w:top w:val="none" w:sz="0" w:space="0" w:color="auto"/>
        <w:left w:val="none" w:sz="0" w:space="0" w:color="auto"/>
        <w:bottom w:val="none" w:sz="0" w:space="0" w:color="auto"/>
        <w:right w:val="none" w:sz="0" w:space="0" w:color="auto"/>
      </w:divBdr>
    </w:div>
    <w:div w:id="1689066719">
      <w:bodyDiv w:val="1"/>
      <w:marLeft w:val="0"/>
      <w:marRight w:val="0"/>
      <w:marTop w:val="0"/>
      <w:marBottom w:val="0"/>
      <w:divBdr>
        <w:top w:val="none" w:sz="0" w:space="0" w:color="auto"/>
        <w:left w:val="none" w:sz="0" w:space="0" w:color="auto"/>
        <w:bottom w:val="none" w:sz="0" w:space="0" w:color="auto"/>
        <w:right w:val="none" w:sz="0" w:space="0" w:color="auto"/>
      </w:divBdr>
    </w:div>
    <w:div w:id="1727293725">
      <w:bodyDiv w:val="1"/>
      <w:marLeft w:val="0"/>
      <w:marRight w:val="0"/>
      <w:marTop w:val="0"/>
      <w:marBottom w:val="0"/>
      <w:divBdr>
        <w:top w:val="none" w:sz="0" w:space="0" w:color="auto"/>
        <w:left w:val="none" w:sz="0" w:space="0" w:color="auto"/>
        <w:bottom w:val="none" w:sz="0" w:space="0" w:color="auto"/>
        <w:right w:val="none" w:sz="0" w:space="0" w:color="auto"/>
      </w:divBdr>
    </w:div>
    <w:div w:id="1882745997">
      <w:bodyDiv w:val="1"/>
      <w:marLeft w:val="0"/>
      <w:marRight w:val="0"/>
      <w:marTop w:val="0"/>
      <w:marBottom w:val="0"/>
      <w:divBdr>
        <w:top w:val="none" w:sz="0" w:space="0" w:color="auto"/>
        <w:left w:val="none" w:sz="0" w:space="0" w:color="auto"/>
        <w:bottom w:val="none" w:sz="0" w:space="0" w:color="auto"/>
        <w:right w:val="none" w:sz="0" w:space="0" w:color="auto"/>
      </w:divBdr>
    </w:div>
    <w:div w:id="1930430139">
      <w:bodyDiv w:val="1"/>
      <w:marLeft w:val="0"/>
      <w:marRight w:val="0"/>
      <w:marTop w:val="0"/>
      <w:marBottom w:val="0"/>
      <w:divBdr>
        <w:top w:val="none" w:sz="0" w:space="0" w:color="auto"/>
        <w:left w:val="none" w:sz="0" w:space="0" w:color="auto"/>
        <w:bottom w:val="none" w:sz="0" w:space="0" w:color="auto"/>
        <w:right w:val="none" w:sz="0" w:space="0" w:color="auto"/>
      </w:divBdr>
      <w:divsChild>
        <w:div w:id="1015769551">
          <w:marLeft w:val="0"/>
          <w:marRight w:val="0"/>
          <w:marTop w:val="0"/>
          <w:marBottom w:val="0"/>
          <w:divBdr>
            <w:top w:val="none" w:sz="0" w:space="0" w:color="auto"/>
            <w:left w:val="none" w:sz="0" w:space="0" w:color="auto"/>
            <w:bottom w:val="none" w:sz="0" w:space="0" w:color="auto"/>
            <w:right w:val="none" w:sz="0" w:space="0" w:color="auto"/>
          </w:divBdr>
        </w:div>
        <w:div w:id="1154566414">
          <w:marLeft w:val="0"/>
          <w:marRight w:val="0"/>
          <w:marTop w:val="0"/>
          <w:marBottom w:val="0"/>
          <w:divBdr>
            <w:top w:val="none" w:sz="0" w:space="0" w:color="auto"/>
            <w:left w:val="none" w:sz="0" w:space="0" w:color="auto"/>
            <w:bottom w:val="none" w:sz="0" w:space="0" w:color="auto"/>
            <w:right w:val="none" w:sz="0" w:space="0" w:color="auto"/>
          </w:divBdr>
        </w:div>
        <w:div w:id="891118305">
          <w:marLeft w:val="0"/>
          <w:marRight w:val="0"/>
          <w:marTop w:val="0"/>
          <w:marBottom w:val="0"/>
          <w:divBdr>
            <w:top w:val="none" w:sz="0" w:space="0" w:color="auto"/>
            <w:left w:val="none" w:sz="0" w:space="0" w:color="auto"/>
            <w:bottom w:val="none" w:sz="0" w:space="0" w:color="auto"/>
            <w:right w:val="none" w:sz="0" w:space="0" w:color="auto"/>
          </w:divBdr>
        </w:div>
        <w:div w:id="35012138">
          <w:marLeft w:val="0"/>
          <w:marRight w:val="0"/>
          <w:marTop w:val="0"/>
          <w:marBottom w:val="0"/>
          <w:divBdr>
            <w:top w:val="none" w:sz="0" w:space="0" w:color="auto"/>
            <w:left w:val="none" w:sz="0" w:space="0" w:color="auto"/>
            <w:bottom w:val="none" w:sz="0" w:space="0" w:color="auto"/>
            <w:right w:val="none" w:sz="0" w:space="0" w:color="auto"/>
          </w:divBdr>
        </w:div>
      </w:divsChild>
    </w:div>
    <w:div w:id="2061129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2AC445-8E31-4201-8116-73E7642AC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TotalTime>
  <Pages>16</Pages>
  <Words>3090</Words>
  <Characters>18543</Characters>
  <Application>Microsoft Office Word</Application>
  <DocSecurity>0</DocSecurity>
  <Lines>154</Lines>
  <Paragraphs>43</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Artur Gołębowski</dc:creator>
  <cp:lastModifiedBy>487 0310</cp:lastModifiedBy>
  <cp:revision>33</cp:revision>
  <cp:lastPrinted>2024-07-03T12:41:00Z</cp:lastPrinted>
  <dcterms:created xsi:type="dcterms:W3CDTF">2024-07-15T11:28:00Z</dcterms:created>
  <dcterms:modified xsi:type="dcterms:W3CDTF">2025-12-15T13:08:00Z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de70ee2-0cb4-4d60-aee5-75ef2c4c8a90_Enabled">
    <vt:lpwstr>True</vt:lpwstr>
  </property>
  <property fmtid="{D5CDD505-2E9C-101B-9397-08002B2CF9AE}" pid="3" name="MSIP_Label_7de70ee2-0cb4-4d60-aee5-75ef2c4c8a90_SiteId">
    <vt:lpwstr>945c199a-83a2-4e80-9f8c-5a91be5752dd</vt:lpwstr>
  </property>
  <property fmtid="{D5CDD505-2E9C-101B-9397-08002B2CF9AE}" pid="4" name="MSIP_Label_7de70ee2-0cb4-4d60-aee5-75ef2c4c8a90_Owner">
    <vt:lpwstr>Karolina_Porczynska@Dell.com</vt:lpwstr>
  </property>
  <property fmtid="{D5CDD505-2E9C-101B-9397-08002B2CF9AE}" pid="5" name="MSIP_Label_7de70ee2-0cb4-4d60-aee5-75ef2c4c8a90_SetDate">
    <vt:lpwstr>2020-05-07T12:48:55.2751378Z</vt:lpwstr>
  </property>
  <property fmtid="{D5CDD505-2E9C-101B-9397-08002B2CF9AE}" pid="6" name="MSIP_Label_7de70ee2-0cb4-4d60-aee5-75ef2c4c8a90_Name">
    <vt:lpwstr>Internal Use</vt:lpwstr>
  </property>
  <property fmtid="{D5CDD505-2E9C-101B-9397-08002B2CF9AE}" pid="7" name="MSIP_Label_7de70ee2-0cb4-4d60-aee5-75ef2c4c8a90_Application">
    <vt:lpwstr>Microsoft Azure Information Protection</vt:lpwstr>
  </property>
  <property fmtid="{D5CDD505-2E9C-101B-9397-08002B2CF9AE}" pid="8" name="MSIP_Label_7de70ee2-0cb4-4d60-aee5-75ef2c4c8a90_ActionId">
    <vt:lpwstr>1334bf3a-e53d-449e-8c49-3335c736c183</vt:lpwstr>
  </property>
  <property fmtid="{D5CDD505-2E9C-101B-9397-08002B2CF9AE}" pid="9" name="MSIP_Label_7de70ee2-0cb4-4d60-aee5-75ef2c4c8a90_Extended_MSFT_Method">
    <vt:lpwstr>Manual</vt:lpwstr>
  </property>
  <property fmtid="{D5CDD505-2E9C-101B-9397-08002B2CF9AE}" pid="10" name="MSIP_Label_da6fab74-d5af-4af7-a9a4-78d84655a626_Enabled">
    <vt:lpwstr>True</vt:lpwstr>
  </property>
  <property fmtid="{D5CDD505-2E9C-101B-9397-08002B2CF9AE}" pid="11" name="MSIP_Label_da6fab74-d5af-4af7-a9a4-78d84655a626_SiteId">
    <vt:lpwstr>945c199a-83a2-4e80-9f8c-5a91be5752dd</vt:lpwstr>
  </property>
  <property fmtid="{D5CDD505-2E9C-101B-9397-08002B2CF9AE}" pid="12" name="MSIP_Label_da6fab74-d5af-4af7-a9a4-78d84655a626_Owner">
    <vt:lpwstr>Karolina_Porczynska@Dell.com</vt:lpwstr>
  </property>
  <property fmtid="{D5CDD505-2E9C-101B-9397-08002B2CF9AE}" pid="13" name="MSIP_Label_da6fab74-d5af-4af7-a9a4-78d84655a626_SetDate">
    <vt:lpwstr>2020-05-07T12:48:55.2751378Z</vt:lpwstr>
  </property>
  <property fmtid="{D5CDD505-2E9C-101B-9397-08002B2CF9AE}" pid="14" name="MSIP_Label_da6fab74-d5af-4af7-a9a4-78d84655a626_Name">
    <vt:lpwstr>Visual Marking</vt:lpwstr>
  </property>
  <property fmtid="{D5CDD505-2E9C-101B-9397-08002B2CF9AE}" pid="15" name="MSIP_Label_da6fab74-d5af-4af7-a9a4-78d84655a626_Application">
    <vt:lpwstr>Microsoft Azure Information Protection</vt:lpwstr>
  </property>
  <property fmtid="{D5CDD505-2E9C-101B-9397-08002B2CF9AE}" pid="16" name="MSIP_Label_da6fab74-d5af-4af7-a9a4-78d84655a626_ActionId">
    <vt:lpwstr>1334bf3a-e53d-449e-8c49-3335c736c183</vt:lpwstr>
  </property>
  <property fmtid="{D5CDD505-2E9C-101B-9397-08002B2CF9AE}" pid="17" name="MSIP_Label_da6fab74-d5af-4af7-a9a4-78d84655a626_Parent">
    <vt:lpwstr>7de70ee2-0cb4-4d60-aee5-75ef2c4c8a90</vt:lpwstr>
  </property>
  <property fmtid="{D5CDD505-2E9C-101B-9397-08002B2CF9AE}" pid="18" name="MSIP_Label_da6fab74-d5af-4af7-a9a4-78d84655a626_Extended_MSFT_Method">
    <vt:lpwstr>Manual</vt:lpwstr>
  </property>
  <property fmtid="{D5CDD505-2E9C-101B-9397-08002B2CF9AE}" pid="19" name="aiplabel">
    <vt:lpwstr>Internal Use Visual Marking</vt:lpwstr>
  </property>
</Properties>
</file>