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FEAFE" w14:textId="244F50F7" w:rsidR="00035C4E" w:rsidRPr="004B10A2" w:rsidRDefault="001B3FCF" w:rsidP="00F7128E">
      <w:pPr>
        <w:keepNext/>
        <w:keepLines/>
        <w:spacing w:after="0" w:line="360" w:lineRule="auto"/>
        <w:outlineLvl w:val="2"/>
        <w:rPr>
          <w:rFonts w:ascii="Arial" w:eastAsia="Times New Roman" w:hAnsi="Arial" w:cs="Arial"/>
          <w:sz w:val="24"/>
          <w:szCs w:val="24"/>
          <w:lang w:eastAsia="pl-PL"/>
        </w:rPr>
      </w:pPr>
      <w:r w:rsidRPr="004B10A2">
        <w:rPr>
          <w:rFonts w:ascii="Arial" w:eastAsia="Arial" w:hAnsi="Arial" w:cs="Arial"/>
          <w:bCs/>
          <w:sz w:val="24"/>
          <w:szCs w:val="24"/>
        </w:rPr>
        <w:t xml:space="preserve">Załącznik nr </w:t>
      </w:r>
      <w:r w:rsidR="002D71DB" w:rsidRPr="004B10A2">
        <w:rPr>
          <w:rFonts w:ascii="Arial" w:eastAsia="Arial" w:hAnsi="Arial" w:cs="Arial"/>
          <w:bCs/>
          <w:sz w:val="24"/>
          <w:szCs w:val="24"/>
        </w:rPr>
        <w:t>1</w:t>
      </w:r>
      <w:r w:rsidRPr="004B10A2">
        <w:rPr>
          <w:rFonts w:ascii="Arial" w:eastAsia="Arial" w:hAnsi="Arial" w:cs="Arial"/>
          <w:bCs/>
          <w:sz w:val="24"/>
          <w:szCs w:val="24"/>
        </w:rPr>
        <w:t xml:space="preserve"> do Regulaminu wyboru projektów</w:t>
      </w:r>
    </w:p>
    <w:p w14:paraId="26875A1D" w14:textId="6158B652" w:rsidR="00676BAA" w:rsidRPr="004B10A2" w:rsidRDefault="00035C4E" w:rsidP="00F7128E">
      <w:pPr>
        <w:spacing w:after="0" w:line="360" w:lineRule="auto"/>
        <w:jc w:val="center"/>
        <w:rPr>
          <w:rFonts w:ascii="Arial" w:hAnsi="Arial" w:cs="Arial"/>
          <w:b/>
          <w:sz w:val="24"/>
          <w:szCs w:val="24"/>
        </w:rPr>
      </w:pPr>
      <w:r w:rsidRPr="004B10A2">
        <w:rPr>
          <w:rFonts w:ascii="Arial" w:hAnsi="Arial" w:cs="Arial"/>
          <w:b/>
          <w:noProof/>
          <w:sz w:val="24"/>
          <w:szCs w:val="24"/>
          <w:lang w:eastAsia="pl-PL"/>
        </w:rPr>
        <w:drawing>
          <wp:inline distT="0" distB="0" distL="0" distR="0" wp14:anchorId="0C50A70F" wp14:editId="583D61D4">
            <wp:extent cx="6419850" cy="6826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7FA281D8" w14:textId="77777777" w:rsidR="008E7F21" w:rsidRDefault="008E7F21" w:rsidP="00F7128E">
      <w:pPr>
        <w:widowControl w:val="0"/>
        <w:autoSpaceDE w:val="0"/>
        <w:autoSpaceDN w:val="0"/>
        <w:spacing w:after="0" w:line="360" w:lineRule="auto"/>
        <w:rPr>
          <w:rFonts w:ascii="Arial" w:eastAsia="Arial" w:hAnsi="Arial" w:cs="Arial"/>
          <w:b/>
          <w:bCs/>
          <w:sz w:val="24"/>
          <w:szCs w:val="24"/>
        </w:rPr>
      </w:pPr>
    </w:p>
    <w:p w14:paraId="22DD8484" w14:textId="77777777" w:rsidR="008E7F21" w:rsidRDefault="008E7F21" w:rsidP="00F7128E">
      <w:pPr>
        <w:widowControl w:val="0"/>
        <w:autoSpaceDE w:val="0"/>
        <w:autoSpaceDN w:val="0"/>
        <w:spacing w:after="0" w:line="360" w:lineRule="auto"/>
        <w:rPr>
          <w:rFonts w:ascii="Arial" w:eastAsia="Arial" w:hAnsi="Arial" w:cs="Arial"/>
          <w:b/>
          <w:bCs/>
          <w:sz w:val="24"/>
          <w:szCs w:val="24"/>
        </w:rPr>
      </w:pPr>
    </w:p>
    <w:p w14:paraId="31509BA6" w14:textId="185C2AAA" w:rsidR="00035C4E" w:rsidRDefault="00035C4E" w:rsidP="00F7128E">
      <w:pPr>
        <w:widowControl w:val="0"/>
        <w:autoSpaceDE w:val="0"/>
        <w:autoSpaceDN w:val="0"/>
        <w:spacing w:after="0" w:line="360" w:lineRule="auto"/>
        <w:rPr>
          <w:rFonts w:ascii="Arial" w:eastAsia="Arial" w:hAnsi="Arial" w:cs="Arial"/>
          <w:b/>
          <w:bCs/>
          <w:sz w:val="24"/>
          <w:szCs w:val="24"/>
        </w:rPr>
      </w:pPr>
      <w:r w:rsidRPr="004B10A2">
        <w:rPr>
          <w:rFonts w:ascii="Arial" w:eastAsia="Arial" w:hAnsi="Arial" w:cs="Arial"/>
          <w:b/>
          <w:bCs/>
          <w:sz w:val="24"/>
          <w:szCs w:val="24"/>
        </w:rPr>
        <w:t>Kryteria</w:t>
      </w:r>
      <w:r w:rsidRPr="004B10A2">
        <w:rPr>
          <w:rFonts w:ascii="Arial" w:eastAsia="Arial" w:hAnsi="Arial" w:cs="Arial"/>
          <w:b/>
          <w:bCs/>
          <w:spacing w:val="-5"/>
          <w:sz w:val="24"/>
          <w:szCs w:val="24"/>
        </w:rPr>
        <w:t xml:space="preserve"> </w:t>
      </w:r>
      <w:r w:rsidRPr="004B10A2">
        <w:rPr>
          <w:rFonts w:ascii="Arial" w:eastAsia="Arial" w:hAnsi="Arial" w:cs="Arial"/>
          <w:b/>
          <w:bCs/>
          <w:sz w:val="24"/>
          <w:szCs w:val="24"/>
        </w:rPr>
        <w:t>wyboru</w:t>
      </w:r>
      <w:r w:rsidRPr="004B10A2">
        <w:rPr>
          <w:rFonts w:ascii="Arial" w:eastAsia="Arial" w:hAnsi="Arial" w:cs="Arial"/>
          <w:b/>
          <w:bCs/>
          <w:spacing w:val="-4"/>
          <w:sz w:val="24"/>
          <w:szCs w:val="24"/>
        </w:rPr>
        <w:t xml:space="preserve"> </w:t>
      </w:r>
      <w:r w:rsidRPr="004B10A2">
        <w:rPr>
          <w:rFonts w:ascii="Arial" w:eastAsia="Arial" w:hAnsi="Arial" w:cs="Arial"/>
          <w:b/>
          <w:bCs/>
          <w:sz w:val="24"/>
          <w:szCs w:val="24"/>
        </w:rPr>
        <w:t>projektów</w:t>
      </w:r>
    </w:p>
    <w:p w14:paraId="30B1A7EF" w14:textId="77777777" w:rsidR="008E7F21" w:rsidRPr="004B10A2" w:rsidRDefault="008E7F21" w:rsidP="00F7128E">
      <w:pPr>
        <w:widowControl w:val="0"/>
        <w:autoSpaceDE w:val="0"/>
        <w:autoSpaceDN w:val="0"/>
        <w:spacing w:after="0" w:line="360" w:lineRule="auto"/>
        <w:rPr>
          <w:rFonts w:ascii="Arial" w:eastAsia="Times New Roman" w:hAnsi="Arial" w:cs="Arial"/>
          <w:b/>
          <w:sz w:val="24"/>
          <w:szCs w:val="24"/>
          <w:lang w:eastAsia="pl-PL"/>
        </w:rPr>
      </w:pPr>
    </w:p>
    <w:p w14:paraId="7B53C72D" w14:textId="77777777" w:rsidR="00035C4E" w:rsidRPr="004B10A2" w:rsidRDefault="00035C4E" w:rsidP="00F7128E">
      <w:pPr>
        <w:keepNext/>
        <w:keepLines/>
        <w:spacing w:after="0" w:line="360" w:lineRule="auto"/>
        <w:outlineLvl w:val="2"/>
        <w:rPr>
          <w:rFonts w:ascii="Arial" w:eastAsia="Times New Roman" w:hAnsi="Arial" w:cs="Arial"/>
          <w:b/>
          <w:sz w:val="24"/>
          <w:szCs w:val="24"/>
          <w:lang w:eastAsia="pl-PL"/>
        </w:rPr>
      </w:pPr>
      <w:r w:rsidRPr="004B10A2">
        <w:rPr>
          <w:rFonts w:ascii="Arial" w:eastAsia="Times New Roman" w:hAnsi="Arial" w:cs="Arial"/>
          <w:b/>
          <w:sz w:val="24"/>
          <w:szCs w:val="24"/>
          <w:lang w:eastAsia="pl-PL"/>
        </w:rPr>
        <w:t xml:space="preserve">Działanie </w:t>
      </w:r>
      <w:r w:rsidRPr="004B10A2">
        <w:rPr>
          <w:rFonts w:ascii="Arial" w:hAnsi="Arial" w:cs="Arial"/>
          <w:b/>
          <w:bCs/>
          <w:sz w:val="24"/>
          <w:szCs w:val="24"/>
        </w:rPr>
        <w:t xml:space="preserve">FELD.07.05 </w:t>
      </w:r>
      <w:r w:rsidRPr="004B10A2">
        <w:rPr>
          <w:rFonts w:ascii="Arial" w:eastAsia="Times New Roman" w:hAnsi="Arial" w:cs="Arial"/>
          <w:b/>
          <w:sz w:val="24"/>
          <w:szCs w:val="24"/>
          <w:lang w:eastAsia="pl-PL"/>
        </w:rPr>
        <w:t>INTEGRACJA I SPOŁECZEŃSTWO OBYWATELSKIE</w:t>
      </w:r>
    </w:p>
    <w:p w14:paraId="580CFE62" w14:textId="77777777" w:rsidR="00035C4E" w:rsidRPr="004B10A2" w:rsidRDefault="00035C4E" w:rsidP="00F7128E">
      <w:pPr>
        <w:keepNext/>
        <w:keepLines/>
        <w:spacing w:after="0" w:line="360" w:lineRule="auto"/>
        <w:jc w:val="center"/>
        <w:outlineLvl w:val="2"/>
        <w:rPr>
          <w:rFonts w:ascii="Arial" w:eastAsia="Times New Roman" w:hAnsi="Arial" w:cs="Arial"/>
          <w:b/>
          <w:sz w:val="24"/>
          <w:szCs w:val="24"/>
          <w:lang w:eastAsia="pl-PL"/>
        </w:rPr>
      </w:pPr>
    </w:p>
    <w:p w14:paraId="7C6FFB6E" w14:textId="77BEEAB3" w:rsidR="00035C4E" w:rsidRPr="004B10A2" w:rsidRDefault="00035C4E" w:rsidP="00F7128E">
      <w:pPr>
        <w:spacing w:after="0" w:line="360" w:lineRule="auto"/>
        <w:jc w:val="center"/>
        <w:rPr>
          <w:rFonts w:ascii="Arial" w:eastAsia="Times New Roman" w:hAnsi="Arial" w:cs="Arial"/>
          <w:b/>
          <w:sz w:val="24"/>
          <w:szCs w:val="24"/>
          <w:lang w:eastAsia="pl-PL"/>
        </w:rPr>
      </w:pPr>
    </w:p>
    <w:p w14:paraId="02ACE07B" w14:textId="4634C7A6" w:rsidR="0083330C" w:rsidRPr="0083330C" w:rsidRDefault="00035C4E" w:rsidP="0083330C">
      <w:pPr>
        <w:tabs>
          <w:tab w:val="right" w:leader="dot" w:pos="13972"/>
        </w:tabs>
        <w:spacing w:after="0" w:line="360" w:lineRule="auto"/>
        <w:rPr>
          <w:rFonts w:ascii="Arial" w:hAnsi="Arial" w:cs="Arial"/>
          <w:sz w:val="24"/>
          <w:szCs w:val="24"/>
        </w:rPr>
      </w:pPr>
      <w:r w:rsidRPr="004B10A2">
        <w:rPr>
          <w:rFonts w:ascii="Arial" w:hAnsi="Arial" w:cs="Arial"/>
          <w:sz w:val="24"/>
          <w:szCs w:val="24"/>
        </w:rPr>
        <w:t>Kryteria wyboru projektów zostały przyjęte przez Komitet Monitorujący program regionalny Fundusze Europejskie dla</w:t>
      </w:r>
      <w:r w:rsidR="004F33BC">
        <w:rPr>
          <w:rFonts w:ascii="Arial" w:hAnsi="Arial" w:cs="Arial"/>
          <w:sz w:val="24"/>
          <w:szCs w:val="24"/>
        </w:rPr>
        <w:t xml:space="preserve"> Łódzkiego 2021-2027 Uchwałą Nr</w:t>
      </w:r>
      <w:r w:rsidR="0083330C" w:rsidRPr="0083330C">
        <w:rPr>
          <w:rFonts w:ascii="Arial" w:hAnsi="Arial" w:cs="Arial"/>
          <w:sz w:val="24"/>
          <w:szCs w:val="24"/>
        </w:rPr>
        <w:t xml:space="preserve"> 10/24 Komitetu Monitorującego program regionalny Fundusze Europejskie dla Łódzkiego 2021 -2027 z dnia  2 lipca 2024r.</w:t>
      </w:r>
    </w:p>
    <w:p w14:paraId="2BE8FE37" w14:textId="127DE452" w:rsidR="00035C4E" w:rsidRPr="004B10A2" w:rsidRDefault="00035C4E" w:rsidP="00F7128E">
      <w:pPr>
        <w:tabs>
          <w:tab w:val="right" w:leader="dot" w:pos="13972"/>
        </w:tabs>
        <w:spacing w:after="0" w:line="360" w:lineRule="auto"/>
        <w:rPr>
          <w:rFonts w:ascii="Arial" w:hAnsi="Arial" w:cs="Arial"/>
          <w:sz w:val="24"/>
          <w:szCs w:val="24"/>
        </w:rPr>
      </w:pPr>
    </w:p>
    <w:p w14:paraId="0AF6CACE" w14:textId="1B8D4B29" w:rsidR="007D10FF" w:rsidRPr="004B10A2" w:rsidRDefault="00035C4E" w:rsidP="00F7128E">
      <w:pPr>
        <w:spacing w:after="0" w:line="360" w:lineRule="auto"/>
        <w:rPr>
          <w:rFonts w:ascii="Arial" w:hAnsi="Arial" w:cs="Arial"/>
          <w:b/>
          <w:sz w:val="24"/>
          <w:szCs w:val="24"/>
        </w:rPr>
      </w:pPr>
      <w:r w:rsidRPr="004B10A2">
        <w:rPr>
          <w:rFonts w:ascii="Arial" w:hAnsi="Arial" w:cs="Arial"/>
          <w:sz w:val="24"/>
          <w:szCs w:val="24"/>
        </w:rPr>
        <w:t>W ramach naboru numer</w:t>
      </w:r>
      <w:r w:rsidRPr="004B10A2">
        <w:rPr>
          <w:rFonts w:ascii="Arial" w:eastAsia="Times New Roman" w:hAnsi="Arial" w:cs="Arial"/>
          <w:b/>
          <w:bCs/>
          <w:sz w:val="24"/>
          <w:szCs w:val="24"/>
          <w:lang w:eastAsia="pl-PL"/>
        </w:rPr>
        <w:t xml:space="preserve"> FELD.07.05-IP.01-00</w:t>
      </w:r>
      <w:r w:rsidR="005757DE">
        <w:rPr>
          <w:rFonts w:ascii="Arial" w:eastAsia="Times New Roman" w:hAnsi="Arial" w:cs="Arial"/>
          <w:b/>
          <w:bCs/>
          <w:sz w:val="24"/>
          <w:szCs w:val="24"/>
          <w:lang w:eastAsia="pl-PL"/>
        </w:rPr>
        <w:t>3</w:t>
      </w:r>
      <w:r w:rsidRPr="004B10A2">
        <w:rPr>
          <w:rFonts w:ascii="Arial" w:eastAsia="Times New Roman" w:hAnsi="Arial" w:cs="Arial"/>
          <w:b/>
          <w:bCs/>
          <w:sz w:val="24"/>
          <w:szCs w:val="24"/>
          <w:lang w:eastAsia="pl-PL"/>
        </w:rPr>
        <w:t>/2</w:t>
      </w:r>
      <w:r w:rsidR="00985ADD" w:rsidRPr="004B10A2">
        <w:rPr>
          <w:rFonts w:ascii="Arial" w:eastAsia="Times New Roman" w:hAnsi="Arial" w:cs="Arial"/>
          <w:b/>
          <w:bCs/>
          <w:sz w:val="24"/>
          <w:szCs w:val="24"/>
          <w:lang w:eastAsia="pl-PL"/>
        </w:rPr>
        <w:t>4</w:t>
      </w:r>
      <w:r w:rsidRPr="004B10A2">
        <w:rPr>
          <w:rFonts w:ascii="Arial" w:eastAsia="Times New Roman" w:hAnsi="Arial" w:cs="Arial"/>
          <w:b/>
          <w:bCs/>
          <w:sz w:val="24"/>
          <w:szCs w:val="24"/>
          <w:lang w:eastAsia="pl-PL"/>
        </w:rPr>
        <w:t xml:space="preserve"> </w:t>
      </w:r>
      <w:r w:rsidRPr="004B10A2">
        <w:rPr>
          <w:rFonts w:ascii="Arial" w:eastAsia="Times New Roman" w:hAnsi="Arial" w:cs="Arial"/>
          <w:sz w:val="24"/>
          <w:szCs w:val="24"/>
          <w:lang w:eastAsia="pl-PL"/>
        </w:rPr>
        <w:t>obowiązują następujące kryteria</w:t>
      </w:r>
      <w:r w:rsidR="007D10FF" w:rsidRPr="004B10A2">
        <w:rPr>
          <w:rFonts w:ascii="Arial" w:eastAsia="Times New Roman" w:hAnsi="Arial" w:cs="Arial"/>
          <w:sz w:val="24"/>
          <w:szCs w:val="24"/>
          <w:lang w:eastAsia="pl-PL"/>
        </w:rPr>
        <w:t>.</w:t>
      </w:r>
    </w:p>
    <w:p w14:paraId="04CF87AB" w14:textId="77777777" w:rsidR="00396009" w:rsidRDefault="00396009" w:rsidP="00F7128E">
      <w:pPr>
        <w:spacing w:after="0" w:line="360" w:lineRule="auto"/>
        <w:rPr>
          <w:rFonts w:ascii="Arial" w:hAnsi="Arial" w:cs="Arial"/>
          <w:b/>
          <w:sz w:val="24"/>
          <w:szCs w:val="24"/>
        </w:rPr>
      </w:pPr>
    </w:p>
    <w:p w14:paraId="1CB8F6A6" w14:textId="77777777" w:rsidR="00F7128E" w:rsidRDefault="00F7128E" w:rsidP="00F7128E">
      <w:pPr>
        <w:spacing w:after="0" w:line="360" w:lineRule="auto"/>
        <w:rPr>
          <w:rFonts w:ascii="Arial" w:hAnsi="Arial" w:cs="Arial"/>
          <w:b/>
          <w:sz w:val="24"/>
          <w:szCs w:val="24"/>
        </w:rPr>
      </w:pPr>
    </w:p>
    <w:p w14:paraId="318E4AEA" w14:textId="77777777" w:rsidR="00F7128E" w:rsidRDefault="00F7128E" w:rsidP="00F7128E">
      <w:pPr>
        <w:spacing w:after="0" w:line="360" w:lineRule="auto"/>
        <w:rPr>
          <w:rFonts w:ascii="Arial" w:hAnsi="Arial" w:cs="Arial"/>
          <w:b/>
          <w:sz w:val="24"/>
          <w:szCs w:val="24"/>
        </w:rPr>
      </w:pPr>
    </w:p>
    <w:p w14:paraId="41D407B7" w14:textId="77777777" w:rsidR="00F7128E" w:rsidRDefault="00F7128E" w:rsidP="00F7128E">
      <w:pPr>
        <w:spacing w:after="0" w:line="360" w:lineRule="auto"/>
        <w:rPr>
          <w:rFonts w:ascii="Arial" w:hAnsi="Arial" w:cs="Arial"/>
          <w:b/>
          <w:sz w:val="24"/>
          <w:szCs w:val="24"/>
        </w:rPr>
      </w:pPr>
    </w:p>
    <w:p w14:paraId="627E6295" w14:textId="77777777" w:rsidR="00F7128E" w:rsidRDefault="00F7128E" w:rsidP="00F7128E">
      <w:pPr>
        <w:spacing w:after="0" w:line="360" w:lineRule="auto"/>
        <w:rPr>
          <w:rFonts w:ascii="Arial" w:hAnsi="Arial" w:cs="Arial"/>
          <w:b/>
          <w:sz w:val="24"/>
          <w:szCs w:val="24"/>
        </w:rPr>
      </w:pPr>
    </w:p>
    <w:p w14:paraId="7530193D" w14:textId="77777777" w:rsidR="00F7128E" w:rsidRDefault="00F7128E" w:rsidP="00F7128E">
      <w:pPr>
        <w:spacing w:after="0" w:line="360" w:lineRule="auto"/>
        <w:rPr>
          <w:rFonts w:ascii="Arial" w:hAnsi="Arial" w:cs="Arial"/>
          <w:b/>
          <w:sz w:val="24"/>
          <w:szCs w:val="24"/>
        </w:rPr>
      </w:pPr>
    </w:p>
    <w:p w14:paraId="77A02C15" w14:textId="56D06666" w:rsidR="005D796A" w:rsidRPr="004B10A2" w:rsidRDefault="00F15DD4" w:rsidP="000D7DCC">
      <w:pPr>
        <w:pStyle w:val="Akapitzlist"/>
        <w:numPr>
          <w:ilvl w:val="0"/>
          <w:numId w:val="13"/>
        </w:numPr>
        <w:spacing w:after="0" w:line="360" w:lineRule="auto"/>
        <w:ind w:left="364"/>
        <w:contextualSpacing w:val="0"/>
        <w:rPr>
          <w:rFonts w:ascii="Arial" w:hAnsi="Arial" w:cs="Arial"/>
          <w:b/>
          <w:sz w:val="24"/>
          <w:szCs w:val="24"/>
        </w:rPr>
      </w:pPr>
      <w:r w:rsidRPr="004B10A2">
        <w:rPr>
          <w:rFonts w:ascii="Arial" w:hAnsi="Arial" w:cs="Arial"/>
          <w:b/>
          <w:sz w:val="24"/>
          <w:szCs w:val="24"/>
        </w:rPr>
        <w:lastRenderedPageBreak/>
        <w:t xml:space="preserve">KRYTERIA MERYTORYCZNE </w:t>
      </w:r>
      <w:r w:rsidR="00177AA6" w:rsidRPr="004B10A2">
        <w:rPr>
          <w:rFonts w:ascii="Arial" w:hAnsi="Arial" w:cs="Arial"/>
          <w:b/>
          <w:sz w:val="24"/>
          <w:szCs w:val="24"/>
        </w:rPr>
        <w:t>DOSTĘPU – DOTYCZĄ WYBORU PROJEKTÓW W SPOSÓB KONKURENCYJNY</w:t>
      </w:r>
    </w:p>
    <w:p w14:paraId="72084A17" w14:textId="36C65769" w:rsidR="006D5047" w:rsidRPr="004B10A2" w:rsidRDefault="006D5047" w:rsidP="00214B34">
      <w:pPr>
        <w:spacing w:after="0" w:line="360" w:lineRule="auto"/>
        <w:rPr>
          <w:rFonts w:ascii="Arial" w:hAnsi="Arial" w:cs="Arial"/>
          <w:sz w:val="24"/>
          <w:szCs w:val="24"/>
        </w:rPr>
      </w:pPr>
      <w:r w:rsidRPr="004B10A2">
        <w:rPr>
          <w:rFonts w:ascii="Arial" w:hAnsi="Arial" w:cs="Arial"/>
          <w:sz w:val="24"/>
          <w:szCs w:val="24"/>
        </w:rPr>
        <w:t>Spełnienie wszystkich merytorycznych kryteriów dostępu warunkuje dokonanie oceny spełnienia specyficznych kryteriów merytorycznych.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751"/>
        <w:gridCol w:w="7597"/>
        <w:gridCol w:w="2799"/>
      </w:tblGrid>
      <w:tr w:rsidR="00985ADD" w:rsidRPr="004B10A2" w14:paraId="2BF2D58F" w14:textId="77777777" w:rsidTr="00CD23AD">
        <w:trPr>
          <w:trHeight w:val="708"/>
          <w:tblHeader/>
        </w:trPr>
        <w:tc>
          <w:tcPr>
            <w:tcW w:w="704" w:type="dxa"/>
            <w:shd w:val="clear" w:color="auto" w:fill="BFBFBF"/>
            <w:vAlign w:val="center"/>
          </w:tcPr>
          <w:p w14:paraId="61F27308"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LP.</w:t>
            </w:r>
          </w:p>
        </w:tc>
        <w:tc>
          <w:tcPr>
            <w:tcW w:w="2751" w:type="dxa"/>
            <w:shd w:val="clear" w:color="auto" w:fill="BFBFBF"/>
            <w:vAlign w:val="center"/>
          </w:tcPr>
          <w:p w14:paraId="2D33DF49"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NAZWA KRYTERIUM</w:t>
            </w:r>
          </w:p>
        </w:tc>
        <w:tc>
          <w:tcPr>
            <w:tcW w:w="7597" w:type="dxa"/>
            <w:shd w:val="clear" w:color="auto" w:fill="BFBFBF"/>
            <w:vAlign w:val="center"/>
          </w:tcPr>
          <w:p w14:paraId="3A09C425"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 xml:space="preserve">DEFINICJA KRYTERIUM </w:t>
            </w:r>
          </w:p>
        </w:tc>
        <w:tc>
          <w:tcPr>
            <w:tcW w:w="2799" w:type="dxa"/>
            <w:shd w:val="clear" w:color="auto" w:fill="BFBFBF"/>
            <w:vAlign w:val="center"/>
          </w:tcPr>
          <w:p w14:paraId="23B68401"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OCENA KRYTERIUM</w:t>
            </w:r>
          </w:p>
        </w:tc>
      </w:tr>
      <w:tr w:rsidR="00985ADD" w:rsidRPr="004B10A2" w14:paraId="5C2975F6" w14:textId="77777777" w:rsidTr="00F7128E">
        <w:trPr>
          <w:trHeight w:val="832"/>
        </w:trPr>
        <w:tc>
          <w:tcPr>
            <w:tcW w:w="704" w:type="dxa"/>
            <w:vAlign w:val="center"/>
          </w:tcPr>
          <w:p w14:paraId="1DF79576" w14:textId="77777777" w:rsidR="00985ADD" w:rsidRPr="004B10A2" w:rsidRDefault="00985ADD" w:rsidP="000D7DCC">
            <w:pPr>
              <w:pStyle w:val="Akapitzlist"/>
              <w:numPr>
                <w:ilvl w:val="0"/>
                <w:numId w:val="1"/>
              </w:numPr>
              <w:spacing w:after="0" w:line="360" w:lineRule="auto"/>
              <w:ind w:left="357" w:hanging="357"/>
              <w:contextualSpacing w:val="0"/>
              <w:jc w:val="center"/>
              <w:rPr>
                <w:rFonts w:ascii="Arial" w:hAnsi="Arial" w:cs="Arial"/>
                <w:b/>
                <w:sz w:val="24"/>
                <w:szCs w:val="24"/>
              </w:rPr>
            </w:pPr>
          </w:p>
        </w:tc>
        <w:tc>
          <w:tcPr>
            <w:tcW w:w="2751" w:type="dxa"/>
            <w:vAlign w:val="center"/>
          </w:tcPr>
          <w:p w14:paraId="3E2D806C" w14:textId="449CBCD6" w:rsidR="00985ADD" w:rsidRPr="004B10A2" w:rsidRDefault="00745760" w:rsidP="00F7128E">
            <w:pPr>
              <w:spacing w:after="0" w:line="360" w:lineRule="auto"/>
              <w:rPr>
                <w:rFonts w:ascii="Arial" w:hAnsi="Arial" w:cs="Arial"/>
                <w:b/>
                <w:i/>
                <w:sz w:val="24"/>
                <w:szCs w:val="24"/>
              </w:rPr>
            </w:pPr>
            <w:r w:rsidRPr="004B10A2">
              <w:rPr>
                <w:rFonts w:ascii="Arial" w:hAnsi="Arial" w:cs="Arial"/>
                <w:b/>
                <w:sz w:val="24"/>
                <w:szCs w:val="24"/>
              </w:rPr>
              <w:t>Zgodność z typem projektu i beneficjenta oraz celem</w:t>
            </w:r>
          </w:p>
        </w:tc>
        <w:tc>
          <w:tcPr>
            <w:tcW w:w="7597" w:type="dxa"/>
          </w:tcPr>
          <w:p w14:paraId="733D4914"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112974E3"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Czy wnioskodawca (partner) znajduje się w katalogu beneficjentów określonym w danym działaniu Szczegółowego Opisu Priorytetów FEŁ2027 (aktualnym na dzień ogłaszania naboru) i wskazanym w Regulaminie wyboru projektów?</w:t>
            </w:r>
          </w:p>
          <w:p w14:paraId="7E75DC3D"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Czy projekt wpisuje się w cel szczegółowy dla danego działania wskazany w Regulaminie wyboru projektów, w tym czy skutecznie przyczynia się do jego osiągnięcia?</w:t>
            </w:r>
          </w:p>
          <w:p w14:paraId="0A8EFDB5"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Weryfikacja dokonywana będzie na podstawie informacji zawartych we wniosku o dofinansowanie, wypełnionym zgodnie z instrukcją. </w:t>
            </w:r>
          </w:p>
          <w:p w14:paraId="7C95548F" w14:textId="2AA7D1D0" w:rsidR="00985ADD" w:rsidRPr="004B10A2" w:rsidRDefault="005757DE" w:rsidP="005757DE">
            <w:pPr>
              <w:spacing w:after="120" w:line="360" w:lineRule="auto"/>
              <w:rPr>
                <w:rFonts w:ascii="Arial" w:hAnsi="Arial" w:cs="Arial"/>
                <w:sz w:val="24"/>
                <w:szCs w:val="24"/>
              </w:rPr>
            </w:pPr>
            <w:r w:rsidRPr="005757DE">
              <w:rPr>
                <w:rFonts w:ascii="Arial" w:hAnsi="Arial" w:cs="Arial"/>
                <w:sz w:val="24"/>
                <w:szCs w:val="24"/>
              </w:rPr>
              <w:lastRenderedPageBreak/>
              <w:t>KRYTERIUM UZNAJE SIĘ ZA SPEŁNIONE, GDY OCENA BRZMI „TAK”.</w:t>
            </w:r>
          </w:p>
        </w:tc>
        <w:tc>
          <w:tcPr>
            <w:tcW w:w="2799" w:type="dxa"/>
            <w:vAlign w:val="center"/>
          </w:tcPr>
          <w:p w14:paraId="07D9E1E5"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w:t>
            </w:r>
          </w:p>
          <w:p w14:paraId="4CBBD00E"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2F85CC27" w14:textId="77777777" w:rsidTr="007746F1">
        <w:trPr>
          <w:trHeight w:val="1618"/>
        </w:trPr>
        <w:tc>
          <w:tcPr>
            <w:tcW w:w="704" w:type="dxa"/>
            <w:vAlign w:val="center"/>
          </w:tcPr>
          <w:p w14:paraId="3D9F4625" w14:textId="77777777" w:rsidR="00985ADD" w:rsidRPr="004B10A2" w:rsidRDefault="00985ADD" w:rsidP="000D7DCC">
            <w:pPr>
              <w:pStyle w:val="Akapitzlist"/>
              <w:numPr>
                <w:ilvl w:val="0"/>
                <w:numId w:val="1"/>
              </w:numPr>
              <w:spacing w:after="0" w:line="360" w:lineRule="auto"/>
              <w:ind w:left="357" w:hanging="357"/>
              <w:contextualSpacing w:val="0"/>
              <w:jc w:val="center"/>
              <w:rPr>
                <w:rFonts w:ascii="Arial" w:hAnsi="Arial" w:cs="Arial"/>
                <w:b/>
                <w:sz w:val="24"/>
                <w:szCs w:val="24"/>
              </w:rPr>
            </w:pPr>
          </w:p>
        </w:tc>
        <w:tc>
          <w:tcPr>
            <w:tcW w:w="2751" w:type="dxa"/>
            <w:vAlign w:val="center"/>
          </w:tcPr>
          <w:p w14:paraId="2252C2E0"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 xml:space="preserve">Zgodność projektu z Kartą Praw Podstawowych </w:t>
            </w:r>
          </w:p>
        </w:tc>
        <w:tc>
          <w:tcPr>
            <w:tcW w:w="7597" w:type="dxa"/>
          </w:tcPr>
          <w:p w14:paraId="1C123285"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0128E6C5"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Dla wnioskodawców i oceniających mogą być pomocne przyjęte przez Komisję Europejską </w:t>
            </w:r>
            <w:r w:rsidRPr="0070770A">
              <w:rPr>
                <w:rFonts w:ascii="Arial" w:hAnsi="Arial" w:cs="Arial"/>
                <w:i/>
                <w:sz w:val="24"/>
                <w:szCs w:val="24"/>
              </w:rPr>
              <w:t>Wytyczne dotyczące zapewnienia poszanowania Karty praw podstawowych Unii Europejskiej przy wdrażaniu europejskich funduszy strukturalnych i inwestycyjnych</w:t>
            </w:r>
            <w:r w:rsidRPr="005757DE">
              <w:rPr>
                <w:rFonts w:ascii="Arial" w:hAnsi="Arial" w:cs="Arial"/>
                <w:sz w:val="24"/>
                <w:szCs w:val="24"/>
              </w:rPr>
              <w:t>, w szczególności załącznik nr III.</w:t>
            </w:r>
          </w:p>
          <w:p w14:paraId="1929CDDD"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Weryfikacja dokonywana będzie na podstawie informacji zawartych we wniosku o dofinansowanie, wypełnionego zgodnie z instrukcją. </w:t>
            </w:r>
          </w:p>
          <w:p w14:paraId="1A5C86AC" w14:textId="73CB56E6" w:rsidR="00985ADD" w:rsidRPr="004B10A2" w:rsidRDefault="005757DE" w:rsidP="005757DE">
            <w:pPr>
              <w:spacing w:after="120" w:line="360" w:lineRule="auto"/>
              <w:rPr>
                <w:rFonts w:ascii="Arial" w:hAnsi="Arial" w:cs="Arial"/>
                <w:sz w:val="24"/>
                <w:szCs w:val="24"/>
              </w:rPr>
            </w:pPr>
            <w:r w:rsidRPr="005757DE">
              <w:rPr>
                <w:rFonts w:ascii="Arial" w:hAnsi="Arial" w:cs="Arial"/>
                <w:sz w:val="24"/>
                <w:szCs w:val="24"/>
              </w:rPr>
              <w:t>KRYTERIUM UZNAJE SIĘ ZA SPEŁNIONE, GDY OCENA BRZMI „TAK” LUB „TAK DO NEGOCJACJI”.</w:t>
            </w:r>
          </w:p>
        </w:tc>
        <w:tc>
          <w:tcPr>
            <w:tcW w:w="2799" w:type="dxa"/>
            <w:vAlign w:val="center"/>
          </w:tcPr>
          <w:p w14:paraId="6AA73226"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TAK DO NEGOCJACJI/ NIE</w:t>
            </w:r>
          </w:p>
          <w:p w14:paraId="2B3BC874"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514BC91E" w14:textId="77777777" w:rsidTr="007746F1">
        <w:trPr>
          <w:trHeight w:val="1618"/>
        </w:trPr>
        <w:tc>
          <w:tcPr>
            <w:tcW w:w="704" w:type="dxa"/>
            <w:vAlign w:val="center"/>
          </w:tcPr>
          <w:p w14:paraId="3AF5CEFB" w14:textId="77777777" w:rsidR="00985ADD" w:rsidRPr="004B10A2" w:rsidRDefault="00985ADD" w:rsidP="000D7DCC">
            <w:pPr>
              <w:pStyle w:val="Akapitzlist"/>
              <w:numPr>
                <w:ilvl w:val="0"/>
                <w:numId w:val="1"/>
              </w:numPr>
              <w:spacing w:after="0" w:line="360" w:lineRule="auto"/>
              <w:ind w:left="357" w:hanging="357"/>
              <w:contextualSpacing w:val="0"/>
              <w:jc w:val="center"/>
              <w:rPr>
                <w:rFonts w:ascii="Arial" w:hAnsi="Arial" w:cs="Arial"/>
                <w:b/>
                <w:sz w:val="24"/>
                <w:szCs w:val="24"/>
              </w:rPr>
            </w:pPr>
          </w:p>
        </w:tc>
        <w:tc>
          <w:tcPr>
            <w:tcW w:w="2751" w:type="dxa"/>
            <w:vAlign w:val="center"/>
          </w:tcPr>
          <w:p w14:paraId="031252B9"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Zgodność projektu z Konwencją o Prawach Osób Niepełnosprawnych</w:t>
            </w:r>
          </w:p>
        </w:tc>
        <w:tc>
          <w:tcPr>
            <w:tcW w:w="7597" w:type="dxa"/>
          </w:tcPr>
          <w:p w14:paraId="49E1A6F1"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3611EA70"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Weryfikacja dokonywana będzie na podstawie informacji zawartych we wniosku o dofinansowanie, wypełnionego zgodnie z instrukcją. </w:t>
            </w:r>
          </w:p>
          <w:p w14:paraId="2E3502F0" w14:textId="685BA114" w:rsidR="00985ADD" w:rsidRPr="004B10A2" w:rsidRDefault="005757DE" w:rsidP="005757DE">
            <w:pPr>
              <w:spacing w:after="120" w:line="360" w:lineRule="auto"/>
              <w:rPr>
                <w:rFonts w:ascii="Arial" w:hAnsi="Arial" w:cs="Arial"/>
                <w:sz w:val="24"/>
                <w:szCs w:val="24"/>
              </w:rPr>
            </w:pPr>
            <w:r w:rsidRPr="005757DE">
              <w:rPr>
                <w:rFonts w:ascii="Arial" w:hAnsi="Arial" w:cs="Arial"/>
                <w:sz w:val="24"/>
                <w:szCs w:val="24"/>
              </w:rPr>
              <w:t>KRYTERIUM UZNAJE SIĘ ZA SPEŁNIONE, GDY OCENA BRZMI „TAK” LUB „TAK DO NEGOCJACJI”.</w:t>
            </w:r>
          </w:p>
        </w:tc>
        <w:tc>
          <w:tcPr>
            <w:tcW w:w="2799" w:type="dxa"/>
            <w:vAlign w:val="center"/>
          </w:tcPr>
          <w:p w14:paraId="42BE8508"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TAK DO NEGOCJACJI/ NIE</w:t>
            </w:r>
          </w:p>
          <w:p w14:paraId="22026790"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3F1B04FC" w14:textId="77777777" w:rsidTr="007746F1">
        <w:tc>
          <w:tcPr>
            <w:tcW w:w="704" w:type="dxa"/>
            <w:vAlign w:val="center"/>
          </w:tcPr>
          <w:p w14:paraId="636F5A84"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41F052E5"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Równość szans i dostępność</w:t>
            </w:r>
          </w:p>
        </w:tc>
        <w:tc>
          <w:tcPr>
            <w:tcW w:w="7597" w:type="dxa"/>
          </w:tcPr>
          <w:p w14:paraId="7A262F9D"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Czy projekt:</w:t>
            </w:r>
          </w:p>
          <w:p w14:paraId="25FDA5DA" w14:textId="5588CC2C" w:rsidR="005757DE" w:rsidRPr="005757DE" w:rsidRDefault="005757DE" w:rsidP="005757DE">
            <w:pPr>
              <w:pStyle w:val="Akapitzlist"/>
              <w:numPr>
                <w:ilvl w:val="0"/>
                <w:numId w:val="18"/>
              </w:numPr>
              <w:spacing w:after="0" w:line="360" w:lineRule="auto"/>
              <w:rPr>
                <w:rFonts w:ascii="Arial" w:hAnsi="Arial" w:cs="Arial"/>
                <w:sz w:val="24"/>
                <w:szCs w:val="24"/>
              </w:rPr>
            </w:pPr>
            <w:r w:rsidRPr="005757DE">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ED073F1" w14:textId="7C0D9C95" w:rsidR="005757DE" w:rsidRDefault="005757DE" w:rsidP="005757DE">
            <w:pPr>
              <w:pStyle w:val="Akapitzlist"/>
              <w:numPr>
                <w:ilvl w:val="0"/>
                <w:numId w:val="18"/>
              </w:numPr>
              <w:spacing w:after="0" w:line="360" w:lineRule="auto"/>
              <w:rPr>
                <w:rFonts w:ascii="Arial" w:hAnsi="Arial" w:cs="Arial"/>
                <w:sz w:val="24"/>
                <w:szCs w:val="24"/>
              </w:rPr>
            </w:pPr>
            <w:r w:rsidRPr="005757DE">
              <w:rPr>
                <w:rFonts w:ascii="Arial" w:hAnsi="Arial" w:cs="Arial"/>
                <w:sz w:val="24"/>
                <w:szCs w:val="24"/>
              </w:rPr>
              <w:lastRenderedPageBreak/>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5B60C161" w14:textId="77777777" w:rsidR="005757DE" w:rsidRPr="005757DE" w:rsidRDefault="005757DE" w:rsidP="005757DE">
            <w:pPr>
              <w:pStyle w:val="Akapitzlist"/>
              <w:spacing w:after="0" w:line="360" w:lineRule="auto"/>
              <w:rPr>
                <w:rFonts w:ascii="Arial" w:hAnsi="Arial" w:cs="Arial"/>
                <w:sz w:val="24"/>
                <w:szCs w:val="24"/>
              </w:rPr>
            </w:pPr>
          </w:p>
          <w:p w14:paraId="6DFC8C8F" w14:textId="77777777" w:rsidR="005757DE" w:rsidRDefault="005757DE" w:rsidP="005757DE">
            <w:pPr>
              <w:spacing w:after="0" w:line="360" w:lineRule="auto"/>
              <w:rPr>
                <w:rFonts w:ascii="Arial" w:hAnsi="Arial" w:cs="Arial"/>
                <w:sz w:val="24"/>
                <w:szCs w:val="24"/>
              </w:rPr>
            </w:pPr>
            <w:r w:rsidRPr="005757DE">
              <w:rPr>
                <w:rFonts w:ascii="Arial" w:hAnsi="Arial" w:cs="Arial"/>
                <w:sz w:val="24"/>
                <w:szCs w:val="24"/>
              </w:rPr>
              <w:t xml:space="preserve">Weryfikacja dokonywana będzie na podstawie informacji zawartych we wniosku o dofinansowanie, wypełnionego zgodnie z instrukcją. </w:t>
            </w:r>
          </w:p>
          <w:p w14:paraId="29E792A9" w14:textId="77777777" w:rsidR="005757DE" w:rsidRPr="005757DE" w:rsidRDefault="005757DE" w:rsidP="005757DE">
            <w:pPr>
              <w:spacing w:after="0" w:line="360" w:lineRule="auto"/>
              <w:rPr>
                <w:rFonts w:ascii="Arial" w:hAnsi="Arial" w:cs="Arial"/>
                <w:sz w:val="24"/>
                <w:szCs w:val="24"/>
              </w:rPr>
            </w:pPr>
          </w:p>
          <w:p w14:paraId="00917911" w14:textId="0CA94A01" w:rsidR="00985ADD" w:rsidRPr="004B10A2" w:rsidRDefault="005757DE" w:rsidP="005757DE">
            <w:pPr>
              <w:spacing w:after="120" w:line="360" w:lineRule="auto"/>
              <w:rPr>
                <w:rFonts w:ascii="Arial" w:hAnsi="Arial" w:cs="Arial"/>
                <w:sz w:val="24"/>
                <w:szCs w:val="24"/>
              </w:rPr>
            </w:pPr>
            <w:r w:rsidRPr="005757DE">
              <w:rPr>
                <w:rFonts w:ascii="Arial" w:hAnsi="Arial" w:cs="Arial"/>
                <w:sz w:val="24"/>
                <w:szCs w:val="24"/>
              </w:rPr>
              <w:t>KRYTERIUM UZNAJE SIĘ ZA SPEŁNIONE, GDY OCENA BRZMI „TAK” LUB „TAK DO NEGOCJACJI”.</w:t>
            </w:r>
          </w:p>
        </w:tc>
        <w:tc>
          <w:tcPr>
            <w:tcW w:w="2799" w:type="dxa"/>
            <w:vAlign w:val="center"/>
          </w:tcPr>
          <w:p w14:paraId="67DE2537"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TAK DO NEGOCJACJI/ NIE</w:t>
            </w:r>
          </w:p>
          <w:p w14:paraId="504696FB"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40D4E4B8" w14:textId="77777777" w:rsidTr="007746F1">
        <w:tc>
          <w:tcPr>
            <w:tcW w:w="704" w:type="dxa"/>
            <w:vAlign w:val="center"/>
          </w:tcPr>
          <w:p w14:paraId="0A9AFD4F"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76F4774B"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Działania dyskryminujące</w:t>
            </w:r>
          </w:p>
        </w:tc>
        <w:tc>
          <w:tcPr>
            <w:tcW w:w="7597" w:type="dxa"/>
            <w:vAlign w:val="center"/>
          </w:tcPr>
          <w:p w14:paraId="7AAB72C4" w14:textId="77777777" w:rsidR="005757DE" w:rsidRPr="005757DE" w:rsidRDefault="005757DE" w:rsidP="005757DE">
            <w:pPr>
              <w:spacing w:before="120" w:after="0" w:line="360" w:lineRule="auto"/>
              <w:rPr>
                <w:rFonts w:ascii="Arial" w:eastAsia="Times New Roman" w:hAnsi="Arial" w:cs="Arial"/>
                <w:sz w:val="24"/>
                <w:szCs w:val="24"/>
                <w:lang w:eastAsia="pl-PL"/>
              </w:rPr>
            </w:pPr>
            <w:r w:rsidRPr="005757DE">
              <w:rPr>
                <w:rFonts w:ascii="Arial" w:eastAsia="Times New Roman" w:hAnsi="Arial" w:cs="Arial"/>
                <w:sz w:val="24"/>
                <w:szCs w:val="24"/>
                <w:lang w:eastAsia="pl-PL"/>
              </w:rPr>
              <w:t xml:space="preserve">Jeśli wnioskodawcą (partnerem) jest jednostka samorządu terytorialnego (lub podmiot przez nią kontrolowany lub od niej zależny), ocenie podlega, czy jednostka ta (lub podmiot przez nią kontrolowany lub od niej zależny) nie przyjęła obowiązujących aktów </w:t>
            </w:r>
            <w:r w:rsidRPr="005757DE">
              <w:rPr>
                <w:rFonts w:ascii="Arial" w:eastAsia="Times New Roman" w:hAnsi="Arial" w:cs="Arial"/>
                <w:sz w:val="24"/>
                <w:szCs w:val="24"/>
                <w:lang w:eastAsia="pl-PL"/>
              </w:rPr>
              <w:lastRenderedPageBreak/>
              <w:t>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3513CFF2" w14:textId="77777777" w:rsidR="005757DE" w:rsidRPr="005757DE" w:rsidRDefault="005757DE" w:rsidP="005757DE">
            <w:pPr>
              <w:spacing w:before="120" w:after="0" w:line="360" w:lineRule="auto"/>
              <w:rPr>
                <w:rFonts w:ascii="Arial" w:eastAsia="Times New Roman" w:hAnsi="Arial" w:cs="Arial"/>
                <w:sz w:val="24"/>
                <w:szCs w:val="24"/>
                <w:lang w:eastAsia="pl-PL"/>
              </w:rPr>
            </w:pPr>
            <w:r w:rsidRPr="005757DE">
              <w:rPr>
                <w:rFonts w:ascii="Arial" w:eastAsia="Times New Roman" w:hAnsi="Arial" w:cs="Arial"/>
                <w:sz w:val="24"/>
                <w:szCs w:val="24"/>
                <w:lang w:eastAsia="pl-PL"/>
              </w:rPr>
              <w:t xml:space="preserve">Weryfikacja dokonywana będzie na podstawie informacji zawartych we wniosku o dofinansowanie, wypełnionym zgodnie z instrukcją. </w:t>
            </w:r>
          </w:p>
          <w:p w14:paraId="491A51B9" w14:textId="030BF529" w:rsidR="00985ADD" w:rsidRPr="004B10A2" w:rsidRDefault="005757DE" w:rsidP="005757DE">
            <w:pPr>
              <w:spacing w:before="120" w:after="0" w:line="360" w:lineRule="auto"/>
              <w:rPr>
                <w:rFonts w:ascii="Arial" w:hAnsi="Arial" w:cs="Arial"/>
                <w:sz w:val="24"/>
                <w:szCs w:val="24"/>
              </w:rPr>
            </w:pPr>
            <w:r w:rsidRPr="005757DE">
              <w:rPr>
                <w:rFonts w:ascii="Arial" w:eastAsia="Times New Roman" w:hAnsi="Arial" w:cs="Arial"/>
                <w:sz w:val="24"/>
                <w:szCs w:val="24"/>
                <w:lang w:eastAsia="pl-PL"/>
              </w:rPr>
              <w:t>KRYTERIUM UZNAJE SIĘ ZA SPEŁNIONE, GDY OCENA BRZMI „TAK” LUB „NIE DOTYCZY”.</w:t>
            </w:r>
          </w:p>
        </w:tc>
        <w:tc>
          <w:tcPr>
            <w:tcW w:w="2799" w:type="dxa"/>
            <w:vAlign w:val="center"/>
          </w:tcPr>
          <w:p w14:paraId="11BDF782"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 /NIE DOTYCZY</w:t>
            </w:r>
          </w:p>
          <w:p w14:paraId="3FCCECC6" w14:textId="77777777" w:rsidR="00985ADD" w:rsidRPr="004B10A2" w:rsidRDefault="00985ADD" w:rsidP="00F7128E">
            <w:pPr>
              <w:spacing w:after="0" w:line="360" w:lineRule="auto"/>
              <w:ind w:left="862"/>
              <w:rPr>
                <w:rFonts w:ascii="Arial" w:hAnsi="Arial" w:cs="Arial"/>
                <w:sz w:val="24"/>
                <w:szCs w:val="24"/>
              </w:rPr>
            </w:pPr>
          </w:p>
          <w:p w14:paraId="33A44AC3"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Spełnienie kryterium jest konieczne do przyznania dofinansowania</w:t>
            </w:r>
          </w:p>
        </w:tc>
      </w:tr>
      <w:tr w:rsidR="00985ADD" w:rsidRPr="004B10A2" w14:paraId="2DE4ACCF" w14:textId="77777777" w:rsidTr="007746F1">
        <w:tc>
          <w:tcPr>
            <w:tcW w:w="704" w:type="dxa"/>
            <w:vAlign w:val="center"/>
          </w:tcPr>
          <w:p w14:paraId="4257446E"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28E904C8"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Zrównoważony rozwój</w:t>
            </w:r>
          </w:p>
        </w:tc>
        <w:tc>
          <w:tcPr>
            <w:tcW w:w="7597" w:type="dxa"/>
          </w:tcPr>
          <w:p w14:paraId="4B84121C"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4B79470"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Weryfikacja dokonywana będzie na podstawie informacji zawartych we wniosku o dofinansowanie, wypełnionego zgodnie z instrukcją. </w:t>
            </w:r>
          </w:p>
          <w:p w14:paraId="05609706" w14:textId="31C6657B" w:rsidR="00985ADD" w:rsidRPr="004B10A2" w:rsidRDefault="005757DE" w:rsidP="005757DE">
            <w:pPr>
              <w:spacing w:after="120" w:line="360" w:lineRule="auto"/>
              <w:rPr>
                <w:rFonts w:ascii="Arial" w:hAnsi="Arial" w:cs="Arial"/>
                <w:sz w:val="24"/>
                <w:szCs w:val="24"/>
              </w:rPr>
            </w:pPr>
            <w:r w:rsidRPr="005757DE">
              <w:rPr>
                <w:rFonts w:ascii="Arial" w:hAnsi="Arial" w:cs="Arial"/>
                <w:sz w:val="24"/>
                <w:szCs w:val="24"/>
              </w:rPr>
              <w:t>KRYTERIUM UZNAJE SIĘ ZA SPEŁNIONE, GDY OCENA BRZMI „TAK” LUB „TAK DO NEGOCJACJI”.</w:t>
            </w:r>
          </w:p>
        </w:tc>
        <w:tc>
          <w:tcPr>
            <w:tcW w:w="2799" w:type="dxa"/>
            <w:vAlign w:val="center"/>
          </w:tcPr>
          <w:p w14:paraId="658E6C69"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TAK/ TAK DO NEGOCJACJI/ NIE</w:t>
            </w:r>
          </w:p>
          <w:p w14:paraId="23E1F0EE"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508BBA9C" w14:textId="77777777" w:rsidTr="007746F1">
        <w:tc>
          <w:tcPr>
            <w:tcW w:w="704" w:type="dxa"/>
            <w:vAlign w:val="center"/>
          </w:tcPr>
          <w:p w14:paraId="38C64C94"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2A749944" w14:textId="77777777" w:rsidR="00985ADD" w:rsidRPr="004B10A2" w:rsidRDefault="00985ADD" w:rsidP="00F7128E">
            <w:pPr>
              <w:spacing w:after="0" w:line="360" w:lineRule="auto"/>
              <w:rPr>
                <w:rFonts w:ascii="Arial" w:hAnsi="Arial" w:cs="Arial"/>
                <w:b/>
                <w:sz w:val="24"/>
                <w:szCs w:val="24"/>
                <w:highlight w:val="yellow"/>
              </w:rPr>
            </w:pPr>
            <w:r w:rsidRPr="004B10A2">
              <w:rPr>
                <w:rFonts w:ascii="Arial" w:hAnsi="Arial" w:cs="Arial"/>
                <w:b/>
                <w:sz w:val="24"/>
                <w:szCs w:val="24"/>
              </w:rPr>
              <w:t>Równość kobiet i mężczyzn</w:t>
            </w:r>
          </w:p>
        </w:tc>
        <w:tc>
          <w:tcPr>
            <w:tcW w:w="7597" w:type="dxa"/>
          </w:tcPr>
          <w:p w14:paraId="63FD16B2"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7F5CA159"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1FA6C8BF"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5C701323"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Jeśli projekt stanowi wyjątek od standardu minimum punkty nie są przyznawane, a kryterium uznaje się za spełnione.</w:t>
            </w:r>
          </w:p>
          <w:p w14:paraId="529B180E" w14:textId="77777777" w:rsidR="005757DE" w:rsidRPr="005757DE" w:rsidRDefault="005757DE" w:rsidP="005757DE">
            <w:pPr>
              <w:spacing w:after="120" w:line="360" w:lineRule="auto"/>
              <w:rPr>
                <w:rFonts w:ascii="Arial" w:hAnsi="Arial" w:cs="Arial"/>
                <w:sz w:val="24"/>
                <w:szCs w:val="24"/>
              </w:rPr>
            </w:pPr>
            <w:r w:rsidRPr="005757DE">
              <w:rPr>
                <w:rFonts w:ascii="Arial" w:hAnsi="Arial" w:cs="Arial"/>
                <w:sz w:val="24"/>
                <w:szCs w:val="24"/>
              </w:rPr>
              <w:t xml:space="preserve">Weryfikacja dokonywana będzie na podstawie informacji zawartych we wniosku o dofinansowanie, wypełnionego zgodnie z instrukcją. </w:t>
            </w:r>
          </w:p>
          <w:p w14:paraId="22F6B1F8" w14:textId="77777777" w:rsidR="005757DE" w:rsidRPr="005757DE" w:rsidRDefault="005757DE" w:rsidP="005757DE">
            <w:pPr>
              <w:spacing w:after="120" w:line="360" w:lineRule="auto"/>
              <w:rPr>
                <w:rFonts w:ascii="Arial" w:hAnsi="Arial" w:cs="Arial"/>
                <w:sz w:val="24"/>
                <w:szCs w:val="24"/>
              </w:rPr>
            </w:pPr>
          </w:p>
          <w:p w14:paraId="04A996E2" w14:textId="6D164B9C" w:rsidR="00985ADD" w:rsidRPr="004B10A2" w:rsidRDefault="005757DE" w:rsidP="005757DE">
            <w:pPr>
              <w:spacing w:after="120" w:line="360" w:lineRule="auto"/>
              <w:rPr>
                <w:rFonts w:ascii="Arial" w:hAnsi="Arial" w:cs="Arial"/>
                <w:sz w:val="24"/>
                <w:szCs w:val="24"/>
              </w:rPr>
            </w:pPr>
            <w:r w:rsidRPr="005757DE">
              <w:rPr>
                <w:rFonts w:ascii="Arial" w:hAnsi="Arial" w:cs="Arial"/>
                <w:sz w:val="24"/>
                <w:szCs w:val="24"/>
              </w:rPr>
              <w:lastRenderedPageBreak/>
              <w:t>KRYTERIUM UZNAJE SIĘ ZA SPEŁNIONE, GDY OCENA BRZMI „TAK” LUB „TAK DO NEGOCJACJI”.</w:t>
            </w:r>
          </w:p>
        </w:tc>
        <w:tc>
          <w:tcPr>
            <w:tcW w:w="2799" w:type="dxa"/>
            <w:vAlign w:val="center"/>
          </w:tcPr>
          <w:p w14:paraId="790E1352"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TAK DO NEGOCJACJI/ NIE</w:t>
            </w:r>
          </w:p>
          <w:p w14:paraId="2C082BF9"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645EBC4D" w14:textId="77777777" w:rsidTr="007746F1">
        <w:tc>
          <w:tcPr>
            <w:tcW w:w="704" w:type="dxa"/>
            <w:vAlign w:val="center"/>
          </w:tcPr>
          <w:p w14:paraId="1B82D3A2"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04FDA2FB"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Potencjał finansowy wnioskodawcy</w:t>
            </w:r>
          </w:p>
        </w:tc>
        <w:tc>
          <w:tcPr>
            <w:tcW w:w="7597" w:type="dxa"/>
          </w:tcPr>
          <w:p w14:paraId="4F9F593E"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Czy wnioskodawca posiada łączny obrót za wybrany przez wnioskodawcę jeden z trzech ostatnich:</w:t>
            </w:r>
          </w:p>
          <w:p w14:paraId="2F2F7AF1"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 xml:space="preserve"> - zatwierdzonych lat obrotowych zgodnie z ustawą o rachunkowości z dnia </w:t>
            </w:r>
          </w:p>
          <w:p w14:paraId="4B8C2ABE"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29 września 1994 r. (aktualną na dzień ogłoszenia naboru) jeśli dotyczy, lub</w:t>
            </w:r>
          </w:p>
          <w:p w14:paraId="5B50A7E5"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 xml:space="preserve"> - zamkniętych i zatwierdzonych lat kalendarzowych, </w:t>
            </w:r>
          </w:p>
          <w:p w14:paraId="4045D31C"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równy lub wyższy od 75% średnich rocznych wydatków w ocenianym projekcie.</w:t>
            </w:r>
          </w:p>
          <w:p w14:paraId="51C0A79F"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w:t>
            </w:r>
            <w:r w:rsidRPr="005757DE">
              <w:rPr>
                <w:rFonts w:ascii="Arial" w:hAnsi="Arial" w:cs="Arial"/>
                <w:sz w:val="24"/>
                <w:szCs w:val="24"/>
              </w:rPr>
              <w:lastRenderedPageBreak/>
              <w:t xml:space="preserve">realizację projektów). W przypadku pożyczek lub poręczeń jako obrót należy rozumieć kwotę kapitału pożyczkowego lub poręczeniowego, jakim dysponował wnioskodawca w poprzednim zamkniętym i zatwierdzonym roku obrotowym. </w:t>
            </w:r>
          </w:p>
          <w:p w14:paraId="66EB5F6B"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Potencjał wnioskodawcy musi być wyrażony w PLN i wpisany we wniosku o dofinansowanie.</w:t>
            </w:r>
          </w:p>
          <w:p w14:paraId="6EB871D9"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 xml:space="preserve">Kryterium nie dotyczy projektów, których wnioskodawcą jest jednostka sektora finansów publicznych. </w:t>
            </w:r>
          </w:p>
          <w:p w14:paraId="34F473D7" w14:textId="77777777" w:rsidR="005757DE" w:rsidRPr="005757DE" w:rsidRDefault="005757DE" w:rsidP="005757DE">
            <w:pPr>
              <w:spacing w:after="0" w:line="360" w:lineRule="auto"/>
              <w:rPr>
                <w:rFonts w:ascii="Arial" w:hAnsi="Arial" w:cs="Arial"/>
                <w:sz w:val="24"/>
                <w:szCs w:val="24"/>
              </w:rPr>
            </w:pPr>
            <w:r w:rsidRPr="005757DE">
              <w:rPr>
                <w:rFonts w:ascii="Arial" w:hAnsi="Arial" w:cs="Arial"/>
                <w:sz w:val="24"/>
                <w:szCs w:val="24"/>
              </w:rPr>
              <w:t xml:space="preserve">Weryfikacja dokonywana będzie na podstawie informacji zawartych we wniosku o dofinansowanie, wypełnionego zgodnie z instrukcją. </w:t>
            </w:r>
          </w:p>
          <w:p w14:paraId="6B555CB9" w14:textId="210CC910" w:rsidR="00985ADD" w:rsidRPr="004B10A2" w:rsidRDefault="005757DE" w:rsidP="005757DE">
            <w:pPr>
              <w:spacing w:after="0" w:line="360" w:lineRule="auto"/>
              <w:rPr>
                <w:rFonts w:ascii="Arial" w:hAnsi="Arial" w:cs="Arial"/>
                <w:sz w:val="24"/>
                <w:szCs w:val="24"/>
              </w:rPr>
            </w:pPr>
            <w:r w:rsidRPr="005757DE">
              <w:rPr>
                <w:rFonts w:ascii="Arial" w:hAnsi="Arial" w:cs="Arial"/>
                <w:sz w:val="24"/>
                <w:szCs w:val="24"/>
              </w:rPr>
              <w:t>KRYTERIUM UZNAJE SIĘ ZA SPEŁNIONE, GDY OCENA BRZMI „TAK” LUB „NIE DOTYCZY”.</w:t>
            </w:r>
          </w:p>
        </w:tc>
        <w:tc>
          <w:tcPr>
            <w:tcW w:w="2799" w:type="dxa"/>
            <w:vAlign w:val="center"/>
          </w:tcPr>
          <w:p w14:paraId="44D312D4"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 NIE DOTYCZY</w:t>
            </w:r>
          </w:p>
          <w:p w14:paraId="70861EF6"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049720DE" w14:textId="77777777" w:rsidTr="007746F1">
        <w:tc>
          <w:tcPr>
            <w:tcW w:w="704" w:type="dxa"/>
            <w:vAlign w:val="center"/>
          </w:tcPr>
          <w:p w14:paraId="216AB668"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15E484DB" w14:textId="77777777" w:rsidR="00985ADD" w:rsidRPr="004B10A2" w:rsidRDefault="00985ADD" w:rsidP="00F7128E">
            <w:pPr>
              <w:spacing w:after="0" w:line="360" w:lineRule="auto"/>
              <w:rPr>
                <w:rFonts w:ascii="Arial" w:hAnsi="Arial" w:cs="Arial"/>
                <w:b/>
                <w:i/>
                <w:sz w:val="24"/>
                <w:szCs w:val="24"/>
              </w:rPr>
            </w:pPr>
            <w:r w:rsidRPr="004B10A2">
              <w:rPr>
                <w:rFonts w:ascii="Arial" w:hAnsi="Arial" w:cs="Arial"/>
                <w:b/>
                <w:sz w:val="24"/>
                <w:szCs w:val="24"/>
              </w:rPr>
              <w:t>Właściwa metoda rozliczania kosztów</w:t>
            </w:r>
          </w:p>
        </w:tc>
        <w:tc>
          <w:tcPr>
            <w:tcW w:w="7597" w:type="dxa"/>
          </w:tcPr>
          <w:p w14:paraId="2BADFA1D" w14:textId="77777777" w:rsidR="006029A0" w:rsidRPr="006029A0" w:rsidRDefault="006029A0" w:rsidP="006029A0">
            <w:pPr>
              <w:spacing w:after="0" w:line="360" w:lineRule="auto"/>
              <w:rPr>
                <w:rFonts w:ascii="Arial" w:hAnsi="Arial" w:cs="Arial"/>
                <w:sz w:val="24"/>
                <w:szCs w:val="24"/>
              </w:rPr>
            </w:pPr>
            <w:r w:rsidRPr="006029A0">
              <w:rPr>
                <w:rFonts w:ascii="Arial" w:hAnsi="Arial" w:cs="Arial"/>
                <w:sz w:val="24"/>
                <w:szCs w:val="24"/>
              </w:rPr>
              <w:t>Czy:</w:t>
            </w:r>
          </w:p>
          <w:p w14:paraId="4C60F1F1" w14:textId="37BBF64D" w:rsidR="006029A0" w:rsidRPr="006029A0" w:rsidRDefault="006029A0" w:rsidP="006029A0">
            <w:pPr>
              <w:pStyle w:val="Akapitzlist"/>
              <w:numPr>
                <w:ilvl w:val="0"/>
                <w:numId w:val="19"/>
              </w:numPr>
              <w:spacing w:after="0" w:line="360" w:lineRule="auto"/>
              <w:ind w:left="401"/>
              <w:rPr>
                <w:rFonts w:ascii="Arial" w:hAnsi="Arial" w:cs="Arial"/>
                <w:sz w:val="24"/>
                <w:szCs w:val="24"/>
              </w:rPr>
            </w:pPr>
            <w:r w:rsidRPr="006029A0">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3E2E885D" w14:textId="23F709B7" w:rsidR="006029A0" w:rsidRPr="006029A0" w:rsidRDefault="009F7C64" w:rsidP="006029A0">
            <w:pPr>
              <w:spacing w:after="0" w:line="360" w:lineRule="auto"/>
              <w:ind w:left="401"/>
              <w:rPr>
                <w:rFonts w:ascii="Arial" w:hAnsi="Arial" w:cs="Arial"/>
                <w:sz w:val="24"/>
                <w:szCs w:val="24"/>
              </w:rPr>
            </w:pPr>
            <w:hyperlink r:id="rId9" w:history="1">
              <w:r w:rsidR="006029A0" w:rsidRPr="006029A0">
                <w:rPr>
                  <w:rStyle w:val="Hipercze"/>
                  <w:rFonts w:ascii="Arial" w:hAnsi="Arial" w:cs="Arial"/>
                  <w:sz w:val="24"/>
                  <w:szCs w:val="24"/>
                </w:rPr>
                <w:t>https://ec.europa.eu/info/funding-tenders/procedures-guidelines-tenders/information-contractors-and-beneficiaries/exchange-rate-inforeuro_en)</w:t>
              </w:r>
            </w:hyperlink>
            <w:r w:rsidR="006029A0" w:rsidRPr="006029A0">
              <w:rPr>
                <w:rFonts w:ascii="Arial" w:hAnsi="Arial" w:cs="Arial"/>
                <w:sz w:val="24"/>
                <w:szCs w:val="24"/>
              </w:rPr>
              <w:t xml:space="preserve"> koszty bezpośrednie projektu rozliczane są:</w:t>
            </w:r>
          </w:p>
          <w:p w14:paraId="1A321B26" w14:textId="036547E9" w:rsidR="006029A0" w:rsidRPr="006029A0" w:rsidRDefault="006029A0" w:rsidP="006029A0">
            <w:pPr>
              <w:pStyle w:val="Akapitzlist"/>
              <w:numPr>
                <w:ilvl w:val="0"/>
                <w:numId w:val="20"/>
              </w:numPr>
              <w:spacing w:after="0" w:line="360" w:lineRule="auto"/>
              <w:rPr>
                <w:rFonts w:ascii="Arial" w:hAnsi="Arial" w:cs="Arial"/>
                <w:sz w:val="24"/>
                <w:szCs w:val="24"/>
              </w:rPr>
            </w:pPr>
            <w:r w:rsidRPr="006029A0">
              <w:rPr>
                <w:rFonts w:ascii="Arial" w:hAnsi="Arial" w:cs="Arial"/>
                <w:sz w:val="24"/>
                <w:szCs w:val="24"/>
              </w:rPr>
              <w:t>na podstawie rzeczywiście ponoszonych wydatków lub</w:t>
            </w:r>
          </w:p>
          <w:p w14:paraId="0F483F99" w14:textId="5F8473E9" w:rsidR="006029A0" w:rsidRPr="006029A0" w:rsidRDefault="006029A0" w:rsidP="006029A0">
            <w:pPr>
              <w:pStyle w:val="Akapitzlist"/>
              <w:numPr>
                <w:ilvl w:val="0"/>
                <w:numId w:val="20"/>
              </w:numPr>
              <w:spacing w:after="0" w:line="360" w:lineRule="auto"/>
              <w:rPr>
                <w:rFonts w:ascii="Arial" w:hAnsi="Arial" w:cs="Arial"/>
                <w:sz w:val="24"/>
                <w:szCs w:val="24"/>
              </w:rPr>
            </w:pPr>
            <w:r w:rsidRPr="006029A0">
              <w:rPr>
                <w:rFonts w:ascii="Arial" w:hAnsi="Arial" w:cs="Arial"/>
                <w:sz w:val="24"/>
                <w:szCs w:val="24"/>
              </w:rPr>
              <w:t>stawkami jednostkowymi określonymi przez IZ/IP w Regulaminie wyboru projektów lub</w:t>
            </w:r>
          </w:p>
          <w:p w14:paraId="61BC8C4C" w14:textId="775F894F" w:rsidR="006029A0" w:rsidRPr="006029A0" w:rsidRDefault="006029A0" w:rsidP="006029A0">
            <w:pPr>
              <w:pStyle w:val="Akapitzlist"/>
              <w:numPr>
                <w:ilvl w:val="0"/>
                <w:numId w:val="20"/>
              </w:numPr>
              <w:spacing w:after="0" w:line="360" w:lineRule="auto"/>
              <w:rPr>
                <w:rFonts w:ascii="Arial" w:hAnsi="Arial" w:cs="Arial"/>
                <w:sz w:val="24"/>
                <w:szCs w:val="24"/>
              </w:rPr>
            </w:pPr>
            <w:r w:rsidRPr="006029A0">
              <w:rPr>
                <w:rFonts w:ascii="Arial" w:hAnsi="Arial" w:cs="Arial"/>
                <w:sz w:val="24"/>
                <w:szCs w:val="24"/>
              </w:rPr>
              <w:t>jako kombinacja powyższych form.</w:t>
            </w:r>
          </w:p>
          <w:p w14:paraId="195F36E6" w14:textId="77777777" w:rsidR="006029A0" w:rsidRPr="006029A0" w:rsidRDefault="006029A0" w:rsidP="006029A0">
            <w:pPr>
              <w:spacing w:after="0" w:line="360" w:lineRule="auto"/>
              <w:rPr>
                <w:rFonts w:ascii="Arial" w:hAnsi="Arial" w:cs="Arial"/>
                <w:sz w:val="24"/>
                <w:szCs w:val="24"/>
              </w:rPr>
            </w:pPr>
          </w:p>
          <w:p w14:paraId="7D2EFE32" w14:textId="3237F9F0" w:rsidR="006029A0" w:rsidRPr="006029A0" w:rsidRDefault="006029A0" w:rsidP="00477641">
            <w:pPr>
              <w:pStyle w:val="Akapitzlist"/>
              <w:numPr>
                <w:ilvl w:val="0"/>
                <w:numId w:val="19"/>
              </w:numPr>
              <w:spacing w:after="0" w:line="360" w:lineRule="auto"/>
              <w:ind w:left="401"/>
              <w:rPr>
                <w:rFonts w:ascii="Arial" w:hAnsi="Arial" w:cs="Arial"/>
                <w:sz w:val="24"/>
                <w:szCs w:val="24"/>
              </w:rPr>
            </w:pPr>
            <w:r w:rsidRPr="006029A0">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r>
              <w:rPr>
                <w:rFonts w:ascii="Arial" w:hAnsi="Arial" w:cs="Arial"/>
                <w:sz w:val="24"/>
                <w:szCs w:val="24"/>
              </w:rPr>
              <w:t xml:space="preserve"> </w:t>
            </w:r>
            <w:hyperlink r:id="rId10" w:history="1">
              <w:r w:rsidRPr="006029A0">
                <w:rPr>
                  <w:rStyle w:val="Hipercze"/>
                  <w:rFonts w:ascii="Arial" w:hAnsi="Arial" w:cs="Arial"/>
                  <w:sz w:val="24"/>
                  <w:szCs w:val="24"/>
                </w:rPr>
                <w:t>https://ec.europa.eu/info/funding-tenders/procedures-guidelines-tenders/information-contractors-and-beneficiaries/exchange-rate-inforeuro_en)</w:t>
              </w:r>
            </w:hyperlink>
            <w:r w:rsidRPr="006029A0">
              <w:rPr>
                <w:rFonts w:ascii="Arial" w:hAnsi="Arial" w:cs="Arial"/>
                <w:sz w:val="24"/>
                <w:szCs w:val="24"/>
              </w:rPr>
              <w:t xml:space="preserve"> projekt rozliczany jest obligatoryjnie za pomocą uproszczonych metod rozliczania wydatków określonych w Regulaminie wyboru projektów.</w:t>
            </w:r>
          </w:p>
          <w:p w14:paraId="0EDAB2B0" w14:textId="77777777" w:rsidR="006029A0" w:rsidRPr="006029A0" w:rsidRDefault="006029A0" w:rsidP="006029A0">
            <w:pPr>
              <w:spacing w:after="0" w:line="360" w:lineRule="auto"/>
              <w:rPr>
                <w:rFonts w:ascii="Arial" w:hAnsi="Arial" w:cs="Arial"/>
                <w:sz w:val="24"/>
                <w:szCs w:val="24"/>
              </w:rPr>
            </w:pPr>
            <w:r w:rsidRPr="006029A0">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6029A0">
              <w:rPr>
                <w:rFonts w:ascii="Arial" w:hAnsi="Arial" w:cs="Arial"/>
                <w:sz w:val="24"/>
                <w:szCs w:val="24"/>
              </w:rPr>
              <w:t>minimis</w:t>
            </w:r>
            <w:proofErr w:type="spellEnd"/>
            <w:r w:rsidRPr="006029A0">
              <w:rPr>
                <w:rFonts w:ascii="Arial" w:hAnsi="Arial" w:cs="Arial"/>
                <w:sz w:val="24"/>
                <w:szCs w:val="24"/>
              </w:rPr>
              <w:t xml:space="preserve">, w tym projektów </w:t>
            </w:r>
            <w:r w:rsidRPr="006029A0">
              <w:rPr>
                <w:rFonts w:ascii="Arial" w:hAnsi="Arial" w:cs="Arial"/>
                <w:sz w:val="24"/>
                <w:szCs w:val="24"/>
              </w:rPr>
              <w:lastRenderedPageBreak/>
              <w:t xml:space="preserve">łączących pomoc publiczną i pomoc de </w:t>
            </w:r>
            <w:proofErr w:type="spellStart"/>
            <w:r w:rsidRPr="006029A0">
              <w:rPr>
                <w:rFonts w:ascii="Arial" w:hAnsi="Arial" w:cs="Arial"/>
                <w:sz w:val="24"/>
                <w:szCs w:val="24"/>
              </w:rPr>
              <w:t>minimis</w:t>
            </w:r>
            <w:proofErr w:type="spellEnd"/>
            <w:r w:rsidRPr="006029A0">
              <w:rPr>
                <w:rFonts w:ascii="Arial" w:hAnsi="Arial" w:cs="Arial"/>
                <w:sz w:val="24"/>
                <w:szCs w:val="24"/>
              </w:rPr>
              <w:t>. Jeśli jednak w projekcie kwalifikowane są koszty pośrednie, wówczas obowiązkowe jest ich rozliczenie stawką ryczałtową.</w:t>
            </w:r>
          </w:p>
          <w:p w14:paraId="7705BA6A" w14:textId="77777777" w:rsidR="006029A0" w:rsidRPr="006029A0" w:rsidRDefault="006029A0" w:rsidP="006029A0">
            <w:pPr>
              <w:spacing w:after="0" w:line="360" w:lineRule="auto"/>
              <w:rPr>
                <w:rFonts w:ascii="Arial" w:hAnsi="Arial" w:cs="Arial"/>
                <w:sz w:val="24"/>
                <w:szCs w:val="24"/>
              </w:rPr>
            </w:pPr>
            <w:r w:rsidRPr="006029A0">
              <w:rPr>
                <w:rFonts w:ascii="Arial" w:hAnsi="Arial" w:cs="Arial"/>
                <w:sz w:val="24"/>
                <w:szCs w:val="24"/>
              </w:rPr>
              <w:t xml:space="preserve">Weryfikacja dokonywana będzie na podstawie informacji zawartych we wniosku o dofinansowanie, wypełnionego zgodnie z instrukcją. </w:t>
            </w:r>
          </w:p>
          <w:p w14:paraId="31CD625B" w14:textId="77777777" w:rsidR="006029A0" w:rsidRPr="006029A0" w:rsidRDefault="006029A0" w:rsidP="006029A0">
            <w:pPr>
              <w:spacing w:after="0" w:line="360" w:lineRule="auto"/>
              <w:rPr>
                <w:rFonts w:ascii="Arial" w:hAnsi="Arial" w:cs="Arial"/>
                <w:sz w:val="24"/>
                <w:szCs w:val="24"/>
              </w:rPr>
            </w:pPr>
          </w:p>
          <w:p w14:paraId="709C10E7" w14:textId="2F42FBA0" w:rsidR="00D23D93" w:rsidRPr="006029A0" w:rsidRDefault="006029A0" w:rsidP="006029A0">
            <w:pPr>
              <w:spacing w:after="0" w:line="360" w:lineRule="auto"/>
              <w:rPr>
                <w:rFonts w:ascii="Arial" w:hAnsi="Arial" w:cs="Arial"/>
                <w:sz w:val="24"/>
                <w:szCs w:val="24"/>
              </w:rPr>
            </w:pPr>
            <w:r w:rsidRPr="006029A0">
              <w:rPr>
                <w:rFonts w:ascii="Arial" w:hAnsi="Arial" w:cs="Arial"/>
                <w:sz w:val="24"/>
                <w:szCs w:val="24"/>
              </w:rPr>
              <w:t>KRYTERIUM UZNAJE SIĘ ZA SPEŁNIONE, GDY OCENA BRZMI „TAK”.</w:t>
            </w:r>
          </w:p>
        </w:tc>
        <w:tc>
          <w:tcPr>
            <w:tcW w:w="2799" w:type="dxa"/>
            <w:vAlign w:val="center"/>
          </w:tcPr>
          <w:p w14:paraId="2E41697A"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w:t>
            </w:r>
          </w:p>
          <w:p w14:paraId="1E783507"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r w:rsidR="00985ADD" w:rsidRPr="004B10A2" w14:paraId="4DA147E9" w14:textId="77777777" w:rsidTr="007746F1">
        <w:tc>
          <w:tcPr>
            <w:tcW w:w="704" w:type="dxa"/>
            <w:vAlign w:val="center"/>
          </w:tcPr>
          <w:p w14:paraId="34D49787" w14:textId="77777777" w:rsidR="00985ADD" w:rsidRPr="004B10A2" w:rsidRDefault="00985ADD" w:rsidP="000D7DCC">
            <w:pPr>
              <w:numPr>
                <w:ilvl w:val="0"/>
                <w:numId w:val="1"/>
              </w:numPr>
              <w:spacing w:after="0" w:line="360" w:lineRule="auto"/>
              <w:ind w:left="357" w:hanging="357"/>
              <w:jc w:val="center"/>
              <w:rPr>
                <w:rFonts w:ascii="Arial" w:hAnsi="Arial" w:cs="Arial"/>
                <w:b/>
                <w:sz w:val="24"/>
                <w:szCs w:val="24"/>
              </w:rPr>
            </w:pPr>
          </w:p>
        </w:tc>
        <w:tc>
          <w:tcPr>
            <w:tcW w:w="2751" w:type="dxa"/>
            <w:vAlign w:val="center"/>
          </w:tcPr>
          <w:p w14:paraId="5AC5D655" w14:textId="77777777" w:rsidR="00985ADD" w:rsidRPr="004B10A2" w:rsidRDefault="00985ADD" w:rsidP="00F7128E">
            <w:pPr>
              <w:spacing w:after="0" w:line="360" w:lineRule="auto"/>
              <w:rPr>
                <w:rFonts w:ascii="Arial" w:hAnsi="Arial" w:cs="Arial"/>
                <w:b/>
                <w:sz w:val="24"/>
                <w:szCs w:val="24"/>
              </w:rPr>
            </w:pPr>
            <w:r w:rsidRPr="004B10A2">
              <w:rPr>
                <w:rFonts w:ascii="Arial" w:hAnsi="Arial" w:cs="Arial"/>
                <w:b/>
                <w:sz w:val="24"/>
                <w:szCs w:val="24"/>
              </w:rPr>
              <w:t>Grupa docelowa</w:t>
            </w:r>
          </w:p>
        </w:tc>
        <w:tc>
          <w:tcPr>
            <w:tcW w:w="7597" w:type="dxa"/>
          </w:tcPr>
          <w:p w14:paraId="46C34B50" w14:textId="77777777" w:rsidR="006029A0" w:rsidRPr="006029A0" w:rsidRDefault="00985ADD" w:rsidP="006029A0">
            <w:pPr>
              <w:spacing w:after="120" w:line="360" w:lineRule="auto"/>
              <w:rPr>
                <w:rFonts w:ascii="Arial" w:hAnsi="Arial" w:cs="Arial"/>
                <w:sz w:val="24"/>
                <w:szCs w:val="24"/>
              </w:rPr>
            </w:pPr>
            <w:r w:rsidRPr="004B10A2">
              <w:rPr>
                <w:rFonts w:ascii="Arial" w:hAnsi="Arial" w:cs="Arial"/>
                <w:sz w:val="24"/>
                <w:szCs w:val="24"/>
              </w:rPr>
              <w:t xml:space="preserve"> </w:t>
            </w:r>
            <w:r w:rsidR="006029A0" w:rsidRPr="006029A0">
              <w:rPr>
                <w:rFonts w:ascii="Arial" w:hAnsi="Arial" w:cs="Arial"/>
                <w:sz w:val="24"/>
                <w:szCs w:val="24"/>
              </w:rPr>
              <w:t>Czy zaplanowana w projekcie grupa docelowa:</w:t>
            </w:r>
          </w:p>
          <w:p w14:paraId="4D2D1FF1" w14:textId="77777777" w:rsidR="006029A0" w:rsidRPr="006029A0" w:rsidRDefault="006029A0" w:rsidP="006029A0">
            <w:pPr>
              <w:numPr>
                <w:ilvl w:val="0"/>
                <w:numId w:val="21"/>
              </w:numPr>
              <w:spacing w:after="120" w:line="360" w:lineRule="auto"/>
              <w:ind w:left="401"/>
              <w:rPr>
                <w:rFonts w:ascii="Arial" w:hAnsi="Arial" w:cs="Arial"/>
                <w:sz w:val="24"/>
                <w:szCs w:val="24"/>
              </w:rPr>
            </w:pPr>
            <w:r w:rsidRPr="006029A0">
              <w:rPr>
                <w:rFonts w:ascii="Arial" w:hAnsi="Arial" w:cs="Arial"/>
                <w:sz w:val="24"/>
                <w:szCs w:val="24"/>
              </w:rPr>
              <w:t>w przypadku osób fizycznych uczy się/ pracuje lub zamieszkuje na obszarze województwa łódzkiego w rozumieniu przepisów Kodeksu Cywilnego,</w:t>
            </w:r>
          </w:p>
          <w:p w14:paraId="572F3F42" w14:textId="77777777" w:rsidR="006029A0" w:rsidRPr="006029A0" w:rsidRDefault="006029A0" w:rsidP="006029A0">
            <w:pPr>
              <w:numPr>
                <w:ilvl w:val="0"/>
                <w:numId w:val="21"/>
              </w:numPr>
              <w:spacing w:after="120" w:line="360" w:lineRule="auto"/>
              <w:ind w:left="401"/>
              <w:rPr>
                <w:rFonts w:ascii="Arial" w:hAnsi="Arial" w:cs="Arial"/>
                <w:sz w:val="24"/>
                <w:szCs w:val="24"/>
              </w:rPr>
            </w:pPr>
            <w:r w:rsidRPr="006029A0">
              <w:rPr>
                <w:rFonts w:ascii="Arial" w:hAnsi="Arial" w:cs="Arial"/>
                <w:sz w:val="24"/>
                <w:szCs w:val="24"/>
              </w:rPr>
              <w:t>w przypadku innych podmiotów posiada jednostkę organizacyjną na obszarze województwa łódzkiego.</w:t>
            </w:r>
          </w:p>
          <w:p w14:paraId="4A9AB798"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 xml:space="preserve">Weryfikacja dokonywana będzie na podstawie informacji zawartych we wniosku o dofinansowanie, wypełnionego zgodnie z instrukcją. </w:t>
            </w:r>
          </w:p>
          <w:p w14:paraId="2C821C49" w14:textId="77777777" w:rsidR="006029A0" w:rsidRPr="006029A0" w:rsidRDefault="006029A0" w:rsidP="006029A0">
            <w:pPr>
              <w:spacing w:after="120" w:line="360" w:lineRule="auto"/>
              <w:rPr>
                <w:rFonts w:ascii="Arial" w:hAnsi="Arial" w:cs="Arial"/>
                <w:sz w:val="24"/>
                <w:szCs w:val="24"/>
              </w:rPr>
            </w:pPr>
          </w:p>
          <w:p w14:paraId="21D520A6" w14:textId="1683DCBC" w:rsidR="00985ADD" w:rsidRPr="004B10A2" w:rsidRDefault="006029A0" w:rsidP="006029A0">
            <w:pPr>
              <w:spacing w:after="120" w:line="360" w:lineRule="auto"/>
              <w:rPr>
                <w:rFonts w:ascii="Arial" w:hAnsi="Arial" w:cs="Arial"/>
                <w:sz w:val="24"/>
                <w:szCs w:val="24"/>
              </w:rPr>
            </w:pPr>
            <w:r w:rsidRPr="006029A0">
              <w:rPr>
                <w:rFonts w:ascii="Arial" w:hAnsi="Arial" w:cs="Arial"/>
                <w:sz w:val="24"/>
                <w:szCs w:val="24"/>
              </w:rPr>
              <w:lastRenderedPageBreak/>
              <w:t>KRYTERIUM UZNAJE SIĘ ZA SPEŁNIONE, GDY OCENA KRYTERIUM BRZMI „TAK”.</w:t>
            </w:r>
          </w:p>
        </w:tc>
        <w:tc>
          <w:tcPr>
            <w:tcW w:w="2799" w:type="dxa"/>
            <w:vAlign w:val="center"/>
          </w:tcPr>
          <w:p w14:paraId="0852422C"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lastRenderedPageBreak/>
              <w:t>TAK/ NIE</w:t>
            </w:r>
          </w:p>
          <w:p w14:paraId="56C1387F" w14:textId="77777777" w:rsidR="00985ADD" w:rsidRPr="004B10A2" w:rsidRDefault="00985ADD"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bl>
    <w:p w14:paraId="5E154D0A" w14:textId="77777777" w:rsidR="00F7128E" w:rsidRDefault="00F7128E" w:rsidP="000D7DCC">
      <w:pPr>
        <w:pStyle w:val="Akapitzlist"/>
        <w:numPr>
          <w:ilvl w:val="0"/>
          <w:numId w:val="13"/>
        </w:numPr>
        <w:spacing w:after="0" w:line="360" w:lineRule="auto"/>
        <w:ind w:left="364"/>
        <w:contextualSpacing w:val="0"/>
        <w:rPr>
          <w:rFonts w:ascii="Arial" w:hAnsi="Arial" w:cs="Arial"/>
          <w:b/>
          <w:sz w:val="24"/>
          <w:szCs w:val="24"/>
        </w:rPr>
      </w:pPr>
      <w:r>
        <w:rPr>
          <w:rFonts w:ascii="Arial" w:hAnsi="Arial" w:cs="Arial"/>
          <w:b/>
          <w:sz w:val="24"/>
          <w:szCs w:val="24"/>
        </w:rPr>
        <w:lastRenderedPageBreak/>
        <w:br w:type="page"/>
      </w:r>
    </w:p>
    <w:p w14:paraId="79C4F00B" w14:textId="7BE6BE09" w:rsidR="009C4545" w:rsidRPr="004B10A2" w:rsidRDefault="009C4545" w:rsidP="000D7DCC">
      <w:pPr>
        <w:pStyle w:val="Akapitzlist"/>
        <w:numPr>
          <w:ilvl w:val="0"/>
          <w:numId w:val="14"/>
        </w:numPr>
        <w:spacing w:after="0" w:line="360" w:lineRule="auto"/>
        <w:contextualSpacing w:val="0"/>
        <w:rPr>
          <w:rFonts w:ascii="Arial" w:hAnsi="Arial" w:cs="Arial"/>
          <w:b/>
          <w:sz w:val="24"/>
          <w:szCs w:val="24"/>
        </w:rPr>
      </w:pPr>
      <w:r w:rsidRPr="004B10A2">
        <w:rPr>
          <w:rFonts w:ascii="Arial" w:hAnsi="Arial" w:cs="Arial"/>
          <w:b/>
          <w:sz w:val="24"/>
          <w:szCs w:val="24"/>
        </w:rPr>
        <w:lastRenderedPageBreak/>
        <w:t>KRYTERIA MERYTORYCZNE PUNKTOWE – dot. wyboru projektów w sposób konkurencyjny</w:t>
      </w:r>
    </w:p>
    <w:p w14:paraId="0E32A855" w14:textId="77777777" w:rsidR="00C217D3" w:rsidRPr="004B10A2" w:rsidRDefault="00C217D3" w:rsidP="00F7128E">
      <w:pPr>
        <w:spacing w:after="0" w:line="360" w:lineRule="auto"/>
        <w:ind w:left="364"/>
        <w:rPr>
          <w:rFonts w:ascii="Arial" w:hAnsi="Arial" w:cs="Arial"/>
          <w:sz w:val="24"/>
          <w:szCs w:val="24"/>
        </w:rPr>
      </w:pPr>
    </w:p>
    <w:p w14:paraId="1339C08C" w14:textId="1F091E45" w:rsidR="009C4545" w:rsidRPr="004B10A2" w:rsidRDefault="009C4545" w:rsidP="00A62A60">
      <w:pPr>
        <w:spacing w:after="120" w:line="360" w:lineRule="auto"/>
        <w:ind w:left="363"/>
        <w:rPr>
          <w:rFonts w:ascii="Arial" w:hAnsi="Arial" w:cs="Arial"/>
          <w:sz w:val="24"/>
          <w:szCs w:val="24"/>
        </w:rPr>
      </w:pPr>
      <w:r w:rsidRPr="004B10A2">
        <w:rPr>
          <w:rFonts w:ascii="Arial" w:hAnsi="Arial" w:cs="Arial"/>
          <w:sz w:val="24"/>
          <w:szCs w:val="24"/>
        </w:rPr>
        <w:t>Weryfikacja kryteriów merytorycznych punktowych dokonywana jest na podstawie analizy zapisów we wniosku o</w:t>
      </w:r>
      <w:r w:rsidR="00CD23AD" w:rsidRPr="004B10A2">
        <w:rPr>
          <w:rFonts w:ascii="Arial" w:hAnsi="Arial" w:cs="Arial"/>
          <w:sz w:val="24"/>
          <w:szCs w:val="24"/>
        </w:rPr>
        <w:t> </w:t>
      </w:r>
      <w:r w:rsidRPr="004B10A2">
        <w:rPr>
          <w:rFonts w:ascii="Arial" w:hAnsi="Arial" w:cs="Arial"/>
          <w:sz w:val="24"/>
          <w:szCs w:val="24"/>
        </w:rPr>
        <w:t>dofinansowanie wypełnionego zgodnie z instrukcją.</w:t>
      </w:r>
    </w:p>
    <w:p w14:paraId="531D4376" w14:textId="55D5CF74" w:rsidR="004E0826" w:rsidRPr="004B10A2" w:rsidRDefault="004E0826" w:rsidP="00A62A60">
      <w:pPr>
        <w:spacing w:after="120" w:line="360" w:lineRule="auto"/>
        <w:ind w:left="363"/>
        <w:jc w:val="both"/>
        <w:rPr>
          <w:rFonts w:ascii="Arial" w:hAnsi="Arial" w:cs="Arial"/>
          <w:color w:val="FF0000"/>
          <w:sz w:val="24"/>
          <w:szCs w:val="24"/>
        </w:rPr>
      </w:pPr>
      <w:r w:rsidRPr="004B10A2">
        <w:rPr>
          <w:rFonts w:ascii="Arial" w:hAnsi="Arial" w:cs="Arial"/>
          <w:iCs/>
          <w:spacing w:val="4"/>
          <w:sz w:val="24"/>
          <w:szCs w:val="24"/>
        </w:rPr>
        <w:t>Spełnienie wszystkich kryteriów merytorycznych punktowych, koniecznych do przyznania dofinansowania</w:t>
      </w:r>
      <w:r w:rsidR="00101C77" w:rsidRPr="004B10A2">
        <w:rPr>
          <w:rFonts w:ascii="Arial" w:hAnsi="Arial" w:cs="Arial"/>
          <w:iCs/>
          <w:spacing w:val="4"/>
          <w:sz w:val="24"/>
          <w:szCs w:val="24"/>
        </w:rPr>
        <w:t>,</w:t>
      </w:r>
      <w:r w:rsidRPr="004B10A2">
        <w:rPr>
          <w:rFonts w:ascii="Arial" w:hAnsi="Arial" w:cs="Arial"/>
          <w:iCs/>
          <w:spacing w:val="4"/>
          <w:sz w:val="24"/>
          <w:szCs w:val="24"/>
        </w:rPr>
        <w:t xml:space="preserve"> warunkuje przyznanie punktów za spełnienie kryteriów premiujących.</w:t>
      </w:r>
      <w:r w:rsidRPr="004B10A2">
        <w:rPr>
          <w:rFonts w:ascii="Arial" w:hAnsi="Arial" w:cs="Arial"/>
          <w:color w:val="FF0000"/>
          <w:sz w:val="24"/>
          <w:szCs w:val="24"/>
        </w:rPr>
        <w:t xml:space="preserve"> </w:t>
      </w:r>
    </w:p>
    <w:p w14:paraId="72F69741" w14:textId="430981B8" w:rsidR="009C4545" w:rsidRPr="004B10A2" w:rsidRDefault="009C4545" w:rsidP="00A62A60">
      <w:pPr>
        <w:spacing w:after="120" w:line="360" w:lineRule="auto"/>
        <w:ind w:left="363"/>
        <w:jc w:val="both"/>
        <w:rPr>
          <w:rFonts w:ascii="Arial" w:hAnsi="Arial" w:cs="Arial"/>
          <w:sz w:val="24"/>
          <w:szCs w:val="24"/>
        </w:rPr>
      </w:pPr>
      <w:r w:rsidRPr="004B10A2">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4B10A2" w:rsidRDefault="009C4545" w:rsidP="00F7128E">
      <w:pPr>
        <w:spacing w:after="0" w:line="360" w:lineRule="auto"/>
        <w:jc w:val="both"/>
        <w:rPr>
          <w:rFonts w:ascii="Arial" w:hAnsi="Arial" w:cs="Arial"/>
          <w:iCs/>
          <w:spacing w:val="4"/>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2256"/>
        <w:gridCol w:w="6400"/>
        <w:gridCol w:w="1950"/>
        <w:gridCol w:w="2560"/>
      </w:tblGrid>
      <w:tr w:rsidR="009C4545" w:rsidRPr="004B10A2" w14:paraId="1331AFFF" w14:textId="77777777" w:rsidTr="009C4545">
        <w:tc>
          <w:tcPr>
            <w:tcW w:w="700" w:type="dxa"/>
            <w:shd w:val="clear" w:color="auto" w:fill="BFBFBF"/>
            <w:vAlign w:val="center"/>
          </w:tcPr>
          <w:p w14:paraId="4AA0322D"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LP.</w:t>
            </w:r>
          </w:p>
        </w:tc>
        <w:tc>
          <w:tcPr>
            <w:tcW w:w="2223" w:type="dxa"/>
            <w:shd w:val="clear" w:color="auto" w:fill="BFBFBF"/>
            <w:vAlign w:val="center"/>
          </w:tcPr>
          <w:p w14:paraId="7EB1BCF0"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NAZWA KRYTERIUM</w:t>
            </w:r>
          </w:p>
        </w:tc>
        <w:tc>
          <w:tcPr>
            <w:tcW w:w="6711" w:type="dxa"/>
            <w:shd w:val="clear" w:color="auto" w:fill="BFBFBF"/>
            <w:vAlign w:val="center"/>
          </w:tcPr>
          <w:p w14:paraId="03AA462B"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DEFINICJA KRYTERIUM i PUNKTACJA</w:t>
            </w:r>
          </w:p>
        </w:tc>
        <w:tc>
          <w:tcPr>
            <w:tcW w:w="1661" w:type="dxa"/>
            <w:shd w:val="clear" w:color="auto" w:fill="BFBFBF"/>
          </w:tcPr>
          <w:p w14:paraId="36528037"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MINIMALNA PUNKTACJA/</w:t>
            </w:r>
          </w:p>
          <w:p w14:paraId="160D9859"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MAKSYMALNA PUNKTACJA</w:t>
            </w:r>
          </w:p>
        </w:tc>
        <w:tc>
          <w:tcPr>
            <w:tcW w:w="2563" w:type="dxa"/>
            <w:shd w:val="clear" w:color="auto" w:fill="BFBFBF"/>
            <w:vAlign w:val="center"/>
          </w:tcPr>
          <w:p w14:paraId="229A440F"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KRYTERIUM ROZSTRZYGAJĄCE</w:t>
            </w:r>
          </w:p>
        </w:tc>
      </w:tr>
      <w:tr w:rsidR="009C4545" w:rsidRPr="004B10A2" w14:paraId="095D34C1" w14:textId="77777777" w:rsidTr="009C4545">
        <w:tc>
          <w:tcPr>
            <w:tcW w:w="700" w:type="dxa"/>
            <w:vAlign w:val="center"/>
          </w:tcPr>
          <w:p w14:paraId="7439741E"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t>1</w:t>
            </w:r>
          </w:p>
        </w:tc>
        <w:tc>
          <w:tcPr>
            <w:tcW w:w="2223" w:type="dxa"/>
            <w:vAlign w:val="center"/>
          </w:tcPr>
          <w:p w14:paraId="5B28A2BA"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OPIS GRUPY DOCELOWEJ</w:t>
            </w:r>
          </w:p>
          <w:p w14:paraId="40F78EEA" w14:textId="77777777" w:rsidR="009C4545" w:rsidRPr="004B10A2" w:rsidRDefault="009C4545" w:rsidP="00F7128E">
            <w:pPr>
              <w:spacing w:after="0" w:line="360" w:lineRule="auto"/>
              <w:rPr>
                <w:rFonts w:ascii="Arial" w:hAnsi="Arial" w:cs="Arial"/>
                <w:b/>
                <w:sz w:val="24"/>
                <w:szCs w:val="24"/>
              </w:rPr>
            </w:pPr>
          </w:p>
        </w:tc>
        <w:tc>
          <w:tcPr>
            <w:tcW w:w="6711" w:type="dxa"/>
          </w:tcPr>
          <w:p w14:paraId="7E4C8D04"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Ocenie podlega czy zgodnie z instrukcją:</w:t>
            </w:r>
          </w:p>
          <w:p w14:paraId="59CAD607" w14:textId="77777777" w:rsidR="006029A0" w:rsidRPr="006029A0" w:rsidRDefault="006029A0" w:rsidP="006029A0">
            <w:pPr>
              <w:numPr>
                <w:ilvl w:val="0"/>
                <w:numId w:val="22"/>
              </w:numPr>
              <w:spacing w:after="120" w:line="360" w:lineRule="auto"/>
              <w:ind w:left="484"/>
              <w:rPr>
                <w:rFonts w:ascii="Arial" w:hAnsi="Arial" w:cs="Arial"/>
                <w:sz w:val="24"/>
                <w:szCs w:val="24"/>
              </w:rPr>
            </w:pPr>
            <w:r w:rsidRPr="006029A0">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5581A2E2" w14:textId="77777777" w:rsidR="006029A0" w:rsidRPr="006029A0" w:rsidRDefault="006029A0" w:rsidP="006029A0">
            <w:pPr>
              <w:numPr>
                <w:ilvl w:val="0"/>
                <w:numId w:val="22"/>
              </w:numPr>
              <w:spacing w:after="120" w:line="360" w:lineRule="auto"/>
              <w:ind w:left="484"/>
              <w:rPr>
                <w:rFonts w:ascii="Arial" w:hAnsi="Arial" w:cs="Arial"/>
                <w:sz w:val="24"/>
                <w:szCs w:val="24"/>
              </w:rPr>
            </w:pPr>
            <w:r w:rsidRPr="006029A0">
              <w:rPr>
                <w:rFonts w:ascii="Arial" w:hAnsi="Arial" w:cs="Arial"/>
                <w:sz w:val="24"/>
                <w:szCs w:val="24"/>
              </w:rPr>
              <w:lastRenderedPageBreak/>
              <w:t>przedstawiono charakterystykę grupy docelowej (istotne cechy uczestników projektu), w odniesieniu do planowanego wsparcia;</w:t>
            </w:r>
          </w:p>
          <w:p w14:paraId="695297DC" w14:textId="77777777" w:rsidR="006029A0" w:rsidRPr="006029A0" w:rsidRDefault="006029A0" w:rsidP="006029A0">
            <w:pPr>
              <w:numPr>
                <w:ilvl w:val="0"/>
                <w:numId w:val="23"/>
              </w:numPr>
              <w:spacing w:after="120" w:line="360" w:lineRule="auto"/>
              <w:ind w:left="484"/>
              <w:rPr>
                <w:rFonts w:ascii="Arial" w:hAnsi="Arial" w:cs="Arial"/>
                <w:sz w:val="24"/>
                <w:szCs w:val="24"/>
              </w:rPr>
            </w:pPr>
            <w:r w:rsidRPr="006029A0">
              <w:rPr>
                <w:rFonts w:ascii="Arial" w:hAnsi="Arial" w:cs="Arial"/>
                <w:sz w:val="24"/>
                <w:szCs w:val="24"/>
              </w:rPr>
              <w:t>opisano potrzeby i oczekiwania uczestników projektu w kontekście wsparcia, które ma być udzielane w ramach projektu;</w:t>
            </w:r>
          </w:p>
          <w:p w14:paraId="2098B202" w14:textId="77777777" w:rsidR="006029A0" w:rsidRPr="006029A0" w:rsidRDefault="006029A0" w:rsidP="006029A0">
            <w:pPr>
              <w:numPr>
                <w:ilvl w:val="0"/>
                <w:numId w:val="23"/>
              </w:numPr>
              <w:spacing w:after="120" w:line="360" w:lineRule="auto"/>
              <w:ind w:left="484"/>
              <w:rPr>
                <w:rFonts w:ascii="Arial" w:hAnsi="Arial" w:cs="Arial"/>
                <w:sz w:val="24"/>
                <w:szCs w:val="24"/>
              </w:rPr>
            </w:pPr>
            <w:r w:rsidRPr="006029A0">
              <w:rPr>
                <w:rFonts w:ascii="Arial" w:hAnsi="Arial" w:cs="Arial"/>
                <w:sz w:val="24"/>
                <w:szCs w:val="24"/>
              </w:rPr>
              <w:t>opisano bariery, na które napotykają uczestnicy projektu;</w:t>
            </w:r>
          </w:p>
          <w:p w14:paraId="1CF1BD76" w14:textId="77777777" w:rsidR="006029A0" w:rsidRPr="006029A0" w:rsidRDefault="006029A0" w:rsidP="006029A0">
            <w:pPr>
              <w:numPr>
                <w:ilvl w:val="0"/>
                <w:numId w:val="23"/>
              </w:numPr>
              <w:spacing w:after="120" w:line="360" w:lineRule="auto"/>
              <w:ind w:left="484"/>
              <w:rPr>
                <w:rFonts w:ascii="Arial" w:hAnsi="Arial" w:cs="Arial"/>
                <w:sz w:val="24"/>
                <w:szCs w:val="24"/>
              </w:rPr>
            </w:pPr>
            <w:r w:rsidRPr="006029A0">
              <w:rPr>
                <w:rFonts w:ascii="Arial" w:hAnsi="Arial" w:cs="Arial"/>
                <w:sz w:val="24"/>
                <w:szCs w:val="24"/>
              </w:rPr>
              <w:t>zaplanowano kryteria i sposób rekrutacji uczestników projektu adekwatnie do grupy docelowej.</w:t>
            </w:r>
          </w:p>
          <w:p w14:paraId="00FE1D54"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Na wynik oceny kryterium wpływa poprawność i adekwatność zawartych we wniosku zapisów do założeń naboru.</w:t>
            </w:r>
          </w:p>
          <w:p w14:paraId="2FB7E19B"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Ocena polega na przyznaniu wartości punktowej.</w:t>
            </w:r>
          </w:p>
          <w:p w14:paraId="3C56B2BA"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Kryterium uznaje się za spełnione, gdy w wyniku oceny kryterium uzyska minimum 50% punktów. Spełnienie kryterium w minimalnym zakresie oznacza uzyskanie przynajmniej 8 punktów.</w:t>
            </w:r>
          </w:p>
          <w:p w14:paraId="6513707B" w14:textId="77777777" w:rsidR="006029A0" w:rsidRPr="006029A0" w:rsidRDefault="006029A0" w:rsidP="006029A0">
            <w:pPr>
              <w:spacing w:after="120" w:line="360" w:lineRule="auto"/>
              <w:rPr>
                <w:rFonts w:ascii="Arial" w:hAnsi="Arial" w:cs="Arial"/>
                <w:sz w:val="24"/>
                <w:szCs w:val="24"/>
              </w:rPr>
            </w:pPr>
          </w:p>
          <w:p w14:paraId="3F5B7A93" w14:textId="35CF1E36" w:rsidR="009C4545" w:rsidRPr="004B10A2" w:rsidRDefault="006029A0" w:rsidP="006029A0">
            <w:pPr>
              <w:spacing w:after="120" w:line="360" w:lineRule="auto"/>
              <w:rPr>
                <w:rFonts w:ascii="Arial" w:hAnsi="Arial" w:cs="Arial"/>
                <w:sz w:val="24"/>
                <w:szCs w:val="24"/>
              </w:rPr>
            </w:pPr>
            <w:r w:rsidRPr="006029A0">
              <w:rPr>
                <w:rFonts w:ascii="Arial" w:hAnsi="Arial" w:cs="Arial"/>
                <w:sz w:val="24"/>
                <w:szCs w:val="24"/>
              </w:rPr>
              <w:lastRenderedPageBreak/>
              <w:t>Kryterium może podlegać negocjacjom.</w:t>
            </w:r>
          </w:p>
        </w:tc>
        <w:tc>
          <w:tcPr>
            <w:tcW w:w="1661" w:type="dxa"/>
            <w:vAlign w:val="center"/>
          </w:tcPr>
          <w:p w14:paraId="337A3C75" w14:textId="77777777" w:rsidR="009C4545" w:rsidRPr="004B10A2" w:rsidRDefault="009C4545" w:rsidP="00F7128E">
            <w:pPr>
              <w:spacing w:after="0" w:line="360" w:lineRule="auto"/>
              <w:jc w:val="center"/>
              <w:rPr>
                <w:rFonts w:ascii="Arial" w:hAnsi="Arial" w:cs="Arial"/>
                <w:sz w:val="24"/>
                <w:szCs w:val="24"/>
              </w:rPr>
            </w:pPr>
            <w:r w:rsidRPr="004B10A2">
              <w:rPr>
                <w:rFonts w:ascii="Arial" w:hAnsi="Arial" w:cs="Arial"/>
                <w:b/>
                <w:sz w:val="24"/>
                <w:szCs w:val="24"/>
              </w:rPr>
              <w:lastRenderedPageBreak/>
              <w:t>0/16</w:t>
            </w:r>
          </w:p>
        </w:tc>
        <w:tc>
          <w:tcPr>
            <w:tcW w:w="2563" w:type="dxa"/>
            <w:vAlign w:val="center"/>
          </w:tcPr>
          <w:p w14:paraId="736E3349" w14:textId="77777777" w:rsidR="009C4545" w:rsidRPr="004B10A2" w:rsidRDefault="009C4545" w:rsidP="00F7128E">
            <w:pPr>
              <w:spacing w:after="0" w:line="360" w:lineRule="auto"/>
              <w:ind w:right="637"/>
              <w:rPr>
                <w:rFonts w:ascii="Arial" w:hAnsi="Arial" w:cs="Arial"/>
                <w:b/>
                <w:sz w:val="24"/>
                <w:szCs w:val="24"/>
              </w:rPr>
            </w:pPr>
            <w:r w:rsidRPr="004B10A2">
              <w:rPr>
                <w:rFonts w:ascii="Arial" w:hAnsi="Arial" w:cs="Arial"/>
                <w:b/>
                <w:sz w:val="24"/>
                <w:szCs w:val="24"/>
              </w:rPr>
              <w:t>TAK</w:t>
            </w:r>
          </w:p>
          <w:p w14:paraId="65B26F1A" w14:textId="77777777" w:rsidR="009C4545" w:rsidRPr="004B10A2" w:rsidRDefault="009C4545" w:rsidP="00F7128E">
            <w:pPr>
              <w:spacing w:after="0" w:line="360" w:lineRule="auto"/>
              <w:ind w:right="637"/>
              <w:rPr>
                <w:rFonts w:ascii="Arial" w:hAnsi="Arial" w:cs="Arial"/>
                <w:b/>
                <w:sz w:val="24"/>
                <w:szCs w:val="24"/>
              </w:rPr>
            </w:pPr>
            <w:r w:rsidRPr="004B10A2">
              <w:rPr>
                <w:rFonts w:ascii="Arial" w:hAnsi="Arial" w:cs="Arial"/>
                <w:b/>
                <w:sz w:val="24"/>
                <w:szCs w:val="24"/>
              </w:rPr>
              <w:t>Drugie kryterium rozstrzygające</w:t>
            </w:r>
          </w:p>
        </w:tc>
      </w:tr>
      <w:tr w:rsidR="009C4545" w:rsidRPr="004B10A2" w14:paraId="45F7B0B3" w14:textId="77777777" w:rsidTr="009C4545">
        <w:tc>
          <w:tcPr>
            <w:tcW w:w="700" w:type="dxa"/>
            <w:vAlign w:val="center"/>
          </w:tcPr>
          <w:p w14:paraId="57BD90B3"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lastRenderedPageBreak/>
              <w:t>2</w:t>
            </w:r>
          </w:p>
        </w:tc>
        <w:tc>
          <w:tcPr>
            <w:tcW w:w="2223" w:type="dxa"/>
            <w:shd w:val="clear" w:color="auto" w:fill="FFFFFF"/>
            <w:vAlign w:val="center"/>
          </w:tcPr>
          <w:p w14:paraId="1E6512E6" w14:textId="77777777" w:rsidR="009C4545" w:rsidRPr="004B10A2" w:rsidRDefault="009C4545" w:rsidP="00F7128E">
            <w:pPr>
              <w:spacing w:after="0" w:line="360" w:lineRule="auto"/>
              <w:rPr>
                <w:rFonts w:ascii="Arial" w:hAnsi="Arial" w:cs="Arial"/>
                <w:b/>
                <w:i/>
                <w:sz w:val="24"/>
                <w:szCs w:val="24"/>
              </w:rPr>
            </w:pPr>
            <w:r w:rsidRPr="004B10A2">
              <w:rPr>
                <w:rFonts w:ascii="Arial" w:hAnsi="Arial" w:cs="Arial"/>
                <w:b/>
                <w:sz w:val="24"/>
                <w:szCs w:val="24"/>
              </w:rPr>
              <w:t>ZADANIA I WSKAŹNIKI</w:t>
            </w:r>
          </w:p>
        </w:tc>
        <w:tc>
          <w:tcPr>
            <w:tcW w:w="6711" w:type="dxa"/>
            <w:shd w:val="clear" w:color="auto" w:fill="FFFFFF"/>
            <w:vAlign w:val="center"/>
          </w:tcPr>
          <w:p w14:paraId="0783B70D"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Ocenie podlega czy zgodnie z instrukcją:</w:t>
            </w:r>
          </w:p>
          <w:p w14:paraId="63122E16" w14:textId="77777777" w:rsidR="006029A0" w:rsidRPr="006029A0" w:rsidRDefault="006029A0" w:rsidP="006029A0">
            <w:pPr>
              <w:numPr>
                <w:ilvl w:val="0"/>
                <w:numId w:val="22"/>
              </w:numPr>
              <w:spacing w:after="120" w:line="360" w:lineRule="auto"/>
              <w:ind w:left="342"/>
              <w:rPr>
                <w:rFonts w:ascii="Arial" w:hAnsi="Arial" w:cs="Arial"/>
                <w:sz w:val="24"/>
                <w:szCs w:val="24"/>
              </w:rPr>
            </w:pPr>
            <w:r w:rsidRPr="006029A0">
              <w:rPr>
                <w:rFonts w:ascii="Arial" w:hAnsi="Arial" w:cs="Arial"/>
                <w:sz w:val="24"/>
                <w:szCs w:val="24"/>
              </w:rPr>
              <w:t>zaplanowane zadania wynikają z potrzeb i oczekiwań grupy docelowej w kontekście wsparcia oraz barier uczestnictwa</w:t>
            </w:r>
          </w:p>
          <w:p w14:paraId="4B7EDCF4" w14:textId="77777777" w:rsidR="006029A0" w:rsidRPr="006029A0" w:rsidRDefault="006029A0" w:rsidP="006029A0">
            <w:pPr>
              <w:numPr>
                <w:ilvl w:val="0"/>
                <w:numId w:val="22"/>
              </w:numPr>
              <w:spacing w:after="120" w:line="360" w:lineRule="auto"/>
              <w:ind w:left="342"/>
              <w:rPr>
                <w:rFonts w:ascii="Arial" w:hAnsi="Arial" w:cs="Arial"/>
                <w:sz w:val="24"/>
                <w:szCs w:val="24"/>
              </w:rPr>
            </w:pPr>
            <w:r w:rsidRPr="006029A0">
              <w:rPr>
                <w:rFonts w:ascii="Arial" w:hAnsi="Arial" w:cs="Arial"/>
                <w:sz w:val="24"/>
                <w:szCs w:val="24"/>
              </w:rPr>
              <w:t>opisano zadania, planowany sposób ich realizacji, zasadność realizacji zadań w partnerstwie (o ile dotyczy);</w:t>
            </w:r>
          </w:p>
          <w:p w14:paraId="5CEF6A1C" w14:textId="77777777" w:rsidR="006029A0" w:rsidRPr="006029A0" w:rsidRDefault="006029A0" w:rsidP="006029A0">
            <w:pPr>
              <w:numPr>
                <w:ilvl w:val="0"/>
                <w:numId w:val="22"/>
              </w:numPr>
              <w:spacing w:after="120" w:line="360" w:lineRule="auto"/>
              <w:ind w:left="342"/>
              <w:rPr>
                <w:rFonts w:ascii="Arial" w:hAnsi="Arial" w:cs="Arial"/>
                <w:sz w:val="24"/>
                <w:szCs w:val="24"/>
              </w:rPr>
            </w:pPr>
            <w:r w:rsidRPr="006029A0">
              <w:rPr>
                <w:rFonts w:ascii="Arial" w:hAnsi="Arial" w:cs="Arial"/>
                <w:sz w:val="24"/>
                <w:szCs w:val="24"/>
              </w:rPr>
              <w:t>opisano, w jaki sposób zostanie zachowana trwałość rezultatów projektu (o ile dotyczy);</w:t>
            </w:r>
          </w:p>
          <w:p w14:paraId="67C69C78" w14:textId="77777777" w:rsidR="006029A0" w:rsidRPr="006029A0" w:rsidRDefault="006029A0" w:rsidP="006029A0">
            <w:pPr>
              <w:numPr>
                <w:ilvl w:val="0"/>
                <w:numId w:val="22"/>
              </w:numPr>
              <w:spacing w:after="120" w:line="360" w:lineRule="auto"/>
              <w:ind w:left="342"/>
              <w:rPr>
                <w:rFonts w:ascii="Arial" w:hAnsi="Arial" w:cs="Arial"/>
                <w:sz w:val="24"/>
                <w:szCs w:val="24"/>
              </w:rPr>
            </w:pPr>
            <w:r w:rsidRPr="006029A0">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496DA1CD" w14:textId="77777777" w:rsidR="006029A0" w:rsidRPr="006029A0" w:rsidRDefault="006029A0" w:rsidP="006029A0">
            <w:pPr>
              <w:numPr>
                <w:ilvl w:val="0"/>
                <w:numId w:val="22"/>
              </w:numPr>
              <w:spacing w:after="120" w:line="360" w:lineRule="auto"/>
              <w:ind w:left="342"/>
              <w:rPr>
                <w:rFonts w:ascii="Arial" w:hAnsi="Arial" w:cs="Arial"/>
                <w:sz w:val="24"/>
                <w:szCs w:val="24"/>
              </w:rPr>
            </w:pPr>
            <w:r w:rsidRPr="006029A0">
              <w:rPr>
                <w:rFonts w:ascii="Arial" w:hAnsi="Arial" w:cs="Arial"/>
                <w:sz w:val="24"/>
                <w:szCs w:val="24"/>
              </w:rPr>
              <w:t xml:space="preserve">założono realne wartości wskaźników, zgodne z treścią zadań, odpowiadające wartościom wydatków, </w:t>
            </w:r>
            <w:r w:rsidRPr="006029A0">
              <w:rPr>
                <w:rFonts w:ascii="Arial" w:hAnsi="Arial" w:cs="Arial"/>
                <w:sz w:val="24"/>
                <w:szCs w:val="24"/>
              </w:rPr>
              <w:lastRenderedPageBreak/>
              <w:t>czasowi realizacji i potencjałowi wnioskodawcy oraz właściwy sposób ich pomiaru.</w:t>
            </w:r>
          </w:p>
          <w:p w14:paraId="0DE51921"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Na wynik oceny kryterium wpływa poprawność i adekwatność zawartych we wniosku zapisów do założeń naboru.</w:t>
            </w:r>
          </w:p>
          <w:p w14:paraId="2901D0CB"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Ocena polega na przyznaniu wartości punktowej.</w:t>
            </w:r>
          </w:p>
          <w:p w14:paraId="45B3D25D" w14:textId="77777777" w:rsidR="006029A0" w:rsidRPr="006029A0" w:rsidRDefault="006029A0" w:rsidP="006029A0">
            <w:pPr>
              <w:spacing w:after="120" w:line="360" w:lineRule="auto"/>
              <w:rPr>
                <w:rFonts w:ascii="Arial" w:hAnsi="Arial" w:cs="Arial"/>
                <w:sz w:val="24"/>
                <w:szCs w:val="24"/>
              </w:rPr>
            </w:pPr>
            <w:r w:rsidRPr="006029A0">
              <w:rPr>
                <w:rFonts w:ascii="Arial" w:hAnsi="Arial" w:cs="Arial"/>
                <w:sz w:val="24"/>
                <w:szCs w:val="24"/>
              </w:rPr>
              <w:t>Kryterium uznaje się za spełnione, gdy w wyniku oceny kryterium uzyska minimum 50% punktów. Spełnienie kryterium w minimalnym zakresie oznacza uzyskanie przynajmniej 10 punktów.</w:t>
            </w:r>
          </w:p>
          <w:p w14:paraId="7AEF9CDD" w14:textId="1E9A12BA" w:rsidR="009C4545" w:rsidRPr="004B10A2" w:rsidRDefault="006029A0" w:rsidP="006029A0">
            <w:pPr>
              <w:spacing w:after="120" w:line="360" w:lineRule="auto"/>
              <w:rPr>
                <w:rFonts w:ascii="Arial" w:hAnsi="Arial" w:cs="Arial"/>
                <w:sz w:val="24"/>
                <w:szCs w:val="24"/>
              </w:rPr>
            </w:pPr>
            <w:r w:rsidRPr="006029A0">
              <w:rPr>
                <w:rFonts w:ascii="Arial" w:hAnsi="Arial" w:cs="Arial"/>
                <w:sz w:val="24"/>
                <w:szCs w:val="24"/>
              </w:rPr>
              <w:t>Kryterium może podlegać negocjacjom.</w:t>
            </w:r>
          </w:p>
        </w:tc>
        <w:tc>
          <w:tcPr>
            <w:tcW w:w="1661" w:type="dxa"/>
            <w:vAlign w:val="center"/>
          </w:tcPr>
          <w:p w14:paraId="24CA01EA" w14:textId="31CE723B" w:rsidR="009C4545" w:rsidRPr="004B10A2" w:rsidRDefault="009C4545" w:rsidP="00F7128E">
            <w:pPr>
              <w:spacing w:after="0" w:line="360" w:lineRule="auto"/>
              <w:ind w:right="172"/>
              <w:jc w:val="center"/>
              <w:rPr>
                <w:rFonts w:ascii="Arial" w:hAnsi="Arial" w:cs="Arial"/>
                <w:sz w:val="24"/>
                <w:szCs w:val="24"/>
              </w:rPr>
            </w:pPr>
            <w:r w:rsidRPr="004B10A2">
              <w:rPr>
                <w:rFonts w:ascii="Arial" w:hAnsi="Arial" w:cs="Arial"/>
                <w:b/>
                <w:sz w:val="24"/>
                <w:szCs w:val="24"/>
              </w:rPr>
              <w:lastRenderedPageBreak/>
              <w:t>0/20</w:t>
            </w:r>
          </w:p>
        </w:tc>
        <w:tc>
          <w:tcPr>
            <w:tcW w:w="2563" w:type="dxa"/>
            <w:vAlign w:val="center"/>
          </w:tcPr>
          <w:p w14:paraId="588FF0B5" w14:textId="77777777" w:rsidR="009C4545" w:rsidRPr="004B10A2" w:rsidRDefault="009C4545" w:rsidP="00F7128E">
            <w:pPr>
              <w:spacing w:after="0" w:line="360" w:lineRule="auto"/>
              <w:ind w:right="637"/>
              <w:rPr>
                <w:rFonts w:ascii="Arial" w:hAnsi="Arial" w:cs="Arial"/>
                <w:b/>
                <w:sz w:val="24"/>
                <w:szCs w:val="24"/>
              </w:rPr>
            </w:pPr>
            <w:r w:rsidRPr="004B10A2">
              <w:rPr>
                <w:rFonts w:ascii="Arial" w:hAnsi="Arial" w:cs="Arial"/>
                <w:b/>
                <w:sz w:val="24"/>
                <w:szCs w:val="24"/>
              </w:rPr>
              <w:t>TAK</w:t>
            </w:r>
          </w:p>
          <w:p w14:paraId="2512313D" w14:textId="77777777" w:rsidR="009C4545" w:rsidRPr="004B10A2" w:rsidRDefault="009C4545" w:rsidP="00F7128E">
            <w:pPr>
              <w:spacing w:after="0" w:line="360" w:lineRule="auto"/>
              <w:ind w:right="172"/>
              <w:rPr>
                <w:rFonts w:ascii="Arial" w:hAnsi="Arial" w:cs="Arial"/>
                <w:b/>
                <w:sz w:val="24"/>
                <w:szCs w:val="24"/>
              </w:rPr>
            </w:pPr>
            <w:r w:rsidRPr="004B10A2">
              <w:rPr>
                <w:rFonts w:ascii="Arial" w:hAnsi="Arial" w:cs="Arial"/>
                <w:b/>
                <w:sz w:val="24"/>
                <w:szCs w:val="24"/>
              </w:rPr>
              <w:t>Pierwsze kryterium rozstrzygające</w:t>
            </w:r>
          </w:p>
        </w:tc>
      </w:tr>
      <w:tr w:rsidR="009C4545" w:rsidRPr="004B10A2" w14:paraId="14025FED" w14:textId="77777777" w:rsidTr="009C4545">
        <w:tc>
          <w:tcPr>
            <w:tcW w:w="700" w:type="dxa"/>
            <w:vAlign w:val="center"/>
          </w:tcPr>
          <w:p w14:paraId="4A429E11"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lastRenderedPageBreak/>
              <w:t>3</w:t>
            </w:r>
          </w:p>
        </w:tc>
        <w:tc>
          <w:tcPr>
            <w:tcW w:w="2223" w:type="dxa"/>
            <w:shd w:val="clear" w:color="auto" w:fill="FFFFFF"/>
            <w:vAlign w:val="center"/>
          </w:tcPr>
          <w:p w14:paraId="78B6C03F"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POTENCJAŁ I ZARZĄDZANIE PROJEKTEM</w:t>
            </w:r>
          </w:p>
        </w:tc>
        <w:tc>
          <w:tcPr>
            <w:tcW w:w="6711" w:type="dxa"/>
            <w:shd w:val="clear" w:color="auto" w:fill="FFFFFF"/>
            <w:vAlign w:val="center"/>
          </w:tcPr>
          <w:p w14:paraId="754E6843" w14:textId="77777777" w:rsidR="006029A0" w:rsidRPr="006029A0" w:rsidRDefault="006029A0" w:rsidP="006029A0">
            <w:pPr>
              <w:spacing w:after="0" w:line="360" w:lineRule="auto"/>
              <w:rPr>
                <w:rFonts w:ascii="Arial" w:hAnsi="Arial" w:cs="Arial"/>
                <w:sz w:val="24"/>
                <w:szCs w:val="24"/>
              </w:rPr>
            </w:pPr>
            <w:r w:rsidRPr="006029A0">
              <w:rPr>
                <w:rFonts w:ascii="Arial" w:hAnsi="Arial" w:cs="Arial"/>
                <w:sz w:val="24"/>
                <w:szCs w:val="24"/>
              </w:rPr>
              <w:t>Ocenie podlega:</w:t>
            </w:r>
          </w:p>
          <w:p w14:paraId="5C02BB63" w14:textId="77777777" w:rsidR="006029A0" w:rsidRPr="006029A0" w:rsidRDefault="006029A0" w:rsidP="006029A0">
            <w:pPr>
              <w:numPr>
                <w:ilvl w:val="0"/>
                <w:numId w:val="22"/>
              </w:numPr>
              <w:spacing w:after="0" w:line="360" w:lineRule="auto"/>
              <w:ind w:left="342"/>
              <w:rPr>
                <w:rFonts w:ascii="Arial" w:hAnsi="Arial" w:cs="Arial"/>
                <w:sz w:val="24"/>
                <w:szCs w:val="24"/>
              </w:rPr>
            </w:pPr>
            <w:r w:rsidRPr="006029A0">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FDBB847" w14:textId="77777777" w:rsidR="006029A0" w:rsidRPr="006029A0" w:rsidRDefault="006029A0" w:rsidP="006029A0">
            <w:pPr>
              <w:numPr>
                <w:ilvl w:val="0"/>
                <w:numId w:val="22"/>
              </w:numPr>
              <w:spacing w:after="0" w:line="360" w:lineRule="auto"/>
              <w:ind w:left="342"/>
              <w:rPr>
                <w:rFonts w:ascii="Arial" w:hAnsi="Arial" w:cs="Arial"/>
                <w:sz w:val="24"/>
                <w:szCs w:val="24"/>
              </w:rPr>
            </w:pPr>
            <w:r w:rsidRPr="006029A0">
              <w:rPr>
                <w:rFonts w:ascii="Arial" w:hAnsi="Arial" w:cs="Arial"/>
                <w:sz w:val="24"/>
                <w:szCs w:val="24"/>
              </w:rPr>
              <w:lastRenderedPageBreak/>
              <w:t>czy wnioskodawca (i partnerzy o ile dotyczy) posiada odpowiedni potencjał techniczny, w tym sprzętowy i warunki lokalowe do wykorzystania w ramach projektu;</w:t>
            </w:r>
          </w:p>
          <w:p w14:paraId="5B396A89" w14:textId="77777777" w:rsidR="006029A0" w:rsidRPr="006029A0" w:rsidRDefault="006029A0" w:rsidP="006029A0">
            <w:pPr>
              <w:numPr>
                <w:ilvl w:val="0"/>
                <w:numId w:val="22"/>
              </w:numPr>
              <w:spacing w:after="0" w:line="360" w:lineRule="auto"/>
              <w:ind w:left="342"/>
              <w:rPr>
                <w:rFonts w:ascii="Arial" w:hAnsi="Arial" w:cs="Arial"/>
                <w:sz w:val="24"/>
                <w:szCs w:val="24"/>
              </w:rPr>
            </w:pPr>
            <w:r w:rsidRPr="006029A0">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44B8F597" w14:textId="77777777" w:rsidR="006029A0" w:rsidRPr="006029A0" w:rsidRDefault="006029A0" w:rsidP="006029A0">
            <w:pPr>
              <w:numPr>
                <w:ilvl w:val="0"/>
                <w:numId w:val="22"/>
              </w:numPr>
              <w:spacing w:after="0" w:line="360" w:lineRule="auto"/>
              <w:ind w:left="342"/>
              <w:rPr>
                <w:rFonts w:ascii="Arial" w:hAnsi="Arial" w:cs="Arial"/>
                <w:sz w:val="24"/>
                <w:szCs w:val="24"/>
              </w:rPr>
            </w:pPr>
            <w:r w:rsidRPr="006029A0">
              <w:rPr>
                <w:rFonts w:ascii="Arial" w:hAnsi="Arial" w:cs="Arial"/>
                <w:sz w:val="24"/>
                <w:szCs w:val="24"/>
              </w:rPr>
              <w:t>czy wnioskodawca posiada zasoby finansowe niezbędne do wniesienia do projektu i gwarantujące jego prawidłową realizację.</w:t>
            </w:r>
          </w:p>
          <w:p w14:paraId="06B28A4F" w14:textId="77777777" w:rsidR="006029A0" w:rsidRPr="006029A0" w:rsidRDefault="006029A0" w:rsidP="006029A0">
            <w:pPr>
              <w:spacing w:after="0" w:line="360" w:lineRule="auto"/>
              <w:rPr>
                <w:rFonts w:ascii="Arial" w:hAnsi="Arial" w:cs="Arial"/>
                <w:sz w:val="24"/>
                <w:szCs w:val="24"/>
              </w:rPr>
            </w:pPr>
            <w:r w:rsidRPr="006029A0">
              <w:rPr>
                <w:rFonts w:ascii="Arial" w:hAnsi="Arial" w:cs="Arial"/>
                <w:sz w:val="24"/>
                <w:szCs w:val="24"/>
              </w:rPr>
              <w:t>Na wynik oceny kryterium wpływa poprawność i adekwatność zawartych we wniosku zapisów do założeń naboru.</w:t>
            </w:r>
          </w:p>
          <w:p w14:paraId="0A70B41F" w14:textId="77777777" w:rsidR="006029A0" w:rsidRPr="006029A0" w:rsidRDefault="006029A0" w:rsidP="006029A0">
            <w:pPr>
              <w:spacing w:after="0" w:line="360" w:lineRule="auto"/>
              <w:rPr>
                <w:rFonts w:ascii="Arial" w:hAnsi="Arial" w:cs="Arial"/>
                <w:sz w:val="24"/>
                <w:szCs w:val="24"/>
              </w:rPr>
            </w:pPr>
            <w:r w:rsidRPr="006029A0">
              <w:rPr>
                <w:rFonts w:ascii="Arial" w:hAnsi="Arial" w:cs="Arial"/>
                <w:sz w:val="24"/>
                <w:szCs w:val="24"/>
              </w:rPr>
              <w:t>Ocena polega na przyznaniu wartości punktowej.</w:t>
            </w:r>
          </w:p>
          <w:p w14:paraId="20BABE50" w14:textId="77777777" w:rsidR="006029A0" w:rsidRPr="006029A0" w:rsidRDefault="006029A0" w:rsidP="006029A0">
            <w:pPr>
              <w:spacing w:after="0" w:line="360" w:lineRule="auto"/>
              <w:rPr>
                <w:rFonts w:ascii="Arial" w:hAnsi="Arial" w:cs="Arial"/>
                <w:sz w:val="24"/>
                <w:szCs w:val="24"/>
              </w:rPr>
            </w:pPr>
            <w:r w:rsidRPr="006029A0">
              <w:rPr>
                <w:rFonts w:ascii="Arial" w:hAnsi="Arial" w:cs="Arial"/>
                <w:sz w:val="24"/>
                <w:szCs w:val="24"/>
              </w:rPr>
              <w:t xml:space="preserve">Kryterium uznaje się za spełnione, gdy w wyniku oceny kryterium uzyska minimum 50% punktów. Spełnienie </w:t>
            </w:r>
            <w:r w:rsidRPr="006029A0">
              <w:rPr>
                <w:rFonts w:ascii="Arial" w:hAnsi="Arial" w:cs="Arial"/>
                <w:sz w:val="24"/>
                <w:szCs w:val="24"/>
              </w:rPr>
              <w:lastRenderedPageBreak/>
              <w:t>kryterium w minimalnym zakresie oznacza uzyskanie przynajmniej 5 punktów.</w:t>
            </w:r>
          </w:p>
          <w:p w14:paraId="278A3952" w14:textId="3723CD9E" w:rsidR="009C4545" w:rsidRPr="006029A0" w:rsidRDefault="006029A0" w:rsidP="006029A0">
            <w:pPr>
              <w:spacing w:after="0" w:line="360" w:lineRule="auto"/>
              <w:rPr>
                <w:rFonts w:ascii="Arial" w:hAnsi="Arial" w:cs="Arial"/>
                <w:sz w:val="24"/>
                <w:szCs w:val="24"/>
              </w:rPr>
            </w:pPr>
            <w:r w:rsidRPr="006029A0">
              <w:rPr>
                <w:rFonts w:ascii="Arial" w:hAnsi="Arial" w:cs="Arial"/>
                <w:sz w:val="24"/>
                <w:szCs w:val="24"/>
              </w:rPr>
              <w:t>Kryterium może podlegać negocjacjom.</w:t>
            </w:r>
          </w:p>
        </w:tc>
        <w:tc>
          <w:tcPr>
            <w:tcW w:w="1661" w:type="dxa"/>
            <w:vAlign w:val="center"/>
          </w:tcPr>
          <w:p w14:paraId="7CC5C30C"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lastRenderedPageBreak/>
              <w:t>0/10</w:t>
            </w:r>
          </w:p>
        </w:tc>
        <w:tc>
          <w:tcPr>
            <w:tcW w:w="2563" w:type="dxa"/>
            <w:vAlign w:val="center"/>
          </w:tcPr>
          <w:p w14:paraId="49D88F68"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NIE</w:t>
            </w:r>
          </w:p>
        </w:tc>
      </w:tr>
      <w:tr w:rsidR="009C4545" w:rsidRPr="004B10A2" w14:paraId="1A873346" w14:textId="77777777" w:rsidTr="009C4545">
        <w:tc>
          <w:tcPr>
            <w:tcW w:w="700" w:type="dxa"/>
            <w:vAlign w:val="center"/>
          </w:tcPr>
          <w:p w14:paraId="3A26C417"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lastRenderedPageBreak/>
              <w:t>4</w:t>
            </w:r>
          </w:p>
        </w:tc>
        <w:tc>
          <w:tcPr>
            <w:tcW w:w="2223" w:type="dxa"/>
            <w:shd w:val="clear" w:color="auto" w:fill="FFFFFF"/>
            <w:vAlign w:val="center"/>
          </w:tcPr>
          <w:p w14:paraId="7C3D7AA5" w14:textId="77777777" w:rsidR="009C4545" w:rsidRPr="004B10A2" w:rsidRDefault="009C4545" w:rsidP="00F7128E">
            <w:pPr>
              <w:spacing w:after="0" w:line="360" w:lineRule="auto"/>
              <w:rPr>
                <w:rFonts w:ascii="Arial" w:hAnsi="Arial" w:cs="Arial"/>
                <w:b/>
                <w:sz w:val="24"/>
                <w:szCs w:val="24"/>
              </w:rPr>
            </w:pPr>
            <w:r w:rsidRPr="004B10A2">
              <w:rPr>
                <w:rFonts w:ascii="Arial" w:hAnsi="Arial" w:cs="Arial"/>
                <w:b/>
                <w:sz w:val="24"/>
                <w:szCs w:val="24"/>
              </w:rPr>
              <w:t xml:space="preserve">DOŚWIADCZENIE </w:t>
            </w:r>
          </w:p>
        </w:tc>
        <w:tc>
          <w:tcPr>
            <w:tcW w:w="6711" w:type="dxa"/>
            <w:shd w:val="clear" w:color="auto" w:fill="FFFFFF"/>
            <w:vAlign w:val="center"/>
          </w:tcPr>
          <w:p w14:paraId="2CDD8186" w14:textId="77777777" w:rsidR="00A36C0A" w:rsidRPr="00A36C0A" w:rsidRDefault="00A36C0A" w:rsidP="00A36C0A">
            <w:pPr>
              <w:spacing w:after="120" w:line="360" w:lineRule="auto"/>
              <w:ind w:right="172"/>
              <w:jc w:val="both"/>
              <w:rPr>
                <w:rFonts w:ascii="Arial" w:hAnsi="Arial" w:cs="Arial"/>
                <w:sz w:val="24"/>
                <w:szCs w:val="24"/>
              </w:rPr>
            </w:pPr>
            <w:r w:rsidRPr="00A36C0A">
              <w:rPr>
                <w:rFonts w:ascii="Arial" w:hAnsi="Arial" w:cs="Arial"/>
                <w:sz w:val="24"/>
                <w:szCs w:val="24"/>
              </w:rPr>
              <w:t>Ocenie podlega:</w:t>
            </w:r>
          </w:p>
          <w:p w14:paraId="48BEBCAF" w14:textId="77777777" w:rsidR="00A36C0A" w:rsidRPr="00A36C0A" w:rsidRDefault="00A36C0A" w:rsidP="00A36C0A">
            <w:pPr>
              <w:numPr>
                <w:ilvl w:val="0"/>
                <w:numId w:val="22"/>
              </w:numPr>
              <w:spacing w:after="120" w:line="360" w:lineRule="auto"/>
              <w:ind w:left="342" w:right="172"/>
              <w:jc w:val="both"/>
              <w:rPr>
                <w:rFonts w:ascii="Arial" w:hAnsi="Arial" w:cs="Arial"/>
                <w:sz w:val="24"/>
                <w:szCs w:val="24"/>
              </w:rPr>
            </w:pPr>
            <w:r w:rsidRPr="00A36C0A">
              <w:rPr>
                <w:rFonts w:ascii="Arial" w:hAnsi="Arial" w:cs="Arial"/>
                <w:sz w:val="24"/>
                <w:szCs w:val="24"/>
              </w:rPr>
              <w:t>czy wnioskodawca posiada doświadczenie w obszarze wsparcia projektu;</w:t>
            </w:r>
          </w:p>
          <w:p w14:paraId="58595898" w14:textId="77777777" w:rsidR="00A36C0A" w:rsidRPr="00A36C0A" w:rsidRDefault="00A36C0A" w:rsidP="00A36C0A">
            <w:pPr>
              <w:numPr>
                <w:ilvl w:val="0"/>
                <w:numId w:val="22"/>
              </w:numPr>
              <w:spacing w:after="120" w:line="360" w:lineRule="auto"/>
              <w:ind w:left="342" w:right="172"/>
              <w:jc w:val="both"/>
              <w:rPr>
                <w:rFonts w:ascii="Arial" w:hAnsi="Arial" w:cs="Arial"/>
                <w:sz w:val="24"/>
                <w:szCs w:val="24"/>
              </w:rPr>
            </w:pPr>
            <w:r w:rsidRPr="00A36C0A">
              <w:rPr>
                <w:rFonts w:ascii="Arial" w:hAnsi="Arial" w:cs="Arial"/>
                <w:sz w:val="24"/>
                <w:szCs w:val="24"/>
              </w:rPr>
              <w:t>czy wnioskodawca posiada doświadczenie na rzecz grupy docelowej, do której skierowany będzie projekt;</w:t>
            </w:r>
          </w:p>
          <w:p w14:paraId="76A8A2F2" w14:textId="77777777" w:rsidR="00A36C0A" w:rsidRPr="00A36C0A" w:rsidRDefault="00A36C0A" w:rsidP="00A36C0A">
            <w:pPr>
              <w:numPr>
                <w:ilvl w:val="0"/>
                <w:numId w:val="22"/>
              </w:numPr>
              <w:spacing w:after="120" w:line="360" w:lineRule="auto"/>
              <w:ind w:left="342" w:right="172"/>
              <w:jc w:val="both"/>
              <w:rPr>
                <w:rFonts w:ascii="Arial" w:hAnsi="Arial" w:cs="Arial"/>
                <w:sz w:val="24"/>
                <w:szCs w:val="24"/>
              </w:rPr>
            </w:pPr>
            <w:r w:rsidRPr="00A36C0A">
              <w:rPr>
                <w:rFonts w:ascii="Arial" w:hAnsi="Arial" w:cs="Arial"/>
                <w:sz w:val="24"/>
                <w:szCs w:val="24"/>
              </w:rPr>
              <w:t>czy wnioskodawca posiada doświadczenie na określonym terytorium, którego będzie dotyczyć realizacja projektu;</w:t>
            </w:r>
          </w:p>
          <w:p w14:paraId="3E80150D" w14:textId="77777777" w:rsidR="00A36C0A" w:rsidRPr="00A36C0A" w:rsidRDefault="00A36C0A" w:rsidP="00A36C0A">
            <w:pPr>
              <w:numPr>
                <w:ilvl w:val="0"/>
                <w:numId w:val="22"/>
              </w:numPr>
              <w:spacing w:after="120" w:line="360" w:lineRule="auto"/>
              <w:ind w:left="342" w:right="172"/>
              <w:jc w:val="both"/>
              <w:rPr>
                <w:rFonts w:ascii="Arial" w:hAnsi="Arial" w:cs="Arial"/>
                <w:sz w:val="24"/>
                <w:szCs w:val="24"/>
              </w:rPr>
            </w:pPr>
            <w:r w:rsidRPr="00A36C0A">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52B4665E" w14:textId="77777777" w:rsidR="00A36C0A" w:rsidRPr="00A36C0A" w:rsidRDefault="00A36C0A" w:rsidP="00A36C0A">
            <w:pPr>
              <w:spacing w:after="120" w:line="360" w:lineRule="auto"/>
              <w:ind w:right="172"/>
              <w:jc w:val="both"/>
              <w:rPr>
                <w:rFonts w:ascii="Arial" w:hAnsi="Arial" w:cs="Arial"/>
                <w:sz w:val="24"/>
                <w:szCs w:val="24"/>
              </w:rPr>
            </w:pPr>
            <w:r w:rsidRPr="00A36C0A">
              <w:rPr>
                <w:rFonts w:ascii="Arial" w:hAnsi="Arial" w:cs="Arial"/>
                <w:sz w:val="24"/>
                <w:szCs w:val="24"/>
              </w:rPr>
              <w:t>Na wynik oceny kryterium wpływa poprawność i adekwatność zawartych we wniosku zapisów do założeń naboru.</w:t>
            </w:r>
          </w:p>
          <w:p w14:paraId="6DC80B66" w14:textId="77777777" w:rsidR="00A36C0A" w:rsidRPr="00A36C0A" w:rsidRDefault="00A36C0A" w:rsidP="00A36C0A">
            <w:pPr>
              <w:spacing w:after="120" w:line="360" w:lineRule="auto"/>
              <w:ind w:right="172"/>
              <w:jc w:val="both"/>
              <w:rPr>
                <w:rFonts w:ascii="Arial" w:hAnsi="Arial" w:cs="Arial"/>
                <w:sz w:val="24"/>
                <w:szCs w:val="24"/>
              </w:rPr>
            </w:pPr>
            <w:r w:rsidRPr="00A36C0A">
              <w:rPr>
                <w:rFonts w:ascii="Arial" w:hAnsi="Arial" w:cs="Arial"/>
                <w:sz w:val="24"/>
                <w:szCs w:val="24"/>
              </w:rPr>
              <w:lastRenderedPageBreak/>
              <w:t>Ocena polega na przyznaniu wartości punktowej.</w:t>
            </w:r>
          </w:p>
          <w:p w14:paraId="2E6A2D6F" w14:textId="77777777" w:rsidR="00A36C0A" w:rsidRPr="00A36C0A" w:rsidRDefault="00A36C0A" w:rsidP="00A36C0A">
            <w:pPr>
              <w:spacing w:after="120" w:line="360" w:lineRule="auto"/>
              <w:ind w:right="172"/>
              <w:jc w:val="both"/>
              <w:rPr>
                <w:rFonts w:ascii="Arial" w:hAnsi="Arial" w:cs="Arial"/>
                <w:sz w:val="24"/>
                <w:szCs w:val="24"/>
              </w:rPr>
            </w:pPr>
            <w:r w:rsidRPr="00A36C0A">
              <w:rPr>
                <w:rFonts w:ascii="Arial" w:hAnsi="Arial" w:cs="Arial"/>
                <w:sz w:val="24"/>
                <w:szCs w:val="24"/>
              </w:rPr>
              <w:t>Kryterium uznaje się za spełnione, gdy w wyniku oceny kryterium uzyska minimum 50% punktów. Spełnienie kryterium w minimalnym zakresie oznacza uzyskanie przynajmniej 5 punktów.</w:t>
            </w:r>
          </w:p>
          <w:p w14:paraId="36A6EBF3" w14:textId="2828F716" w:rsidR="009C4545" w:rsidRPr="004B10A2" w:rsidRDefault="000C63BE" w:rsidP="008E7F21">
            <w:pPr>
              <w:spacing w:after="120" w:line="360" w:lineRule="auto"/>
              <w:ind w:right="172"/>
              <w:jc w:val="both"/>
              <w:rPr>
                <w:rFonts w:ascii="Arial" w:hAnsi="Arial" w:cs="Arial"/>
                <w:sz w:val="24"/>
                <w:szCs w:val="24"/>
              </w:rPr>
            </w:pPr>
            <w:r w:rsidRPr="000C63BE">
              <w:rPr>
                <w:rFonts w:ascii="Arial" w:hAnsi="Arial" w:cs="Arial"/>
                <w:sz w:val="24"/>
                <w:szCs w:val="24"/>
              </w:rPr>
              <w:t>Kryterium może podlegać negocjacjom.</w:t>
            </w:r>
          </w:p>
        </w:tc>
        <w:tc>
          <w:tcPr>
            <w:tcW w:w="1661" w:type="dxa"/>
            <w:vAlign w:val="center"/>
          </w:tcPr>
          <w:p w14:paraId="3CB6AAD6" w14:textId="77777777" w:rsidR="009C4545" w:rsidRPr="004B10A2" w:rsidRDefault="009C4545" w:rsidP="00F7128E">
            <w:pPr>
              <w:spacing w:after="0" w:line="360" w:lineRule="auto"/>
              <w:ind w:right="172"/>
              <w:jc w:val="center"/>
              <w:rPr>
                <w:rFonts w:ascii="Arial" w:hAnsi="Arial" w:cs="Arial"/>
                <w:b/>
                <w:sz w:val="24"/>
                <w:szCs w:val="24"/>
              </w:rPr>
            </w:pPr>
            <w:r w:rsidRPr="004B10A2">
              <w:rPr>
                <w:rFonts w:ascii="Arial" w:hAnsi="Arial" w:cs="Arial"/>
                <w:b/>
                <w:sz w:val="24"/>
                <w:szCs w:val="24"/>
              </w:rPr>
              <w:lastRenderedPageBreak/>
              <w:t>0/10</w:t>
            </w:r>
          </w:p>
          <w:p w14:paraId="46C49A40" w14:textId="77777777" w:rsidR="009C4545" w:rsidRPr="004B10A2" w:rsidRDefault="009C4545" w:rsidP="00F7128E">
            <w:pPr>
              <w:spacing w:after="0" w:line="360" w:lineRule="auto"/>
              <w:jc w:val="center"/>
              <w:rPr>
                <w:rFonts w:ascii="Arial" w:hAnsi="Arial" w:cs="Arial"/>
                <w:sz w:val="24"/>
                <w:szCs w:val="24"/>
              </w:rPr>
            </w:pPr>
          </w:p>
        </w:tc>
        <w:tc>
          <w:tcPr>
            <w:tcW w:w="2563" w:type="dxa"/>
            <w:vAlign w:val="center"/>
          </w:tcPr>
          <w:p w14:paraId="7F5E602A" w14:textId="77777777" w:rsidR="009C4545" w:rsidRPr="004B10A2" w:rsidRDefault="009C4545" w:rsidP="00F7128E">
            <w:pPr>
              <w:spacing w:after="0" w:line="360" w:lineRule="auto"/>
              <w:ind w:right="172"/>
              <w:rPr>
                <w:rFonts w:ascii="Arial" w:hAnsi="Arial" w:cs="Arial"/>
                <w:b/>
                <w:sz w:val="24"/>
                <w:szCs w:val="24"/>
              </w:rPr>
            </w:pPr>
            <w:r w:rsidRPr="004B10A2">
              <w:rPr>
                <w:rFonts w:ascii="Arial" w:hAnsi="Arial" w:cs="Arial"/>
                <w:b/>
                <w:sz w:val="24"/>
                <w:szCs w:val="24"/>
              </w:rPr>
              <w:t>TAK</w:t>
            </w:r>
          </w:p>
          <w:p w14:paraId="629C2012" w14:textId="77777777" w:rsidR="009C4545" w:rsidRPr="004B10A2" w:rsidRDefault="009C4545" w:rsidP="00F7128E">
            <w:pPr>
              <w:spacing w:after="0" w:line="360" w:lineRule="auto"/>
              <w:ind w:right="172"/>
              <w:rPr>
                <w:rFonts w:ascii="Arial" w:hAnsi="Arial" w:cs="Arial"/>
                <w:b/>
                <w:sz w:val="24"/>
                <w:szCs w:val="24"/>
              </w:rPr>
            </w:pPr>
            <w:r w:rsidRPr="004B10A2">
              <w:rPr>
                <w:rFonts w:ascii="Arial" w:hAnsi="Arial" w:cs="Arial"/>
                <w:b/>
                <w:sz w:val="24"/>
                <w:szCs w:val="24"/>
              </w:rPr>
              <w:t>Trzecie kryterium rozstrzygające</w:t>
            </w:r>
          </w:p>
        </w:tc>
      </w:tr>
      <w:tr w:rsidR="009C4545" w:rsidRPr="004B10A2" w14:paraId="7DE9A13D" w14:textId="77777777" w:rsidTr="009C4545">
        <w:tc>
          <w:tcPr>
            <w:tcW w:w="700" w:type="dxa"/>
            <w:vAlign w:val="center"/>
          </w:tcPr>
          <w:p w14:paraId="4FC6CB03" w14:textId="77777777" w:rsidR="009C4545" w:rsidRPr="004B10A2" w:rsidRDefault="009C4545" w:rsidP="00F7128E">
            <w:pPr>
              <w:spacing w:after="0" w:line="360" w:lineRule="auto"/>
              <w:jc w:val="center"/>
              <w:rPr>
                <w:rFonts w:ascii="Arial" w:hAnsi="Arial" w:cs="Arial"/>
                <w:b/>
                <w:sz w:val="24"/>
                <w:szCs w:val="24"/>
              </w:rPr>
            </w:pPr>
            <w:r w:rsidRPr="004B10A2">
              <w:rPr>
                <w:rFonts w:ascii="Arial" w:hAnsi="Arial" w:cs="Arial"/>
                <w:b/>
                <w:sz w:val="24"/>
                <w:szCs w:val="24"/>
              </w:rPr>
              <w:lastRenderedPageBreak/>
              <w:t>5</w:t>
            </w:r>
          </w:p>
        </w:tc>
        <w:tc>
          <w:tcPr>
            <w:tcW w:w="2223" w:type="dxa"/>
            <w:shd w:val="clear" w:color="auto" w:fill="FFFFFF"/>
            <w:vAlign w:val="center"/>
          </w:tcPr>
          <w:p w14:paraId="18670FFA" w14:textId="0D13DF99" w:rsidR="009C4545" w:rsidRPr="004B10A2" w:rsidRDefault="009C4545" w:rsidP="00F7128E">
            <w:pPr>
              <w:spacing w:after="0" w:line="360" w:lineRule="auto"/>
              <w:rPr>
                <w:rFonts w:ascii="Arial" w:hAnsi="Arial" w:cs="Arial"/>
                <w:b/>
                <w:sz w:val="24"/>
                <w:szCs w:val="24"/>
              </w:rPr>
            </w:pPr>
            <w:r w:rsidRPr="004B10A2">
              <w:rPr>
                <w:rFonts w:ascii="Arial" w:hAnsi="Arial" w:cs="Arial"/>
                <w:b/>
                <w:bCs/>
                <w:sz w:val="24"/>
                <w:szCs w:val="24"/>
              </w:rPr>
              <w:t>BUDŻET PROJEKTU</w:t>
            </w:r>
          </w:p>
        </w:tc>
        <w:tc>
          <w:tcPr>
            <w:tcW w:w="6711" w:type="dxa"/>
            <w:shd w:val="clear" w:color="auto" w:fill="FFFFFF"/>
            <w:vAlign w:val="center"/>
          </w:tcPr>
          <w:p w14:paraId="705B433C" w14:textId="77777777" w:rsidR="00A36C0A" w:rsidRPr="00A36C0A" w:rsidRDefault="00A36C0A" w:rsidP="00A36C0A">
            <w:pPr>
              <w:spacing w:after="120" w:line="360" w:lineRule="auto"/>
              <w:rPr>
                <w:rFonts w:ascii="Arial" w:hAnsi="Arial" w:cs="Arial"/>
                <w:sz w:val="24"/>
                <w:szCs w:val="24"/>
              </w:rPr>
            </w:pPr>
            <w:r w:rsidRPr="00A36C0A">
              <w:rPr>
                <w:rFonts w:ascii="Arial" w:hAnsi="Arial" w:cs="Arial"/>
                <w:sz w:val="24"/>
                <w:szCs w:val="24"/>
              </w:rPr>
              <w:t>Ocenie podlega:</w:t>
            </w:r>
          </w:p>
          <w:p w14:paraId="782F46AF" w14:textId="77777777" w:rsidR="00A36C0A" w:rsidRPr="00A36C0A" w:rsidRDefault="00A36C0A" w:rsidP="00A36C0A">
            <w:pPr>
              <w:numPr>
                <w:ilvl w:val="0"/>
                <w:numId w:val="22"/>
              </w:numPr>
              <w:spacing w:after="120" w:line="360" w:lineRule="auto"/>
              <w:ind w:left="342"/>
              <w:rPr>
                <w:rFonts w:ascii="Arial" w:hAnsi="Arial" w:cs="Arial"/>
                <w:sz w:val="24"/>
                <w:szCs w:val="24"/>
              </w:rPr>
            </w:pPr>
            <w:r w:rsidRPr="00A36C0A">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48B7AB5F" w14:textId="77777777" w:rsidR="00A36C0A" w:rsidRPr="00A36C0A" w:rsidRDefault="00A36C0A" w:rsidP="00A36C0A">
            <w:pPr>
              <w:numPr>
                <w:ilvl w:val="0"/>
                <w:numId w:val="22"/>
              </w:numPr>
              <w:spacing w:after="120" w:line="360" w:lineRule="auto"/>
              <w:ind w:left="342"/>
              <w:rPr>
                <w:rFonts w:ascii="Arial" w:hAnsi="Arial" w:cs="Arial"/>
                <w:sz w:val="24"/>
                <w:szCs w:val="24"/>
              </w:rPr>
            </w:pPr>
            <w:r w:rsidRPr="00A36C0A">
              <w:rPr>
                <w:rFonts w:ascii="Arial" w:hAnsi="Arial" w:cs="Arial"/>
                <w:sz w:val="24"/>
                <w:szCs w:val="24"/>
              </w:rPr>
              <w:t>czy wydatki zaplanowane w budżecie są niezbędne, racjonalne i efektywne;</w:t>
            </w:r>
          </w:p>
          <w:p w14:paraId="493648D5" w14:textId="77777777" w:rsidR="00A36C0A" w:rsidRPr="00A36C0A" w:rsidRDefault="00A36C0A" w:rsidP="00A36C0A">
            <w:pPr>
              <w:numPr>
                <w:ilvl w:val="0"/>
                <w:numId w:val="22"/>
              </w:numPr>
              <w:spacing w:after="120" w:line="360" w:lineRule="auto"/>
              <w:ind w:left="342"/>
              <w:rPr>
                <w:rFonts w:ascii="Arial" w:hAnsi="Arial" w:cs="Arial"/>
                <w:sz w:val="24"/>
                <w:szCs w:val="24"/>
              </w:rPr>
            </w:pPr>
            <w:r w:rsidRPr="00A36C0A">
              <w:rPr>
                <w:rFonts w:ascii="Arial" w:hAnsi="Arial" w:cs="Arial"/>
                <w:sz w:val="24"/>
                <w:szCs w:val="24"/>
              </w:rPr>
              <w:t>czy wydatki zaplanowane w budżecie są zgodne z Regulaminem wyboru projektów, w zakresie dopuszczalnego poziomu cross-</w:t>
            </w:r>
            <w:proofErr w:type="spellStart"/>
            <w:r w:rsidRPr="00A36C0A">
              <w:rPr>
                <w:rFonts w:ascii="Arial" w:hAnsi="Arial" w:cs="Arial"/>
                <w:sz w:val="24"/>
                <w:szCs w:val="24"/>
              </w:rPr>
              <w:t>financingu</w:t>
            </w:r>
            <w:proofErr w:type="spellEnd"/>
            <w:r w:rsidRPr="00A36C0A">
              <w:rPr>
                <w:rFonts w:ascii="Arial" w:hAnsi="Arial" w:cs="Arial"/>
                <w:sz w:val="24"/>
                <w:szCs w:val="24"/>
              </w:rPr>
              <w:t>, limitu kosztów pośrednich, maksymalnego poziomu dofinansowania;</w:t>
            </w:r>
          </w:p>
          <w:p w14:paraId="4294EDBE" w14:textId="77777777" w:rsidR="00A36C0A" w:rsidRPr="00A36C0A" w:rsidRDefault="00A36C0A" w:rsidP="00A36C0A">
            <w:pPr>
              <w:numPr>
                <w:ilvl w:val="0"/>
                <w:numId w:val="22"/>
              </w:numPr>
              <w:spacing w:after="120" w:line="360" w:lineRule="auto"/>
              <w:ind w:left="342"/>
              <w:rPr>
                <w:rFonts w:ascii="Arial" w:hAnsi="Arial" w:cs="Arial"/>
                <w:sz w:val="24"/>
                <w:szCs w:val="24"/>
              </w:rPr>
            </w:pPr>
            <w:r w:rsidRPr="00A36C0A">
              <w:rPr>
                <w:rFonts w:ascii="Arial" w:hAnsi="Arial" w:cs="Arial"/>
                <w:sz w:val="24"/>
                <w:szCs w:val="24"/>
              </w:rPr>
              <w:lastRenderedPageBreak/>
              <w:t>czy w sposób poprawny uzasadniono wydatki, a w przypadku projektów rozliczanych z zastosowaniem kwot ryczałtowych (o ile dotyczy) wykazano uzasadnienia racjonalności i niezbędności każdego wydatku w budżecie projektu;</w:t>
            </w:r>
          </w:p>
          <w:p w14:paraId="66716E1C" w14:textId="77777777" w:rsidR="00A36C0A" w:rsidRPr="00A36C0A" w:rsidRDefault="00A36C0A" w:rsidP="00A36C0A">
            <w:pPr>
              <w:numPr>
                <w:ilvl w:val="0"/>
                <w:numId w:val="22"/>
              </w:numPr>
              <w:spacing w:after="120" w:line="360" w:lineRule="auto"/>
              <w:ind w:left="342"/>
              <w:rPr>
                <w:rFonts w:ascii="Arial" w:hAnsi="Arial" w:cs="Arial"/>
                <w:sz w:val="24"/>
                <w:szCs w:val="24"/>
              </w:rPr>
            </w:pPr>
            <w:r w:rsidRPr="00A36C0A">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289A0B14" w14:textId="77777777" w:rsidR="00A36C0A" w:rsidRPr="00A36C0A" w:rsidRDefault="00A36C0A" w:rsidP="00A36C0A">
            <w:pPr>
              <w:spacing w:after="120" w:line="360" w:lineRule="auto"/>
              <w:rPr>
                <w:rFonts w:ascii="Arial" w:hAnsi="Arial" w:cs="Arial"/>
                <w:sz w:val="24"/>
                <w:szCs w:val="24"/>
              </w:rPr>
            </w:pPr>
            <w:r w:rsidRPr="00A36C0A">
              <w:rPr>
                <w:rFonts w:ascii="Arial" w:hAnsi="Arial" w:cs="Arial"/>
                <w:sz w:val="24"/>
                <w:szCs w:val="24"/>
              </w:rPr>
              <w:t>Na wynik oceny kryterium wpływa poprawność i adekwatność zawartych we wniosku zapisów do założeń naboru.</w:t>
            </w:r>
          </w:p>
          <w:p w14:paraId="38A7CF1D" w14:textId="77777777" w:rsidR="00A36C0A" w:rsidRPr="00A36C0A" w:rsidRDefault="00A36C0A" w:rsidP="00A36C0A">
            <w:pPr>
              <w:spacing w:after="120" w:line="360" w:lineRule="auto"/>
              <w:rPr>
                <w:rFonts w:ascii="Arial" w:hAnsi="Arial" w:cs="Arial"/>
                <w:sz w:val="24"/>
                <w:szCs w:val="24"/>
              </w:rPr>
            </w:pPr>
            <w:r w:rsidRPr="00A36C0A">
              <w:rPr>
                <w:rFonts w:ascii="Arial" w:hAnsi="Arial" w:cs="Arial"/>
                <w:sz w:val="24"/>
                <w:szCs w:val="24"/>
              </w:rPr>
              <w:t>Ocena polega na przyznaniu wartości punktowej.</w:t>
            </w:r>
          </w:p>
          <w:p w14:paraId="18C16501" w14:textId="77777777" w:rsidR="00A36C0A" w:rsidRPr="00A36C0A" w:rsidRDefault="00A36C0A" w:rsidP="00A36C0A">
            <w:pPr>
              <w:spacing w:after="120" w:line="360" w:lineRule="auto"/>
              <w:rPr>
                <w:rFonts w:ascii="Arial" w:hAnsi="Arial" w:cs="Arial"/>
                <w:sz w:val="24"/>
                <w:szCs w:val="24"/>
              </w:rPr>
            </w:pPr>
            <w:r w:rsidRPr="00A36C0A">
              <w:rPr>
                <w:rFonts w:ascii="Arial" w:hAnsi="Arial" w:cs="Arial"/>
                <w:sz w:val="24"/>
                <w:szCs w:val="24"/>
              </w:rPr>
              <w:t xml:space="preserve">Kryterium uznaje się za spełnione, gdy w wyniku oceny kryterium uzyska minimum 35% punktów. Spełnienie kryterium w minimalnym zakresie oznacza uzyskanie przynajmniej 5 punktów. </w:t>
            </w:r>
          </w:p>
          <w:p w14:paraId="69C27B4E" w14:textId="4E4C8631" w:rsidR="009C4545" w:rsidRPr="00D23D93" w:rsidRDefault="00A36C0A" w:rsidP="00A36C0A">
            <w:pPr>
              <w:spacing w:after="120" w:line="360" w:lineRule="auto"/>
              <w:rPr>
                <w:rFonts w:ascii="Arial" w:hAnsi="Arial" w:cs="Arial"/>
                <w:sz w:val="24"/>
                <w:szCs w:val="24"/>
              </w:rPr>
            </w:pPr>
            <w:r w:rsidRPr="00A36C0A">
              <w:rPr>
                <w:rFonts w:ascii="Arial" w:hAnsi="Arial" w:cs="Arial"/>
                <w:sz w:val="24"/>
                <w:szCs w:val="24"/>
              </w:rPr>
              <w:t>Kryterium może podlegać negocjacjom.</w:t>
            </w:r>
          </w:p>
        </w:tc>
        <w:tc>
          <w:tcPr>
            <w:tcW w:w="1661" w:type="dxa"/>
            <w:vAlign w:val="center"/>
          </w:tcPr>
          <w:p w14:paraId="65013EF1" w14:textId="77777777" w:rsidR="009C4545" w:rsidRPr="004B10A2" w:rsidRDefault="009C4545" w:rsidP="00F7128E">
            <w:pPr>
              <w:spacing w:after="0" w:line="360" w:lineRule="auto"/>
              <w:jc w:val="center"/>
              <w:rPr>
                <w:rFonts w:ascii="Arial" w:hAnsi="Arial" w:cs="Arial"/>
                <w:sz w:val="24"/>
                <w:szCs w:val="24"/>
              </w:rPr>
            </w:pPr>
            <w:r w:rsidRPr="004B10A2">
              <w:rPr>
                <w:rFonts w:ascii="Arial" w:hAnsi="Arial" w:cs="Arial"/>
                <w:b/>
                <w:sz w:val="24"/>
                <w:szCs w:val="24"/>
              </w:rPr>
              <w:lastRenderedPageBreak/>
              <w:t>0/14</w:t>
            </w:r>
          </w:p>
        </w:tc>
        <w:tc>
          <w:tcPr>
            <w:tcW w:w="2563" w:type="dxa"/>
            <w:vAlign w:val="center"/>
          </w:tcPr>
          <w:p w14:paraId="3FC183CA" w14:textId="77777777" w:rsidR="009C4545" w:rsidRPr="004B10A2" w:rsidRDefault="009C4545" w:rsidP="00F7128E">
            <w:pPr>
              <w:spacing w:after="0" w:line="360" w:lineRule="auto"/>
              <w:ind w:right="172"/>
              <w:rPr>
                <w:rFonts w:ascii="Arial" w:hAnsi="Arial" w:cs="Arial"/>
                <w:sz w:val="24"/>
                <w:szCs w:val="24"/>
              </w:rPr>
            </w:pPr>
            <w:r w:rsidRPr="004B10A2">
              <w:rPr>
                <w:rFonts w:ascii="Arial" w:hAnsi="Arial" w:cs="Arial"/>
                <w:b/>
                <w:sz w:val="24"/>
                <w:szCs w:val="24"/>
              </w:rPr>
              <w:t>NIE</w:t>
            </w:r>
          </w:p>
        </w:tc>
      </w:tr>
    </w:tbl>
    <w:p w14:paraId="06DB9E98" w14:textId="0730C9A7" w:rsidR="009C4545" w:rsidRPr="004B10A2" w:rsidRDefault="009C4545" w:rsidP="00F7128E">
      <w:pPr>
        <w:spacing w:after="0" w:line="360" w:lineRule="auto"/>
        <w:rPr>
          <w:rFonts w:ascii="Arial" w:hAnsi="Arial" w:cs="Arial"/>
          <w:sz w:val="24"/>
          <w:szCs w:val="24"/>
        </w:rPr>
      </w:pPr>
    </w:p>
    <w:p w14:paraId="48DA18A4" w14:textId="1140F04E" w:rsidR="001F2757" w:rsidRPr="004B10A2" w:rsidRDefault="001F2757" w:rsidP="000D7DCC">
      <w:pPr>
        <w:pStyle w:val="Akapitzlist"/>
        <w:numPr>
          <w:ilvl w:val="0"/>
          <w:numId w:val="14"/>
        </w:numPr>
        <w:spacing w:after="0" w:line="360" w:lineRule="auto"/>
        <w:ind w:left="364"/>
        <w:contextualSpacing w:val="0"/>
        <w:rPr>
          <w:rFonts w:ascii="Arial" w:hAnsi="Arial" w:cs="Arial"/>
          <w:b/>
          <w:sz w:val="24"/>
          <w:szCs w:val="24"/>
        </w:rPr>
      </w:pPr>
      <w:r w:rsidRPr="004B10A2">
        <w:rPr>
          <w:rFonts w:ascii="Arial" w:hAnsi="Arial" w:cs="Arial"/>
          <w:b/>
          <w:sz w:val="24"/>
          <w:szCs w:val="24"/>
        </w:rPr>
        <w:lastRenderedPageBreak/>
        <w:t>OGÓLNE KRYTERIUM PODSUMOWUJĄCE DLA PROJEKTÓW WYBIERANYCH W SPOSÓB KONKURENCYJNY WERYFIKOWANE NA ETAPIE NEGOCJACJI</w:t>
      </w:r>
    </w:p>
    <w:p w14:paraId="6ECF23C9" w14:textId="77777777" w:rsidR="00C217D3" w:rsidRPr="004B10A2" w:rsidRDefault="00C217D3" w:rsidP="00F7128E">
      <w:pPr>
        <w:pStyle w:val="Akapitzlist"/>
        <w:spacing w:after="0" w:line="360" w:lineRule="auto"/>
        <w:ind w:left="364"/>
        <w:contextualSpacing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4B10A2" w14:paraId="15A4185F" w14:textId="77777777" w:rsidTr="003F7AF1">
        <w:tc>
          <w:tcPr>
            <w:tcW w:w="704" w:type="dxa"/>
            <w:shd w:val="clear" w:color="auto" w:fill="BFBFBF"/>
            <w:vAlign w:val="center"/>
          </w:tcPr>
          <w:p w14:paraId="71F0184D"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LP.</w:t>
            </w:r>
          </w:p>
        </w:tc>
        <w:tc>
          <w:tcPr>
            <w:tcW w:w="2268" w:type="dxa"/>
            <w:shd w:val="clear" w:color="auto" w:fill="BFBFBF"/>
            <w:vAlign w:val="center"/>
          </w:tcPr>
          <w:p w14:paraId="22E1422D"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NAZWA KRYTERIUM</w:t>
            </w:r>
          </w:p>
        </w:tc>
        <w:tc>
          <w:tcPr>
            <w:tcW w:w="8008" w:type="dxa"/>
            <w:shd w:val="clear" w:color="auto" w:fill="BFBFBF"/>
            <w:vAlign w:val="center"/>
          </w:tcPr>
          <w:p w14:paraId="36B48A18"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 xml:space="preserve">DEFINICJA KRYTERIUM </w:t>
            </w:r>
          </w:p>
        </w:tc>
        <w:tc>
          <w:tcPr>
            <w:tcW w:w="0" w:type="auto"/>
            <w:shd w:val="clear" w:color="auto" w:fill="BFBFBF"/>
            <w:vAlign w:val="center"/>
          </w:tcPr>
          <w:p w14:paraId="47229B14" w14:textId="77777777" w:rsidR="001F2757" w:rsidRPr="004B10A2" w:rsidRDefault="001F2757" w:rsidP="00F7128E">
            <w:pPr>
              <w:spacing w:after="0" w:line="360" w:lineRule="auto"/>
              <w:rPr>
                <w:rFonts w:ascii="Arial" w:hAnsi="Arial" w:cs="Arial"/>
                <w:b/>
                <w:sz w:val="24"/>
                <w:szCs w:val="24"/>
              </w:rPr>
            </w:pPr>
            <w:r w:rsidRPr="004B10A2">
              <w:rPr>
                <w:rFonts w:ascii="Arial" w:hAnsi="Arial" w:cs="Arial"/>
                <w:b/>
                <w:sz w:val="24"/>
                <w:szCs w:val="24"/>
              </w:rPr>
              <w:t>OCENA KRYTERIUM</w:t>
            </w:r>
          </w:p>
        </w:tc>
      </w:tr>
      <w:tr w:rsidR="001F2757" w:rsidRPr="004B10A2" w14:paraId="5FE2193D" w14:textId="77777777" w:rsidTr="003F7AF1">
        <w:trPr>
          <w:trHeight w:val="553"/>
        </w:trPr>
        <w:tc>
          <w:tcPr>
            <w:tcW w:w="704" w:type="dxa"/>
            <w:vAlign w:val="center"/>
          </w:tcPr>
          <w:p w14:paraId="5347C0A3" w14:textId="77777777" w:rsidR="001F2757" w:rsidRPr="004B10A2" w:rsidRDefault="001F2757" w:rsidP="000D7DCC">
            <w:pPr>
              <w:pStyle w:val="Akapitzlist"/>
              <w:numPr>
                <w:ilvl w:val="0"/>
                <w:numId w:val="6"/>
              </w:numPr>
              <w:spacing w:after="0" w:line="360" w:lineRule="auto"/>
              <w:contextualSpacing w:val="0"/>
              <w:jc w:val="center"/>
              <w:rPr>
                <w:rFonts w:ascii="Arial" w:hAnsi="Arial" w:cs="Arial"/>
                <w:b/>
                <w:sz w:val="24"/>
                <w:szCs w:val="24"/>
              </w:rPr>
            </w:pPr>
          </w:p>
        </w:tc>
        <w:tc>
          <w:tcPr>
            <w:tcW w:w="2268" w:type="dxa"/>
            <w:vAlign w:val="center"/>
          </w:tcPr>
          <w:p w14:paraId="02B61C0A" w14:textId="77777777" w:rsidR="001F2757" w:rsidRPr="004B10A2" w:rsidRDefault="001F2757" w:rsidP="00F7128E">
            <w:pPr>
              <w:spacing w:after="0" w:line="360" w:lineRule="auto"/>
              <w:rPr>
                <w:rFonts w:ascii="Arial" w:hAnsi="Arial" w:cs="Arial"/>
                <w:b/>
                <w:bCs/>
                <w:i/>
                <w:sz w:val="24"/>
                <w:szCs w:val="24"/>
              </w:rPr>
            </w:pPr>
            <w:r w:rsidRPr="004B10A2">
              <w:rPr>
                <w:rFonts w:ascii="Arial" w:hAnsi="Arial" w:cs="Arial"/>
                <w:b/>
                <w:bCs/>
                <w:sz w:val="24"/>
                <w:szCs w:val="24"/>
              </w:rPr>
              <w:t>Negocjacje zakończyły się wynikiem pozytywnym</w:t>
            </w:r>
          </w:p>
        </w:tc>
        <w:tc>
          <w:tcPr>
            <w:tcW w:w="8008" w:type="dxa"/>
          </w:tcPr>
          <w:p w14:paraId="204BA7F1" w14:textId="77777777" w:rsidR="00A36C0A" w:rsidRPr="00A36C0A" w:rsidRDefault="00A36C0A" w:rsidP="00A36C0A">
            <w:pPr>
              <w:spacing w:after="120" w:line="360" w:lineRule="auto"/>
              <w:rPr>
                <w:rFonts w:ascii="Arial" w:hAnsi="Arial" w:cs="Arial"/>
                <w:sz w:val="24"/>
                <w:szCs w:val="24"/>
              </w:rPr>
            </w:pPr>
            <w:r w:rsidRPr="00A36C0A">
              <w:rPr>
                <w:rFonts w:ascii="Arial" w:hAnsi="Arial" w:cs="Arial"/>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0DF05722" w14:textId="77777777" w:rsidR="00A36C0A" w:rsidRPr="00A36C0A" w:rsidRDefault="00A36C0A" w:rsidP="00A36C0A">
            <w:pPr>
              <w:spacing w:after="120" w:line="360" w:lineRule="auto"/>
              <w:rPr>
                <w:rFonts w:ascii="Arial" w:hAnsi="Arial" w:cs="Arial"/>
                <w:b/>
                <w:sz w:val="24"/>
                <w:szCs w:val="24"/>
              </w:rPr>
            </w:pPr>
            <w:r w:rsidRPr="00A36C0A">
              <w:rPr>
                <w:rFonts w:ascii="Arial" w:hAnsi="Arial" w:cs="Arial"/>
                <w:b/>
                <w:sz w:val="24"/>
                <w:szCs w:val="24"/>
              </w:rPr>
              <w:t>Kryterium nie dotyczy projektów wybieranych w sposób niekonkurencyjny.</w:t>
            </w:r>
          </w:p>
          <w:p w14:paraId="0FE4BABF" w14:textId="584B7C2E" w:rsidR="001F2757" w:rsidRPr="004B10A2" w:rsidRDefault="00A36C0A" w:rsidP="00A36C0A">
            <w:pPr>
              <w:spacing w:after="120" w:line="360" w:lineRule="auto"/>
              <w:rPr>
                <w:rFonts w:ascii="Arial" w:hAnsi="Arial" w:cs="Arial"/>
                <w:sz w:val="24"/>
                <w:szCs w:val="24"/>
              </w:rPr>
            </w:pPr>
            <w:r w:rsidRPr="00A36C0A">
              <w:rPr>
                <w:rFonts w:ascii="Arial" w:hAnsi="Arial" w:cs="Arial"/>
                <w:sz w:val="24"/>
                <w:szCs w:val="24"/>
              </w:rPr>
              <w:t>KRYTERIUM UZNAJE SIĘ ZA SPEŁNIONE, GDY OCENA KRYTERIUM BRZMI „TAK”.</w:t>
            </w:r>
          </w:p>
        </w:tc>
        <w:tc>
          <w:tcPr>
            <w:tcW w:w="0" w:type="auto"/>
            <w:vAlign w:val="center"/>
          </w:tcPr>
          <w:p w14:paraId="50EB75D9" w14:textId="77777777" w:rsidR="001F2757" w:rsidRPr="004B10A2" w:rsidRDefault="001F2757" w:rsidP="00F7128E">
            <w:pPr>
              <w:spacing w:after="0" w:line="360" w:lineRule="auto"/>
              <w:rPr>
                <w:rFonts w:ascii="Arial" w:hAnsi="Arial" w:cs="Arial"/>
                <w:sz w:val="24"/>
                <w:szCs w:val="24"/>
              </w:rPr>
            </w:pPr>
            <w:r w:rsidRPr="004B10A2">
              <w:rPr>
                <w:rFonts w:ascii="Arial" w:hAnsi="Arial" w:cs="Arial"/>
                <w:sz w:val="24"/>
                <w:szCs w:val="24"/>
              </w:rPr>
              <w:t>TAK/ NIE</w:t>
            </w:r>
          </w:p>
          <w:p w14:paraId="10D53F17" w14:textId="79FD2FB1" w:rsidR="001F2757" w:rsidRPr="004B10A2" w:rsidRDefault="001F2757" w:rsidP="00F7128E">
            <w:pPr>
              <w:spacing w:after="0" w:line="360" w:lineRule="auto"/>
              <w:rPr>
                <w:rFonts w:ascii="Arial" w:hAnsi="Arial" w:cs="Arial"/>
                <w:sz w:val="24"/>
                <w:szCs w:val="24"/>
              </w:rPr>
            </w:pPr>
            <w:r w:rsidRPr="004B10A2">
              <w:rPr>
                <w:rFonts w:ascii="Arial" w:hAnsi="Arial" w:cs="Arial"/>
                <w:sz w:val="24"/>
                <w:szCs w:val="24"/>
              </w:rPr>
              <w:t>Spełnienie kryterium jest konieczne do przyznania dofinansowania.</w:t>
            </w:r>
          </w:p>
        </w:tc>
      </w:tr>
    </w:tbl>
    <w:p w14:paraId="7D1219EC" w14:textId="77777777" w:rsidR="00C217D3" w:rsidRPr="004B10A2" w:rsidRDefault="00C217D3" w:rsidP="00F7128E">
      <w:pPr>
        <w:pStyle w:val="Akapitzlist"/>
        <w:autoSpaceDE w:val="0"/>
        <w:autoSpaceDN w:val="0"/>
        <w:adjustRightInd w:val="0"/>
        <w:spacing w:after="0" w:line="360" w:lineRule="auto"/>
        <w:ind w:left="336"/>
        <w:contextualSpacing w:val="0"/>
        <w:rPr>
          <w:rFonts w:ascii="Arial" w:hAnsi="Arial" w:cs="Arial"/>
          <w:b/>
          <w:bCs/>
          <w:color w:val="000000"/>
          <w:sz w:val="24"/>
          <w:szCs w:val="24"/>
        </w:rPr>
      </w:pPr>
    </w:p>
    <w:p w14:paraId="74495A01" w14:textId="77777777" w:rsidR="000C63BE" w:rsidRDefault="000C63BE">
      <w:pPr>
        <w:spacing w:after="160" w:line="259" w:lineRule="auto"/>
        <w:rPr>
          <w:rFonts w:ascii="Arial" w:hAnsi="Arial" w:cs="Arial"/>
          <w:b/>
          <w:bCs/>
          <w:color w:val="000000"/>
          <w:sz w:val="24"/>
          <w:szCs w:val="24"/>
        </w:rPr>
      </w:pPr>
      <w:r>
        <w:rPr>
          <w:rFonts w:ascii="Arial" w:hAnsi="Arial" w:cs="Arial"/>
          <w:b/>
          <w:bCs/>
          <w:color w:val="000000"/>
          <w:sz w:val="24"/>
          <w:szCs w:val="24"/>
        </w:rPr>
        <w:br w:type="page"/>
      </w:r>
    </w:p>
    <w:p w14:paraId="6FFBF3A2" w14:textId="4A99406C" w:rsidR="00B90166" w:rsidRPr="004B10A2" w:rsidRDefault="00B90166" w:rsidP="000D7DCC">
      <w:pPr>
        <w:pStyle w:val="Akapitzlist"/>
        <w:numPr>
          <w:ilvl w:val="0"/>
          <w:numId w:val="14"/>
        </w:numPr>
        <w:autoSpaceDE w:val="0"/>
        <w:autoSpaceDN w:val="0"/>
        <w:adjustRightInd w:val="0"/>
        <w:spacing w:after="0" w:line="360" w:lineRule="auto"/>
        <w:ind w:left="336"/>
        <w:contextualSpacing w:val="0"/>
        <w:rPr>
          <w:rFonts w:ascii="Arial" w:hAnsi="Arial" w:cs="Arial"/>
          <w:b/>
          <w:bCs/>
          <w:color w:val="000000"/>
          <w:sz w:val="24"/>
          <w:szCs w:val="24"/>
        </w:rPr>
      </w:pPr>
      <w:r w:rsidRPr="004B10A2">
        <w:rPr>
          <w:rFonts w:ascii="Arial" w:hAnsi="Arial" w:cs="Arial"/>
          <w:b/>
          <w:bCs/>
          <w:color w:val="000000"/>
          <w:sz w:val="24"/>
          <w:szCs w:val="24"/>
        </w:rPr>
        <w:lastRenderedPageBreak/>
        <w:t>SPECYFICZNE KRYTERIA MERYTORYCZNE</w:t>
      </w:r>
    </w:p>
    <w:p w14:paraId="2FBE93C0" w14:textId="1C546001" w:rsidR="00B90166" w:rsidRPr="004B10A2" w:rsidRDefault="00B90166" w:rsidP="00F7128E">
      <w:pPr>
        <w:autoSpaceDE w:val="0"/>
        <w:autoSpaceDN w:val="0"/>
        <w:adjustRightInd w:val="0"/>
        <w:spacing w:after="0" w:line="360" w:lineRule="auto"/>
        <w:rPr>
          <w:rFonts w:ascii="Arial" w:hAnsi="Arial" w:cs="Arial"/>
          <w:color w:val="000000"/>
          <w:sz w:val="24"/>
          <w:szCs w:val="24"/>
        </w:rPr>
      </w:pPr>
    </w:p>
    <w:p w14:paraId="3D36F701" w14:textId="094B965E" w:rsidR="00B90166" w:rsidRPr="004B10A2" w:rsidRDefault="00B90166" w:rsidP="008E7F21">
      <w:pPr>
        <w:autoSpaceDE w:val="0"/>
        <w:autoSpaceDN w:val="0"/>
        <w:adjustRightInd w:val="0"/>
        <w:spacing w:after="120" w:line="360" w:lineRule="auto"/>
        <w:ind w:left="335"/>
        <w:rPr>
          <w:rFonts w:ascii="Arial" w:hAnsi="Arial" w:cs="Arial"/>
          <w:color w:val="000000"/>
          <w:sz w:val="24"/>
          <w:szCs w:val="24"/>
        </w:rPr>
      </w:pPr>
      <w:r w:rsidRPr="004B10A2">
        <w:rPr>
          <w:rFonts w:ascii="Arial" w:hAnsi="Arial" w:cs="Arial"/>
          <w:color w:val="000000"/>
          <w:sz w:val="24"/>
          <w:szCs w:val="24"/>
        </w:rPr>
        <w:t>Weryfikacja specyficznych kryteriów merytorycznych dokonywana jest na podstawie analizy zapisów we wniosku o</w:t>
      </w:r>
      <w:r w:rsidR="00901D7C" w:rsidRPr="004B10A2">
        <w:rPr>
          <w:rFonts w:ascii="Arial" w:hAnsi="Arial" w:cs="Arial"/>
          <w:color w:val="000000"/>
          <w:sz w:val="24"/>
          <w:szCs w:val="24"/>
        </w:rPr>
        <w:t> </w:t>
      </w:r>
      <w:r w:rsidRPr="004B10A2">
        <w:rPr>
          <w:rFonts w:ascii="Arial" w:hAnsi="Arial" w:cs="Arial"/>
          <w:color w:val="000000"/>
          <w:sz w:val="24"/>
          <w:szCs w:val="24"/>
        </w:rPr>
        <w:t xml:space="preserve">dofinansowanie wypełnionego zgodnie z instrukcją. </w:t>
      </w:r>
    </w:p>
    <w:p w14:paraId="4A592B2D" w14:textId="77777777" w:rsidR="00B90166" w:rsidRPr="004B10A2" w:rsidRDefault="00B90166" w:rsidP="008E7F21">
      <w:pPr>
        <w:spacing w:after="120" w:line="360" w:lineRule="auto"/>
        <w:ind w:left="335"/>
        <w:rPr>
          <w:rFonts w:ascii="Arial" w:eastAsia="Times New Roman" w:hAnsi="Arial" w:cs="Arial"/>
          <w:sz w:val="24"/>
          <w:szCs w:val="24"/>
          <w:lang w:eastAsia="pl-PL"/>
        </w:rPr>
      </w:pPr>
      <w:r w:rsidRPr="004B10A2">
        <w:rPr>
          <w:rFonts w:ascii="Arial" w:eastAsia="Times New Roman" w:hAnsi="Arial" w:cs="Arial"/>
          <w:sz w:val="24"/>
          <w:szCs w:val="24"/>
          <w:lang w:eastAsia="pl-PL"/>
        </w:rPr>
        <w:t xml:space="preserve">Spełnienie wszystkich specyficznych kryteriów merytorycznych warunkuje dokonanie oceny spełnienia kryteriów merytorycznych punktowych. </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4B10A2" w14:paraId="15B7F8FE" w14:textId="77777777" w:rsidTr="00241448">
        <w:trPr>
          <w:trHeight w:val="414"/>
          <w:jc w:val="center"/>
        </w:trPr>
        <w:tc>
          <w:tcPr>
            <w:tcW w:w="704" w:type="dxa"/>
            <w:vMerge w:val="restart"/>
            <w:shd w:val="clear" w:color="auto" w:fill="D9D9D9"/>
            <w:vAlign w:val="center"/>
          </w:tcPr>
          <w:p w14:paraId="72676278"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Lp.</w:t>
            </w:r>
          </w:p>
        </w:tc>
        <w:tc>
          <w:tcPr>
            <w:tcW w:w="2552" w:type="dxa"/>
            <w:vMerge w:val="restart"/>
            <w:shd w:val="clear" w:color="auto" w:fill="D9D9D9"/>
            <w:vAlign w:val="center"/>
          </w:tcPr>
          <w:p w14:paraId="03398624"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NAZWA KRYTERIUM</w:t>
            </w:r>
          </w:p>
        </w:tc>
        <w:tc>
          <w:tcPr>
            <w:tcW w:w="6383" w:type="dxa"/>
            <w:vMerge w:val="restart"/>
            <w:shd w:val="clear" w:color="auto" w:fill="D9D9D9"/>
            <w:vAlign w:val="center"/>
          </w:tcPr>
          <w:p w14:paraId="50DBBFF6"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DEFINICJA KRYTERIUM</w:t>
            </w:r>
          </w:p>
        </w:tc>
        <w:tc>
          <w:tcPr>
            <w:tcW w:w="4041" w:type="dxa"/>
            <w:vMerge w:val="restart"/>
            <w:shd w:val="clear" w:color="auto" w:fill="D9D9D9"/>
            <w:vAlign w:val="center"/>
          </w:tcPr>
          <w:p w14:paraId="196012A5" w14:textId="77777777" w:rsidR="00B90166" w:rsidRPr="004B10A2" w:rsidRDefault="00B90166"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OCENA KRYTERIUM</w:t>
            </w:r>
          </w:p>
        </w:tc>
      </w:tr>
      <w:tr w:rsidR="00B90166" w:rsidRPr="004B10A2" w14:paraId="587EF3F8" w14:textId="77777777" w:rsidTr="00241448">
        <w:trPr>
          <w:trHeight w:val="414"/>
          <w:jc w:val="center"/>
        </w:trPr>
        <w:tc>
          <w:tcPr>
            <w:tcW w:w="704" w:type="dxa"/>
            <w:vMerge/>
            <w:vAlign w:val="center"/>
          </w:tcPr>
          <w:p w14:paraId="4DD7F2D4" w14:textId="77777777" w:rsidR="00B90166" w:rsidRPr="004B10A2" w:rsidRDefault="00B90166" w:rsidP="00F7128E">
            <w:pPr>
              <w:spacing w:after="0" w:line="360" w:lineRule="auto"/>
              <w:rPr>
                <w:rFonts w:ascii="Arial" w:eastAsia="Times New Roman" w:hAnsi="Arial" w:cs="Arial"/>
                <w:b/>
                <w:sz w:val="24"/>
                <w:szCs w:val="24"/>
                <w:lang w:eastAsia="pl-PL"/>
              </w:rPr>
            </w:pPr>
          </w:p>
        </w:tc>
        <w:tc>
          <w:tcPr>
            <w:tcW w:w="2552" w:type="dxa"/>
            <w:vMerge/>
            <w:vAlign w:val="center"/>
          </w:tcPr>
          <w:p w14:paraId="708B7E96" w14:textId="77777777" w:rsidR="00B90166" w:rsidRPr="004B10A2" w:rsidRDefault="00B90166" w:rsidP="00F7128E">
            <w:pPr>
              <w:spacing w:after="0" w:line="360" w:lineRule="auto"/>
              <w:rPr>
                <w:rFonts w:ascii="Arial" w:eastAsia="Times New Roman" w:hAnsi="Arial" w:cs="Arial"/>
                <w:b/>
                <w:sz w:val="24"/>
                <w:szCs w:val="24"/>
                <w:lang w:eastAsia="pl-PL"/>
              </w:rPr>
            </w:pPr>
          </w:p>
        </w:tc>
        <w:tc>
          <w:tcPr>
            <w:tcW w:w="6383" w:type="dxa"/>
            <w:vMerge/>
            <w:vAlign w:val="center"/>
          </w:tcPr>
          <w:p w14:paraId="32843CF3" w14:textId="77777777" w:rsidR="00B90166" w:rsidRPr="004B10A2" w:rsidRDefault="00B90166" w:rsidP="00F7128E">
            <w:pPr>
              <w:spacing w:after="0" w:line="360" w:lineRule="auto"/>
              <w:rPr>
                <w:rFonts w:ascii="Arial" w:eastAsia="Times New Roman" w:hAnsi="Arial" w:cs="Arial"/>
                <w:b/>
                <w:sz w:val="24"/>
                <w:szCs w:val="24"/>
                <w:lang w:eastAsia="pl-PL"/>
              </w:rPr>
            </w:pPr>
          </w:p>
        </w:tc>
        <w:tc>
          <w:tcPr>
            <w:tcW w:w="4041" w:type="dxa"/>
            <w:vMerge/>
            <w:shd w:val="clear" w:color="auto" w:fill="D9D9D9"/>
            <w:vAlign w:val="center"/>
          </w:tcPr>
          <w:p w14:paraId="162304E1" w14:textId="77777777" w:rsidR="00B90166" w:rsidRPr="004B10A2" w:rsidRDefault="00B90166" w:rsidP="00F7128E">
            <w:pPr>
              <w:spacing w:after="0" w:line="360" w:lineRule="auto"/>
              <w:rPr>
                <w:rFonts w:ascii="Arial" w:eastAsia="Times New Roman" w:hAnsi="Arial" w:cs="Arial"/>
                <w:b/>
                <w:sz w:val="24"/>
                <w:szCs w:val="24"/>
                <w:lang w:eastAsia="pl-PL"/>
              </w:rPr>
            </w:pPr>
          </w:p>
        </w:tc>
      </w:tr>
      <w:tr w:rsidR="00985ADD" w:rsidRPr="004B10A2" w14:paraId="38BFE163" w14:textId="77777777" w:rsidTr="00241448">
        <w:trPr>
          <w:jc w:val="center"/>
        </w:trPr>
        <w:tc>
          <w:tcPr>
            <w:tcW w:w="704" w:type="dxa"/>
            <w:vAlign w:val="center"/>
          </w:tcPr>
          <w:p w14:paraId="19624ED5" w14:textId="77777777" w:rsidR="00985ADD" w:rsidRPr="004B10A2" w:rsidRDefault="00985ADD" w:rsidP="000D7DCC">
            <w:pPr>
              <w:numPr>
                <w:ilvl w:val="0"/>
                <w:numId w:val="10"/>
              </w:numPr>
              <w:spacing w:after="0" w:line="360" w:lineRule="auto"/>
              <w:jc w:val="center"/>
              <w:rPr>
                <w:rFonts w:ascii="Arial" w:eastAsia="Times New Roman" w:hAnsi="Arial" w:cs="Arial"/>
                <w:b/>
                <w:sz w:val="24"/>
                <w:szCs w:val="24"/>
                <w:lang w:eastAsia="pl-PL"/>
              </w:rPr>
            </w:pPr>
          </w:p>
        </w:tc>
        <w:tc>
          <w:tcPr>
            <w:tcW w:w="2552" w:type="dxa"/>
            <w:vAlign w:val="center"/>
          </w:tcPr>
          <w:p w14:paraId="6B76FDC5" w14:textId="4D7AA45A" w:rsidR="00985ADD" w:rsidRPr="004B10A2" w:rsidRDefault="00985ADD" w:rsidP="00F7128E">
            <w:pPr>
              <w:spacing w:after="0" w:line="360" w:lineRule="auto"/>
              <w:rPr>
                <w:rFonts w:ascii="Arial" w:eastAsia="Times New Roman" w:hAnsi="Arial" w:cs="Arial"/>
                <w:b/>
                <w:sz w:val="24"/>
                <w:szCs w:val="24"/>
                <w:lang w:eastAsia="pl-PL"/>
              </w:rPr>
            </w:pPr>
            <w:r w:rsidRPr="004B10A2">
              <w:rPr>
                <w:rFonts w:ascii="Arial" w:eastAsia="Times New Roman" w:hAnsi="Arial" w:cs="Arial"/>
                <w:b/>
                <w:sz w:val="24"/>
                <w:szCs w:val="24"/>
                <w:lang w:eastAsia="pl-PL"/>
              </w:rPr>
              <w:t>Liczba złożonych wniosków</w:t>
            </w:r>
          </w:p>
        </w:tc>
        <w:tc>
          <w:tcPr>
            <w:tcW w:w="6383" w:type="dxa"/>
            <w:vAlign w:val="center"/>
          </w:tcPr>
          <w:p w14:paraId="4E6A24C6" w14:textId="77777777" w:rsidR="00A36C0A" w:rsidRPr="00A36C0A" w:rsidRDefault="00A36C0A" w:rsidP="00A36C0A">
            <w:pPr>
              <w:spacing w:after="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 xml:space="preserve">Czy w ramach danego naboru wniosków o dofinansowanie jeden podmiot występuje maksymalnie raz w charakterze wnioskodawcy lub partnera? </w:t>
            </w:r>
          </w:p>
          <w:p w14:paraId="59119340" w14:textId="77777777" w:rsidR="00A36C0A" w:rsidRPr="00A36C0A" w:rsidRDefault="00A36C0A" w:rsidP="00A36C0A">
            <w:pPr>
              <w:spacing w:after="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W przypadku wpływu do Instytucji Organizującej Nabór więcej niż jednego wniosku, w których podmiot występuje w charakterze wnioskodawcy bądź partnera, odrzucone zostaną kolejne złożone w odpowiedzi na nabór wnioski.</w:t>
            </w:r>
          </w:p>
          <w:p w14:paraId="124AD77E" w14:textId="77777777" w:rsidR="00A36C0A" w:rsidRPr="00A36C0A" w:rsidRDefault="00A36C0A" w:rsidP="00A36C0A">
            <w:pPr>
              <w:spacing w:after="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 xml:space="preserve">W przypadku wycofania wniosków złożonych w ramach trwającego naboru wnioskodawca ma prawo złożyć w jego ramach kolejny wniosek. </w:t>
            </w:r>
          </w:p>
          <w:p w14:paraId="5C39BD0F" w14:textId="77777777" w:rsidR="00A36C0A" w:rsidRPr="00A36C0A" w:rsidRDefault="00A36C0A" w:rsidP="00A36C0A">
            <w:pPr>
              <w:spacing w:after="0" w:line="360" w:lineRule="auto"/>
              <w:rPr>
                <w:rFonts w:ascii="Arial" w:eastAsia="Times New Roman" w:hAnsi="Arial" w:cs="Arial"/>
                <w:iCs/>
                <w:sz w:val="24"/>
                <w:szCs w:val="24"/>
                <w:lang w:eastAsia="pl-PL"/>
              </w:rPr>
            </w:pPr>
          </w:p>
          <w:p w14:paraId="7BB7E704" w14:textId="2E16E2CF" w:rsidR="00985ADD" w:rsidRPr="004B10A2" w:rsidRDefault="00A36C0A" w:rsidP="00A36C0A">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lastRenderedPageBreak/>
              <w:t>KRYTERIUM UZNAJE SIĘ ZA SPEŁNIONE, GDY OCENA BRZMI „TAK”.</w:t>
            </w:r>
          </w:p>
        </w:tc>
        <w:tc>
          <w:tcPr>
            <w:tcW w:w="4041" w:type="dxa"/>
            <w:vAlign w:val="center"/>
          </w:tcPr>
          <w:p w14:paraId="106B72E1" w14:textId="07E8A743" w:rsidR="00985ADD" w:rsidRPr="004B10A2" w:rsidRDefault="0083330C" w:rsidP="00F7128E">
            <w:pPr>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TAK/NIE</w:t>
            </w:r>
          </w:p>
          <w:p w14:paraId="0522D691" w14:textId="77777777" w:rsidR="00985ADD" w:rsidRPr="004B10A2" w:rsidRDefault="00985ADD" w:rsidP="00F7128E">
            <w:pPr>
              <w:spacing w:after="0" w:line="360" w:lineRule="auto"/>
              <w:rPr>
                <w:rFonts w:ascii="Arial" w:eastAsia="Times New Roman" w:hAnsi="Arial" w:cs="Arial"/>
                <w:sz w:val="24"/>
                <w:szCs w:val="24"/>
                <w:lang w:eastAsia="pl-PL"/>
              </w:rPr>
            </w:pPr>
          </w:p>
          <w:p w14:paraId="63832218" w14:textId="248E2E54" w:rsidR="00985ADD" w:rsidRPr="004B10A2" w:rsidRDefault="00985ADD" w:rsidP="00F7128E">
            <w:pPr>
              <w:spacing w:after="0" w:line="360" w:lineRule="auto"/>
              <w:rPr>
                <w:rFonts w:ascii="Arial" w:eastAsia="Times New Roman" w:hAnsi="Arial" w:cs="Arial"/>
                <w:sz w:val="24"/>
                <w:szCs w:val="24"/>
                <w:lang w:eastAsia="pl-PL"/>
              </w:rPr>
            </w:pPr>
            <w:r w:rsidRPr="004B10A2">
              <w:rPr>
                <w:rFonts w:ascii="Arial" w:eastAsia="Times New Roman" w:hAnsi="Arial" w:cs="Arial"/>
                <w:sz w:val="24"/>
                <w:szCs w:val="24"/>
                <w:lang w:eastAsia="pl-PL"/>
              </w:rPr>
              <w:t>Spełnienie kryterium jest konieczne do przyznania dofinansowania.</w:t>
            </w:r>
          </w:p>
        </w:tc>
      </w:tr>
      <w:tr w:rsidR="00985ADD" w:rsidRPr="004B10A2" w14:paraId="4A0DB706" w14:textId="77777777" w:rsidTr="00241448">
        <w:trPr>
          <w:jc w:val="center"/>
        </w:trPr>
        <w:tc>
          <w:tcPr>
            <w:tcW w:w="704" w:type="dxa"/>
            <w:vAlign w:val="center"/>
          </w:tcPr>
          <w:p w14:paraId="343677AB"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r w:rsidRPr="004B10A2">
              <w:rPr>
                <w:rFonts w:ascii="Arial" w:eastAsia="Times New Roman" w:hAnsi="Arial" w:cs="Arial"/>
                <w:sz w:val="24"/>
                <w:szCs w:val="24"/>
                <w:lang w:eastAsia="pl-PL"/>
              </w:rPr>
              <w:lastRenderedPageBreak/>
              <w:t>22</w:t>
            </w:r>
          </w:p>
        </w:tc>
        <w:tc>
          <w:tcPr>
            <w:tcW w:w="2552" w:type="dxa"/>
            <w:vAlign w:val="center"/>
          </w:tcPr>
          <w:p w14:paraId="2C780AC4" w14:textId="7001AA23" w:rsidR="00985ADD" w:rsidRPr="00A36C0A" w:rsidRDefault="000C63BE" w:rsidP="000C63BE">
            <w:pPr>
              <w:spacing w:before="100" w:beforeAutospacing="1" w:after="360" w:line="360" w:lineRule="auto"/>
              <w:rPr>
                <w:rFonts w:ascii="Arial" w:eastAsia="Times New Roman" w:hAnsi="Arial" w:cs="Arial"/>
                <w:b/>
                <w:iCs/>
                <w:sz w:val="24"/>
                <w:szCs w:val="24"/>
                <w:lang w:eastAsia="pl-PL"/>
              </w:rPr>
            </w:pPr>
            <w:r>
              <w:rPr>
                <w:rFonts w:ascii="Arial" w:eastAsia="Times New Roman" w:hAnsi="Arial" w:cs="Arial"/>
                <w:b/>
                <w:iCs/>
                <w:sz w:val="24"/>
                <w:szCs w:val="24"/>
                <w:lang w:eastAsia="pl-PL"/>
              </w:rPr>
              <w:t>Wartość projektu</w:t>
            </w:r>
          </w:p>
        </w:tc>
        <w:tc>
          <w:tcPr>
            <w:tcW w:w="6383" w:type="dxa"/>
            <w:vAlign w:val="center"/>
          </w:tcPr>
          <w:p w14:paraId="1BC67E5E" w14:textId="77777777" w:rsidR="00A36C0A" w:rsidRPr="00A36C0A" w:rsidRDefault="00A36C0A" w:rsidP="00A36C0A">
            <w:pPr>
              <w:keepNext/>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Czy wartość projektu nie przekracza równowartości 200 tysięcy EUR?</w:t>
            </w:r>
          </w:p>
          <w:p w14:paraId="48DCC713" w14:textId="6DBD15F9" w:rsidR="00A36C0A" w:rsidRPr="00A36C0A" w:rsidRDefault="00A36C0A" w:rsidP="00A36C0A">
            <w:pPr>
              <w:keepNext/>
              <w:spacing w:after="120" w:line="360" w:lineRule="auto"/>
              <w:rPr>
                <w:rFonts w:ascii="Arial" w:eastAsia="Times New Roman" w:hAnsi="Arial" w:cs="Arial"/>
                <w:iCs/>
                <w:sz w:val="24"/>
                <w:szCs w:val="24"/>
                <w:u w:val="single"/>
                <w:lang w:eastAsia="pl-PL"/>
              </w:rPr>
            </w:pPr>
            <w:r w:rsidRPr="00A36C0A">
              <w:rPr>
                <w:rFonts w:ascii="Arial" w:eastAsia="Times New Roman" w:hAnsi="Arial" w:cs="Arial"/>
                <w:iCs/>
                <w:sz w:val="24"/>
                <w:szCs w:val="24"/>
                <w:lang w:eastAsia="pl-PL"/>
              </w:rPr>
              <w:t xml:space="preserve"> Do przeliczenia wartości projektu stosuje się miesięczny obrachunkowy kurs wymiany waluty stosowany przez KE, aktualny na dzień ogłoszenia naboru: </w:t>
            </w:r>
            <w:hyperlink r:id="rId11" w:history="1">
              <w:r w:rsidRPr="00A36C0A">
                <w:rPr>
                  <w:rStyle w:val="Hipercze"/>
                  <w:rFonts w:ascii="Arial" w:eastAsia="Times New Roman" w:hAnsi="Arial" w:cs="Arial"/>
                  <w:iCs/>
                  <w:sz w:val="24"/>
                  <w:szCs w:val="24"/>
                  <w:lang w:eastAsia="pl-PL"/>
                </w:rPr>
                <w:t>https://ec.europa.eu/info/funding-tenders/procedures-guidelines-tenders/information-contractors-and-beneficiaries/exchange-rate-inforeuro_en</w:t>
              </w:r>
            </w:hyperlink>
          </w:p>
          <w:p w14:paraId="4254EA68" w14:textId="70C2FCBF" w:rsidR="00985ADD" w:rsidRPr="004B10A2" w:rsidRDefault="00A36C0A" w:rsidP="00A36C0A">
            <w:pPr>
              <w:keepNext/>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KRYTERIUM UZNAJE SIĘ ZA SPEŁNIONE, GDY OCENA BRZMI „TAK”.</w:t>
            </w:r>
          </w:p>
        </w:tc>
        <w:tc>
          <w:tcPr>
            <w:tcW w:w="4041" w:type="dxa"/>
            <w:vAlign w:val="center"/>
          </w:tcPr>
          <w:p w14:paraId="7D51D980" w14:textId="77777777" w:rsidR="00A36C0A" w:rsidRPr="00A36C0A"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t>TAK/ NIE</w:t>
            </w:r>
          </w:p>
          <w:p w14:paraId="481200D8" w14:textId="77777777" w:rsidR="00A36C0A" w:rsidRPr="00A36C0A" w:rsidRDefault="00A36C0A" w:rsidP="00A36C0A">
            <w:pPr>
              <w:spacing w:after="0" w:line="360" w:lineRule="auto"/>
              <w:rPr>
                <w:rFonts w:ascii="Arial" w:eastAsia="Times New Roman" w:hAnsi="Arial" w:cs="Arial"/>
                <w:sz w:val="24"/>
                <w:szCs w:val="24"/>
                <w:lang w:eastAsia="pl-PL"/>
              </w:rPr>
            </w:pPr>
          </w:p>
          <w:p w14:paraId="75B74B09" w14:textId="77777777" w:rsidR="00A36C0A" w:rsidRPr="00A36C0A"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t>Spełnienie kryterium jest konieczne do przyznania dofinansowania.</w:t>
            </w:r>
          </w:p>
          <w:p w14:paraId="109BF4DF" w14:textId="67561C1A" w:rsidR="00985ADD" w:rsidRPr="004B10A2" w:rsidRDefault="00985ADD" w:rsidP="00F7128E">
            <w:pPr>
              <w:spacing w:after="0" w:line="360" w:lineRule="auto"/>
              <w:rPr>
                <w:rFonts w:ascii="Arial" w:eastAsia="Times New Roman" w:hAnsi="Arial" w:cs="Arial"/>
                <w:sz w:val="24"/>
                <w:szCs w:val="24"/>
                <w:lang w:eastAsia="pl-PL"/>
              </w:rPr>
            </w:pPr>
          </w:p>
        </w:tc>
      </w:tr>
      <w:tr w:rsidR="00985ADD" w:rsidRPr="004B10A2" w14:paraId="6F11FB51" w14:textId="77777777" w:rsidTr="00241448">
        <w:trPr>
          <w:jc w:val="center"/>
        </w:trPr>
        <w:tc>
          <w:tcPr>
            <w:tcW w:w="704" w:type="dxa"/>
            <w:vAlign w:val="center"/>
          </w:tcPr>
          <w:p w14:paraId="0B333ADF"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38CEC105" w14:textId="48B61E24" w:rsidR="00985ADD" w:rsidRPr="00A36C0A" w:rsidRDefault="00A36C0A" w:rsidP="00F7128E">
            <w:pPr>
              <w:autoSpaceDE w:val="0"/>
              <w:autoSpaceDN w:val="0"/>
              <w:adjustRightInd w:val="0"/>
              <w:spacing w:after="0" w:line="360" w:lineRule="auto"/>
              <w:rPr>
                <w:rFonts w:ascii="Arial" w:hAnsi="Arial" w:cs="Arial"/>
                <w:b/>
                <w:sz w:val="24"/>
                <w:szCs w:val="24"/>
              </w:rPr>
            </w:pPr>
            <w:r w:rsidRPr="00A36C0A">
              <w:rPr>
                <w:rFonts w:ascii="Arial" w:hAnsi="Arial" w:cs="Arial"/>
                <w:b/>
                <w:sz w:val="24"/>
                <w:szCs w:val="24"/>
              </w:rPr>
              <w:t>Grupa docelowa</w:t>
            </w:r>
          </w:p>
        </w:tc>
        <w:tc>
          <w:tcPr>
            <w:tcW w:w="6383" w:type="dxa"/>
            <w:vAlign w:val="center"/>
          </w:tcPr>
          <w:p w14:paraId="5C0EEE43" w14:textId="77777777" w:rsidR="00A36C0A" w:rsidRPr="00A36C0A" w:rsidRDefault="00A36C0A" w:rsidP="000C63BE">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Czy grupę docelową stanowią:</w:t>
            </w:r>
          </w:p>
          <w:p w14:paraId="43D77800" w14:textId="77777777" w:rsidR="00A36C0A" w:rsidRPr="00A36C0A" w:rsidRDefault="00A36C0A" w:rsidP="000C63BE">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 osoby doświadczające dyskryminacji – tj. osoby wobec, których stosowano mowę nienawiści, gorsze traktowanie lub przemoc ze względu na jakąkolwiek przesłankę np. orientację seksualną, pochodzenie etniczne, niepełnosprawność, religię, wyznanie, światopogląd, wiek,</w:t>
            </w:r>
          </w:p>
          <w:p w14:paraId="3C2374E9" w14:textId="77777777" w:rsidR="00A36C0A" w:rsidRPr="00A36C0A" w:rsidRDefault="00A36C0A" w:rsidP="000C63BE">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lastRenderedPageBreak/>
              <w:t xml:space="preserve">- otoczenie ww. osób – tj. osoby spokrewnione lub niespokrewnione z osobami doświadczającymi dyskryminacji, wspólnie zamieszkujące i gospodarujące, a także inne osoby z najbliższego środowiska osób doświadczających dyskryminacji. Za otoczenie można uznać wszystkie osoby, których udział w projekcie jest niezbędny dla skutecznego wsparcia osób doświadczających dyskryminacji </w:t>
            </w:r>
          </w:p>
          <w:p w14:paraId="3748F17A" w14:textId="77777777" w:rsidR="00A36C0A" w:rsidRPr="00A36C0A" w:rsidRDefault="00A36C0A" w:rsidP="000C63BE">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lub</w:t>
            </w:r>
          </w:p>
          <w:p w14:paraId="04649F34" w14:textId="77777777" w:rsidR="00A36C0A" w:rsidRPr="00A36C0A" w:rsidRDefault="00A36C0A" w:rsidP="000C63BE">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 pracownicy, przedstawiciele organizacji społeczeństwa obywatelskiego, partnerów społecznych, podmiotów publicznych i prywatnych?</w:t>
            </w:r>
          </w:p>
          <w:p w14:paraId="233C451D" w14:textId="77777777" w:rsidR="00A36C0A" w:rsidRPr="00A36C0A" w:rsidRDefault="00A36C0A" w:rsidP="000C63BE">
            <w:pPr>
              <w:spacing w:after="120" w:line="360" w:lineRule="auto"/>
              <w:rPr>
                <w:rFonts w:ascii="Arial" w:eastAsia="Times New Roman" w:hAnsi="Arial" w:cs="Arial"/>
                <w:iCs/>
                <w:sz w:val="24"/>
                <w:szCs w:val="24"/>
                <w:lang w:eastAsia="pl-PL"/>
              </w:rPr>
            </w:pPr>
          </w:p>
          <w:p w14:paraId="5A3B3587" w14:textId="5A343E5A" w:rsidR="00985ADD" w:rsidRPr="004B10A2" w:rsidRDefault="00A36C0A" w:rsidP="000C63BE">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KRYTERIUM UZNAJE SIĘ ZA SPEŁNIONE, GDY OCENA BRZMI „TAK” lub „TAK - DO NEGOCJACJI”.</w:t>
            </w:r>
          </w:p>
        </w:tc>
        <w:tc>
          <w:tcPr>
            <w:tcW w:w="4041" w:type="dxa"/>
            <w:vAlign w:val="center"/>
          </w:tcPr>
          <w:p w14:paraId="6A4C7423" w14:textId="77777777" w:rsidR="00A36C0A" w:rsidRPr="00A36C0A"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lastRenderedPageBreak/>
              <w:t>TAK/ TAK - DO NEGOCJACJI/NIE</w:t>
            </w:r>
          </w:p>
          <w:p w14:paraId="12104759" w14:textId="77777777" w:rsidR="00A36C0A" w:rsidRPr="00A36C0A" w:rsidRDefault="00A36C0A" w:rsidP="00A36C0A">
            <w:pPr>
              <w:spacing w:after="0" w:line="360" w:lineRule="auto"/>
              <w:rPr>
                <w:rFonts w:ascii="Arial" w:eastAsia="Times New Roman" w:hAnsi="Arial" w:cs="Arial"/>
                <w:sz w:val="24"/>
                <w:szCs w:val="24"/>
                <w:lang w:eastAsia="pl-PL"/>
              </w:rPr>
            </w:pPr>
          </w:p>
          <w:p w14:paraId="724C2AC7" w14:textId="158DD2A3" w:rsidR="00985ADD" w:rsidRPr="004B10A2"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t>Spełnienie kryterium jest konieczne do przyznania dofinansowania.</w:t>
            </w:r>
          </w:p>
        </w:tc>
      </w:tr>
      <w:tr w:rsidR="00985ADD" w:rsidRPr="004B10A2" w14:paraId="118F777D" w14:textId="77777777" w:rsidTr="00241448">
        <w:trPr>
          <w:jc w:val="center"/>
        </w:trPr>
        <w:tc>
          <w:tcPr>
            <w:tcW w:w="704" w:type="dxa"/>
            <w:vAlign w:val="center"/>
          </w:tcPr>
          <w:p w14:paraId="1FE34957"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0AE8F874" w14:textId="77777777" w:rsidR="000C63BE" w:rsidRDefault="000C63BE" w:rsidP="00A36C0A">
            <w:pPr>
              <w:autoSpaceDE w:val="0"/>
              <w:autoSpaceDN w:val="0"/>
              <w:adjustRightInd w:val="0"/>
              <w:spacing w:after="0" w:line="360" w:lineRule="auto"/>
              <w:rPr>
                <w:rFonts w:ascii="Arial" w:hAnsi="Arial" w:cs="Arial"/>
                <w:b/>
                <w:color w:val="000000"/>
                <w:sz w:val="24"/>
                <w:szCs w:val="24"/>
              </w:rPr>
            </w:pPr>
          </w:p>
          <w:p w14:paraId="14FB70E3" w14:textId="77777777" w:rsidR="00A36C0A" w:rsidRPr="00A36C0A" w:rsidRDefault="00A36C0A" w:rsidP="00A36C0A">
            <w:pPr>
              <w:autoSpaceDE w:val="0"/>
              <w:autoSpaceDN w:val="0"/>
              <w:adjustRightInd w:val="0"/>
              <w:spacing w:after="0" w:line="360" w:lineRule="auto"/>
              <w:rPr>
                <w:rFonts w:ascii="Arial" w:hAnsi="Arial" w:cs="Arial"/>
                <w:b/>
                <w:color w:val="000000"/>
                <w:sz w:val="24"/>
                <w:szCs w:val="24"/>
              </w:rPr>
            </w:pPr>
            <w:r w:rsidRPr="00A36C0A">
              <w:rPr>
                <w:rFonts w:ascii="Arial" w:hAnsi="Arial" w:cs="Arial"/>
                <w:b/>
                <w:color w:val="000000"/>
                <w:sz w:val="24"/>
                <w:szCs w:val="24"/>
              </w:rPr>
              <w:t>Zakres wsparcia</w:t>
            </w:r>
          </w:p>
          <w:p w14:paraId="6D814C45" w14:textId="27C99612" w:rsidR="00985ADD" w:rsidRPr="004B10A2" w:rsidRDefault="00985ADD" w:rsidP="00A36C0A">
            <w:pPr>
              <w:autoSpaceDE w:val="0"/>
              <w:autoSpaceDN w:val="0"/>
              <w:adjustRightInd w:val="0"/>
              <w:spacing w:after="0" w:line="360" w:lineRule="auto"/>
              <w:rPr>
                <w:rFonts w:ascii="Arial" w:hAnsi="Arial" w:cs="Arial"/>
                <w:b/>
                <w:color w:val="000000"/>
                <w:sz w:val="24"/>
                <w:szCs w:val="24"/>
              </w:rPr>
            </w:pPr>
          </w:p>
        </w:tc>
        <w:tc>
          <w:tcPr>
            <w:tcW w:w="6383" w:type="dxa"/>
            <w:vAlign w:val="center"/>
          </w:tcPr>
          <w:p w14:paraId="3E653B59" w14:textId="77777777" w:rsidR="00A36C0A" w:rsidRPr="00A36C0A" w:rsidRDefault="00A36C0A" w:rsidP="00A36C0A">
            <w:p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Czy w projekcie zaplanowano co najmniej dwie spośród wymienionych form wsparcia:</w:t>
            </w:r>
          </w:p>
          <w:p w14:paraId="4CA2926F" w14:textId="77777777" w:rsidR="00A36C0A" w:rsidRPr="00A36C0A" w:rsidRDefault="00A36C0A" w:rsidP="00A36C0A">
            <w:pPr>
              <w:numPr>
                <w:ilvl w:val="0"/>
                <w:numId w:val="24"/>
              </w:num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Warsztaty i szkolenia w zakresie niedyskryminacji i zarządzania różnorodnością.</w:t>
            </w:r>
          </w:p>
          <w:p w14:paraId="13D882A5" w14:textId="77777777" w:rsidR="00A36C0A" w:rsidRPr="00A36C0A" w:rsidRDefault="00A36C0A" w:rsidP="00A36C0A">
            <w:pPr>
              <w:numPr>
                <w:ilvl w:val="0"/>
                <w:numId w:val="24"/>
              </w:num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lastRenderedPageBreak/>
              <w:t>Warsztaty, szkolenia, seminaria podnoszące świadomość na temat przepisów i polityk antydyskryminacyjnych.</w:t>
            </w:r>
          </w:p>
          <w:p w14:paraId="1316D1A1" w14:textId="77777777" w:rsidR="000C63BE" w:rsidRDefault="00A36C0A" w:rsidP="00A36C0A">
            <w:pPr>
              <w:numPr>
                <w:ilvl w:val="0"/>
                <w:numId w:val="24"/>
              </w:numPr>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Kampanie społeczne i działania na rzecz równego traktowania.</w:t>
            </w:r>
          </w:p>
          <w:p w14:paraId="29334954" w14:textId="6D74D4AB" w:rsidR="00985ADD" w:rsidRPr="000C63BE" w:rsidRDefault="00A36C0A" w:rsidP="00A36C0A">
            <w:pPr>
              <w:numPr>
                <w:ilvl w:val="0"/>
                <w:numId w:val="24"/>
              </w:numPr>
              <w:spacing w:after="120" w:line="360" w:lineRule="auto"/>
              <w:rPr>
                <w:rFonts w:ascii="Arial" w:eastAsia="Times New Roman" w:hAnsi="Arial" w:cs="Arial"/>
                <w:iCs/>
                <w:sz w:val="24"/>
                <w:szCs w:val="24"/>
                <w:lang w:eastAsia="pl-PL"/>
              </w:rPr>
            </w:pPr>
            <w:bookmarkStart w:id="0" w:name="_GoBack"/>
            <w:bookmarkEnd w:id="0"/>
            <w:r w:rsidRPr="000C63BE">
              <w:rPr>
                <w:rFonts w:ascii="Arial" w:eastAsia="Times New Roman" w:hAnsi="Arial" w:cs="Arial"/>
                <w:iCs/>
                <w:sz w:val="24"/>
                <w:szCs w:val="24"/>
                <w:lang w:eastAsia="pl-PL"/>
              </w:rPr>
              <w:t>Poradnictwo specjalistyczne (psychologiczne, prawne, itp.) dla osób bezpośrednio doświadczających dyskryminacji.</w:t>
            </w:r>
          </w:p>
        </w:tc>
        <w:tc>
          <w:tcPr>
            <w:tcW w:w="4041" w:type="dxa"/>
            <w:vAlign w:val="center"/>
          </w:tcPr>
          <w:p w14:paraId="5A8F1FF4" w14:textId="77777777" w:rsidR="00A36C0A" w:rsidRPr="00A36C0A"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lastRenderedPageBreak/>
              <w:t>TAK/NIE</w:t>
            </w:r>
          </w:p>
          <w:p w14:paraId="3FC9BFD6" w14:textId="77777777" w:rsidR="00A36C0A" w:rsidRPr="00A36C0A" w:rsidRDefault="00A36C0A" w:rsidP="00A36C0A">
            <w:pPr>
              <w:spacing w:after="0" w:line="360" w:lineRule="auto"/>
              <w:rPr>
                <w:rFonts w:ascii="Arial" w:eastAsia="Times New Roman" w:hAnsi="Arial" w:cs="Arial"/>
                <w:sz w:val="24"/>
                <w:szCs w:val="24"/>
                <w:lang w:eastAsia="pl-PL"/>
              </w:rPr>
            </w:pPr>
          </w:p>
          <w:p w14:paraId="6454500A" w14:textId="39D159AC" w:rsidR="00985ADD" w:rsidRPr="004B10A2"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t>Spełnienie kryterium jest konieczne do przyznania dofinansowania.</w:t>
            </w:r>
          </w:p>
        </w:tc>
      </w:tr>
      <w:tr w:rsidR="00985ADD" w:rsidRPr="004B10A2" w14:paraId="2D4609D0" w14:textId="77777777" w:rsidTr="00241448">
        <w:trPr>
          <w:jc w:val="center"/>
        </w:trPr>
        <w:tc>
          <w:tcPr>
            <w:tcW w:w="704" w:type="dxa"/>
            <w:vAlign w:val="center"/>
          </w:tcPr>
          <w:p w14:paraId="47E7A072" w14:textId="77777777" w:rsidR="00985ADD" w:rsidRPr="004B10A2" w:rsidRDefault="00985ADD" w:rsidP="000D7DCC">
            <w:pPr>
              <w:numPr>
                <w:ilvl w:val="0"/>
                <w:numId w:val="10"/>
              </w:numPr>
              <w:spacing w:after="0" w:line="360" w:lineRule="auto"/>
              <w:jc w:val="center"/>
              <w:rPr>
                <w:rFonts w:ascii="Arial" w:eastAsia="Times New Roman" w:hAnsi="Arial" w:cs="Arial"/>
                <w:sz w:val="24"/>
                <w:szCs w:val="24"/>
                <w:lang w:eastAsia="pl-PL"/>
              </w:rPr>
            </w:pPr>
          </w:p>
        </w:tc>
        <w:tc>
          <w:tcPr>
            <w:tcW w:w="2552" w:type="dxa"/>
            <w:vAlign w:val="center"/>
          </w:tcPr>
          <w:p w14:paraId="1C030B6F" w14:textId="68408734" w:rsidR="00985ADD" w:rsidRPr="004B10A2" w:rsidRDefault="00A36C0A" w:rsidP="00F7128E">
            <w:pPr>
              <w:autoSpaceDE w:val="0"/>
              <w:autoSpaceDN w:val="0"/>
              <w:adjustRightInd w:val="0"/>
              <w:spacing w:after="0" w:line="360" w:lineRule="auto"/>
              <w:rPr>
                <w:rFonts w:ascii="Arial" w:hAnsi="Arial" w:cs="Arial"/>
                <w:b/>
                <w:color w:val="000000"/>
                <w:sz w:val="24"/>
                <w:szCs w:val="24"/>
              </w:rPr>
            </w:pPr>
            <w:r w:rsidRPr="00A36C0A">
              <w:rPr>
                <w:rFonts w:ascii="Arial" w:hAnsi="Arial" w:cs="Arial"/>
                <w:b/>
                <w:color w:val="000000"/>
                <w:sz w:val="24"/>
                <w:szCs w:val="24"/>
              </w:rPr>
              <w:t>Kampania społeczna</w:t>
            </w:r>
          </w:p>
        </w:tc>
        <w:tc>
          <w:tcPr>
            <w:tcW w:w="6383" w:type="dxa"/>
            <w:vAlign w:val="center"/>
          </w:tcPr>
          <w:p w14:paraId="57D2753E" w14:textId="77777777" w:rsidR="00A36C0A" w:rsidRPr="00A36C0A" w:rsidRDefault="00A36C0A" w:rsidP="00A36C0A">
            <w:pPr>
              <w:keepNext/>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Czy w przypadku zaplanowania w projekcie kampanii społecznej jej koszt nie przekracza 200 tys. PLN?</w:t>
            </w:r>
          </w:p>
          <w:p w14:paraId="3C865587" w14:textId="5CD75E8A" w:rsidR="00985ADD" w:rsidRPr="004B10A2" w:rsidRDefault="00A36C0A" w:rsidP="00A36C0A">
            <w:pPr>
              <w:keepNext/>
              <w:spacing w:after="120" w:line="360" w:lineRule="auto"/>
              <w:rPr>
                <w:rFonts w:ascii="Arial" w:eastAsia="Times New Roman" w:hAnsi="Arial" w:cs="Arial"/>
                <w:iCs/>
                <w:sz w:val="24"/>
                <w:szCs w:val="24"/>
                <w:lang w:eastAsia="pl-PL"/>
              </w:rPr>
            </w:pPr>
            <w:r w:rsidRPr="00A36C0A">
              <w:rPr>
                <w:rFonts w:ascii="Arial" w:eastAsia="Times New Roman" w:hAnsi="Arial" w:cs="Arial"/>
                <w:iCs/>
                <w:sz w:val="24"/>
                <w:szCs w:val="24"/>
                <w:lang w:eastAsia="pl-PL"/>
              </w:rPr>
              <w:t>KRYTERIUM UZNAJE SIĘ ZA SPEŁNIONE, GDY OCENA BRZMI „TAK”.</w:t>
            </w:r>
          </w:p>
        </w:tc>
        <w:tc>
          <w:tcPr>
            <w:tcW w:w="4041" w:type="dxa"/>
            <w:vAlign w:val="center"/>
          </w:tcPr>
          <w:p w14:paraId="45406139" w14:textId="77777777" w:rsidR="00A36C0A"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t>TAK/NIE</w:t>
            </w:r>
          </w:p>
          <w:p w14:paraId="333BCF1A" w14:textId="77777777" w:rsidR="00A36C0A" w:rsidRPr="00A36C0A" w:rsidRDefault="00A36C0A" w:rsidP="00A36C0A">
            <w:pPr>
              <w:spacing w:after="0" w:line="360" w:lineRule="auto"/>
              <w:rPr>
                <w:rFonts w:ascii="Arial" w:eastAsia="Times New Roman" w:hAnsi="Arial" w:cs="Arial"/>
                <w:sz w:val="24"/>
                <w:szCs w:val="24"/>
                <w:lang w:eastAsia="pl-PL"/>
              </w:rPr>
            </w:pPr>
          </w:p>
          <w:p w14:paraId="651C0734" w14:textId="77777777" w:rsidR="00A36C0A" w:rsidRPr="00A36C0A" w:rsidRDefault="00A36C0A" w:rsidP="00A36C0A">
            <w:pPr>
              <w:spacing w:after="0" w:line="360" w:lineRule="auto"/>
              <w:rPr>
                <w:rFonts w:ascii="Arial" w:eastAsia="Times New Roman" w:hAnsi="Arial" w:cs="Arial"/>
                <w:sz w:val="24"/>
                <w:szCs w:val="24"/>
                <w:lang w:eastAsia="pl-PL"/>
              </w:rPr>
            </w:pPr>
            <w:r w:rsidRPr="00A36C0A">
              <w:rPr>
                <w:rFonts w:ascii="Arial" w:eastAsia="Times New Roman" w:hAnsi="Arial" w:cs="Arial"/>
                <w:sz w:val="24"/>
                <w:szCs w:val="24"/>
                <w:lang w:eastAsia="pl-PL"/>
              </w:rPr>
              <w:t>Spełnienie kryterium jest konieczne do przyznania dofinansowania.</w:t>
            </w:r>
          </w:p>
          <w:p w14:paraId="18270DB8" w14:textId="7298CEF9" w:rsidR="00985ADD" w:rsidRPr="004B10A2" w:rsidRDefault="00985ADD" w:rsidP="00F7128E">
            <w:pPr>
              <w:spacing w:after="0" w:line="360" w:lineRule="auto"/>
              <w:rPr>
                <w:rFonts w:ascii="Arial" w:eastAsia="Times New Roman" w:hAnsi="Arial" w:cs="Arial"/>
                <w:sz w:val="24"/>
                <w:szCs w:val="24"/>
                <w:lang w:eastAsia="pl-PL"/>
              </w:rPr>
            </w:pPr>
          </w:p>
        </w:tc>
      </w:tr>
    </w:tbl>
    <w:p w14:paraId="145BF789" w14:textId="77777777" w:rsidR="00A62A60" w:rsidRDefault="00A62A60" w:rsidP="00A62A60">
      <w:pPr>
        <w:pStyle w:val="Akapitzlist"/>
        <w:widowControl w:val="0"/>
        <w:spacing w:after="0" w:line="360" w:lineRule="auto"/>
        <w:ind w:left="364"/>
        <w:contextualSpacing w:val="0"/>
        <w:rPr>
          <w:rFonts w:ascii="Arial" w:eastAsia="Times New Roman" w:hAnsi="Arial" w:cs="Arial"/>
          <w:b/>
          <w:sz w:val="24"/>
          <w:szCs w:val="24"/>
          <w:lang w:eastAsia="pl-PL"/>
        </w:rPr>
      </w:pPr>
    </w:p>
    <w:p w14:paraId="2C536B57" w14:textId="77777777" w:rsidR="00B90166" w:rsidRPr="004B10A2" w:rsidRDefault="00B90166" w:rsidP="00A62A60">
      <w:pPr>
        <w:widowControl w:val="0"/>
        <w:spacing w:after="0" w:line="360" w:lineRule="auto"/>
        <w:rPr>
          <w:rFonts w:ascii="Arial" w:eastAsia="Times New Roman" w:hAnsi="Arial" w:cs="Arial"/>
          <w:sz w:val="24"/>
          <w:szCs w:val="24"/>
          <w:lang w:eastAsia="pl-PL"/>
        </w:rPr>
      </w:pPr>
    </w:p>
    <w:sectPr w:rsidR="00B90166" w:rsidRPr="004B10A2" w:rsidSect="000A0012">
      <w:footerReference w:type="default" r:id="rId12"/>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98882" w14:textId="77777777" w:rsidR="00C409E4" w:rsidRDefault="00C409E4" w:rsidP="003F33B0">
      <w:pPr>
        <w:spacing w:after="0" w:line="240" w:lineRule="auto"/>
      </w:pPr>
      <w:r>
        <w:separator/>
      </w:r>
    </w:p>
  </w:endnote>
  <w:endnote w:type="continuationSeparator" w:id="0">
    <w:p w14:paraId="3E718663" w14:textId="77777777" w:rsidR="00C409E4" w:rsidRDefault="00C409E4"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39598"/>
      <w:docPartObj>
        <w:docPartGallery w:val="Page Numbers (Bottom of Page)"/>
        <w:docPartUnique/>
      </w:docPartObj>
    </w:sdtPr>
    <w:sdtEndPr/>
    <w:sdtContent>
      <w:p w14:paraId="65D34454" w14:textId="0AC6244D" w:rsidR="001E253D" w:rsidRDefault="001E253D">
        <w:pPr>
          <w:pStyle w:val="Stopka"/>
          <w:jc w:val="center"/>
        </w:pPr>
        <w:r>
          <w:fldChar w:fldCharType="begin"/>
        </w:r>
        <w:r>
          <w:instrText>PAGE   \* MERGEFORMAT</w:instrText>
        </w:r>
        <w:r>
          <w:fldChar w:fldCharType="separate"/>
        </w:r>
        <w:r w:rsidR="000C63BE">
          <w:rPr>
            <w:noProof/>
          </w:rPr>
          <w:t>23</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820FE" w14:textId="77777777" w:rsidR="00C409E4" w:rsidRDefault="00C409E4" w:rsidP="003F33B0">
      <w:pPr>
        <w:spacing w:after="0" w:line="240" w:lineRule="auto"/>
      </w:pPr>
      <w:r>
        <w:separator/>
      </w:r>
    </w:p>
  </w:footnote>
  <w:footnote w:type="continuationSeparator" w:id="0">
    <w:p w14:paraId="7E56BF37" w14:textId="77777777" w:rsidR="00C409E4" w:rsidRDefault="00C409E4" w:rsidP="003F3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427685"/>
    <w:multiLevelType w:val="hybridMultilevel"/>
    <w:tmpl w:val="52F25D9C"/>
    <w:lvl w:ilvl="0" w:tplc="A992DA20">
      <w:start w:val="1"/>
      <w:numFmt w:val="bullet"/>
      <w:lvlText w:val=""/>
      <w:lvlJc w:val="left"/>
      <w:pPr>
        <w:ind w:left="687" w:hanging="360"/>
      </w:pPr>
      <w:rPr>
        <w:rFonts w:ascii="Symbol" w:hAnsi="Symbol" w:hint="default"/>
      </w:rPr>
    </w:lvl>
    <w:lvl w:ilvl="1" w:tplc="04150003" w:tentative="1">
      <w:start w:val="1"/>
      <w:numFmt w:val="bullet"/>
      <w:lvlText w:val="o"/>
      <w:lvlJc w:val="left"/>
      <w:pPr>
        <w:ind w:left="1407" w:hanging="360"/>
      </w:pPr>
      <w:rPr>
        <w:rFonts w:ascii="Courier New" w:hAnsi="Courier New" w:cs="Courier New" w:hint="default"/>
      </w:rPr>
    </w:lvl>
    <w:lvl w:ilvl="2" w:tplc="04150005" w:tentative="1">
      <w:start w:val="1"/>
      <w:numFmt w:val="bullet"/>
      <w:lvlText w:val=""/>
      <w:lvlJc w:val="left"/>
      <w:pPr>
        <w:ind w:left="2127" w:hanging="360"/>
      </w:pPr>
      <w:rPr>
        <w:rFonts w:ascii="Wingdings" w:hAnsi="Wingdings" w:hint="default"/>
      </w:rPr>
    </w:lvl>
    <w:lvl w:ilvl="3" w:tplc="04150001" w:tentative="1">
      <w:start w:val="1"/>
      <w:numFmt w:val="bullet"/>
      <w:lvlText w:val=""/>
      <w:lvlJc w:val="left"/>
      <w:pPr>
        <w:ind w:left="2847" w:hanging="360"/>
      </w:pPr>
      <w:rPr>
        <w:rFonts w:ascii="Symbol" w:hAnsi="Symbol" w:hint="default"/>
      </w:rPr>
    </w:lvl>
    <w:lvl w:ilvl="4" w:tplc="04150003" w:tentative="1">
      <w:start w:val="1"/>
      <w:numFmt w:val="bullet"/>
      <w:lvlText w:val="o"/>
      <w:lvlJc w:val="left"/>
      <w:pPr>
        <w:ind w:left="3567" w:hanging="360"/>
      </w:pPr>
      <w:rPr>
        <w:rFonts w:ascii="Courier New" w:hAnsi="Courier New" w:cs="Courier New" w:hint="default"/>
      </w:rPr>
    </w:lvl>
    <w:lvl w:ilvl="5" w:tplc="04150005" w:tentative="1">
      <w:start w:val="1"/>
      <w:numFmt w:val="bullet"/>
      <w:lvlText w:val=""/>
      <w:lvlJc w:val="left"/>
      <w:pPr>
        <w:ind w:left="4287" w:hanging="360"/>
      </w:pPr>
      <w:rPr>
        <w:rFonts w:ascii="Wingdings" w:hAnsi="Wingdings" w:hint="default"/>
      </w:rPr>
    </w:lvl>
    <w:lvl w:ilvl="6" w:tplc="04150001" w:tentative="1">
      <w:start w:val="1"/>
      <w:numFmt w:val="bullet"/>
      <w:lvlText w:val=""/>
      <w:lvlJc w:val="left"/>
      <w:pPr>
        <w:ind w:left="5007" w:hanging="360"/>
      </w:pPr>
      <w:rPr>
        <w:rFonts w:ascii="Symbol" w:hAnsi="Symbol" w:hint="default"/>
      </w:rPr>
    </w:lvl>
    <w:lvl w:ilvl="7" w:tplc="04150003" w:tentative="1">
      <w:start w:val="1"/>
      <w:numFmt w:val="bullet"/>
      <w:lvlText w:val="o"/>
      <w:lvlJc w:val="left"/>
      <w:pPr>
        <w:ind w:left="5727" w:hanging="360"/>
      </w:pPr>
      <w:rPr>
        <w:rFonts w:ascii="Courier New" w:hAnsi="Courier New" w:cs="Courier New" w:hint="default"/>
      </w:rPr>
    </w:lvl>
    <w:lvl w:ilvl="8" w:tplc="04150005" w:tentative="1">
      <w:start w:val="1"/>
      <w:numFmt w:val="bullet"/>
      <w:lvlText w:val=""/>
      <w:lvlJc w:val="left"/>
      <w:pPr>
        <w:ind w:left="6447" w:hanging="360"/>
      </w:pPr>
      <w:rPr>
        <w:rFonts w:ascii="Wingdings" w:hAnsi="Wingdings" w:hint="default"/>
      </w:rPr>
    </w:lvl>
  </w:abstractNum>
  <w:abstractNum w:abstractNumId="3">
    <w:nsid w:val="10B81673"/>
    <w:multiLevelType w:val="hybridMultilevel"/>
    <w:tmpl w:val="134EE9FC"/>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9F56BF"/>
    <w:multiLevelType w:val="hybridMultilevel"/>
    <w:tmpl w:val="3F8A0D3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766586B"/>
    <w:multiLevelType w:val="hybridMultilevel"/>
    <w:tmpl w:val="A2ECA7B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E040962"/>
    <w:multiLevelType w:val="hybridMultilevel"/>
    <w:tmpl w:val="36023232"/>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D2859B0"/>
    <w:multiLevelType w:val="hybridMultilevel"/>
    <w:tmpl w:val="D728B7E6"/>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0D73E66"/>
    <w:multiLevelType w:val="hybridMultilevel"/>
    <w:tmpl w:val="47781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1B42473"/>
    <w:multiLevelType w:val="hybridMultilevel"/>
    <w:tmpl w:val="30CA20A0"/>
    <w:lvl w:ilvl="0" w:tplc="32F8BD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D6535C4"/>
    <w:multiLevelType w:val="hybridMultilevel"/>
    <w:tmpl w:val="D3340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61C91708"/>
    <w:multiLevelType w:val="hybridMultilevel"/>
    <w:tmpl w:val="AAF633E4"/>
    <w:lvl w:ilvl="0" w:tplc="A992DA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660351CF"/>
    <w:multiLevelType w:val="hybridMultilevel"/>
    <w:tmpl w:val="A77E2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6EC7B98"/>
    <w:multiLevelType w:val="hybridMultilevel"/>
    <w:tmpl w:val="88244824"/>
    <w:lvl w:ilvl="0" w:tplc="A992DA20">
      <w:start w:val="1"/>
      <w:numFmt w:val="bullet"/>
      <w:lvlText w:val=""/>
      <w:lvlJc w:val="left"/>
      <w:pPr>
        <w:ind w:left="1767" w:hanging="360"/>
      </w:pPr>
      <w:rPr>
        <w:rFonts w:ascii="Symbol" w:hAnsi="Symbol" w:hint="default"/>
      </w:rPr>
    </w:lvl>
    <w:lvl w:ilvl="1" w:tplc="04150003">
      <w:start w:val="1"/>
      <w:numFmt w:val="bullet"/>
      <w:lvlText w:val="o"/>
      <w:lvlJc w:val="left"/>
      <w:pPr>
        <w:ind w:left="2487" w:hanging="360"/>
      </w:pPr>
      <w:rPr>
        <w:rFonts w:ascii="Courier New" w:hAnsi="Courier New" w:cs="Courier New" w:hint="default"/>
      </w:rPr>
    </w:lvl>
    <w:lvl w:ilvl="2" w:tplc="04150005" w:tentative="1">
      <w:start w:val="1"/>
      <w:numFmt w:val="bullet"/>
      <w:lvlText w:val=""/>
      <w:lvlJc w:val="left"/>
      <w:pPr>
        <w:ind w:left="3207" w:hanging="360"/>
      </w:pPr>
      <w:rPr>
        <w:rFonts w:ascii="Wingdings" w:hAnsi="Wingdings" w:hint="default"/>
      </w:rPr>
    </w:lvl>
    <w:lvl w:ilvl="3" w:tplc="04150001" w:tentative="1">
      <w:start w:val="1"/>
      <w:numFmt w:val="bullet"/>
      <w:lvlText w:val=""/>
      <w:lvlJc w:val="left"/>
      <w:pPr>
        <w:ind w:left="3927" w:hanging="360"/>
      </w:pPr>
      <w:rPr>
        <w:rFonts w:ascii="Symbol" w:hAnsi="Symbol" w:hint="default"/>
      </w:rPr>
    </w:lvl>
    <w:lvl w:ilvl="4" w:tplc="04150003" w:tentative="1">
      <w:start w:val="1"/>
      <w:numFmt w:val="bullet"/>
      <w:lvlText w:val="o"/>
      <w:lvlJc w:val="left"/>
      <w:pPr>
        <w:ind w:left="4647" w:hanging="360"/>
      </w:pPr>
      <w:rPr>
        <w:rFonts w:ascii="Courier New" w:hAnsi="Courier New" w:cs="Courier New" w:hint="default"/>
      </w:rPr>
    </w:lvl>
    <w:lvl w:ilvl="5" w:tplc="04150005" w:tentative="1">
      <w:start w:val="1"/>
      <w:numFmt w:val="bullet"/>
      <w:lvlText w:val=""/>
      <w:lvlJc w:val="left"/>
      <w:pPr>
        <w:ind w:left="5367" w:hanging="360"/>
      </w:pPr>
      <w:rPr>
        <w:rFonts w:ascii="Wingdings" w:hAnsi="Wingdings" w:hint="default"/>
      </w:rPr>
    </w:lvl>
    <w:lvl w:ilvl="6" w:tplc="04150001" w:tentative="1">
      <w:start w:val="1"/>
      <w:numFmt w:val="bullet"/>
      <w:lvlText w:val=""/>
      <w:lvlJc w:val="left"/>
      <w:pPr>
        <w:ind w:left="6087" w:hanging="360"/>
      </w:pPr>
      <w:rPr>
        <w:rFonts w:ascii="Symbol" w:hAnsi="Symbol" w:hint="default"/>
      </w:rPr>
    </w:lvl>
    <w:lvl w:ilvl="7" w:tplc="04150003" w:tentative="1">
      <w:start w:val="1"/>
      <w:numFmt w:val="bullet"/>
      <w:lvlText w:val="o"/>
      <w:lvlJc w:val="left"/>
      <w:pPr>
        <w:ind w:left="6807" w:hanging="360"/>
      </w:pPr>
      <w:rPr>
        <w:rFonts w:ascii="Courier New" w:hAnsi="Courier New" w:cs="Courier New" w:hint="default"/>
      </w:rPr>
    </w:lvl>
    <w:lvl w:ilvl="8" w:tplc="04150005" w:tentative="1">
      <w:start w:val="1"/>
      <w:numFmt w:val="bullet"/>
      <w:lvlText w:val=""/>
      <w:lvlJc w:val="left"/>
      <w:pPr>
        <w:ind w:left="7527" w:hanging="360"/>
      </w:pPr>
      <w:rPr>
        <w:rFonts w:ascii="Wingdings" w:hAnsi="Wingdings" w:hint="default"/>
      </w:rPr>
    </w:lvl>
  </w:abstractNum>
  <w:num w:numId="1">
    <w:abstractNumId w:val="16"/>
  </w:num>
  <w:num w:numId="2">
    <w:abstractNumId w:val="7"/>
  </w:num>
  <w:num w:numId="3">
    <w:abstractNumId w:val="1"/>
  </w:num>
  <w:num w:numId="4">
    <w:abstractNumId w:val="12"/>
  </w:num>
  <w:num w:numId="5">
    <w:abstractNumId w:val="6"/>
  </w:num>
  <w:num w:numId="6">
    <w:abstractNumId w:val="0"/>
  </w:num>
  <w:num w:numId="7">
    <w:abstractNumId w:val="17"/>
  </w:num>
  <w:num w:numId="8">
    <w:abstractNumId w:val="10"/>
  </w:num>
  <w:num w:numId="9">
    <w:abstractNumId w:val="15"/>
  </w:num>
  <w:num w:numId="10">
    <w:abstractNumId w:val="9"/>
  </w:num>
  <w:num w:numId="11">
    <w:abstractNumId w:val="3"/>
  </w:num>
  <w:num w:numId="12">
    <w:abstractNumId w:val="19"/>
  </w:num>
  <w:num w:numId="13">
    <w:abstractNumId w:val="13"/>
  </w:num>
  <w:num w:numId="14">
    <w:abstractNumId w:val="14"/>
  </w:num>
  <w:num w:numId="15">
    <w:abstractNumId w:val="18"/>
  </w:num>
  <w:num w:numId="16">
    <w:abstractNumId w:val="21"/>
  </w:num>
  <w:num w:numId="17">
    <w:abstractNumId w:val="2"/>
  </w:num>
  <w:num w:numId="18">
    <w:abstractNumId w:val="5"/>
  </w:num>
  <w:num w:numId="19">
    <w:abstractNumId w:val="20"/>
  </w:num>
  <w:num w:numId="20">
    <w:abstractNumId w:val="11"/>
  </w:num>
  <w:num w:numId="21">
    <w:abstractNumId w:val="12"/>
  </w:num>
  <w:num w:numId="22">
    <w:abstractNumId w:val="6"/>
  </w:num>
  <w:num w:numId="23">
    <w:abstractNumId w:val="8"/>
  </w:num>
  <w:num w:numId="24">
    <w:abstractNumId w:val="4"/>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0012"/>
    <w:rsid w:val="000A4E90"/>
    <w:rsid w:val="000C0B41"/>
    <w:rsid w:val="000C63BE"/>
    <w:rsid w:val="000D27E9"/>
    <w:rsid w:val="000D7DCC"/>
    <w:rsid w:val="000F72C9"/>
    <w:rsid w:val="00101C77"/>
    <w:rsid w:val="001052B4"/>
    <w:rsid w:val="00105CB3"/>
    <w:rsid w:val="00115CEB"/>
    <w:rsid w:val="001239B6"/>
    <w:rsid w:val="001274CA"/>
    <w:rsid w:val="00136362"/>
    <w:rsid w:val="001472BC"/>
    <w:rsid w:val="00177AA6"/>
    <w:rsid w:val="00177B59"/>
    <w:rsid w:val="00183F41"/>
    <w:rsid w:val="00186623"/>
    <w:rsid w:val="00187770"/>
    <w:rsid w:val="00190933"/>
    <w:rsid w:val="00190D75"/>
    <w:rsid w:val="00191FB4"/>
    <w:rsid w:val="0019316E"/>
    <w:rsid w:val="001A0952"/>
    <w:rsid w:val="001A0BB7"/>
    <w:rsid w:val="001A2589"/>
    <w:rsid w:val="001A5455"/>
    <w:rsid w:val="001A6FB2"/>
    <w:rsid w:val="001A77AB"/>
    <w:rsid w:val="001B20A0"/>
    <w:rsid w:val="001B39D2"/>
    <w:rsid w:val="001B39DF"/>
    <w:rsid w:val="001B3FCF"/>
    <w:rsid w:val="001B4071"/>
    <w:rsid w:val="001C0D58"/>
    <w:rsid w:val="001D1233"/>
    <w:rsid w:val="001D1C34"/>
    <w:rsid w:val="001D3703"/>
    <w:rsid w:val="001D6AFA"/>
    <w:rsid w:val="001E253D"/>
    <w:rsid w:val="001E46A7"/>
    <w:rsid w:val="001F2757"/>
    <w:rsid w:val="001F2974"/>
    <w:rsid w:val="001F5336"/>
    <w:rsid w:val="001F5FA2"/>
    <w:rsid w:val="001F68A1"/>
    <w:rsid w:val="002022DD"/>
    <w:rsid w:val="00204F9A"/>
    <w:rsid w:val="00205E3A"/>
    <w:rsid w:val="00205ECC"/>
    <w:rsid w:val="0021051B"/>
    <w:rsid w:val="00210C2B"/>
    <w:rsid w:val="00214B34"/>
    <w:rsid w:val="002238A4"/>
    <w:rsid w:val="00224A7B"/>
    <w:rsid w:val="002316B5"/>
    <w:rsid w:val="0023181D"/>
    <w:rsid w:val="00234CD7"/>
    <w:rsid w:val="00236A4B"/>
    <w:rsid w:val="00241448"/>
    <w:rsid w:val="00241A0A"/>
    <w:rsid w:val="00260C0D"/>
    <w:rsid w:val="00276FCD"/>
    <w:rsid w:val="00277205"/>
    <w:rsid w:val="00292C67"/>
    <w:rsid w:val="00296443"/>
    <w:rsid w:val="002A46A6"/>
    <w:rsid w:val="002C258D"/>
    <w:rsid w:val="002C33B3"/>
    <w:rsid w:val="002C64C0"/>
    <w:rsid w:val="002C7A42"/>
    <w:rsid w:val="002D57AA"/>
    <w:rsid w:val="002D71DB"/>
    <w:rsid w:val="002E23F5"/>
    <w:rsid w:val="0030304C"/>
    <w:rsid w:val="00313287"/>
    <w:rsid w:val="00313D42"/>
    <w:rsid w:val="00324FCC"/>
    <w:rsid w:val="00340CA0"/>
    <w:rsid w:val="00344E8C"/>
    <w:rsid w:val="00366A7C"/>
    <w:rsid w:val="00371E59"/>
    <w:rsid w:val="00373E31"/>
    <w:rsid w:val="00382565"/>
    <w:rsid w:val="003902E1"/>
    <w:rsid w:val="003905B0"/>
    <w:rsid w:val="00396009"/>
    <w:rsid w:val="0039635C"/>
    <w:rsid w:val="003A07C0"/>
    <w:rsid w:val="003A0C1A"/>
    <w:rsid w:val="003A3860"/>
    <w:rsid w:val="003B0A29"/>
    <w:rsid w:val="003C2EC7"/>
    <w:rsid w:val="003C5216"/>
    <w:rsid w:val="003C62DE"/>
    <w:rsid w:val="003C78DE"/>
    <w:rsid w:val="003D2E2F"/>
    <w:rsid w:val="003D2FD3"/>
    <w:rsid w:val="003E354C"/>
    <w:rsid w:val="003E79EF"/>
    <w:rsid w:val="003F0177"/>
    <w:rsid w:val="003F1C2E"/>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B10A2"/>
    <w:rsid w:val="004C0296"/>
    <w:rsid w:val="004C5A12"/>
    <w:rsid w:val="004D480D"/>
    <w:rsid w:val="004E0826"/>
    <w:rsid w:val="004E273B"/>
    <w:rsid w:val="004F33BC"/>
    <w:rsid w:val="004F74CC"/>
    <w:rsid w:val="00500CDD"/>
    <w:rsid w:val="00501972"/>
    <w:rsid w:val="00502805"/>
    <w:rsid w:val="00507EE6"/>
    <w:rsid w:val="00510A31"/>
    <w:rsid w:val="00512545"/>
    <w:rsid w:val="00522B8F"/>
    <w:rsid w:val="0052635D"/>
    <w:rsid w:val="005339C2"/>
    <w:rsid w:val="00541C07"/>
    <w:rsid w:val="005431B9"/>
    <w:rsid w:val="00550FAB"/>
    <w:rsid w:val="00574279"/>
    <w:rsid w:val="005757DE"/>
    <w:rsid w:val="0057612C"/>
    <w:rsid w:val="00590B26"/>
    <w:rsid w:val="0059741F"/>
    <w:rsid w:val="005975C4"/>
    <w:rsid w:val="005A10F7"/>
    <w:rsid w:val="005A65C9"/>
    <w:rsid w:val="005A776C"/>
    <w:rsid w:val="005B31D3"/>
    <w:rsid w:val="005B7729"/>
    <w:rsid w:val="005C39A2"/>
    <w:rsid w:val="005D796A"/>
    <w:rsid w:val="005E12DB"/>
    <w:rsid w:val="005E50B0"/>
    <w:rsid w:val="005F1021"/>
    <w:rsid w:val="005F4D6F"/>
    <w:rsid w:val="006029A0"/>
    <w:rsid w:val="006061C5"/>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A423E"/>
    <w:rsid w:val="006B0567"/>
    <w:rsid w:val="006B6A8D"/>
    <w:rsid w:val="006B7B20"/>
    <w:rsid w:val="006C0529"/>
    <w:rsid w:val="006C1067"/>
    <w:rsid w:val="006D2C00"/>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0770A"/>
    <w:rsid w:val="00713423"/>
    <w:rsid w:val="00714098"/>
    <w:rsid w:val="00720E4F"/>
    <w:rsid w:val="00727414"/>
    <w:rsid w:val="007363DE"/>
    <w:rsid w:val="00745760"/>
    <w:rsid w:val="00753C26"/>
    <w:rsid w:val="00754629"/>
    <w:rsid w:val="0075466B"/>
    <w:rsid w:val="00755C96"/>
    <w:rsid w:val="00756BBC"/>
    <w:rsid w:val="007625A3"/>
    <w:rsid w:val="00782B11"/>
    <w:rsid w:val="007A0FDD"/>
    <w:rsid w:val="007A3DC2"/>
    <w:rsid w:val="007A533B"/>
    <w:rsid w:val="007B2F0D"/>
    <w:rsid w:val="007B7EE0"/>
    <w:rsid w:val="007D10FF"/>
    <w:rsid w:val="007D6907"/>
    <w:rsid w:val="007F0742"/>
    <w:rsid w:val="007F39E4"/>
    <w:rsid w:val="00801A29"/>
    <w:rsid w:val="00802461"/>
    <w:rsid w:val="00806F8A"/>
    <w:rsid w:val="00807421"/>
    <w:rsid w:val="00807A02"/>
    <w:rsid w:val="00813BBE"/>
    <w:rsid w:val="00816334"/>
    <w:rsid w:val="008243BA"/>
    <w:rsid w:val="008309D3"/>
    <w:rsid w:val="00830E08"/>
    <w:rsid w:val="00831C72"/>
    <w:rsid w:val="0083330C"/>
    <w:rsid w:val="008348FF"/>
    <w:rsid w:val="00835A68"/>
    <w:rsid w:val="00841208"/>
    <w:rsid w:val="00842B12"/>
    <w:rsid w:val="00842B58"/>
    <w:rsid w:val="00844400"/>
    <w:rsid w:val="00845E0D"/>
    <w:rsid w:val="008524AB"/>
    <w:rsid w:val="008562D7"/>
    <w:rsid w:val="008634A7"/>
    <w:rsid w:val="00865640"/>
    <w:rsid w:val="0086624E"/>
    <w:rsid w:val="00870327"/>
    <w:rsid w:val="008733AD"/>
    <w:rsid w:val="00873CF9"/>
    <w:rsid w:val="008741D8"/>
    <w:rsid w:val="00877DAA"/>
    <w:rsid w:val="00883C09"/>
    <w:rsid w:val="008A24A0"/>
    <w:rsid w:val="008A6809"/>
    <w:rsid w:val="008B1915"/>
    <w:rsid w:val="008C3F6B"/>
    <w:rsid w:val="008C6E67"/>
    <w:rsid w:val="008C7DA6"/>
    <w:rsid w:val="008D1EA1"/>
    <w:rsid w:val="008D5C26"/>
    <w:rsid w:val="008E52B0"/>
    <w:rsid w:val="008E60E8"/>
    <w:rsid w:val="008E7F21"/>
    <w:rsid w:val="008F7383"/>
    <w:rsid w:val="00901D7C"/>
    <w:rsid w:val="009141DA"/>
    <w:rsid w:val="0092070F"/>
    <w:rsid w:val="00921573"/>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85ADD"/>
    <w:rsid w:val="00992710"/>
    <w:rsid w:val="00992CB3"/>
    <w:rsid w:val="0099487B"/>
    <w:rsid w:val="00994E44"/>
    <w:rsid w:val="00996B21"/>
    <w:rsid w:val="009A7349"/>
    <w:rsid w:val="009B0BCF"/>
    <w:rsid w:val="009B16DC"/>
    <w:rsid w:val="009B1979"/>
    <w:rsid w:val="009C26E1"/>
    <w:rsid w:val="009C29A0"/>
    <w:rsid w:val="009C4545"/>
    <w:rsid w:val="009D292A"/>
    <w:rsid w:val="009D615B"/>
    <w:rsid w:val="009E52D5"/>
    <w:rsid w:val="00A03386"/>
    <w:rsid w:val="00A04111"/>
    <w:rsid w:val="00A1514C"/>
    <w:rsid w:val="00A16002"/>
    <w:rsid w:val="00A16D9B"/>
    <w:rsid w:val="00A26408"/>
    <w:rsid w:val="00A36C0A"/>
    <w:rsid w:val="00A41ECC"/>
    <w:rsid w:val="00A52B80"/>
    <w:rsid w:val="00A56F84"/>
    <w:rsid w:val="00A578A1"/>
    <w:rsid w:val="00A62A60"/>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4C58"/>
    <w:rsid w:val="00B17764"/>
    <w:rsid w:val="00B24846"/>
    <w:rsid w:val="00B336C8"/>
    <w:rsid w:val="00B42D4A"/>
    <w:rsid w:val="00B60A9F"/>
    <w:rsid w:val="00B649D3"/>
    <w:rsid w:val="00B7074A"/>
    <w:rsid w:val="00B734E5"/>
    <w:rsid w:val="00B8175A"/>
    <w:rsid w:val="00B83B93"/>
    <w:rsid w:val="00B90166"/>
    <w:rsid w:val="00B91694"/>
    <w:rsid w:val="00B94A45"/>
    <w:rsid w:val="00B95991"/>
    <w:rsid w:val="00BA0D7A"/>
    <w:rsid w:val="00BA2122"/>
    <w:rsid w:val="00BA367E"/>
    <w:rsid w:val="00BA5128"/>
    <w:rsid w:val="00BB0E98"/>
    <w:rsid w:val="00BB2B28"/>
    <w:rsid w:val="00BB4386"/>
    <w:rsid w:val="00BB5FCE"/>
    <w:rsid w:val="00BC36D0"/>
    <w:rsid w:val="00BD175E"/>
    <w:rsid w:val="00BE0AF7"/>
    <w:rsid w:val="00BF31F2"/>
    <w:rsid w:val="00BF6416"/>
    <w:rsid w:val="00BF6A51"/>
    <w:rsid w:val="00C04A20"/>
    <w:rsid w:val="00C054DD"/>
    <w:rsid w:val="00C106BE"/>
    <w:rsid w:val="00C217D3"/>
    <w:rsid w:val="00C21949"/>
    <w:rsid w:val="00C23CB0"/>
    <w:rsid w:val="00C252A0"/>
    <w:rsid w:val="00C259D7"/>
    <w:rsid w:val="00C409E4"/>
    <w:rsid w:val="00C41093"/>
    <w:rsid w:val="00C43531"/>
    <w:rsid w:val="00C43EF0"/>
    <w:rsid w:val="00C44C1F"/>
    <w:rsid w:val="00C46936"/>
    <w:rsid w:val="00C63EB2"/>
    <w:rsid w:val="00C67EF1"/>
    <w:rsid w:val="00C813F8"/>
    <w:rsid w:val="00C83200"/>
    <w:rsid w:val="00C90AF9"/>
    <w:rsid w:val="00C92ADB"/>
    <w:rsid w:val="00C94747"/>
    <w:rsid w:val="00CB300E"/>
    <w:rsid w:val="00CB3A39"/>
    <w:rsid w:val="00CC1E05"/>
    <w:rsid w:val="00CC75CA"/>
    <w:rsid w:val="00CD23AD"/>
    <w:rsid w:val="00CE5568"/>
    <w:rsid w:val="00CE5DB8"/>
    <w:rsid w:val="00CE7E3B"/>
    <w:rsid w:val="00CF31E2"/>
    <w:rsid w:val="00CF62AA"/>
    <w:rsid w:val="00D00669"/>
    <w:rsid w:val="00D00E0F"/>
    <w:rsid w:val="00D0552E"/>
    <w:rsid w:val="00D064A0"/>
    <w:rsid w:val="00D23D93"/>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B4A34"/>
    <w:rsid w:val="00DC274B"/>
    <w:rsid w:val="00DC2E80"/>
    <w:rsid w:val="00DC57F8"/>
    <w:rsid w:val="00DD3FE1"/>
    <w:rsid w:val="00DE57BD"/>
    <w:rsid w:val="00DE5FEB"/>
    <w:rsid w:val="00DE7762"/>
    <w:rsid w:val="00E0055F"/>
    <w:rsid w:val="00E02E64"/>
    <w:rsid w:val="00E07B3F"/>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546"/>
    <w:rsid w:val="00ED47BE"/>
    <w:rsid w:val="00EE15DB"/>
    <w:rsid w:val="00EE2520"/>
    <w:rsid w:val="00F040DB"/>
    <w:rsid w:val="00F15DD4"/>
    <w:rsid w:val="00F27B52"/>
    <w:rsid w:val="00F30F28"/>
    <w:rsid w:val="00F35BFC"/>
    <w:rsid w:val="00F36D8F"/>
    <w:rsid w:val="00F3760D"/>
    <w:rsid w:val="00F45285"/>
    <w:rsid w:val="00F52005"/>
    <w:rsid w:val="00F54686"/>
    <w:rsid w:val="00F65E29"/>
    <w:rsid w:val="00F65ED3"/>
    <w:rsid w:val="00F7128E"/>
    <w:rsid w:val="00F81022"/>
    <w:rsid w:val="00F86486"/>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ED4546"/>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omylnaczcionkaakapitu"/>
    <w:uiPriority w:val="99"/>
    <w:semiHidden/>
    <w:unhideWhenUsed/>
    <w:rsid w:val="0021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250700056">
      <w:bodyDiv w:val="1"/>
      <w:marLeft w:val="0"/>
      <w:marRight w:val="0"/>
      <w:marTop w:val="0"/>
      <w:marBottom w:val="0"/>
      <w:divBdr>
        <w:top w:val="none" w:sz="0" w:space="0" w:color="auto"/>
        <w:left w:val="none" w:sz="0" w:space="0" w:color="auto"/>
        <w:bottom w:val="none" w:sz="0" w:space="0" w:color="auto"/>
        <w:right w:val="none" w:sz="0" w:space="0" w:color="auto"/>
      </w:divBdr>
    </w:div>
    <w:div w:id="346367873">
      <w:bodyDiv w:val="1"/>
      <w:marLeft w:val="0"/>
      <w:marRight w:val="0"/>
      <w:marTop w:val="0"/>
      <w:marBottom w:val="0"/>
      <w:divBdr>
        <w:top w:val="none" w:sz="0" w:space="0" w:color="auto"/>
        <w:left w:val="none" w:sz="0" w:space="0" w:color="auto"/>
        <w:bottom w:val="none" w:sz="0" w:space="0" w:color="auto"/>
        <w:right w:val="none" w:sz="0" w:space="0" w:color="auto"/>
      </w:divBdr>
    </w:div>
    <w:div w:id="57235489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793792376">
      <w:bodyDiv w:val="1"/>
      <w:marLeft w:val="0"/>
      <w:marRight w:val="0"/>
      <w:marTop w:val="0"/>
      <w:marBottom w:val="0"/>
      <w:divBdr>
        <w:top w:val="none" w:sz="0" w:space="0" w:color="auto"/>
        <w:left w:val="none" w:sz="0" w:space="0" w:color="auto"/>
        <w:bottom w:val="none" w:sz="0" w:space="0" w:color="auto"/>
        <w:right w:val="none" w:sz="0" w:space="0" w:color="auto"/>
      </w:divBdr>
    </w:div>
    <w:div w:id="915239640">
      <w:bodyDiv w:val="1"/>
      <w:marLeft w:val="0"/>
      <w:marRight w:val="0"/>
      <w:marTop w:val="0"/>
      <w:marBottom w:val="0"/>
      <w:divBdr>
        <w:top w:val="none" w:sz="0" w:space="0" w:color="auto"/>
        <w:left w:val="none" w:sz="0" w:space="0" w:color="auto"/>
        <w:bottom w:val="none" w:sz="0" w:space="0" w:color="auto"/>
        <w:right w:val="none" w:sz="0" w:space="0" w:color="auto"/>
      </w:divBdr>
    </w:div>
    <w:div w:id="960455741">
      <w:bodyDiv w:val="1"/>
      <w:marLeft w:val="0"/>
      <w:marRight w:val="0"/>
      <w:marTop w:val="0"/>
      <w:marBottom w:val="0"/>
      <w:divBdr>
        <w:top w:val="none" w:sz="0" w:space="0" w:color="auto"/>
        <w:left w:val="none" w:sz="0" w:space="0" w:color="auto"/>
        <w:bottom w:val="none" w:sz="0" w:space="0" w:color="auto"/>
        <w:right w:val="none" w:sz="0" w:space="0" w:color="auto"/>
      </w:divBdr>
    </w:div>
    <w:div w:id="1031958981">
      <w:bodyDiv w:val="1"/>
      <w:marLeft w:val="0"/>
      <w:marRight w:val="0"/>
      <w:marTop w:val="0"/>
      <w:marBottom w:val="0"/>
      <w:divBdr>
        <w:top w:val="none" w:sz="0" w:space="0" w:color="auto"/>
        <w:left w:val="none" w:sz="0" w:space="0" w:color="auto"/>
        <w:bottom w:val="none" w:sz="0" w:space="0" w:color="auto"/>
        <w:right w:val="none" w:sz="0" w:space="0" w:color="auto"/>
      </w:divBdr>
    </w:div>
    <w:div w:id="1181240928">
      <w:bodyDiv w:val="1"/>
      <w:marLeft w:val="0"/>
      <w:marRight w:val="0"/>
      <w:marTop w:val="0"/>
      <w:marBottom w:val="0"/>
      <w:divBdr>
        <w:top w:val="none" w:sz="0" w:space="0" w:color="auto"/>
        <w:left w:val="none" w:sz="0" w:space="0" w:color="auto"/>
        <w:bottom w:val="none" w:sz="0" w:space="0" w:color="auto"/>
        <w:right w:val="none" w:sz="0" w:space="0" w:color="auto"/>
      </w:divBdr>
    </w:div>
    <w:div w:id="1268542378">
      <w:bodyDiv w:val="1"/>
      <w:marLeft w:val="0"/>
      <w:marRight w:val="0"/>
      <w:marTop w:val="0"/>
      <w:marBottom w:val="0"/>
      <w:divBdr>
        <w:top w:val="none" w:sz="0" w:space="0" w:color="auto"/>
        <w:left w:val="none" w:sz="0" w:space="0" w:color="auto"/>
        <w:bottom w:val="none" w:sz="0" w:space="0" w:color="auto"/>
        <w:right w:val="none" w:sz="0" w:space="0" w:color="auto"/>
      </w:divBdr>
    </w:div>
    <w:div w:id="1385177873">
      <w:bodyDiv w:val="1"/>
      <w:marLeft w:val="0"/>
      <w:marRight w:val="0"/>
      <w:marTop w:val="0"/>
      <w:marBottom w:val="0"/>
      <w:divBdr>
        <w:top w:val="none" w:sz="0" w:space="0" w:color="auto"/>
        <w:left w:val="none" w:sz="0" w:space="0" w:color="auto"/>
        <w:bottom w:val="none" w:sz="0" w:space="0" w:color="auto"/>
        <w:right w:val="none" w:sz="0" w:space="0" w:color="auto"/>
      </w:divBdr>
    </w:div>
    <w:div w:id="1389262621">
      <w:bodyDiv w:val="1"/>
      <w:marLeft w:val="0"/>
      <w:marRight w:val="0"/>
      <w:marTop w:val="0"/>
      <w:marBottom w:val="0"/>
      <w:divBdr>
        <w:top w:val="none" w:sz="0" w:space="0" w:color="auto"/>
        <w:left w:val="none" w:sz="0" w:space="0" w:color="auto"/>
        <w:bottom w:val="none" w:sz="0" w:space="0" w:color="auto"/>
        <w:right w:val="none" w:sz="0" w:space="0" w:color="auto"/>
      </w:divBdr>
    </w:div>
    <w:div w:id="1408727536">
      <w:bodyDiv w:val="1"/>
      <w:marLeft w:val="0"/>
      <w:marRight w:val="0"/>
      <w:marTop w:val="0"/>
      <w:marBottom w:val="0"/>
      <w:divBdr>
        <w:top w:val="none" w:sz="0" w:space="0" w:color="auto"/>
        <w:left w:val="none" w:sz="0" w:space="0" w:color="auto"/>
        <w:bottom w:val="none" w:sz="0" w:space="0" w:color="auto"/>
        <w:right w:val="none" w:sz="0" w:space="0" w:color="auto"/>
      </w:divBdr>
    </w:div>
    <w:div w:id="1549606405">
      <w:bodyDiv w:val="1"/>
      <w:marLeft w:val="0"/>
      <w:marRight w:val="0"/>
      <w:marTop w:val="0"/>
      <w:marBottom w:val="0"/>
      <w:divBdr>
        <w:top w:val="none" w:sz="0" w:space="0" w:color="auto"/>
        <w:left w:val="none" w:sz="0" w:space="0" w:color="auto"/>
        <w:bottom w:val="none" w:sz="0" w:space="0" w:color="auto"/>
        <w:right w:val="none" w:sz="0" w:space="0" w:color="auto"/>
      </w:divBdr>
    </w:div>
    <w:div w:id="1570991822">
      <w:bodyDiv w:val="1"/>
      <w:marLeft w:val="0"/>
      <w:marRight w:val="0"/>
      <w:marTop w:val="0"/>
      <w:marBottom w:val="0"/>
      <w:divBdr>
        <w:top w:val="none" w:sz="0" w:space="0" w:color="auto"/>
        <w:left w:val="none" w:sz="0" w:space="0" w:color="auto"/>
        <w:bottom w:val="none" w:sz="0" w:space="0" w:color="auto"/>
        <w:right w:val="none" w:sz="0" w:space="0" w:color="auto"/>
      </w:divBdr>
    </w:div>
    <w:div w:id="1629893580">
      <w:bodyDiv w:val="1"/>
      <w:marLeft w:val="0"/>
      <w:marRight w:val="0"/>
      <w:marTop w:val="0"/>
      <w:marBottom w:val="0"/>
      <w:divBdr>
        <w:top w:val="none" w:sz="0" w:space="0" w:color="auto"/>
        <w:left w:val="none" w:sz="0" w:space="0" w:color="auto"/>
        <w:bottom w:val="none" w:sz="0" w:space="0" w:color="auto"/>
        <w:right w:val="none" w:sz="0" w:space="0" w:color="auto"/>
      </w:divBdr>
    </w:div>
    <w:div w:id="1680768144">
      <w:bodyDiv w:val="1"/>
      <w:marLeft w:val="0"/>
      <w:marRight w:val="0"/>
      <w:marTop w:val="0"/>
      <w:marBottom w:val="0"/>
      <w:divBdr>
        <w:top w:val="none" w:sz="0" w:space="0" w:color="auto"/>
        <w:left w:val="none" w:sz="0" w:space="0" w:color="auto"/>
        <w:bottom w:val="none" w:sz="0" w:space="0" w:color="auto"/>
        <w:right w:val="none" w:sz="0" w:space="0" w:color="auto"/>
      </w:divBdr>
    </w:div>
    <w:div w:id="1812862451">
      <w:bodyDiv w:val="1"/>
      <w:marLeft w:val="0"/>
      <w:marRight w:val="0"/>
      <w:marTop w:val="0"/>
      <w:marBottom w:val="0"/>
      <w:divBdr>
        <w:top w:val="none" w:sz="0" w:space="0" w:color="auto"/>
        <w:left w:val="none" w:sz="0" w:space="0" w:color="auto"/>
        <w:bottom w:val="none" w:sz="0" w:space="0" w:color="auto"/>
        <w:right w:val="none" w:sz="0" w:space="0" w:color="auto"/>
      </w:divBdr>
    </w:div>
    <w:div w:id="1895391366">
      <w:bodyDiv w:val="1"/>
      <w:marLeft w:val="0"/>
      <w:marRight w:val="0"/>
      <w:marTop w:val="0"/>
      <w:marBottom w:val="0"/>
      <w:divBdr>
        <w:top w:val="none" w:sz="0" w:space="0" w:color="auto"/>
        <w:left w:val="none" w:sz="0" w:space="0" w:color="auto"/>
        <w:bottom w:val="none" w:sz="0" w:space="0" w:color="auto"/>
        <w:right w:val="none" w:sz="0" w:space="0" w:color="auto"/>
      </w:divBdr>
    </w:div>
    <w:div w:id="1996882636">
      <w:bodyDiv w:val="1"/>
      <w:marLeft w:val="0"/>
      <w:marRight w:val="0"/>
      <w:marTop w:val="0"/>
      <w:marBottom w:val="0"/>
      <w:divBdr>
        <w:top w:val="none" w:sz="0" w:space="0" w:color="auto"/>
        <w:left w:val="none" w:sz="0" w:space="0" w:color="auto"/>
        <w:bottom w:val="none" w:sz="0" w:space="0" w:color="auto"/>
        <w:right w:val="none" w:sz="0" w:space="0" w:color="auto"/>
      </w:divBdr>
    </w:div>
    <w:div w:id="205935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procedures-guidelines-tenders/information-contractors-and-beneficiaries/exchange-rate-inforeuro_en"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7930-7BDB-4F89-B745-9E2DFC14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25</Pages>
  <Words>3232</Words>
  <Characters>19392</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Sara Pietrzak</cp:lastModifiedBy>
  <cp:revision>23</cp:revision>
  <cp:lastPrinted>2024-07-03T12:55:00Z</cp:lastPrinted>
  <dcterms:created xsi:type="dcterms:W3CDTF">2024-01-08T08:04:00Z</dcterms:created>
  <dcterms:modified xsi:type="dcterms:W3CDTF">2024-07-05T06:59:00Z</dcterms:modified>
</cp:coreProperties>
</file>