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3.xml" ContentType="application/vnd.openxmlformats-officedocument.wordprocessingml.header+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header4.xml" ContentType="application/vnd.openxmlformats-officedocument.wordprocessingml.header+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7E269" w14:textId="41EDC900" w:rsidR="00024FE3" w:rsidRPr="00D80647" w:rsidRDefault="00024FE3" w:rsidP="009F5A59">
      <w:pPr>
        <w:pStyle w:val="Tytu"/>
        <w:spacing w:before="480"/>
        <w:jc w:val="left"/>
        <w:rPr>
          <w:rFonts w:cstheme="majorHAnsi"/>
          <w:sz w:val="36"/>
          <w:szCs w:val="36"/>
        </w:rPr>
      </w:pPr>
      <w:r w:rsidRPr="00D80647">
        <w:rPr>
          <w:rFonts w:cstheme="majorHAnsi"/>
          <w:sz w:val="36"/>
          <w:szCs w:val="36"/>
        </w:rPr>
        <w:t>Adaptacja czy innowacja?</w:t>
      </w:r>
    </w:p>
    <w:p w14:paraId="63940440" w14:textId="26AC1F19" w:rsidR="00D80647" w:rsidRDefault="00024FE3" w:rsidP="00024FE3">
      <w:pPr>
        <w:pStyle w:val="Tytu"/>
        <w:jc w:val="left"/>
        <w:rPr>
          <w:rFonts w:cstheme="majorHAnsi"/>
          <w:sz w:val="36"/>
          <w:szCs w:val="36"/>
        </w:rPr>
      </w:pPr>
      <w:r w:rsidRPr="00D80647">
        <w:rPr>
          <w:rFonts w:cstheme="majorHAnsi"/>
          <w:sz w:val="36"/>
          <w:szCs w:val="36"/>
        </w:rPr>
        <w:t>Strategie działania przedstawicieli pokolenia „Z” na łódzkim regionalnym rynku pracy</w:t>
      </w:r>
      <w:r w:rsidR="00962CB0">
        <w:rPr>
          <w:rFonts w:cstheme="majorHAnsi"/>
          <w:sz w:val="36"/>
          <w:szCs w:val="36"/>
        </w:rPr>
        <w:t xml:space="preserve"> w </w:t>
      </w:r>
      <w:r w:rsidRPr="00D80647">
        <w:rPr>
          <w:rFonts w:cstheme="majorHAnsi"/>
          <w:sz w:val="36"/>
          <w:szCs w:val="36"/>
        </w:rPr>
        <w:t>świetle posiadanych cech kompetencyjnych</w:t>
      </w:r>
    </w:p>
    <w:p w14:paraId="60F8EE8D" w14:textId="47F8B207" w:rsidR="00797F28" w:rsidRPr="00797F28" w:rsidRDefault="00797F28" w:rsidP="009F5A59">
      <w:pPr>
        <w:spacing w:before="840"/>
        <w:jc w:val="right"/>
        <w:rPr>
          <w:b/>
          <w:bCs/>
        </w:rPr>
      </w:pPr>
      <w:r w:rsidRPr="00797F28">
        <w:rPr>
          <w:b/>
          <w:bCs/>
        </w:rPr>
        <w:t>Raport</w:t>
      </w:r>
      <w:r w:rsidR="00962CB0">
        <w:rPr>
          <w:b/>
          <w:bCs/>
        </w:rPr>
        <w:t xml:space="preserve"> z </w:t>
      </w:r>
      <w:r w:rsidRPr="00797F28">
        <w:rPr>
          <w:b/>
          <w:bCs/>
        </w:rPr>
        <w:t>badania</w:t>
      </w:r>
    </w:p>
    <w:p w14:paraId="57869FB3" w14:textId="4E33AAED" w:rsidR="00024FE3" w:rsidRPr="005E7096" w:rsidRDefault="00024FE3" w:rsidP="00D80647">
      <w:pPr>
        <w:rPr>
          <w:rFonts w:eastAsia="Times New Roman" w:cstheme="majorHAnsi"/>
        </w:rPr>
      </w:pPr>
      <w:r w:rsidRPr="005E7096">
        <w:rPr>
          <w:rFonts w:cstheme="majorHAnsi"/>
        </w:rPr>
        <w:br w:type="page"/>
      </w:r>
    </w:p>
    <w:p w14:paraId="53269D48" w14:textId="77777777" w:rsidR="00F665D2" w:rsidRDefault="00F665D2" w:rsidP="00414A7A">
      <w:pPr>
        <w:pStyle w:val="Spistreci1"/>
      </w:pPr>
      <w:r>
        <w:lastRenderedPageBreak/>
        <w:br w:type="page"/>
      </w:r>
    </w:p>
    <w:p w14:paraId="1C87CC08" w14:textId="0BC301BE" w:rsidR="00FB69FF" w:rsidRPr="00414A7A" w:rsidRDefault="00414A7A" w:rsidP="00414A7A">
      <w:pPr>
        <w:pStyle w:val="Spistreci1"/>
      </w:pPr>
      <w:r w:rsidRPr="00414A7A">
        <w:lastRenderedPageBreak/>
        <w:t>Zamawiający badani</w:t>
      </w:r>
      <w:r w:rsidR="00717A31">
        <w:t>e</w:t>
      </w:r>
      <w:r w:rsidRPr="00414A7A">
        <w:t>:</w:t>
      </w:r>
    </w:p>
    <w:p w14:paraId="1EC876A8" w14:textId="4BF2F11A" w:rsidR="00414A7A" w:rsidRDefault="00414A7A" w:rsidP="00414A7A">
      <w:pPr>
        <w:spacing w:after="0"/>
        <w:rPr>
          <w:rFonts w:asciiTheme="minorHAnsi" w:hAnsiTheme="minorHAnsi" w:cstheme="majorHAnsi"/>
        </w:rPr>
      </w:pPr>
      <w:r>
        <w:rPr>
          <w:noProof/>
          <w:lang w:eastAsia="pl-PL"/>
        </w:rPr>
        <w:drawing>
          <wp:inline distT="0" distB="0" distL="0" distR="0" wp14:anchorId="617DBB8E" wp14:editId="725248A8">
            <wp:extent cx="1211580" cy="1211580"/>
            <wp:effectExtent l="0" t="0" r="7620" b="7620"/>
            <wp:docPr id="867177969" name="Obraz 3" descr="WUP w Łodzi - Doradcy Zawodowi | Łó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P w Łodzi - Doradcy Zawodowi | Łód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5CA9AD70" w14:textId="73D80C0E" w:rsidR="00414A7A" w:rsidRPr="00414A7A" w:rsidRDefault="00414A7A" w:rsidP="004D11F7">
      <w:pPr>
        <w:spacing w:after="0"/>
        <w:jc w:val="left"/>
        <w:rPr>
          <w:rFonts w:cstheme="majorHAnsi"/>
          <w:b/>
          <w:bCs/>
          <w:sz w:val="22"/>
          <w:szCs w:val="18"/>
        </w:rPr>
      </w:pPr>
      <w:r w:rsidRPr="00414A7A">
        <w:rPr>
          <w:rFonts w:cstheme="majorHAnsi"/>
          <w:b/>
          <w:bCs/>
          <w:sz w:val="22"/>
          <w:szCs w:val="18"/>
        </w:rPr>
        <w:t>Wojewódzki Urząd Pracy</w:t>
      </w:r>
      <w:r w:rsidR="00962CB0">
        <w:rPr>
          <w:rFonts w:cstheme="majorHAnsi"/>
          <w:b/>
          <w:bCs/>
          <w:sz w:val="22"/>
          <w:szCs w:val="18"/>
        </w:rPr>
        <w:t xml:space="preserve"> w </w:t>
      </w:r>
      <w:r w:rsidRPr="00414A7A">
        <w:rPr>
          <w:rFonts w:cstheme="majorHAnsi"/>
          <w:b/>
          <w:bCs/>
          <w:sz w:val="22"/>
          <w:szCs w:val="18"/>
        </w:rPr>
        <w:t>Łodzi</w:t>
      </w:r>
    </w:p>
    <w:p w14:paraId="11ED9690" w14:textId="75BCD2D4" w:rsidR="00414A7A" w:rsidRDefault="00414A7A" w:rsidP="004D11F7">
      <w:pPr>
        <w:spacing w:after="0"/>
        <w:jc w:val="left"/>
        <w:rPr>
          <w:rFonts w:cstheme="majorHAnsi"/>
          <w:sz w:val="22"/>
          <w:szCs w:val="18"/>
        </w:rPr>
      </w:pPr>
      <w:r w:rsidRPr="00414A7A">
        <w:rPr>
          <w:rFonts w:cstheme="majorHAnsi"/>
          <w:sz w:val="22"/>
          <w:szCs w:val="18"/>
        </w:rPr>
        <w:t>Wólczańska 49, 90-608 Łódź</w:t>
      </w:r>
    </w:p>
    <w:p w14:paraId="0B7CDFEE" w14:textId="308B1D3C" w:rsidR="00414A7A" w:rsidRPr="0055172B" w:rsidRDefault="00414A7A" w:rsidP="004D11F7">
      <w:pPr>
        <w:spacing w:before="360" w:after="0"/>
        <w:jc w:val="left"/>
        <w:rPr>
          <w:rFonts w:cstheme="majorHAnsi"/>
          <w:b/>
          <w:bCs/>
          <w:sz w:val="22"/>
          <w:szCs w:val="18"/>
        </w:rPr>
      </w:pPr>
      <w:r w:rsidRPr="0055172B">
        <w:rPr>
          <w:rFonts w:cstheme="majorHAnsi"/>
          <w:b/>
          <w:bCs/>
          <w:sz w:val="22"/>
          <w:szCs w:val="18"/>
        </w:rPr>
        <w:t>Wykonawca badania:</w:t>
      </w:r>
    </w:p>
    <w:p w14:paraId="257C07D5" w14:textId="376A816B" w:rsidR="00414A7A" w:rsidRDefault="00414A7A" w:rsidP="00414A7A">
      <w:pPr>
        <w:spacing w:line="360" w:lineRule="auto"/>
        <w:rPr>
          <w:rFonts w:asciiTheme="minorHAnsi" w:hAnsiTheme="minorHAnsi" w:cstheme="minorHAnsi"/>
        </w:rPr>
      </w:pPr>
      <w:r w:rsidRPr="00504D9F">
        <w:rPr>
          <w:noProof/>
          <w:lang w:eastAsia="pl-PL"/>
        </w:rPr>
        <w:drawing>
          <wp:inline distT="0" distB="0" distL="0" distR="0" wp14:anchorId="07BA0DA4" wp14:editId="0828A99D">
            <wp:extent cx="1508760" cy="590550"/>
            <wp:effectExtent l="0" t="0" r="0" b="0"/>
            <wp:docPr id="1204434960" name="Obraz 1" descr="EDBAD - Pracownia doradczo - badawc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583009" descr="EDBAD - Pracownia doradczo - badawcz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0528" cy="595338"/>
                    </a:xfrm>
                    <a:prstGeom prst="rect">
                      <a:avLst/>
                    </a:prstGeom>
                    <a:noFill/>
                  </pic:spPr>
                </pic:pic>
              </a:graphicData>
            </a:graphic>
          </wp:inline>
        </w:drawing>
      </w:r>
    </w:p>
    <w:p w14:paraId="47892E5C" w14:textId="2DF1408F" w:rsidR="00414A7A" w:rsidRPr="0055172B" w:rsidRDefault="00414A7A" w:rsidP="004D11F7">
      <w:pPr>
        <w:spacing w:before="480" w:after="0" w:line="240" w:lineRule="auto"/>
        <w:jc w:val="left"/>
        <w:rPr>
          <w:rFonts w:cstheme="majorHAnsi"/>
          <w:b/>
          <w:bCs/>
          <w:sz w:val="22"/>
          <w:szCs w:val="18"/>
        </w:rPr>
      </w:pPr>
      <w:r w:rsidRPr="0055172B">
        <w:rPr>
          <w:rFonts w:cstheme="majorHAnsi"/>
          <w:b/>
          <w:bCs/>
          <w:sz w:val="22"/>
          <w:szCs w:val="18"/>
        </w:rPr>
        <w:t xml:space="preserve">EDBAD Pracownia Doradczo-Badawcza Maciej Mroczek </w:t>
      </w:r>
    </w:p>
    <w:p w14:paraId="2BDD8E4C" w14:textId="6E3D0A93" w:rsidR="00414A7A" w:rsidRPr="0055172B" w:rsidRDefault="00414A7A" w:rsidP="004D11F7">
      <w:pPr>
        <w:spacing w:after="0" w:line="240" w:lineRule="auto"/>
        <w:jc w:val="left"/>
        <w:rPr>
          <w:rFonts w:cstheme="majorHAnsi"/>
          <w:sz w:val="22"/>
          <w:szCs w:val="18"/>
        </w:rPr>
      </w:pPr>
      <w:r w:rsidRPr="0055172B">
        <w:rPr>
          <w:rFonts w:cstheme="majorHAnsi"/>
          <w:sz w:val="22"/>
          <w:szCs w:val="18"/>
        </w:rPr>
        <w:t>Kpt. Franciszka Żwirki 6, 90–450 Łódź</w:t>
      </w:r>
    </w:p>
    <w:p w14:paraId="7FE3382F" w14:textId="0B074B40" w:rsidR="00414A7A" w:rsidRPr="0055172B" w:rsidRDefault="0055172B" w:rsidP="004D11F7">
      <w:pPr>
        <w:spacing w:before="600" w:after="0" w:line="360" w:lineRule="auto"/>
        <w:jc w:val="left"/>
        <w:rPr>
          <w:rFonts w:cstheme="majorHAnsi"/>
          <w:b/>
          <w:bCs/>
          <w:sz w:val="22"/>
          <w:szCs w:val="18"/>
        </w:rPr>
      </w:pPr>
      <w:r w:rsidRPr="0055172B">
        <w:rPr>
          <w:rFonts w:cstheme="majorHAnsi"/>
          <w:b/>
          <w:bCs/>
          <w:sz w:val="22"/>
          <w:szCs w:val="18"/>
        </w:rPr>
        <w:t>Autorzy:</w:t>
      </w:r>
    </w:p>
    <w:p w14:paraId="5B397E20" w14:textId="6A082B3E" w:rsidR="00414A7A" w:rsidRDefault="00414A7A" w:rsidP="004D11F7">
      <w:pPr>
        <w:spacing w:after="0" w:line="360" w:lineRule="auto"/>
        <w:jc w:val="left"/>
        <w:rPr>
          <w:rFonts w:cstheme="majorHAnsi"/>
          <w:sz w:val="22"/>
          <w:szCs w:val="18"/>
        </w:rPr>
      </w:pPr>
      <w:r w:rsidRPr="0055172B">
        <w:rPr>
          <w:rFonts w:cstheme="majorHAnsi"/>
          <w:sz w:val="22"/>
          <w:szCs w:val="18"/>
        </w:rPr>
        <w:t xml:space="preserve">Maciej Mroczek </w:t>
      </w:r>
    </w:p>
    <w:p w14:paraId="78829D77" w14:textId="252F20C2" w:rsidR="00741D3F" w:rsidRDefault="00741D3F" w:rsidP="004D11F7">
      <w:pPr>
        <w:spacing w:after="0" w:line="360" w:lineRule="auto"/>
        <w:jc w:val="left"/>
        <w:rPr>
          <w:rFonts w:cstheme="majorHAnsi"/>
          <w:sz w:val="22"/>
          <w:szCs w:val="18"/>
        </w:rPr>
      </w:pPr>
      <w:r>
        <w:rPr>
          <w:rFonts w:cstheme="majorHAnsi"/>
          <w:sz w:val="22"/>
          <w:szCs w:val="18"/>
        </w:rPr>
        <w:t xml:space="preserve">Jagoda Przybysz </w:t>
      </w:r>
    </w:p>
    <w:p w14:paraId="0E12FB94" w14:textId="25D52175" w:rsidR="00741D3F" w:rsidRDefault="00741D3F" w:rsidP="004D11F7">
      <w:pPr>
        <w:spacing w:after="0" w:line="360" w:lineRule="auto"/>
        <w:jc w:val="left"/>
        <w:rPr>
          <w:rFonts w:cstheme="majorHAnsi"/>
          <w:sz w:val="22"/>
          <w:szCs w:val="18"/>
        </w:rPr>
      </w:pPr>
      <w:r>
        <w:rPr>
          <w:rFonts w:cstheme="majorHAnsi"/>
          <w:sz w:val="22"/>
          <w:szCs w:val="18"/>
        </w:rPr>
        <w:t xml:space="preserve">Karolina Szczepaniak </w:t>
      </w:r>
    </w:p>
    <w:p w14:paraId="4C8CA0A1" w14:textId="77777777" w:rsidR="00F665D2" w:rsidRDefault="00F665D2">
      <w:pPr>
        <w:pStyle w:val="Spistreci1"/>
        <w:rPr>
          <w:b w:val="0"/>
          <w:bCs w:val="0"/>
          <w:szCs w:val="18"/>
        </w:rPr>
      </w:pPr>
      <w:r>
        <w:rPr>
          <w:b w:val="0"/>
          <w:bCs w:val="0"/>
          <w:szCs w:val="18"/>
        </w:rPr>
        <w:br w:type="page"/>
      </w:r>
    </w:p>
    <w:p w14:paraId="77349E85" w14:textId="77777777" w:rsidR="00F665D2" w:rsidRDefault="00F665D2">
      <w:pPr>
        <w:pStyle w:val="Spistreci1"/>
        <w:rPr>
          <w:rFonts w:asciiTheme="minorHAnsi" w:hAnsiTheme="minorHAnsi"/>
          <w:u w:val="single"/>
        </w:rPr>
      </w:pPr>
      <w:r>
        <w:rPr>
          <w:rFonts w:asciiTheme="minorHAnsi" w:hAnsiTheme="minorHAnsi"/>
          <w:u w:val="single"/>
        </w:rPr>
        <w:lastRenderedPageBreak/>
        <w:br w:type="page"/>
      </w:r>
    </w:p>
    <w:p w14:paraId="1813D3CE" w14:textId="38272194" w:rsidR="0027095E" w:rsidRPr="008B698C" w:rsidRDefault="00FC4C0D">
      <w:pPr>
        <w:pStyle w:val="Spistreci1"/>
        <w:rPr>
          <w:rFonts w:asciiTheme="minorHAnsi" w:hAnsiTheme="minorHAnsi" w:cstheme="minorBidi"/>
          <w:b w:val="0"/>
          <w:bCs w:val="0"/>
          <w:noProof/>
          <w:kern w:val="2"/>
          <w:sz w:val="24"/>
          <w:szCs w:val="24"/>
          <w:lang w:eastAsia="pl-PL"/>
          <w14:ligatures w14:val="standardContextual"/>
        </w:rPr>
      </w:pPr>
      <w:r w:rsidRPr="008B698C">
        <w:rPr>
          <w:rFonts w:asciiTheme="minorHAnsi" w:hAnsiTheme="minorHAnsi"/>
          <w:sz w:val="24"/>
          <w:szCs w:val="24"/>
          <w:u w:val="single"/>
        </w:rPr>
        <w:lastRenderedPageBreak/>
        <w:fldChar w:fldCharType="begin"/>
      </w:r>
      <w:r w:rsidRPr="008B698C">
        <w:rPr>
          <w:sz w:val="24"/>
          <w:szCs w:val="24"/>
          <w:u w:val="single"/>
        </w:rPr>
        <w:instrText xml:space="preserve"> TOC \o "1-2" \h \z \u </w:instrText>
      </w:r>
      <w:r w:rsidRPr="008B698C">
        <w:rPr>
          <w:rFonts w:asciiTheme="minorHAnsi" w:hAnsiTheme="minorHAnsi"/>
          <w:sz w:val="24"/>
          <w:szCs w:val="24"/>
          <w:u w:val="single"/>
        </w:rPr>
        <w:fldChar w:fldCharType="separate"/>
      </w:r>
      <w:hyperlink w:anchor="_Toc151463375" w:history="1">
        <w:r w:rsidR="0027095E" w:rsidRPr="008B698C">
          <w:rPr>
            <w:rStyle w:val="Hipercze"/>
            <w:noProof/>
            <w:sz w:val="24"/>
            <w:szCs w:val="24"/>
          </w:rPr>
          <w:t>1</w:t>
        </w:r>
        <w:r w:rsidR="0027095E" w:rsidRPr="008B698C">
          <w:rPr>
            <w:rFonts w:asciiTheme="minorHAnsi" w:hAnsiTheme="minorHAnsi" w:cstheme="minorBidi"/>
            <w:b w:val="0"/>
            <w:bCs w:val="0"/>
            <w:noProof/>
            <w:kern w:val="2"/>
            <w:sz w:val="24"/>
            <w:szCs w:val="24"/>
            <w:lang w:eastAsia="pl-PL"/>
            <w14:ligatures w14:val="standardContextual"/>
          </w:rPr>
          <w:tab/>
        </w:r>
        <w:r w:rsidR="0027095E" w:rsidRPr="008B698C">
          <w:rPr>
            <w:rStyle w:val="Hipercze"/>
            <w:noProof/>
            <w:sz w:val="24"/>
            <w:szCs w:val="24"/>
          </w:rPr>
          <w:t>Wprowadzenie</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_Toc151463375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6</w:t>
        </w:r>
        <w:r w:rsidR="0027095E" w:rsidRPr="008B698C">
          <w:rPr>
            <w:noProof/>
            <w:webHidden/>
            <w:sz w:val="24"/>
            <w:szCs w:val="24"/>
          </w:rPr>
          <w:fldChar w:fldCharType="end"/>
        </w:r>
      </w:hyperlink>
    </w:p>
    <w:p w14:paraId="4BB152F0" w14:textId="3C48AF70"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76" w:history="1">
        <w:r w:rsidR="0027095E" w:rsidRPr="008B698C">
          <w:rPr>
            <w:rStyle w:val="Hipercze"/>
            <w:noProof/>
            <w:sz w:val="24"/>
            <w:szCs w:val="24"/>
          </w:rPr>
          <w:t>1.1</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Pokolenie „Z”</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_Toc151463376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7</w:t>
        </w:r>
        <w:r w:rsidR="0027095E" w:rsidRPr="008B698C">
          <w:rPr>
            <w:noProof/>
            <w:webHidden/>
            <w:sz w:val="24"/>
            <w:szCs w:val="24"/>
          </w:rPr>
          <w:fldChar w:fldCharType="end"/>
        </w:r>
      </w:hyperlink>
    </w:p>
    <w:p w14:paraId="6CC79781" w14:textId="5D118280" w:rsidR="0027095E" w:rsidRPr="008B698C" w:rsidRDefault="00000000">
      <w:pPr>
        <w:pStyle w:val="Spistreci1"/>
        <w:rPr>
          <w:rFonts w:asciiTheme="minorHAnsi" w:hAnsiTheme="minorHAnsi" w:cstheme="minorBidi"/>
          <w:b w:val="0"/>
          <w:bCs w:val="0"/>
          <w:noProof/>
          <w:kern w:val="2"/>
          <w:sz w:val="24"/>
          <w:szCs w:val="24"/>
          <w:lang w:eastAsia="pl-PL"/>
          <w14:ligatures w14:val="standardContextual"/>
        </w:rPr>
      </w:pPr>
      <w:hyperlink w:anchor="_Toc151463377" w:history="1">
        <w:r w:rsidR="0027095E" w:rsidRPr="008B698C">
          <w:rPr>
            <w:rStyle w:val="Hipercze"/>
            <w:noProof/>
            <w:sz w:val="24"/>
            <w:szCs w:val="24"/>
          </w:rPr>
          <w:t>2</w:t>
        </w:r>
        <w:r w:rsidR="0027095E" w:rsidRPr="008B698C">
          <w:rPr>
            <w:rFonts w:asciiTheme="minorHAnsi" w:hAnsiTheme="minorHAnsi" w:cstheme="minorBidi"/>
            <w:b w:val="0"/>
            <w:bCs w:val="0"/>
            <w:noProof/>
            <w:kern w:val="2"/>
            <w:sz w:val="24"/>
            <w:szCs w:val="24"/>
            <w:lang w:eastAsia="pl-PL"/>
            <w14:ligatures w14:val="standardContextual"/>
          </w:rPr>
          <w:tab/>
        </w:r>
        <w:r w:rsidR="0027095E" w:rsidRPr="008B698C">
          <w:rPr>
            <w:rStyle w:val="Hipercze"/>
            <w:noProof/>
            <w:sz w:val="24"/>
            <w:szCs w:val="24"/>
          </w:rPr>
          <w:t>Metodologia badania</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_Toc151463377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12</w:t>
        </w:r>
        <w:r w:rsidR="0027095E" w:rsidRPr="008B698C">
          <w:rPr>
            <w:noProof/>
            <w:webHidden/>
            <w:sz w:val="24"/>
            <w:szCs w:val="24"/>
          </w:rPr>
          <w:fldChar w:fldCharType="end"/>
        </w:r>
      </w:hyperlink>
    </w:p>
    <w:p w14:paraId="400C134B" w14:textId="0A35662E" w:rsidR="0027095E" w:rsidRPr="008B698C" w:rsidRDefault="00000000">
      <w:pPr>
        <w:pStyle w:val="Spistreci1"/>
        <w:rPr>
          <w:rFonts w:asciiTheme="minorHAnsi" w:hAnsiTheme="minorHAnsi" w:cstheme="minorBidi"/>
          <w:b w:val="0"/>
          <w:bCs w:val="0"/>
          <w:noProof/>
          <w:kern w:val="2"/>
          <w:sz w:val="24"/>
          <w:szCs w:val="24"/>
          <w:lang w:eastAsia="pl-PL"/>
          <w14:ligatures w14:val="standardContextual"/>
        </w:rPr>
      </w:pPr>
      <w:hyperlink w:anchor="_Toc151463378" w:history="1">
        <w:r w:rsidR="0027095E" w:rsidRPr="008B698C">
          <w:rPr>
            <w:rStyle w:val="Hipercze"/>
            <w:noProof/>
            <w:sz w:val="24"/>
            <w:szCs w:val="24"/>
          </w:rPr>
          <w:t>3</w:t>
        </w:r>
        <w:r w:rsidR="0027095E" w:rsidRPr="008B698C">
          <w:rPr>
            <w:rFonts w:asciiTheme="minorHAnsi" w:hAnsiTheme="minorHAnsi" w:cstheme="minorBidi"/>
            <w:b w:val="0"/>
            <w:bCs w:val="0"/>
            <w:noProof/>
            <w:kern w:val="2"/>
            <w:sz w:val="24"/>
            <w:szCs w:val="24"/>
            <w:lang w:eastAsia="pl-PL"/>
            <w14:ligatures w14:val="standardContextual"/>
          </w:rPr>
          <w:tab/>
        </w:r>
        <w:r w:rsidR="0027095E" w:rsidRPr="008B698C">
          <w:rPr>
            <w:rStyle w:val="Hipercze"/>
            <w:noProof/>
            <w:sz w:val="24"/>
            <w:szCs w:val="24"/>
          </w:rPr>
          <w:t>Pokolenie „Z” w województwie łódzkim</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_Toc151463378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18</w:t>
        </w:r>
        <w:r w:rsidR="0027095E" w:rsidRPr="008B698C">
          <w:rPr>
            <w:noProof/>
            <w:webHidden/>
            <w:sz w:val="24"/>
            <w:szCs w:val="24"/>
          </w:rPr>
          <w:fldChar w:fldCharType="end"/>
        </w:r>
      </w:hyperlink>
    </w:p>
    <w:p w14:paraId="2A4CFF96" w14:textId="61E16234"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79" w:history="1">
        <w:r w:rsidR="0027095E" w:rsidRPr="008B698C">
          <w:rPr>
            <w:rStyle w:val="Hipercze"/>
            <w:noProof/>
            <w:sz w:val="24"/>
            <w:szCs w:val="24"/>
          </w:rPr>
          <w:t>3.1</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Aktywność zawodowa przedstawicieli pokolenia „Z”</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_Toc151463379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18</w:t>
        </w:r>
        <w:r w:rsidR="0027095E" w:rsidRPr="008B698C">
          <w:rPr>
            <w:noProof/>
            <w:webHidden/>
            <w:sz w:val="24"/>
            <w:szCs w:val="24"/>
          </w:rPr>
          <w:fldChar w:fldCharType="end"/>
        </w:r>
      </w:hyperlink>
    </w:p>
    <w:p w14:paraId="66F5E113" w14:textId="26CE9093"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80" w:history="1">
        <w:r w:rsidR="0027095E" w:rsidRPr="008B698C">
          <w:rPr>
            <w:rStyle w:val="Hipercze"/>
            <w:noProof/>
            <w:sz w:val="24"/>
            <w:szCs w:val="24"/>
          </w:rPr>
          <w:t>3.2</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Charakterystyka społeczno-demograficzna „Zetek” aktywnych zawodowo</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_Toc151463380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21</w:t>
        </w:r>
        <w:r w:rsidR="0027095E" w:rsidRPr="008B698C">
          <w:rPr>
            <w:noProof/>
            <w:webHidden/>
            <w:sz w:val="24"/>
            <w:szCs w:val="24"/>
          </w:rPr>
          <w:fldChar w:fldCharType="end"/>
        </w:r>
      </w:hyperlink>
    </w:p>
    <w:p w14:paraId="01C88FF7" w14:textId="65BA4A37" w:rsidR="0027095E" w:rsidRPr="008B698C" w:rsidRDefault="00000000">
      <w:pPr>
        <w:pStyle w:val="Spistreci1"/>
        <w:rPr>
          <w:rFonts w:asciiTheme="minorHAnsi" w:hAnsiTheme="minorHAnsi" w:cstheme="minorBidi"/>
          <w:b w:val="0"/>
          <w:bCs w:val="0"/>
          <w:noProof/>
          <w:kern w:val="2"/>
          <w:sz w:val="24"/>
          <w:szCs w:val="24"/>
          <w:lang w:eastAsia="pl-PL"/>
          <w14:ligatures w14:val="standardContextual"/>
        </w:rPr>
      </w:pPr>
      <w:hyperlink w:anchor="_Toc151463381" w:history="1">
        <w:r w:rsidR="0027095E" w:rsidRPr="008B698C">
          <w:rPr>
            <w:rStyle w:val="Hipercze"/>
            <w:noProof/>
            <w:sz w:val="24"/>
            <w:szCs w:val="24"/>
          </w:rPr>
          <w:t>4</w:t>
        </w:r>
        <w:r w:rsidR="0027095E" w:rsidRPr="008B698C">
          <w:rPr>
            <w:rFonts w:asciiTheme="minorHAnsi" w:hAnsiTheme="minorHAnsi" w:cstheme="minorBidi"/>
            <w:b w:val="0"/>
            <w:bCs w:val="0"/>
            <w:noProof/>
            <w:kern w:val="2"/>
            <w:sz w:val="24"/>
            <w:szCs w:val="24"/>
            <w:lang w:eastAsia="pl-PL"/>
            <w14:ligatures w14:val="standardContextual"/>
          </w:rPr>
          <w:tab/>
        </w:r>
        <w:r w:rsidR="0027095E" w:rsidRPr="008B698C">
          <w:rPr>
            <w:rStyle w:val="Hipercze"/>
            <w:noProof/>
            <w:sz w:val="24"/>
            <w:szCs w:val="24"/>
          </w:rPr>
          <w:t>Doświadczenia pokolenia „Z” na rynku pracy</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_Toc151463381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29</w:t>
        </w:r>
        <w:r w:rsidR="0027095E" w:rsidRPr="008B698C">
          <w:rPr>
            <w:noProof/>
            <w:webHidden/>
            <w:sz w:val="24"/>
            <w:szCs w:val="24"/>
          </w:rPr>
          <w:fldChar w:fldCharType="end"/>
        </w:r>
      </w:hyperlink>
    </w:p>
    <w:p w14:paraId="0647A617" w14:textId="7B438AB5"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82" w:history="1">
        <w:r w:rsidR="0027095E" w:rsidRPr="008B698C">
          <w:rPr>
            <w:rStyle w:val="Hipercze"/>
            <w:noProof/>
            <w:sz w:val="24"/>
            <w:szCs w:val="24"/>
          </w:rPr>
          <w:t>4.1</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Doświadczenia zawodowe</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_Toc151463382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29</w:t>
        </w:r>
        <w:r w:rsidR="0027095E" w:rsidRPr="008B698C">
          <w:rPr>
            <w:noProof/>
            <w:webHidden/>
            <w:sz w:val="24"/>
            <w:szCs w:val="24"/>
          </w:rPr>
          <w:fldChar w:fldCharType="end"/>
        </w:r>
      </w:hyperlink>
    </w:p>
    <w:p w14:paraId="05BB6C0B" w14:textId="55F3DC24"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83" w:history="1">
        <w:r w:rsidR="0027095E" w:rsidRPr="008B698C">
          <w:rPr>
            <w:rStyle w:val="Hipercze"/>
            <w:noProof/>
            <w:sz w:val="24"/>
            <w:szCs w:val="24"/>
          </w:rPr>
          <w:t>4.2</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Doświadczenie zmiany pracy</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_Toc151463383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31</w:t>
        </w:r>
        <w:r w:rsidR="0027095E" w:rsidRPr="008B698C">
          <w:rPr>
            <w:noProof/>
            <w:webHidden/>
            <w:sz w:val="24"/>
            <w:szCs w:val="24"/>
          </w:rPr>
          <w:fldChar w:fldCharType="end"/>
        </w:r>
      </w:hyperlink>
    </w:p>
    <w:p w14:paraId="022CA880" w14:textId="2E0E27D0"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84" w:history="1">
        <w:r w:rsidR="0027095E" w:rsidRPr="008B698C">
          <w:rPr>
            <w:rStyle w:val="Hipercze"/>
            <w:noProof/>
            <w:sz w:val="24"/>
            <w:szCs w:val="24"/>
          </w:rPr>
          <w:t>4.3</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Aktualne miejsce pracy</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_Toc151463384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34</w:t>
        </w:r>
        <w:r w:rsidR="0027095E" w:rsidRPr="008B698C">
          <w:rPr>
            <w:noProof/>
            <w:webHidden/>
            <w:sz w:val="24"/>
            <w:szCs w:val="24"/>
          </w:rPr>
          <w:fldChar w:fldCharType="end"/>
        </w:r>
      </w:hyperlink>
    </w:p>
    <w:p w14:paraId="0648D7CD" w14:textId="11211341"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85" w:history="1">
        <w:r w:rsidR="0027095E" w:rsidRPr="008B698C">
          <w:rPr>
            <w:rStyle w:val="Hipercze"/>
            <w:noProof/>
            <w:sz w:val="24"/>
            <w:szCs w:val="24"/>
          </w:rPr>
          <w:t>4.4</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Poziom zadowolenia z wykonywanej pracy</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_Toc151463385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41</w:t>
        </w:r>
        <w:r w:rsidR="0027095E" w:rsidRPr="008B698C">
          <w:rPr>
            <w:noProof/>
            <w:webHidden/>
            <w:sz w:val="24"/>
            <w:szCs w:val="24"/>
          </w:rPr>
          <w:fldChar w:fldCharType="end"/>
        </w:r>
      </w:hyperlink>
    </w:p>
    <w:p w14:paraId="338B80E0" w14:textId="623FC39B" w:rsidR="0027095E" w:rsidRPr="008B698C" w:rsidRDefault="00000000">
      <w:pPr>
        <w:pStyle w:val="Spistreci1"/>
        <w:rPr>
          <w:rFonts w:asciiTheme="minorHAnsi" w:hAnsiTheme="minorHAnsi" w:cstheme="minorBidi"/>
          <w:b w:val="0"/>
          <w:bCs w:val="0"/>
          <w:noProof/>
          <w:kern w:val="2"/>
          <w:sz w:val="24"/>
          <w:szCs w:val="24"/>
          <w:lang w:eastAsia="pl-PL"/>
          <w14:ligatures w14:val="standardContextual"/>
        </w:rPr>
      </w:pPr>
      <w:hyperlink w:anchor="_Toc151463386" w:history="1">
        <w:r w:rsidR="0027095E" w:rsidRPr="008B698C">
          <w:rPr>
            <w:rStyle w:val="Hipercze"/>
            <w:noProof/>
            <w:sz w:val="24"/>
            <w:szCs w:val="24"/>
          </w:rPr>
          <w:t>5</w:t>
        </w:r>
        <w:r w:rsidR="0027095E" w:rsidRPr="008B698C">
          <w:rPr>
            <w:rFonts w:asciiTheme="minorHAnsi" w:hAnsiTheme="minorHAnsi" w:cstheme="minorBidi"/>
            <w:b w:val="0"/>
            <w:bCs w:val="0"/>
            <w:noProof/>
            <w:kern w:val="2"/>
            <w:sz w:val="24"/>
            <w:szCs w:val="24"/>
            <w:lang w:eastAsia="pl-PL"/>
            <w14:ligatures w14:val="standardContextual"/>
          </w:rPr>
          <w:tab/>
        </w:r>
        <w:r w:rsidR="0027095E" w:rsidRPr="008B698C">
          <w:rPr>
            <w:rStyle w:val="Hipercze"/>
            <w:noProof/>
            <w:sz w:val="24"/>
            <w:szCs w:val="24"/>
          </w:rPr>
          <w:t>Samoocena i priorytety „Zetek”</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_Toc151463386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45</w:t>
        </w:r>
        <w:r w:rsidR="0027095E" w:rsidRPr="008B698C">
          <w:rPr>
            <w:noProof/>
            <w:webHidden/>
            <w:sz w:val="24"/>
            <w:szCs w:val="24"/>
          </w:rPr>
          <w:fldChar w:fldCharType="end"/>
        </w:r>
      </w:hyperlink>
    </w:p>
    <w:p w14:paraId="09DBCF70" w14:textId="59C99539"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87" w:history="1">
        <w:r w:rsidR="0027095E" w:rsidRPr="008B698C">
          <w:rPr>
            <w:rStyle w:val="Hipercze"/>
            <w:noProof/>
            <w:sz w:val="24"/>
            <w:szCs w:val="24"/>
          </w:rPr>
          <w:t>5.1</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Wiedza, kompetencje i umiejętności</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_Toc151463387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45</w:t>
        </w:r>
        <w:r w:rsidR="0027095E" w:rsidRPr="008B698C">
          <w:rPr>
            <w:noProof/>
            <w:webHidden/>
            <w:sz w:val="24"/>
            <w:szCs w:val="24"/>
          </w:rPr>
          <w:fldChar w:fldCharType="end"/>
        </w:r>
      </w:hyperlink>
    </w:p>
    <w:p w14:paraId="50B1B695" w14:textId="6867FD03"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88" w:history="1">
        <w:r w:rsidR="0027095E" w:rsidRPr="008B698C">
          <w:rPr>
            <w:rStyle w:val="Hipercze"/>
            <w:noProof/>
            <w:sz w:val="24"/>
            <w:szCs w:val="24"/>
          </w:rPr>
          <w:t>5.2</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Co jest ważne dla „Zetek” w pracy zawodowej?</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_Toc151463388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49</w:t>
        </w:r>
        <w:r w:rsidR="0027095E" w:rsidRPr="008B698C">
          <w:rPr>
            <w:noProof/>
            <w:webHidden/>
            <w:sz w:val="24"/>
            <w:szCs w:val="24"/>
          </w:rPr>
          <w:fldChar w:fldCharType="end"/>
        </w:r>
      </w:hyperlink>
    </w:p>
    <w:p w14:paraId="4CB64320" w14:textId="6EF3FF8D"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89" w:history="1">
        <w:r w:rsidR="0027095E" w:rsidRPr="008B698C">
          <w:rPr>
            <w:rStyle w:val="Hipercze"/>
            <w:noProof/>
            <w:sz w:val="24"/>
            <w:szCs w:val="24"/>
          </w:rPr>
          <w:t>5.3</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Plany rozwoju kariery zawodowej</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_Toc151463389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54</w:t>
        </w:r>
        <w:r w:rsidR="0027095E" w:rsidRPr="008B698C">
          <w:rPr>
            <w:noProof/>
            <w:webHidden/>
            <w:sz w:val="24"/>
            <w:szCs w:val="24"/>
          </w:rPr>
          <w:fldChar w:fldCharType="end"/>
        </w:r>
      </w:hyperlink>
    </w:p>
    <w:p w14:paraId="073A0A08" w14:textId="7392DA6E" w:rsidR="0027095E" w:rsidRPr="008B698C" w:rsidRDefault="00000000">
      <w:pPr>
        <w:pStyle w:val="Spistreci1"/>
        <w:rPr>
          <w:rFonts w:asciiTheme="minorHAnsi" w:hAnsiTheme="minorHAnsi" w:cstheme="minorBidi"/>
          <w:b w:val="0"/>
          <w:bCs w:val="0"/>
          <w:noProof/>
          <w:kern w:val="2"/>
          <w:sz w:val="24"/>
          <w:szCs w:val="24"/>
          <w:lang w:eastAsia="pl-PL"/>
          <w14:ligatures w14:val="standardContextual"/>
        </w:rPr>
      </w:pPr>
      <w:hyperlink w:anchor="_Toc151463390" w:history="1">
        <w:r w:rsidR="0027095E" w:rsidRPr="008B698C">
          <w:rPr>
            <w:rStyle w:val="Hipercze"/>
            <w:noProof/>
            <w:sz w:val="24"/>
            <w:szCs w:val="24"/>
          </w:rPr>
          <w:t>6</w:t>
        </w:r>
        <w:r w:rsidR="0027095E" w:rsidRPr="008B698C">
          <w:rPr>
            <w:rFonts w:asciiTheme="minorHAnsi" w:hAnsiTheme="minorHAnsi" w:cstheme="minorBidi"/>
            <w:b w:val="0"/>
            <w:bCs w:val="0"/>
            <w:noProof/>
            <w:kern w:val="2"/>
            <w:sz w:val="24"/>
            <w:szCs w:val="24"/>
            <w:lang w:eastAsia="pl-PL"/>
            <w14:ligatures w14:val="standardContextual"/>
          </w:rPr>
          <w:tab/>
        </w:r>
        <w:r w:rsidR="0027095E" w:rsidRPr="008B698C">
          <w:rPr>
            <w:rStyle w:val="Hipercze"/>
            <w:noProof/>
            <w:sz w:val="24"/>
            <w:szCs w:val="24"/>
          </w:rPr>
          <w:t>Rynek pracy w oczach „Zetek”</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_Toc151463390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58</w:t>
        </w:r>
        <w:r w:rsidR="0027095E" w:rsidRPr="008B698C">
          <w:rPr>
            <w:noProof/>
            <w:webHidden/>
            <w:sz w:val="24"/>
            <w:szCs w:val="24"/>
          </w:rPr>
          <w:fldChar w:fldCharType="end"/>
        </w:r>
      </w:hyperlink>
    </w:p>
    <w:p w14:paraId="589F7B7E" w14:textId="51BA91F5"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91" w:history="1">
        <w:r w:rsidR="0027095E" w:rsidRPr="008B698C">
          <w:rPr>
            <w:rStyle w:val="Hipercze"/>
            <w:noProof/>
            <w:sz w:val="24"/>
            <w:szCs w:val="24"/>
          </w:rPr>
          <w:t>6.1</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Rynek pracy województwa łódzkiego</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_Toc151463391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58</w:t>
        </w:r>
        <w:r w:rsidR="0027095E" w:rsidRPr="008B698C">
          <w:rPr>
            <w:noProof/>
            <w:webHidden/>
            <w:sz w:val="24"/>
            <w:szCs w:val="24"/>
          </w:rPr>
          <w:fldChar w:fldCharType="end"/>
        </w:r>
      </w:hyperlink>
    </w:p>
    <w:p w14:paraId="79517F84" w14:textId="4957DC2D"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92" w:history="1">
        <w:r w:rsidR="0027095E" w:rsidRPr="008B698C">
          <w:rPr>
            <w:rStyle w:val="Hipercze"/>
            <w:noProof/>
            <w:sz w:val="24"/>
            <w:szCs w:val="24"/>
          </w:rPr>
          <w:t>6.2</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Wybrane trendy na współecznym rynku pracy</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_Toc151463392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70</w:t>
        </w:r>
        <w:r w:rsidR="0027095E" w:rsidRPr="008B698C">
          <w:rPr>
            <w:noProof/>
            <w:webHidden/>
            <w:sz w:val="24"/>
            <w:szCs w:val="24"/>
          </w:rPr>
          <w:fldChar w:fldCharType="end"/>
        </w:r>
      </w:hyperlink>
    </w:p>
    <w:p w14:paraId="4695D6A0" w14:textId="5658ECDE" w:rsidR="0027095E" w:rsidRPr="008B698C" w:rsidRDefault="00000000">
      <w:pPr>
        <w:pStyle w:val="Spistreci1"/>
        <w:rPr>
          <w:rFonts w:asciiTheme="minorHAnsi" w:hAnsiTheme="minorHAnsi" w:cstheme="minorBidi"/>
          <w:b w:val="0"/>
          <w:bCs w:val="0"/>
          <w:noProof/>
          <w:kern w:val="2"/>
          <w:sz w:val="24"/>
          <w:szCs w:val="24"/>
          <w:lang w:eastAsia="pl-PL"/>
          <w14:ligatures w14:val="standardContextual"/>
        </w:rPr>
      </w:pPr>
      <w:hyperlink w:anchor="_Toc151463393" w:history="1">
        <w:r w:rsidR="0027095E" w:rsidRPr="008B698C">
          <w:rPr>
            <w:rStyle w:val="Hipercze"/>
            <w:noProof/>
            <w:sz w:val="24"/>
            <w:szCs w:val="24"/>
          </w:rPr>
          <w:t>7</w:t>
        </w:r>
        <w:r w:rsidR="0027095E" w:rsidRPr="008B698C">
          <w:rPr>
            <w:rFonts w:asciiTheme="minorHAnsi" w:hAnsiTheme="minorHAnsi" w:cstheme="minorBidi"/>
            <w:b w:val="0"/>
            <w:bCs w:val="0"/>
            <w:noProof/>
            <w:kern w:val="2"/>
            <w:sz w:val="24"/>
            <w:szCs w:val="24"/>
            <w:lang w:eastAsia="pl-PL"/>
            <w14:ligatures w14:val="standardContextual"/>
          </w:rPr>
          <w:tab/>
        </w:r>
        <w:r w:rsidR="0027095E" w:rsidRPr="008B698C">
          <w:rPr>
            <w:rStyle w:val="Hipercze"/>
            <w:noProof/>
            <w:sz w:val="24"/>
            <w:szCs w:val="24"/>
          </w:rPr>
          <w:t>Instytucje wspierające rynek pracy</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_Toc151463393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71</w:t>
        </w:r>
        <w:r w:rsidR="0027095E" w:rsidRPr="008B698C">
          <w:rPr>
            <w:noProof/>
            <w:webHidden/>
            <w:sz w:val="24"/>
            <w:szCs w:val="24"/>
          </w:rPr>
          <w:fldChar w:fldCharType="end"/>
        </w:r>
      </w:hyperlink>
    </w:p>
    <w:p w14:paraId="7D5792B6" w14:textId="33734FCE" w:rsidR="0027095E" w:rsidRPr="008B698C" w:rsidRDefault="00000000">
      <w:pPr>
        <w:pStyle w:val="Spistreci1"/>
        <w:rPr>
          <w:rFonts w:asciiTheme="minorHAnsi" w:hAnsiTheme="minorHAnsi" w:cstheme="minorBidi"/>
          <w:b w:val="0"/>
          <w:bCs w:val="0"/>
          <w:noProof/>
          <w:kern w:val="2"/>
          <w:sz w:val="24"/>
          <w:szCs w:val="24"/>
          <w:lang w:eastAsia="pl-PL"/>
          <w14:ligatures w14:val="standardContextual"/>
        </w:rPr>
      </w:pPr>
      <w:hyperlink w:anchor="_Toc151463394" w:history="1">
        <w:r w:rsidR="0027095E" w:rsidRPr="008B698C">
          <w:rPr>
            <w:rStyle w:val="Hipercze"/>
            <w:noProof/>
            <w:sz w:val="24"/>
            <w:szCs w:val="24"/>
          </w:rPr>
          <w:t>8</w:t>
        </w:r>
        <w:r w:rsidR="0027095E" w:rsidRPr="008B698C">
          <w:rPr>
            <w:rFonts w:asciiTheme="minorHAnsi" w:hAnsiTheme="minorHAnsi" w:cstheme="minorBidi"/>
            <w:b w:val="0"/>
            <w:bCs w:val="0"/>
            <w:noProof/>
            <w:kern w:val="2"/>
            <w:sz w:val="24"/>
            <w:szCs w:val="24"/>
            <w:lang w:eastAsia="pl-PL"/>
            <w14:ligatures w14:val="standardContextual"/>
          </w:rPr>
          <w:tab/>
        </w:r>
        <w:r w:rsidR="0027095E" w:rsidRPr="008B698C">
          <w:rPr>
            <w:rStyle w:val="Hipercze"/>
            <w:noProof/>
            <w:sz w:val="24"/>
            <w:szCs w:val="24"/>
          </w:rPr>
          <w:t>Łódzcy pracodawcy o „Zetkach”</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_Toc151463394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73</w:t>
        </w:r>
        <w:r w:rsidR="0027095E" w:rsidRPr="008B698C">
          <w:rPr>
            <w:noProof/>
            <w:webHidden/>
            <w:sz w:val="24"/>
            <w:szCs w:val="24"/>
          </w:rPr>
          <w:fldChar w:fldCharType="end"/>
        </w:r>
      </w:hyperlink>
    </w:p>
    <w:p w14:paraId="23A4411C" w14:textId="16846E84"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95" w:history="1">
        <w:r w:rsidR="0027095E" w:rsidRPr="008B698C">
          <w:rPr>
            <w:rStyle w:val="Hipercze"/>
            <w:noProof/>
            <w:sz w:val="24"/>
            <w:szCs w:val="24"/>
          </w:rPr>
          <w:t>8.1</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Regionalny rynek pracy w województwie łódzkim</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_Toc151463395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73</w:t>
        </w:r>
        <w:r w:rsidR="0027095E" w:rsidRPr="008B698C">
          <w:rPr>
            <w:noProof/>
            <w:webHidden/>
            <w:sz w:val="24"/>
            <w:szCs w:val="24"/>
          </w:rPr>
          <w:fldChar w:fldCharType="end"/>
        </w:r>
      </w:hyperlink>
    </w:p>
    <w:p w14:paraId="6F62A5B6" w14:textId="7858089B"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96" w:history="1">
        <w:r w:rsidR="0027095E" w:rsidRPr="008B698C">
          <w:rPr>
            <w:rStyle w:val="Hipercze"/>
            <w:noProof/>
            <w:sz w:val="24"/>
            <w:szCs w:val="24"/>
          </w:rPr>
          <w:t>8.2</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„Zetki” jako pracownicy</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_Toc151463396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80</w:t>
        </w:r>
        <w:r w:rsidR="0027095E" w:rsidRPr="008B698C">
          <w:rPr>
            <w:noProof/>
            <w:webHidden/>
            <w:sz w:val="24"/>
            <w:szCs w:val="24"/>
          </w:rPr>
          <w:fldChar w:fldCharType="end"/>
        </w:r>
      </w:hyperlink>
    </w:p>
    <w:p w14:paraId="367C2F74" w14:textId="31605AAD"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397" w:history="1">
        <w:r w:rsidR="0027095E" w:rsidRPr="008B698C">
          <w:rPr>
            <w:rStyle w:val="Hipercze"/>
            <w:noProof/>
            <w:sz w:val="24"/>
            <w:szCs w:val="24"/>
          </w:rPr>
          <w:t>8.3</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Zatrudnianie przedstawicieli pokolenia „Z” jako wyzwanie</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_Toc151463397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88</w:t>
        </w:r>
        <w:r w:rsidR="0027095E" w:rsidRPr="008B698C">
          <w:rPr>
            <w:noProof/>
            <w:webHidden/>
            <w:sz w:val="24"/>
            <w:szCs w:val="24"/>
          </w:rPr>
          <w:fldChar w:fldCharType="end"/>
        </w:r>
      </w:hyperlink>
    </w:p>
    <w:p w14:paraId="55354430" w14:textId="42AE9300" w:rsidR="0027095E" w:rsidRPr="008B698C" w:rsidRDefault="00000000">
      <w:pPr>
        <w:pStyle w:val="Spistreci1"/>
        <w:rPr>
          <w:rFonts w:asciiTheme="minorHAnsi" w:hAnsiTheme="minorHAnsi" w:cstheme="minorBidi"/>
          <w:b w:val="0"/>
          <w:bCs w:val="0"/>
          <w:noProof/>
          <w:kern w:val="2"/>
          <w:sz w:val="24"/>
          <w:szCs w:val="24"/>
          <w:lang w:eastAsia="pl-PL"/>
          <w14:ligatures w14:val="standardContextual"/>
        </w:rPr>
      </w:pPr>
      <w:hyperlink w:anchor="_Toc151463398" w:history="1">
        <w:r w:rsidR="0027095E" w:rsidRPr="008B698C">
          <w:rPr>
            <w:rStyle w:val="Hipercze"/>
            <w:noProof/>
            <w:sz w:val="24"/>
            <w:szCs w:val="24"/>
          </w:rPr>
          <w:t>9</w:t>
        </w:r>
        <w:r w:rsidR="0027095E" w:rsidRPr="008B698C">
          <w:rPr>
            <w:rFonts w:asciiTheme="minorHAnsi" w:hAnsiTheme="minorHAnsi" w:cstheme="minorBidi"/>
            <w:b w:val="0"/>
            <w:bCs w:val="0"/>
            <w:noProof/>
            <w:kern w:val="2"/>
            <w:sz w:val="24"/>
            <w:szCs w:val="24"/>
            <w:lang w:eastAsia="pl-PL"/>
            <w14:ligatures w14:val="standardContextual"/>
          </w:rPr>
          <w:tab/>
        </w:r>
        <w:r w:rsidR="0027095E" w:rsidRPr="008B698C">
          <w:rPr>
            <w:rStyle w:val="Hipercze"/>
            <w:noProof/>
            <w:sz w:val="24"/>
            <w:szCs w:val="24"/>
          </w:rPr>
          <w:t>Podsumowanie</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_Toc151463398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89</w:t>
        </w:r>
        <w:r w:rsidR="0027095E" w:rsidRPr="008B698C">
          <w:rPr>
            <w:noProof/>
            <w:webHidden/>
            <w:sz w:val="24"/>
            <w:szCs w:val="24"/>
          </w:rPr>
          <w:fldChar w:fldCharType="end"/>
        </w:r>
      </w:hyperlink>
    </w:p>
    <w:p w14:paraId="7785D77A" w14:textId="03943E4F" w:rsidR="0027095E" w:rsidRPr="008B698C" w:rsidRDefault="00000000">
      <w:pPr>
        <w:pStyle w:val="Spistreci1"/>
        <w:rPr>
          <w:rFonts w:asciiTheme="minorHAnsi" w:hAnsiTheme="minorHAnsi" w:cstheme="minorBidi"/>
          <w:b w:val="0"/>
          <w:bCs w:val="0"/>
          <w:noProof/>
          <w:kern w:val="2"/>
          <w:sz w:val="24"/>
          <w:szCs w:val="24"/>
          <w:lang w:eastAsia="pl-PL"/>
          <w14:ligatures w14:val="standardContextual"/>
        </w:rPr>
      </w:pPr>
      <w:hyperlink w:anchor="_Toc151463399" w:history="1">
        <w:r w:rsidR="0027095E" w:rsidRPr="008B698C">
          <w:rPr>
            <w:rStyle w:val="Hipercze"/>
            <w:noProof/>
            <w:sz w:val="24"/>
            <w:szCs w:val="24"/>
          </w:rPr>
          <w:t>10</w:t>
        </w:r>
        <w:r w:rsidR="0027095E" w:rsidRPr="008B698C">
          <w:rPr>
            <w:rFonts w:asciiTheme="minorHAnsi" w:hAnsiTheme="minorHAnsi" w:cstheme="minorBidi"/>
            <w:b w:val="0"/>
            <w:bCs w:val="0"/>
            <w:noProof/>
            <w:kern w:val="2"/>
            <w:sz w:val="24"/>
            <w:szCs w:val="24"/>
            <w:lang w:eastAsia="pl-PL"/>
            <w14:ligatures w14:val="standardContextual"/>
          </w:rPr>
          <w:tab/>
        </w:r>
        <w:r w:rsidR="0027095E" w:rsidRPr="008B698C">
          <w:rPr>
            <w:rStyle w:val="Hipercze"/>
            <w:noProof/>
            <w:sz w:val="24"/>
            <w:szCs w:val="24"/>
          </w:rPr>
          <w:t>Wnioski z badania: Miejsce przedstawicieli pokolenia „Z" na rynku pracy województwa łódzkiego – szanse i zagrożenia</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_Toc151463399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96</w:t>
        </w:r>
        <w:r w:rsidR="0027095E" w:rsidRPr="008B698C">
          <w:rPr>
            <w:noProof/>
            <w:webHidden/>
            <w:sz w:val="24"/>
            <w:szCs w:val="24"/>
          </w:rPr>
          <w:fldChar w:fldCharType="end"/>
        </w:r>
      </w:hyperlink>
    </w:p>
    <w:p w14:paraId="64A84EB1" w14:textId="49A222B6" w:rsidR="0027095E" w:rsidRPr="008B698C" w:rsidRDefault="00000000">
      <w:pPr>
        <w:pStyle w:val="Spistreci1"/>
        <w:rPr>
          <w:rFonts w:asciiTheme="minorHAnsi" w:hAnsiTheme="minorHAnsi" w:cstheme="minorBidi"/>
          <w:b w:val="0"/>
          <w:bCs w:val="0"/>
          <w:noProof/>
          <w:kern w:val="2"/>
          <w:sz w:val="24"/>
          <w:szCs w:val="24"/>
          <w:lang w:eastAsia="pl-PL"/>
          <w14:ligatures w14:val="standardContextual"/>
        </w:rPr>
      </w:pPr>
      <w:hyperlink w:anchor="_Toc151463400" w:history="1">
        <w:r w:rsidR="0027095E" w:rsidRPr="008B698C">
          <w:rPr>
            <w:rStyle w:val="Hipercze"/>
            <w:noProof/>
            <w:sz w:val="24"/>
            <w:szCs w:val="24"/>
          </w:rPr>
          <w:t>11</w:t>
        </w:r>
        <w:r w:rsidR="0027095E" w:rsidRPr="008B698C">
          <w:rPr>
            <w:rFonts w:asciiTheme="minorHAnsi" w:hAnsiTheme="minorHAnsi" w:cstheme="minorBidi"/>
            <w:b w:val="0"/>
            <w:bCs w:val="0"/>
            <w:noProof/>
            <w:kern w:val="2"/>
            <w:sz w:val="24"/>
            <w:szCs w:val="24"/>
            <w:lang w:eastAsia="pl-PL"/>
            <w14:ligatures w14:val="standardContextual"/>
          </w:rPr>
          <w:tab/>
        </w:r>
        <w:r w:rsidR="0027095E" w:rsidRPr="008B698C">
          <w:rPr>
            <w:rStyle w:val="Hipercze"/>
            <w:noProof/>
            <w:sz w:val="24"/>
            <w:szCs w:val="24"/>
          </w:rPr>
          <w:t>Spis elementów graficznych</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_Toc151463400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99</w:t>
        </w:r>
        <w:r w:rsidR="0027095E" w:rsidRPr="008B698C">
          <w:rPr>
            <w:noProof/>
            <w:webHidden/>
            <w:sz w:val="24"/>
            <w:szCs w:val="24"/>
          </w:rPr>
          <w:fldChar w:fldCharType="end"/>
        </w:r>
      </w:hyperlink>
    </w:p>
    <w:p w14:paraId="27DFC161" w14:textId="2D9E264F"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401" w:history="1">
        <w:r w:rsidR="0027095E" w:rsidRPr="008B698C">
          <w:rPr>
            <w:rStyle w:val="Hipercze"/>
            <w:noProof/>
            <w:sz w:val="24"/>
            <w:szCs w:val="24"/>
          </w:rPr>
          <w:t>11.1</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Spis tabel</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_Toc151463401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99</w:t>
        </w:r>
        <w:r w:rsidR="0027095E" w:rsidRPr="008B698C">
          <w:rPr>
            <w:noProof/>
            <w:webHidden/>
            <w:sz w:val="24"/>
            <w:szCs w:val="24"/>
          </w:rPr>
          <w:fldChar w:fldCharType="end"/>
        </w:r>
      </w:hyperlink>
    </w:p>
    <w:p w14:paraId="4E0A815A" w14:textId="1ABCA302" w:rsidR="0027095E" w:rsidRPr="008B698C" w:rsidRDefault="00000000">
      <w:pPr>
        <w:pStyle w:val="Spistreci2"/>
        <w:tabs>
          <w:tab w:val="left" w:pos="920"/>
          <w:tab w:val="right" w:pos="9062"/>
        </w:tabs>
        <w:rPr>
          <w:rFonts w:cstheme="minorBidi"/>
          <w:smallCaps w:val="0"/>
          <w:noProof/>
          <w:kern w:val="2"/>
          <w:sz w:val="24"/>
          <w:szCs w:val="24"/>
          <w:lang w:eastAsia="pl-PL"/>
          <w14:ligatures w14:val="standardContextual"/>
        </w:rPr>
      </w:pPr>
      <w:hyperlink w:anchor="_Toc151463402" w:history="1">
        <w:r w:rsidR="0027095E" w:rsidRPr="008B698C">
          <w:rPr>
            <w:rStyle w:val="Hipercze"/>
            <w:noProof/>
            <w:sz w:val="24"/>
            <w:szCs w:val="24"/>
          </w:rPr>
          <w:t>11.2</w:t>
        </w:r>
        <w:r w:rsidR="0027095E" w:rsidRPr="008B698C">
          <w:rPr>
            <w:rFonts w:cstheme="minorBidi"/>
            <w:smallCaps w:val="0"/>
            <w:noProof/>
            <w:kern w:val="2"/>
            <w:sz w:val="24"/>
            <w:szCs w:val="24"/>
            <w:lang w:eastAsia="pl-PL"/>
            <w14:ligatures w14:val="standardContextual"/>
          </w:rPr>
          <w:tab/>
        </w:r>
        <w:r w:rsidR="0027095E" w:rsidRPr="008B698C">
          <w:rPr>
            <w:rStyle w:val="Hipercze"/>
            <w:noProof/>
            <w:sz w:val="24"/>
            <w:szCs w:val="24"/>
          </w:rPr>
          <w:t>Spis wykresów</w:t>
        </w:r>
        <w:r w:rsidR="0027095E" w:rsidRPr="008B698C">
          <w:rPr>
            <w:noProof/>
            <w:webHidden/>
            <w:sz w:val="24"/>
            <w:szCs w:val="24"/>
          </w:rPr>
          <w:tab/>
        </w:r>
        <w:r w:rsidR="0027095E" w:rsidRPr="008B698C">
          <w:rPr>
            <w:noProof/>
            <w:webHidden/>
            <w:sz w:val="24"/>
            <w:szCs w:val="24"/>
          </w:rPr>
          <w:fldChar w:fldCharType="begin"/>
        </w:r>
        <w:r w:rsidR="0027095E" w:rsidRPr="008B698C">
          <w:rPr>
            <w:noProof/>
            <w:webHidden/>
            <w:sz w:val="24"/>
            <w:szCs w:val="24"/>
          </w:rPr>
          <w:instrText xml:space="preserve"> PAGEREF _Toc151463402 \h </w:instrText>
        </w:r>
        <w:r w:rsidR="0027095E" w:rsidRPr="008B698C">
          <w:rPr>
            <w:noProof/>
            <w:webHidden/>
            <w:sz w:val="24"/>
            <w:szCs w:val="24"/>
          </w:rPr>
        </w:r>
        <w:r w:rsidR="0027095E" w:rsidRPr="008B698C">
          <w:rPr>
            <w:noProof/>
            <w:webHidden/>
            <w:sz w:val="24"/>
            <w:szCs w:val="24"/>
          </w:rPr>
          <w:fldChar w:fldCharType="separate"/>
        </w:r>
        <w:r w:rsidR="00CA0257">
          <w:rPr>
            <w:noProof/>
            <w:webHidden/>
            <w:sz w:val="24"/>
            <w:szCs w:val="24"/>
          </w:rPr>
          <w:t>99</w:t>
        </w:r>
        <w:r w:rsidR="0027095E" w:rsidRPr="008B698C">
          <w:rPr>
            <w:noProof/>
            <w:webHidden/>
            <w:sz w:val="24"/>
            <w:szCs w:val="24"/>
          </w:rPr>
          <w:fldChar w:fldCharType="end"/>
        </w:r>
      </w:hyperlink>
    </w:p>
    <w:p w14:paraId="0D26EEE5" w14:textId="04112EBE" w:rsidR="005E7096" w:rsidRDefault="00FC4C0D">
      <w:pPr>
        <w:jc w:val="left"/>
        <w:rPr>
          <w:rFonts w:cstheme="majorHAnsi"/>
          <w:caps/>
          <w:color w:val="FFFFFF" w:themeColor="background1"/>
          <w:spacing w:val="15"/>
          <w:sz w:val="22"/>
          <w:szCs w:val="22"/>
        </w:rPr>
      </w:pPr>
      <w:r w:rsidRPr="008B698C">
        <w:rPr>
          <w:rFonts w:cstheme="majorHAnsi"/>
          <w:b/>
          <w:bCs/>
          <w:caps/>
          <w:sz w:val="24"/>
          <w:szCs w:val="24"/>
          <w:u w:val="single"/>
        </w:rPr>
        <w:fldChar w:fldCharType="end"/>
      </w:r>
      <w:r w:rsidR="005E7096">
        <w:rPr>
          <w:rFonts w:cstheme="majorHAnsi"/>
        </w:rPr>
        <w:br w:type="page"/>
      </w:r>
    </w:p>
    <w:p w14:paraId="515F2F88" w14:textId="3E5A614F" w:rsidR="003C054F" w:rsidRPr="00B34358" w:rsidRDefault="003C054F" w:rsidP="009C2894">
      <w:pPr>
        <w:pStyle w:val="Nagwek1"/>
        <w:jc w:val="left"/>
        <w:rPr>
          <w:rFonts w:cstheme="majorHAnsi"/>
        </w:rPr>
      </w:pPr>
      <w:bookmarkStart w:id="0" w:name="_Toc148867670"/>
      <w:bookmarkStart w:id="1" w:name="_Toc151463375"/>
      <w:r w:rsidRPr="00B34358">
        <w:rPr>
          <w:rFonts w:cstheme="majorHAnsi"/>
        </w:rPr>
        <w:lastRenderedPageBreak/>
        <w:t>Wprowadzenie</w:t>
      </w:r>
      <w:bookmarkEnd w:id="0"/>
      <w:bookmarkEnd w:id="1"/>
    </w:p>
    <w:p w14:paraId="01C73A1D" w14:textId="031F47F7" w:rsidR="003C054F" w:rsidRPr="008B698C" w:rsidRDefault="00B14F7A" w:rsidP="008B698C">
      <w:pPr>
        <w:jc w:val="left"/>
        <w:rPr>
          <w:rFonts w:cstheme="majorHAnsi"/>
          <w:sz w:val="24"/>
          <w:szCs w:val="24"/>
        </w:rPr>
      </w:pPr>
      <w:r w:rsidRPr="008B698C">
        <w:rPr>
          <w:rFonts w:cstheme="majorHAnsi"/>
          <w:sz w:val="24"/>
          <w:szCs w:val="24"/>
        </w:rPr>
        <w:t>Niniejszy raport stanowi podsumowanie ustaleń analitycznych projektu badawczego</w:t>
      </w:r>
      <w:r w:rsidR="003C054F" w:rsidRPr="008B698C">
        <w:rPr>
          <w:rFonts w:cstheme="majorHAnsi"/>
          <w:sz w:val="24"/>
          <w:szCs w:val="24"/>
        </w:rPr>
        <w:t xml:space="preserve">: „Adaptacja czy innowacja? Strategie działania przedstawicieli pokolenia </w:t>
      </w:r>
      <w:r w:rsidR="008520D2" w:rsidRPr="008B698C">
        <w:rPr>
          <w:rFonts w:cstheme="majorHAnsi"/>
          <w:sz w:val="24"/>
          <w:szCs w:val="24"/>
        </w:rPr>
        <w:t>»</w:t>
      </w:r>
      <w:r w:rsidR="003C054F" w:rsidRPr="008B698C">
        <w:rPr>
          <w:rFonts w:cstheme="majorHAnsi"/>
          <w:sz w:val="24"/>
          <w:szCs w:val="24"/>
        </w:rPr>
        <w:t>Z</w:t>
      </w:r>
      <w:r w:rsidR="008520D2" w:rsidRPr="008B698C">
        <w:rPr>
          <w:rFonts w:cstheme="majorHAnsi"/>
          <w:sz w:val="24"/>
          <w:szCs w:val="24"/>
        </w:rPr>
        <w:t>«</w:t>
      </w:r>
      <w:r w:rsidR="003C054F" w:rsidRPr="008B698C">
        <w:rPr>
          <w:rFonts w:cstheme="majorHAnsi"/>
          <w:sz w:val="24"/>
          <w:szCs w:val="24"/>
        </w:rPr>
        <w:t xml:space="preserve"> na łódzkim regionalnym rynku pracy</w:t>
      </w:r>
      <w:r w:rsidR="00962CB0" w:rsidRPr="008B698C">
        <w:rPr>
          <w:rFonts w:cstheme="majorHAnsi"/>
          <w:sz w:val="24"/>
          <w:szCs w:val="24"/>
        </w:rPr>
        <w:t xml:space="preserve"> w </w:t>
      </w:r>
      <w:r w:rsidR="003C054F" w:rsidRPr="008B698C">
        <w:rPr>
          <w:rFonts w:cstheme="majorHAnsi"/>
          <w:sz w:val="24"/>
          <w:szCs w:val="24"/>
        </w:rPr>
        <w:t>świetle posiadanych cech kompetencyjnych”.</w:t>
      </w:r>
      <w:r w:rsidRPr="008B698C">
        <w:rPr>
          <w:rFonts w:cstheme="majorHAnsi"/>
          <w:sz w:val="24"/>
          <w:szCs w:val="24"/>
        </w:rPr>
        <w:t xml:space="preserve"> Badanie zostało zrealizowane</w:t>
      </w:r>
      <w:r w:rsidR="00962CB0" w:rsidRPr="008B698C">
        <w:rPr>
          <w:rFonts w:cstheme="majorHAnsi"/>
          <w:sz w:val="24"/>
          <w:szCs w:val="24"/>
        </w:rPr>
        <w:t xml:space="preserve"> w </w:t>
      </w:r>
      <w:r w:rsidRPr="008B698C">
        <w:rPr>
          <w:rFonts w:cstheme="majorHAnsi"/>
          <w:sz w:val="24"/>
          <w:szCs w:val="24"/>
        </w:rPr>
        <w:t xml:space="preserve">okresie </w:t>
      </w:r>
      <w:r w:rsidR="00935EBB" w:rsidRPr="008B698C">
        <w:rPr>
          <w:rFonts w:cstheme="majorHAnsi"/>
          <w:sz w:val="24"/>
          <w:szCs w:val="24"/>
        </w:rPr>
        <w:t xml:space="preserve">od lipca do listopada </w:t>
      </w:r>
      <w:r w:rsidRPr="008B698C">
        <w:rPr>
          <w:rFonts w:cstheme="majorHAnsi"/>
          <w:sz w:val="24"/>
          <w:szCs w:val="24"/>
        </w:rPr>
        <w:t xml:space="preserve">2023 roku przez firmę Pracownia Doradczo-Badawczą EDBAD Maciej Mroczek na zlecenie </w:t>
      </w:r>
      <w:r w:rsidR="00935EBB" w:rsidRPr="008B698C">
        <w:rPr>
          <w:rFonts w:cstheme="majorHAnsi"/>
          <w:sz w:val="24"/>
          <w:szCs w:val="24"/>
        </w:rPr>
        <w:t>Wojewódzkiego Urzędu Pracy</w:t>
      </w:r>
      <w:r w:rsidR="00962CB0" w:rsidRPr="008B698C">
        <w:rPr>
          <w:rFonts w:cstheme="majorHAnsi"/>
          <w:sz w:val="24"/>
          <w:szCs w:val="24"/>
        </w:rPr>
        <w:t xml:space="preserve"> w </w:t>
      </w:r>
      <w:r w:rsidR="00935EBB" w:rsidRPr="008B698C">
        <w:rPr>
          <w:rFonts w:cstheme="majorHAnsi"/>
          <w:sz w:val="24"/>
          <w:szCs w:val="24"/>
        </w:rPr>
        <w:t>Łodzi</w:t>
      </w:r>
      <w:r w:rsidRPr="008B698C">
        <w:rPr>
          <w:rFonts w:cstheme="majorHAnsi"/>
          <w:sz w:val="24"/>
          <w:szCs w:val="24"/>
        </w:rPr>
        <w:t>.</w:t>
      </w:r>
    </w:p>
    <w:p w14:paraId="174BB197" w14:textId="38A19FDF" w:rsidR="003C054F" w:rsidRPr="008B698C" w:rsidRDefault="00935EBB" w:rsidP="008B698C">
      <w:pPr>
        <w:jc w:val="left"/>
        <w:rPr>
          <w:rFonts w:cstheme="majorHAnsi"/>
          <w:sz w:val="24"/>
          <w:szCs w:val="24"/>
        </w:rPr>
      </w:pPr>
      <w:r w:rsidRPr="008B698C">
        <w:rPr>
          <w:rFonts w:cstheme="majorHAnsi"/>
          <w:sz w:val="24"/>
          <w:szCs w:val="24"/>
        </w:rPr>
        <w:t>Celem badania była przede wszystkim kompleksowa charakterystyka sytuacji pokolenia „Z”, która obejmować miała takie jej aspekty, jak s</w:t>
      </w:r>
      <w:r w:rsidR="00D310DD" w:rsidRPr="008B698C">
        <w:rPr>
          <w:rFonts w:cstheme="majorHAnsi"/>
          <w:sz w:val="24"/>
          <w:szCs w:val="24"/>
        </w:rPr>
        <w:t>zanse, zagrożenia</w:t>
      </w:r>
      <w:r w:rsidR="00962CB0" w:rsidRPr="008B698C">
        <w:rPr>
          <w:rFonts w:cstheme="majorHAnsi"/>
          <w:sz w:val="24"/>
          <w:szCs w:val="24"/>
        </w:rPr>
        <w:t xml:space="preserve"> i </w:t>
      </w:r>
      <w:r w:rsidR="00D310DD" w:rsidRPr="008B698C">
        <w:rPr>
          <w:rFonts w:cstheme="majorHAnsi"/>
          <w:sz w:val="24"/>
          <w:szCs w:val="24"/>
        </w:rPr>
        <w:t xml:space="preserve">perspektywy </w:t>
      </w:r>
      <w:r w:rsidR="000D4BAC" w:rsidRPr="008B698C">
        <w:rPr>
          <w:rFonts w:cstheme="majorHAnsi"/>
          <w:sz w:val="24"/>
          <w:szCs w:val="24"/>
        </w:rPr>
        <w:t xml:space="preserve">pracujących </w:t>
      </w:r>
      <w:r w:rsidR="00D310DD" w:rsidRPr="008B698C">
        <w:rPr>
          <w:rFonts w:cstheme="majorHAnsi"/>
          <w:sz w:val="24"/>
          <w:szCs w:val="24"/>
        </w:rPr>
        <w:t>młodych</w:t>
      </w:r>
      <w:r w:rsidR="000D4BAC" w:rsidRPr="008B698C">
        <w:rPr>
          <w:rFonts w:cstheme="majorHAnsi"/>
          <w:sz w:val="24"/>
          <w:szCs w:val="24"/>
        </w:rPr>
        <w:t xml:space="preserve"> ludzi</w:t>
      </w:r>
      <w:r w:rsidR="00962CB0" w:rsidRPr="008B698C">
        <w:rPr>
          <w:rFonts w:cstheme="majorHAnsi"/>
          <w:sz w:val="24"/>
          <w:szCs w:val="24"/>
        </w:rPr>
        <w:t xml:space="preserve"> w </w:t>
      </w:r>
      <w:r w:rsidR="00D310DD" w:rsidRPr="008B698C">
        <w:rPr>
          <w:rFonts w:cstheme="majorHAnsi"/>
          <w:sz w:val="24"/>
          <w:szCs w:val="24"/>
        </w:rPr>
        <w:t>kształtowaniu kariery zawodowej</w:t>
      </w:r>
      <w:r w:rsidR="000D4BAC" w:rsidRPr="008B698C">
        <w:rPr>
          <w:rFonts w:cstheme="majorHAnsi"/>
          <w:sz w:val="24"/>
          <w:szCs w:val="24"/>
        </w:rPr>
        <w:t>. Zadaniem analitycznym było zatem</w:t>
      </w:r>
      <w:r w:rsidR="00D310DD" w:rsidRPr="008B698C">
        <w:rPr>
          <w:rFonts w:cstheme="majorHAnsi"/>
          <w:sz w:val="24"/>
          <w:szCs w:val="24"/>
        </w:rPr>
        <w:t xml:space="preserve"> stworzenie jakościowej oraz ilościowej charakterystyki pokolenia „Z” na rynku pracy województwa łódzkiego.</w:t>
      </w:r>
    </w:p>
    <w:p w14:paraId="7D42EE0A" w14:textId="2AFA9931" w:rsidR="00F92217" w:rsidRPr="008B698C" w:rsidRDefault="00F92217" w:rsidP="008B698C">
      <w:pPr>
        <w:jc w:val="left"/>
        <w:rPr>
          <w:rFonts w:cstheme="majorHAnsi"/>
          <w:sz w:val="24"/>
          <w:szCs w:val="24"/>
        </w:rPr>
      </w:pPr>
      <w:r w:rsidRPr="008B698C">
        <w:rPr>
          <w:rFonts w:cstheme="majorHAnsi"/>
          <w:sz w:val="24"/>
          <w:szCs w:val="24"/>
        </w:rPr>
        <w:t xml:space="preserve">W kontekście niniejszego badania przyjęte zostało odwoływanie się do terminu „pokolenie </w:t>
      </w:r>
      <w:bookmarkStart w:id="2" w:name="_Hlk151397388"/>
      <w:r w:rsidR="00CA6844" w:rsidRPr="008B698C">
        <w:rPr>
          <w:rFonts w:cstheme="majorHAnsi"/>
          <w:sz w:val="24"/>
          <w:szCs w:val="24"/>
        </w:rPr>
        <w:t>»</w:t>
      </w:r>
      <w:r w:rsidRPr="008B698C">
        <w:rPr>
          <w:rFonts w:cstheme="majorHAnsi"/>
          <w:sz w:val="24"/>
          <w:szCs w:val="24"/>
        </w:rPr>
        <w:t>Z</w:t>
      </w:r>
      <w:r w:rsidR="00CA6844" w:rsidRPr="008B698C">
        <w:rPr>
          <w:rFonts w:cstheme="majorHAnsi"/>
          <w:sz w:val="24"/>
          <w:szCs w:val="24"/>
        </w:rPr>
        <w:t>«</w:t>
      </w:r>
      <w:bookmarkEnd w:id="2"/>
      <w:r w:rsidRPr="008B698C">
        <w:rPr>
          <w:rFonts w:cstheme="majorHAnsi"/>
          <w:sz w:val="24"/>
          <w:szCs w:val="24"/>
        </w:rPr>
        <w:t>”</w:t>
      </w:r>
      <w:r w:rsidR="00962CB0" w:rsidRPr="008B698C">
        <w:rPr>
          <w:rFonts w:cstheme="majorHAnsi"/>
          <w:sz w:val="24"/>
          <w:szCs w:val="24"/>
        </w:rPr>
        <w:t xml:space="preserve"> w </w:t>
      </w:r>
      <w:r w:rsidRPr="008B698C">
        <w:rPr>
          <w:rFonts w:cstheme="majorHAnsi"/>
          <w:sz w:val="24"/>
          <w:szCs w:val="24"/>
        </w:rPr>
        <w:t>odniesieniu do osób będących</w:t>
      </w:r>
      <w:r w:rsidR="00962CB0" w:rsidRPr="008B698C">
        <w:rPr>
          <w:rFonts w:cstheme="majorHAnsi"/>
          <w:sz w:val="24"/>
          <w:szCs w:val="24"/>
        </w:rPr>
        <w:t xml:space="preserve"> w </w:t>
      </w:r>
      <w:r w:rsidRPr="008B698C">
        <w:rPr>
          <w:rFonts w:cstheme="majorHAnsi"/>
          <w:sz w:val="24"/>
          <w:szCs w:val="24"/>
        </w:rPr>
        <w:t>wieku 20-31 lat,</w:t>
      </w:r>
      <w:r w:rsidR="00962CB0" w:rsidRPr="008B698C">
        <w:rPr>
          <w:rFonts w:cstheme="majorHAnsi"/>
          <w:sz w:val="24"/>
          <w:szCs w:val="24"/>
        </w:rPr>
        <w:t xml:space="preserve"> a </w:t>
      </w:r>
      <w:r w:rsidRPr="008B698C">
        <w:rPr>
          <w:rFonts w:cstheme="majorHAnsi"/>
          <w:sz w:val="24"/>
          <w:szCs w:val="24"/>
        </w:rPr>
        <w:t>zatem urodzonych</w:t>
      </w:r>
      <w:r w:rsidR="00962CB0" w:rsidRPr="008B698C">
        <w:rPr>
          <w:rFonts w:cstheme="majorHAnsi"/>
          <w:sz w:val="24"/>
          <w:szCs w:val="24"/>
        </w:rPr>
        <w:t xml:space="preserve"> w </w:t>
      </w:r>
      <w:r w:rsidRPr="008B698C">
        <w:rPr>
          <w:rFonts w:cstheme="majorHAnsi"/>
          <w:sz w:val="24"/>
          <w:szCs w:val="24"/>
        </w:rPr>
        <w:t>latach 1992-2003.</w:t>
      </w:r>
    </w:p>
    <w:p w14:paraId="2FB8AF2D" w14:textId="1C3EB07B" w:rsidR="00F92217" w:rsidRPr="000D4BAC" w:rsidRDefault="00F92217" w:rsidP="009C2894">
      <w:pPr>
        <w:jc w:val="left"/>
        <w:rPr>
          <w:rStyle w:val="Wyrnienieintensywne"/>
        </w:rPr>
      </w:pPr>
      <w:r w:rsidRPr="000D4BAC">
        <w:rPr>
          <w:rStyle w:val="Wyrnienieintensywne"/>
        </w:rPr>
        <w:t>Cele szczegółowe</w:t>
      </w:r>
      <w:r w:rsidR="000D4BAC">
        <w:rPr>
          <w:rStyle w:val="Wyrnienieintensywne"/>
        </w:rPr>
        <w:t xml:space="preserve"> badania:</w:t>
      </w:r>
    </w:p>
    <w:p w14:paraId="6A5F2C62" w14:textId="69002697" w:rsidR="00F92217" w:rsidRPr="008B698C" w:rsidRDefault="00F92217" w:rsidP="008B698C">
      <w:pPr>
        <w:pStyle w:val="Akapitzlist"/>
        <w:numPr>
          <w:ilvl w:val="0"/>
          <w:numId w:val="11"/>
        </w:numPr>
        <w:ind w:left="425" w:hanging="357"/>
        <w:contextualSpacing w:val="0"/>
        <w:jc w:val="left"/>
        <w:rPr>
          <w:rFonts w:cstheme="majorHAnsi"/>
          <w:sz w:val="24"/>
          <w:szCs w:val="24"/>
        </w:rPr>
      </w:pPr>
      <w:r w:rsidRPr="008B698C">
        <w:rPr>
          <w:rFonts w:cstheme="majorHAnsi"/>
          <w:sz w:val="24"/>
          <w:szCs w:val="24"/>
        </w:rPr>
        <w:t>Dokonanie charakterystyki umiejętności (twardych/miękkich) oraz kompetencji zawodowych przedstawicieli pokolenia „Z” pracujących</w:t>
      </w:r>
      <w:r w:rsidR="00962CB0" w:rsidRPr="008B698C">
        <w:rPr>
          <w:rFonts w:cstheme="majorHAnsi"/>
          <w:sz w:val="24"/>
          <w:szCs w:val="24"/>
        </w:rPr>
        <w:t xml:space="preserve"> w </w:t>
      </w:r>
      <w:r w:rsidRPr="008B698C">
        <w:rPr>
          <w:rFonts w:cstheme="majorHAnsi"/>
          <w:sz w:val="24"/>
          <w:szCs w:val="24"/>
        </w:rPr>
        <w:t xml:space="preserve">województwie łódzkim. </w:t>
      </w:r>
    </w:p>
    <w:p w14:paraId="2C3EB173" w14:textId="1AC53F31" w:rsidR="00F92217" w:rsidRPr="008B698C" w:rsidRDefault="00F92217" w:rsidP="008B698C">
      <w:pPr>
        <w:pStyle w:val="Akapitzlist"/>
        <w:numPr>
          <w:ilvl w:val="0"/>
          <w:numId w:val="11"/>
        </w:numPr>
        <w:ind w:left="425" w:hanging="357"/>
        <w:contextualSpacing w:val="0"/>
        <w:jc w:val="left"/>
        <w:rPr>
          <w:rFonts w:cstheme="majorHAnsi"/>
          <w:sz w:val="24"/>
          <w:szCs w:val="24"/>
        </w:rPr>
      </w:pPr>
      <w:r w:rsidRPr="008B698C">
        <w:rPr>
          <w:rFonts w:cstheme="majorHAnsi"/>
          <w:sz w:val="24"/>
          <w:szCs w:val="24"/>
        </w:rPr>
        <w:t>Dokonanie charakterystyki,</w:t>
      </w:r>
      <w:r w:rsidR="00962CB0" w:rsidRPr="008B698C">
        <w:rPr>
          <w:rFonts w:cstheme="majorHAnsi"/>
          <w:sz w:val="24"/>
          <w:szCs w:val="24"/>
        </w:rPr>
        <w:t xml:space="preserve"> w </w:t>
      </w:r>
      <w:r w:rsidRPr="008B698C">
        <w:rPr>
          <w:rFonts w:cstheme="majorHAnsi"/>
          <w:sz w:val="24"/>
          <w:szCs w:val="24"/>
        </w:rPr>
        <w:t>tym poznanie skali doświadczenia zawodowego przedstawicieli pokolenia „Z” pracujących</w:t>
      </w:r>
      <w:r w:rsidR="00962CB0" w:rsidRPr="008B698C">
        <w:rPr>
          <w:rFonts w:cstheme="majorHAnsi"/>
          <w:sz w:val="24"/>
          <w:szCs w:val="24"/>
        </w:rPr>
        <w:t xml:space="preserve"> w </w:t>
      </w:r>
      <w:r w:rsidRPr="008B698C">
        <w:rPr>
          <w:rFonts w:cstheme="majorHAnsi"/>
          <w:sz w:val="24"/>
          <w:szCs w:val="24"/>
        </w:rPr>
        <w:t xml:space="preserve">województwie łódzkim. </w:t>
      </w:r>
    </w:p>
    <w:p w14:paraId="7EC8D394" w14:textId="10296E0E" w:rsidR="00F92217" w:rsidRPr="008B698C" w:rsidRDefault="00F92217" w:rsidP="008B698C">
      <w:pPr>
        <w:pStyle w:val="Akapitzlist"/>
        <w:numPr>
          <w:ilvl w:val="0"/>
          <w:numId w:val="11"/>
        </w:numPr>
        <w:ind w:left="425" w:hanging="357"/>
        <w:contextualSpacing w:val="0"/>
        <w:jc w:val="left"/>
        <w:rPr>
          <w:rFonts w:cstheme="majorHAnsi"/>
          <w:sz w:val="24"/>
          <w:szCs w:val="24"/>
        </w:rPr>
      </w:pPr>
      <w:r w:rsidRPr="008B698C">
        <w:rPr>
          <w:rFonts w:cstheme="majorHAnsi"/>
          <w:sz w:val="24"/>
          <w:szCs w:val="24"/>
        </w:rPr>
        <w:t>Zebranie opinii nt. przydatności na rynku pracy kwalifikacji oraz doświadczenia zawodowego posiadanych przez przedstawicieli „pokolenia Z” pracujących</w:t>
      </w:r>
      <w:r w:rsidR="00962CB0" w:rsidRPr="008B698C">
        <w:rPr>
          <w:rFonts w:cstheme="majorHAnsi"/>
          <w:sz w:val="24"/>
          <w:szCs w:val="24"/>
        </w:rPr>
        <w:t xml:space="preserve"> w </w:t>
      </w:r>
      <w:r w:rsidRPr="008B698C">
        <w:rPr>
          <w:rFonts w:cstheme="majorHAnsi"/>
          <w:sz w:val="24"/>
          <w:szCs w:val="24"/>
        </w:rPr>
        <w:t xml:space="preserve">województwie łódzkim. </w:t>
      </w:r>
    </w:p>
    <w:p w14:paraId="6C2D3F10" w14:textId="7B5116EE" w:rsidR="00F92217" w:rsidRPr="008B698C" w:rsidRDefault="00F92217" w:rsidP="008B698C">
      <w:pPr>
        <w:pStyle w:val="Akapitzlist"/>
        <w:numPr>
          <w:ilvl w:val="0"/>
          <w:numId w:val="11"/>
        </w:numPr>
        <w:ind w:left="425" w:hanging="357"/>
        <w:contextualSpacing w:val="0"/>
        <w:jc w:val="left"/>
        <w:rPr>
          <w:rFonts w:cstheme="majorHAnsi"/>
          <w:sz w:val="24"/>
          <w:szCs w:val="24"/>
        </w:rPr>
      </w:pPr>
      <w:r w:rsidRPr="008B698C">
        <w:rPr>
          <w:rFonts w:cstheme="majorHAnsi"/>
          <w:sz w:val="24"/>
          <w:szCs w:val="24"/>
        </w:rPr>
        <w:t>Charakterystyka posiadanych przez przedstawicieli pokolenia „Z” pracujących</w:t>
      </w:r>
      <w:r w:rsidR="00962CB0" w:rsidRPr="008B698C">
        <w:rPr>
          <w:rFonts w:cstheme="majorHAnsi"/>
          <w:sz w:val="24"/>
          <w:szCs w:val="24"/>
        </w:rPr>
        <w:t xml:space="preserve"> w </w:t>
      </w:r>
      <w:r w:rsidRPr="008B698C">
        <w:rPr>
          <w:rFonts w:cstheme="majorHAnsi"/>
          <w:sz w:val="24"/>
          <w:szCs w:val="24"/>
        </w:rPr>
        <w:t>województwie łódzkim umiejętności, które są poszukiwane przez pracodawców</w:t>
      </w:r>
      <w:r w:rsidR="00962CB0" w:rsidRPr="008B698C">
        <w:rPr>
          <w:rFonts w:cstheme="majorHAnsi"/>
          <w:sz w:val="24"/>
          <w:szCs w:val="24"/>
        </w:rPr>
        <w:t xml:space="preserve"> z </w:t>
      </w:r>
      <w:r w:rsidRPr="008B698C">
        <w:rPr>
          <w:rFonts w:cstheme="majorHAnsi"/>
          <w:sz w:val="24"/>
          <w:szCs w:val="24"/>
        </w:rPr>
        <w:t xml:space="preserve">tego obszaru. </w:t>
      </w:r>
    </w:p>
    <w:p w14:paraId="0E1B4F80" w14:textId="444B9D22" w:rsidR="00F92217" w:rsidRPr="008B698C" w:rsidRDefault="00F92217" w:rsidP="008B698C">
      <w:pPr>
        <w:pStyle w:val="Akapitzlist"/>
        <w:numPr>
          <w:ilvl w:val="0"/>
          <w:numId w:val="11"/>
        </w:numPr>
        <w:ind w:left="425" w:hanging="357"/>
        <w:contextualSpacing w:val="0"/>
        <w:jc w:val="left"/>
        <w:rPr>
          <w:rFonts w:cstheme="majorHAnsi"/>
          <w:sz w:val="24"/>
          <w:szCs w:val="24"/>
        </w:rPr>
      </w:pPr>
      <w:r w:rsidRPr="008B698C">
        <w:rPr>
          <w:rFonts w:cstheme="majorHAnsi"/>
          <w:sz w:val="24"/>
          <w:szCs w:val="24"/>
        </w:rPr>
        <w:t>Identyfikacja mobilności</w:t>
      </w:r>
      <w:r w:rsidR="00962CB0" w:rsidRPr="008B698C">
        <w:rPr>
          <w:rFonts w:cstheme="majorHAnsi"/>
          <w:sz w:val="24"/>
          <w:szCs w:val="24"/>
        </w:rPr>
        <w:t xml:space="preserve"> i </w:t>
      </w:r>
      <w:r w:rsidRPr="008B698C">
        <w:rPr>
          <w:rFonts w:cstheme="majorHAnsi"/>
          <w:sz w:val="24"/>
          <w:szCs w:val="24"/>
        </w:rPr>
        <w:t>elastyczności zawodowej przedstawicieli pokolenia „Z” pracujących</w:t>
      </w:r>
      <w:r w:rsidR="00962CB0" w:rsidRPr="008B698C">
        <w:rPr>
          <w:rFonts w:cstheme="majorHAnsi"/>
          <w:sz w:val="24"/>
          <w:szCs w:val="24"/>
        </w:rPr>
        <w:t xml:space="preserve"> w </w:t>
      </w:r>
      <w:r w:rsidRPr="008B698C">
        <w:rPr>
          <w:rFonts w:cstheme="majorHAnsi"/>
          <w:sz w:val="24"/>
          <w:szCs w:val="24"/>
        </w:rPr>
        <w:t xml:space="preserve">województwie łódzkim. </w:t>
      </w:r>
    </w:p>
    <w:p w14:paraId="5FE5617F" w14:textId="3036B3B0" w:rsidR="00F92217" w:rsidRPr="008B698C" w:rsidRDefault="00F92217" w:rsidP="008B698C">
      <w:pPr>
        <w:pStyle w:val="Akapitzlist"/>
        <w:numPr>
          <w:ilvl w:val="0"/>
          <w:numId w:val="11"/>
        </w:numPr>
        <w:ind w:left="425" w:hanging="357"/>
        <w:contextualSpacing w:val="0"/>
        <w:jc w:val="left"/>
        <w:rPr>
          <w:rFonts w:cstheme="majorHAnsi"/>
          <w:sz w:val="24"/>
          <w:szCs w:val="24"/>
        </w:rPr>
      </w:pPr>
      <w:r w:rsidRPr="008B698C">
        <w:rPr>
          <w:rFonts w:cstheme="majorHAnsi"/>
          <w:sz w:val="24"/>
          <w:szCs w:val="24"/>
        </w:rPr>
        <w:t>Zarysowanie perspektyw zawodowych</w:t>
      </w:r>
      <w:r w:rsidR="00962CB0" w:rsidRPr="008B698C">
        <w:rPr>
          <w:rFonts w:cstheme="majorHAnsi"/>
          <w:sz w:val="24"/>
          <w:szCs w:val="24"/>
        </w:rPr>
        <w:t xml:space="preserve"> i </w:t>
      </w:r>
      <w:r w:rsidRPr="008B698C">
        <w:rPr>
          <w:rFonts w:cstheme="majorHAnsi"/>
          <w:sz w:val="24"/>
          <w:szCs w:val="24"/>
        </w:rPr>
        <w:t>planów na przyszłość przedstawicieli pokolenia „Z” pracujących</w:t>
      </w:r>
      <w:r w:rsidR="00962CB0" w:rsidRPr="008B698C">
        <w:rPr>
          <w:rFonts w:cstheme="majorHAnsi"/>
          <w:sz w:val="24"/>
          <w:szCs w:val="24"/>
        </w:rPr>
        <w:t xml:space="preserve"> w </w:t>
      </w:r>
      <w:r w:rsidRPr="008B698C">
        <w:rPr>
          <w:rFonts w:cstheme="majorHAnsi"/>
          <w:sz w:val="24"/>
          <w:szCs w:val="24"/>
        </w:rPr>
        <w:t xml:space="preserve">województwie łódzkim – opis aspiracji oraz drogi do osiągnięcia celów zawodowych. </w:t>
      </w:r>
    </w:p>
    <w:p w14:paraId="38D115B8" w14:textId="6861C339" w:rsidR="00F92217" w:rsidRPr="008B698C" w:rsidRDefault="00F92217" w:rsidP="008B698C">
      <w:pPr>
        <w:pStyle w:val="Akapitzlist"/>
        <w:numPr>
          <w:ilvl w:val="0"/>
          <w:numId w:val="11"/>
        </w:numPr>
        <w:ind w:left="425" w:hanging="357"/>
        <w:contextualSpacing w:val="0"/>
        <w:jc w:val="left"/>
        <w:rPr>
          <w:rFonts w:cstheme="majorHAnsi"/>
          <w:sz w:val="24"/>
          <w:szCs w:val="24"/>
        </w:rPr>
      </w:pPr>
      <w:r w:rsidRPr="008B698C">
        <w:rPr>
          <w:rFonts w:cstheme="majorHAnsi"/>
          <w:sz w:val="24"/>
          <w:szCs w:val="24"/>
        </w:rPr>
        <w:t>Dokonanie charakterystyki kontaktów przedstawicieli pokolenia „Z” pracujących</w:t>
      </w:r>
      <w:r w:rsidR="00962CB0" w:rsidRPr="008B698C">
        <w:rPr>
          <w:rFonts w:cstheme="majorHAnsi"/>
          <w:sz w:val="24"/>
          <w:szCs w:val="24"/>
        </w:rPr>
        <w:t xml:space="preserve"> w </w:t>
      </w:r>
      <w:r w:rsidRPr="008B698C">
        <w:rPr>
          <w:rFonts w:cstheme="majorHAnsi"/>
          <w:sz w:val="24"/>
          <w:szCs w:val="24"/>
        </w:rPr>
        <w:t>województwie łódzkim</w:t>
      </w:r>
      <w:r w:rsidR="00962CB0" w:rsidRPr="008B698C">
        <w:rPr>
          <w:rFonts w:cstheme="majorHAnsi"/>
          <w:sz w:val="24"/>
          <w:szCs w:val="24"/>
        </w:rPr>
        <w:t xml:space="preserve"> z </w:t>
      </w:r>
      <w:r w:rsidRPr="008B698C">
        <w:rPr>
          <w:rFonts w:cstheme="majorHAnsi"/>
          <w:sz w:val="24"/>
          <w:szCs w:val="24"/>
        </w:rPr>
        <w:t xml:space="preserve">instytucjami wspierającymi rynek pracy </w:t>
      </w:r>
      <w:r w:rsidR="00CB1754" w:rsidRPr="008B698C">
        <w:rPr>
          <w:rFonts w:cstheme="majorHAnsi"/>
          <w:sz w:val="24"/>
          <w:szCs w:val="24"/>
        </w:rPr>
        <w:t xml:space="preserve">– </w:t>
      </w:r>
      <w:r w:rsidRPr="008B698C">
        <w:rPr>
          <w:rFonts w:cstheme="majorHAnsi"/>
          <w:sz w:val="24"/>
          <w:szCs w:val="24"/>
        </w:rPr>
        <w:t xml:space="preserve">analiza posiadanych informacji nt. źródeł wsparcia młodych na rynku pracy, </w:t>
      </w:r>
    </w:p>
    <w:p w14:paraId="089128C0" w14:textId="06794E47" w:rsidR="00F92217" w:rsidRPr="008B698C" w:rsidRDefault="00F92217" w:rsidP="008B698C">
      <w:pPr>
        <w:pStyle w:val="Akapitzlist"/>
        <w:numPr>
          <w:ilvl w:val="0"/>
          <w:numId w:val="11"/>
        </w:numPr>
        <w:ind w:left="425" w:hanging="357"/>
        <w:contextualSpacing w:val="0"/>
        <w:jc w:val="left"/>
        <w:rPr>
          <w:rFonts w:cstheme="majorHAnsi"/>
          <w:sz w:val="24"/>
          <w:szCs w:val="24"/>
        </w:rPr>
      </w:pPr>
      <w:r w:rsidRPr="008B698C">
        <w:rPr>
          <w:rFonts w:cstheme="majorHAnsi"/>
          <w:sz w:val="24"/>
          <w:szCs w:val="24"/>
        </w:rPr>
        <w:lastRenderedPageBreak/>
        <w:t>Udział pokolenia „Z”</w:t>
      </w:r>
      <w:r w:rsidR="00962CB0" w:rsidRPr="008B698C">
        <w:rPr>
          <w:rFonts w:cstheme="majorHAnsi"/>
          <w:sz w:val="24"/>
          <w:szCs w:val="24"/>
        </w:rPr>
        <w:t xml:space="preserve"> w </w:t>
      </w:r>
      <w:r w:rsidRPr="008B698C">
        <w:rPr>
          <w:rFonts w:cstheme="majorHAnsi"/>
          <w:sz w:val="24"/>
          <w:szCs w:val="24"/>
        </w:rPr>
        <w:t>rynku pracy</w:t>
      </w:r>
      <w:r w:rsidR="00962CB0" w:rsidRPr="008B698C">
        <w:rPr>
          <w:rFonts w:cstheme="majorHAnsi"/>
          <w:sz w:val="24"/>
          <w:szCs w:val="24"/>
        </w:rPr>
        <w:t xml:space="preserve"> w </w:t>
      </w:r>
      <w:r w:rsidRPr="008B698C">
        <w:rPr>
          <w:rFonts w:cstheme="majorHAnsi"/>
          <w:sz w:val="24"/>
          <w:szCs w:val="24"/>
        </w:rPr>
        <w:t>zakresie branż przyszłości województwa łódzkiego.</w:t>
      </w:r>
    </w:p>
    <w:p w14:paraId="32D73775" w14:textId="150E0310" w:rsidR="005428DA" w:rsidRPr="008B698C" w:rsidRDefault="005428DA" w:rsidP="008B698C">
      <w:pPr>
        <w:jc w:val="left"/>
        <w:rPr>
          <w:rFonts w:cstheme="majorHAnsi"/>
          <w:sz w:val="24"/>
          <w:szCs w:val="24"/>
        </w:rPr>
      </w:pPr>
      <w:r w:rsidRPr="008B698C">
        <w:rPr>
          <w:rFonts w:cstheme="majorHAnsi"/>
          <w:sz w:val="24"/>
          <w:szCs w:val="24"/>
        </w:rPr>
        <w:t>Niniejsze badanie zostało przez Wykonawcę zrealizowane</w:t>
      </w:r>
      <w:r w:rsidR="00962CB0" w:rsidRPr="008B698C">
        <w:rPr>
          <w:rFonts w:cstheme="majorHAnsi"/>
          <w:sz w:val="24"/>
          <w:szCs w:val="24"/>
        </w:rPr>
        <w:t xml:space="preserve"> w </w:t>
      </w:r>
      <w:r w:rsidRPr="008B698C">
        <w:rPr>
          <w:rFonts w:cstheme="majorHAnsi"/>
          <w:sz w:val="24"/>
          <w:szCs w:val="24"/>
        </w:rPr>
        <w:t>sposób charakterystyczny dla rozbudowanych</w:t>
      </w:r>
      <w:r w:rsidR="00962CB0" w:rsidRPr="008B698C">
        <w:rPr>
          <w:rFonts w:cstheme="majorHAnsi"/>
          <w:sz w:val="24"/>
          <w:szCs w:val="24"/>
        </w:rPr>
        <w:t xml:space="preserve"> i </w:t>
      </w:r>
      <w:r w:rsidRPr="008B698C">
        <w:rPr>
          <w:rFonts w:cstheme="majorHAnsi"/>
          <w:sz w:val="24"/>
          <w:szCs w:val="24"/>
        </w:rPr>
        <w:t>pogłębionych badań diagnostycznych</w:t>
      </w:r>
      <w:r w:rsidR="00CB1754" w:rsidRPr="008B698C">
        <w:rPr>
          <w:rFonts w:cstheme="majorHAnsi"/>
          <w:sz w:val="24"/>
          <w:szCs w:val="24"/>
        </w:rPr>
        <w:t>.</w:t>
      </w:r>
      <w:r w:rsidR="008E27A3" w:rsidRPr="008B698C">
        <w:rPr>
          <w:rFonts w:ascii="Segoe UI" w:hAnsi="Segoe UI" w:cs="Segoe UI"/>
          <w:sz w:val="24"/>
          <w:szCs w:val="24"/>
        </w:rPr>
        <w:t xml:space="preserve"> </w:t>
      </w:r>
      <w:r w:rsidR="008E27A3" w:rsidRPr="008B698C">
        <w:rPr>
          <w:rFonts w:cstheme="majorHAnsi"/>
          <w:sz w:val="24"/>
          <w:szCs w:val="24"/>
        </w:rPr>
        <w:t>Znalazły</w:t>
      </w:r>
      <w:r w:rsidR="00962CB0" w:rsidRPr="008B698C">
        <w:rPr>
          <w:rFonts w:cstheme="majorHAnsi"/>
          <w:sz w:val="24"/>
          <w:szCs w:val="24"/>
        </w:rPr>
        <w:t xml:space="preserve"> w </w:t>
      </w:r>
      <w:r w:rsidR="008E27A3" w:rsidRPr="008B698C">
        <w:rPr>
          <w:rFonts w:cstheme="majorHAnsi"/>
          <w:sz w:val="24"/>
          <w:szCs w:val="24"/>
        </w:rPr>
        <w:t>nim zastosowanie mieszane strategie pozyskiwania materiałów źródłowych (tzw. triangulacja technik badawczych</w:t>
      </w:r>
      <w:r w:rsidR="000165F0" w:rsidRPr="008B698C">
        <w:rPr>
          <w:rFonts w:cstheme="majorHAnsi"/>
          <w:sz w:val="24"/>
          <w:szCs w:val="24"/>
        </w:rPr>
        <w:t>).</w:t>
      </w:r>
      <w:r w:rsidRPr="008B698C">
        <w:rPr>
          <w:rFonts w:cstheme="majorHAnsi"/>
          <w:sz w:val="24"/>
          <w:szCs w:val="24"/>
        </w:rPr>
        <w:t xml:space="preserve"> </w:t>
      </w:r>
    </w:p>
    <w:p w14:paraId="0B25E221" w14:textId="7691A32F" w:rsidR="00FC4C0D" w:rsidRPr="008B698C" w:rsidRDefault="00FC4C0D" w:rsidP="002D2AE3">
      <w:pPr>
        <w:pStyle w:val="Nagwek2"/>
        <w:jc w:val="left"/>
        <w:rPr>
          <w:sz w:val="24"/>
          <w:szCs w:val="24"/>
        </w:rPr>
      </w:pPr>
      <w:bookmarkStart w:id="3" w:name="_Toc148867672"/>
      <w:bookmarkStart w:id="4" w:name="_Toc151463376"/>
      <w:r w:rsidRPr="008B698C">
        <w:rPr>
          <w:sz w:val="24"/>
          <w:szCs w:val="24"/>
        </w:rPr>
        <w:t>Pokolenie „Z”</w:t>
      </w:r>
      <w:bookmarkEnd w:id="3"/>
      <w:bookmarkEnd w:id="4"/>
    </w:p>
    <w:p w14:paraId="4760BA25" w14:textId="13840A57" w:rsidR="00FC4C0D" w:rsidRPr="008B698C" w:rsidRDefault="00FC4C0D" w:rsidP="008B698C">
      <w:pPr>
        <w:jc w:val="left"/>
        <w:rPr>
          <w:rFonts w:cstheme="majorHAnsi"/>
          <w:sz w:val="24"/>
          <w:szCs w:val="24"/>
        </w:rPr>
      </w:pPr>
      <w:bookmarkStart w:id="5" w:name="_Hlk151397492"/>
      <w:r w:rsidRPr="008B698C">
        <w:rPr>
          <w:rFonts w:cstheme="majorHAnsi"/>
          <w:sz w:val="24"/>
          <w:szCs w:val="24"/>
        </w:rPr>
        <w:t xml:space="preserve">W naukach społecznych pokolenie </w:t>
      </w:r>
      <w:r w:rsidR="00741A25" w:rsidRPr="008B698C">
        <w:rPr>
          <w:rFonts w:cstheme="majorHAnsi"/>
          <w:sz w:val="24"/>
          <w:szCs w:val="24"/>
        </w:rPr>
        <w:t>definiuje się jako</w:t>
      </w:r>
      <w:r w:rsidRPr="008B698C">
        <w:rPr>
          <w:rFonts w:cstheme="majorHAnsi"/>
          <w:sz w:val="24"/>
          <w:szCs w:val="24"/>
        </w:rPr>
        <w:t xml:space="preserve"> ogół </w:t>
      </w:r>
      <w:bookmarkEnd w:id="5"/>
      <w:r w:rsidRPr="008B698C">
        <w:rPr>
          <w:rFonts w:cstheme="majorHAnsi"/>
          <w:sz w:val="24"/>
          <w:szCs w:val="24"/>
        </w:rPr>
        <w:t>wszystkich należących do danego kręgu kulturowego osób</w:t>
      </w:r>
      <w:r w:rsidR="00962CB0" w:rsidRPr="008B698C">
        <w:rPr>
          <w:rFonts w:cstheme="majorHAnsi"/>
          <w:sz w:val="24"/>
          <w:szCs w:val="24"/>
        </w:rPr>
        <w:t xml:space="preserve"> w </w:t>
      </w:r>
      <w:r w:rsidRPr="008B698C">
        <w:rPr>
          <w:rFonts w:cstheme="majorHAnsi"/>
          <w:sz w:val="24"/>
          <w:szCs w:val="24"/>
        </w:rPr>
        <w:t>mniej więcej równym wieku, które na podstawie wspólnej sytuacji historyczno-</w:t>
      </w:r>
      <w:r w:rsidR="00741A25" w:rsidRPr="008B698C">
        <w:rPr>
          <w:rFonts w:cstheme="majorHAnsi"/>
          <w:sz w:val="24"/>
          <w:szCs w:val="24"/>
        </w:rPr>
        <w:br/>
        <w:t>-</w:t>
      </w:r>
      <w:r w:rsidRPr="008B698C">
        <w:rPr>
          <w:rFonts w:cstheme="majorHAnsi"/>
          <w:sz w:val="24"/>
          <w:szCs w:val="24"/>
        </w:rPr>
        <w:t>społecznej mają podobne postawy, motywacje, oczekiwania, nastawienie do świata</w:t>
      </w:r>
      <w:r w:rsidR="00962CB0" w:rsidRPr="008B698C">
        <w:rPr>
          <w:rFonts w:cstheme="majorHAnsi"/>
          <w:sz w:val="24"/>
          <w:szCs w:val="24"/>
        </w:rPr>
        <w:t xml:space="preserve"> i </w:t>
      </w:r>
      <w:r w:rsidRPr="008B698C">
        <w:rPr>
          <w:rFonts w:cstheme="majorHAnsi"/>
          <w:sz w:val="24"/>
          <w:szCs w:val="24"/>
        </w:rPr>
        <w:t>systemy wartości.</w:t>
      </w:r>
      <w:r w:rsidR="00962CB0" w:rsidRPr="008B698C">
        <w:rPr>
          <w:rFonts w:cstheme="majorHAnsi"/>
          <w:sz w:val="24"/>
          <w:szCs w:val="24"/>
        </w:rPr>
        <w:t xml:space="preserve"> Z </w:t>
      </w:r>
      <w:r w:rsidRPr="008B698C">
        <w:rPr>
          <w:rFonts w:cstheme="majorHAnsi"/>
          <w:sz w:val="24"/>
          <w:szCs w:val="24"/>
        </w:rPr>
        <w:t>perspektywy relacji między pracownikami</w:t>
      </w:r>
      <w:r w:rsidR="00962CB0" w:rsidRPr="008B698C">
        <w:rPr>
          <w:rFonts w:cstheme="majorHAnsi"/>
          <w:sz w:val="24"/>
          <w:szCs w:val="24"/>
        </w:rPr>
        <w:t xml:space="preserve"> w </w:t>
      </w:r>
      <w:r w:rsidRPr="008B698C">
        <w:rPr>
          <w:rFonts w:cstheme="majorHAnsi"/>
          <w:sz w:val="24"/>
          <w:szCs w:val="24"/>
        </w:rPr>
        <w:t>miejscu pracy najbardziej adekwatna jest definicja pokolenia zaproponowana przez Giddensa:</w:t>
      </w:r>
    </w:p>
    <w:p w14:paraId="64D1F315" w14:textId="3BEFE595" w:rsidR="00FC4C0D" w:rsidRPr="008B698C" w:rsidRDefault="00FC4C0D" w:rsidP="008B698C">
      <w:pPr>
        <w:ind w:left="567" w:right="425"/>
        <w:jc w:val="left"/>
        <w:rPr>
          <w:rStyle w:val="Uwydatnienie"/>
          <w:sz w:val="24"/>
        </w:rPr>
      </w:pPr>
      <w:r w:rsidRPr="008B698C">
        <w:rPr>
          <w:rStyle w:val="Uwydatnienie"/>
          <w:sz w:val="24"/>
        </w:rPr>
        <w:t>Pokolenie to ogół jednostek urodzonych</w:t>
      </w:r>
      <w:r w:rsidR="00962CB0" w:rsidRPr="008B698C">
        <w:rPr>
          <w:rStyle w:val="Uwydatnienie"/>
          <w:sz w:val="24"/>
        </w:rPr>
        <w:t xml:space="preserve"> i </w:t>
      </w:r>
      <w:r w:rsidRPr="008B698C">
        <w:rPr>
          <w:rStyle w:val="Uwydatnienie"/>
          <w:sz w:val="24"/>
        </w:rPr>
        <w:t>żyjących</w:t>
      </w:r>
      <w:r w:rsidR="00962CB0" w:rsidRPr="008B698C">
        <w:rPr>
          <w:rStyle w:val="Uwydatnienie"/>
          <w:sz w:val="24"/>
        </w:rPr>
        <w:t xml:space="preserve"> w </w:t>
      </w:r>
      <w:r w:rsidRPr="008B698C">
        <w:rPr>
          <w:rStyle w:val="Uwydatnienie"/>
          <w:sz w:val="24"/>
        </w:rPr>
        <w:t>tym samym czasie.</w:t>
      </w:r>
      <w:r w:rsidR="00962CB0" w:rsidRPr="008B698C">
        <w:rPr>
          <w:rStyle w:val="Uwydatnienie"/>
          <w:sz w:val="24"/>
        </w:rPr>
        <w:t xml:space="preserve"> O </w:t>
      </w:r>
      <w:r w:rsidRPr="008B698C">
        <w:rPr>
          <w:rStyle w:val="Uwydatnienie"/>
          <w:sz w:val="24"/>
        </w:rPr>
        <w:t>przynależności do pokolenia decyduje nie tylko rok urodzenia, lecz także wspólnota doświadczeń kształtowanych przez konkretne społeczeństwo.</w:t>
      </w:r>
    </w:p>
    <w:p w14:paraId="65675E12" w14:textId="335B8110" w:rsidR="00FC4C0D" w:rsidRPr="008B698C" w:rsidRDefault="00FC4C0D" w:rsidP="008B698C">
      <w:pPr>
        <w:jc w:val="left"/>
        <w:rPr>
          <w:rFonts w:cstheme="majorHAnsi"/>
          <w:sz w:val="24"/>
          <w:szCs w:val="22"/>
        </w:rPr>
      </w:pPr>
      <w:r w:rsidRPr="008B698C">
        <w:rPr>
          <w:rFonts w:cstheme="majorHAnsi"/>
          <w:sz w:val="24"/>
          <w:szCs w:val="22"/>
        </w:rPr>
        <w:t>Osoby,</w:t>
      </w:r>
      <w:r w:rsidR="00962CB0" w:rsidRPr="008B698C">
        <w:rPr>
          <w:rFonts w:cstheme="majorHAnsi"/>
          <w:sz w:val="24"/>
          <w:szCs w:val="22"/>
        </w:rPr>
        <w:t xml:space="preserve"> w </w:t>
      </w:r>
      <w:r w:rsidRPr="008B698C">
        <w:rPr>
          <w:rFonts w:cstheme="majorHAnsi"/>
          <w:sz w:val="24"/>
          <w:szCs w:val="22"/>
        </w:rPr>
        <w:t>tym także pracownicy</w:t>
      </w:r>
      <w:r w:rsidR="00CB1754" w:rsidRPr="008B698C">
        <w:rPr>
          <w:rFonts w:cstheme="majorHAnsi"/>
          <w:sz w:val="24"/>
          <w:szCs w:val="22"/>
        </w:rPr>
        <w:t>,</w:t>
      </w:r>
      <w:r w:rsidRPr="008B698C">
        <w:rPr>
          <w:rFonts w:cstheme="majorHAnsi"/>
          <w:sz w:val="24"/>
          <w:szCs w:val="22"/>
        </w:rPr>
        <w:t xml:space="preserve"> pochodzące</w:t>
      </w:r>
      <w:r w:rsidR="00962CB0" w:rsidRPr="008B698C">
        <w:rPr>
          <w:rFonts w:cstheme="majorHAnsi"/>
          <w:sz w:val="24"/>
          <w:szCs w:val="22"/>
        </w:rPr>
        <w:t xml:space="preserve"> z </w:t>
      </w:r>
      <w:r w:rsidR="008E27A3" w:rsidRPr="008B698C">
        <w:rPr>
          <w:rFonts w:cstheme="majorHAnsi"/>
          <w:sz w:val="24"/>
          <w:szCs w:val="22"/>
        </w:rPr>
        <w:t xml:space="preserve">różnych </w:t>
      </w:r>
      <w:r w:rsidRPr="008B698C">
        <w:rPr>
          <w:rFonts w:cstheme="majorHAnsi"/>
          <w:sz w:val="24"/>
          <w:szCs w:val="22"/>
        </w:rPr>
        <w:t>pokoleń zwykle inaczej interpretują te same zdarzenia, patrząc na nie</w:t>
      </w:r>
      <w:r w:rsidR="00962CB0" w:rsidRPr="008B698C">
        <w:rPr>
          <w:rFonts w:cstheme="majorHAnsi"/>
          <w:sz w:val="24"/>
          <w:szCs w:val="22"/>
        </w:rPr>
        <w:t xml:space="preserve"> z </w:t>
      </w:r>
      <w:r w:rsidRPr="008B698C">
        <w:rPr>
          <w:rFonts w:cstheme="majorHAnsi"/>
          <w:sz w:val="24"/>
          <w:szCs w:val="22"/>
        </w:rPr>
        <w:t xml:space="preserve">perspektywy własnych doświadczeń. </w:t>
      </w:r>
      <w:r w:rsidR="008E27A3" w:rsidRPr="008B698C">
        <w:rPr>
          <w:rFonts w:cstheme="majorHAnsi"/>
          <w:sz w:val="24"/>
          <w:szCs w:val="22"/>
        </w:rPr>
        <w:t xml:space="preserve">Dodatkowo sprawę komplikuje fakt, że kolejne generacje zmieniają się coraz </w:t>
      </w:r>
      <w:r w:rsidR="000165F0" w:rsidRPr="008B698C">
        <w:rPr>
          <w:rFonts w:cstheme="majorHAnsi"/>
          <w:sz w:val="24"/>
          <w:szCs w:val="22"/>
        </w:rPr>
        <w:t>szybciej.</w:t>
      </w:r>
      <w:r w:rsidRPr="008B698C">
        <w:rPr>
          <w:rFonts w:cstheme="majorHAnsi"/>
          <w:sz w:val="24"/>
          <w:szCs w:val="22"/>
        </w:rPr>
        <w:t xml:space="preserve"> Ma to swoje przełożenie na sytuację</w:t>
      </w:r>
      <w:r w:rsidR="00962CB0" w:rsidRPr="008B698C">
        <w:rPr>
          <w:rFonts w:cstheme="majorHAnsi"/>
          <w:sz w:val="24"/>
          <w:szCs w:val="22"/>
        </w:rPr>
        <w:t xml:space="preserve"> w </w:t>
      </w:r>
      <w:r w:rsidRPr="008B698C">
        <w:rPr>
          <w:rFonts w:cstheme="majorHAnsi"/>
          <w:sz w:val="24"/>
          <w:szCs w:val="22"/>
        </w:rPr>
        <w:t>miejscach pracy,</w:t>
      </w:r>
      <w:r w:rsidR="00962CB0" w:rsidRPr="008B698C">
        <w:rPr>
          <w:rFonts w:cstheme="majorHAnsi"/>
          <w:sz w:val="24"/>
          <w:szCs w:val="22"/>
        </w:rPr>
        <w:t xml:space="preserve"> w </w:t>
      </w:r>
      <w:r w:rsidRPr="008B698C">
        <w:rPr>
          <w:rFonts w:cstheme="majorHAnsi"/>
          <w:sz w:val="24"/>
          <w:szCs w:val="22"/>
        </w:rPr>
        <w:t>których spotykają się reprezentanci wielu generacji. Powoduje to konieczność modyfikacji podejścia do zasobów ludzkich</w:t>
      </w:r>
      <w:r w:rsidR="00962CB0" w:rsidRPr="008B698C">
        <w:rPr>
          <w:rFonts w:cstheme="majorHAnsi"/>
          <w:sz w:val="24"/>
          <w:szCs w:val="22"/>
        </w:rPr>
        <w:t xml:space="preserve"> i </w:t>
      </w:r>
      <w:r w:rsidRPr="008B698C">
        <w:rPr>
          <w:rFonts w:cstheme="majorHAnsi"/>
          <w:sz w:val="24"/>
          <w:szCs w:val="22"/>
        </w:rPr>
        <w:t xml:space="preserve">zarządzania nimi. </w:t>
      </w:r>
    </w:p>
    <w:p w14:paraId="4990B287" w14:textId="3AA8730F" w:rsidR="00FC4C0D" w:rsidRPr="008B698C" w:rsidRDefault="00FC4C0D" w:rsidP="008B698C">
      <w:pPr>
        <w:jc w:val="left"/>
        <w:rPr>
          <w:rStyle w:val="Wyrnienieintensywne"/>
          <w:sz w:val="24"/>
          <w:szCs w:val="22"/>
        </w:rPr>
      </w:pPr>
      <w:r w:rsidRPr="008B698C">
        <w:rPr>
          <w:rStyle w:val="Wyrnienieintensywne"/>
          <w:sz w:val="24"/>
          <w:szCs w:val="22"/>
        </w:rPr>
        <w:t>4 pokolenia na rynku pracy</w:t>
      </w:r>
    </w:p>
    <w:p w14:paraId="4F1DC4A7" w14:textId="2BD53804" w:rsidR="00FC4C0D" w:rsidRPr="008B698C" w:rsidRDefault="00FC4C0D" w:rsidP="008B698C">
      <w:pPr>
        <w:jc w:val="left"/>
        <w:rPr>
          <w:rFonts w:cstheme="majorHAnsi"/>
          <w:sz w:val="24"/>
          <w:szCs w:val="22"/>
        </w:rPr>
      </w:pPr>
      <w:r w:rsidRPr="008B698C">
        <w:rPr>
          <w:rFonts w:cstheme="majorHAnsi"/>
          <w:sz w:val="24"/>
          <w:szCs w:val="22"/>
        </w:rPr>
        <w:t>Większość aktywnych zawodowo Polaków należy do jednej</w:t>
      </w:r>
      <w:r w:rsidR="00962CB0" w:rsidRPr="008B698C">
        <w:rPr>
          <w:rFonts w:cstheme="majorHAnsi"/>
          <w:sz w:val="24"/>
          <w:szCs w:val="22"/>
        </w:rPr>
        <w:t xml:space="preserve"> z </w:t>
      </w:r>
      <w:r w:rsidRPr="008B698C">
        <w:rPr>
          <w:rFonts w:cstheme="majorHAnsi"/>
          <w:sz w:val="24"/>
          <w:szCs w:val="22"/>
        </w:rPr>
        <w:t>czterech generacji:</w:t>
      </w:r>
    </w:p>
    <w:p w14:paraId="440E0BD1" w14:textId="77777777" w:rsidR="00FC4C0D" w:rsidRDefault="00FC4C0D" w:rsidP="00FC4C0D">
      <w:pPr>
        <w:rPr>
          <w:rFonts w:cstheme="majorHAnsi"/>
        </w:rPr>
      </w:pPr>
      <w:r>
        <w:rPr>
          <w:rFonts w:cstheme="majorHAnsi"/>
          <w:noProof/>
          <w:lang w:eastAsia="pl-PL"/>
        </w:rPr>
        <w:lastRenderedPageBreak/>
        <w:drawing>
          <wp:inline distT="0" distB="0" distL="0" distR="0" wp14:anchorId="59E1DCCC" wp14:editId="4493D959">
            <wp:extent cx="5486400" cy="3863340"/>
            <wp:effectExtent l="19050" t="0" r="57150" b="22860"/>
            <wp:docPr id="408017975" name="Diagram 31" descr="Obraz przedstawia grafikę podzieloną na cztery kolumny, z których każda odpowiada innemu pokoleniu pracowników i ich preferencjom zawodowym. Każda kolumna ma inny kolor tła i tytuł odpowiadający nazwie pokolenia: „Baby Boomers”, „X”, „Y”, oraz „Z”.&#10;&#10;    Dla pokolenia „Baby Boomers” na niebieskim tle, wymienione są cechy takie jak: dyscyplinowani, lojalni wobec pracodawcy; w ramach struktury jednej firmy widzą swój rozwój kariery; cenią dobrą płacę, możliwość awansu, stabilność zatrudnienia oraz pakiety benefitów; w komunikacji preferują formę bezpośrednią (rozmowa lub telefon), ewentualnie e-mail.&#10;&#10;    Dla pokolenia „X” na fioletowym tle, opisano: nastawienie na rozwój swoich kompetencji, ale dużą wagę przywiązują do wykonywanego zawodu; odróżniają adekwatnego wynagrodzenia, cenią możliwość awansu, samodzielność, benefity oraz work-life balance; w komunikacji najchętniej wykorzystują e-mail, ewentualnie telefon.&#10;&#10;    Dla pokolenia „Y” na różowym tle, cechy to: pracodawcy chcą traktować po partnersku i takie relacje zawodowe preferują; doceniają możliwość rozwoju kompetencji, niezależność i pracę zespołową; w komunikacji częściej korzystają z wiadomości tekstowych, również za pośrednictwem mediów społecznościowych lub przez aplikacje.&#10;&#10;    Dla pokolenia „Z” na turkusowym tle, zaznaczono: cenią zarówno dobrą płacę, jak i inspirujące pracę, najchętniej z misją i w nowoczesnym otoczeniu; nie są mocno związani z pracodawcą i stosunkowo łatwo zmieniają pracę, poszukując nowych wyzwań; jako narzędzie komunikacji najczęściej wykorzystują aplikacje mobilne a także wideo – cenią szybki kontak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9E81FE6" w14:textId="55B27EB4" w:rsidR="00FC4C0D" w:rsidRPr="008B698C" w:rsidRDefault="00FC4C0D" w:rsidP="008B698C">
      <w:pPr>
        <w:jc w:val="left"/>
        <w:rPr>
          <w:sz w:val="24"/>
          <w:szCs w:val="24"/>
        </w:rPr>
      </w:pPr>
      <w:r w:rsidRPr="008B698C">
        <w:rPr>
          <w:rFonts w:cstheme="majorHAnsi"/>
          <w:sz w:val="24"/>
          <w:szCs w:val="24"/>
        </w:rPr>
        <w:t xml:space="preserve">Według danych raportu „Pokolenia na polskim rynku pracy” Grafton Recruitment przedstawiciele pokolenia </w:t>
      </w:r>
      <w:r w:rsidR="00A970F4" w:rsidRPr="008B698C">
        <w:rPr>
          <w:rFonts w:cstheme="majorHAnsi"/>
          <w:sz w:val="24"/>
          <w:szCs w:val="24"/>
        </w:rPr>
        <w:t>„</w:t>
      </w:r>
      <w:r w:rsidRPr="008B698C">
        <w:rPr>
          <w:rFonts w:cstheme="majorHAnsi"/>
          <w:sz w:val="24"/>
          <w:szCs w:val="24"/>
        </w:rPr>
        <w:t>Baby Boomers</w:t>
      </w:r>
      <w:r w:rsidR="00A970F4" w:rsidRPr="008B698C">
        <w:rPr>
          <w:rFonts w:cstheme="majorHAnsi"/>
          <w:sz w:val="24"/>
          <w:szCs w:val="24"/>
        </w:rPr>
        <w:t>”</w:t>
      </w:r>
      <w:r w:rsidRPr="008B698C">
        <w:rPr>
          <w:rFonts w:cstheme="majorHAnsi"/>
          <w:sz w:val="24"/>
          <w:szCs w:val="24"/>
        </w:rPr>
        <w:t xml:space="preserve"> (urodzeni</w:t>
      </w:r>
      <w:r w:rsidR="00962CB0" w:rsidRPr="008B698C">
        <w:rPr>
          <w:rFonts w:cstheme="majorHAnsi"/>
          <w:sz w:val="24"/>
          <w:szCs w:val="24"/>
        </w:rPr>
        <w:t xml:space="preserve"> w </w:t>
      </w:r>
      <w:r w:rsidRPr="008B698C">
        <w:rPr>
          <w:rFonts w:cstheme="majorHAnsi"/>
          <w:sz w:val="24"/>
          <w:szCs w:val="24"/>
        </w:rPr>
        <w:t>latach 1946-1964) stanowią 25</w:t>
      </w:r>
      <w:r w:rsidR="002D586B" w:rsidRPr="008B698C">
        <w:rPr>
          <w:rFonts w:cstheme="majorHAnsi"/>
          <w:sz w:val="24"/>
          <w:szCs w:val="24"/>
        </w:rPr>
        <w:t>%</w:t>
      </w:r>
      <w:r w:rsidRPr="008B698C">
        <w:rPr>
          <w:rFonts w:cstheme="majorHAnsi"/>
          <w:sz w:val="24"/>
          <w:szCs w:val="24"/>
        </w:rPr>
        <w:t xml:space="preserve"> pracujących,</w:t>
      </w:r>
      <w:r w:rsidR="00962CB0" w:rsidRPr="008B698C">
        <w:rPr>
          <w:rFonts w:cstheme="majorHAnsi"/>
          <w:sz w:val="24"/>
          <w:szCs w:val="24"/>
        </w:rPr>
        <w:t xml:space="preserve"> o </w:t>
      </w:r>
      <w:r w:rsidRPr="008B698C">
        <w:rPr>
          <w:rFonts w:cstheme="majorHAnsi"/>
          <w:sz w:val="24"/>
          <w:szCs w:val="24"/>
        </w:rPr>
        <w:t>20</w:t>
      </w:r>
      <w:r w:rsidR="002D586B" w:rsidRPr="008B698C">
        <w:rPr>
          <w:rFonts w:cstheme="majorHAnsi"/>
          <w:sz w:val="24"/>
          <w:szCs w:val="24"/>
        </w:rPr>
        <w:t>%</w:t>
      </w:r>
      <w:r w:rsidRPr="008B698C">
        <w:rPr>
          <w:rFonts w:cstheme="majorHAnsi"/>
          <w:sz w:val="24"/>
          <w:szCs w:val="24"/>
        </w:rPr>
        <w:t xml:space="preserve"> więcej niż najmłodsze </w:t>
      </w:r>
      <w:r w:rsidR="00436124" w:rsidRPr="008B698C">
        <w:rPr>
          <w:rFonts w:cstheme="majorHAnsi"/>
          <w:sz w:val="24"/>
          <w:szCs w:val="24"/>
        </w:rPr>
        <w:t>„</w:t>
      </w:r>
      <w:r w:rsidRPr="008B698C">
        <w:rPr>
          <w:rFonts w:cstheme="majorHAnsi"/>
          <w:sz w:val="24"/>
          <w:szCs w:val="24"/>
        </w:rPr>
        <w:t>Zetki</w:t>
      </w:r>
      <w:r w:rsidR="00436124" w:rsidRPr="008B698C">
        <w:rPr>
          <w:rFonts w:cstheme="majorHAnsi"/>
          <w:sz w:val="24"/>
          <w:szCs w:val="24"/>
        </w:rPr>
        <w:t>”</w:t>
      </w:r>
      <w:r w:rsidRPr="008B698C">
        <w:rPr>
          <w:rFonts w:cstheme="majorHAnsi"/>
          <w:sz w:val="24"/>
          <w:szCs w:val="24"/>
        </w:rPr>
        <w:t xml:space="preserve"> (1996-2000</w:t>
      </w:r>
      <w:r w:rsidRPr="008B698C">
        <w:rPr>
          <w:rStyle w:val="Odwoanieprzypisudolnego"/>
          <w:rFonts w:cstheme="majorHAnsi"/>
          <w:sz w:val="24"/>
          <w:szCs w:val="24"/>
        </w:rPr>
        <w:footnoteReference w:id="1"/>
      </w:r>
      <w:r w:rsidRPr="008B698C">
        <w:rPr>
          <w:rFonts w:cstheme="majorHAnsi"/>
          <w:sz w:val="24"/>
          <w:szCs w:val="24"/>
        </w:rPr>
        <w:t xml:space="preserve">). Pomiędzy nimi plasują się </w:t>
      </w:r>
      <w:r w:rsidR="00A970F4" w:rsidRPr="008B698C">
        <w:rPr>
          <w:rFonts w:cstheme="majorHAnsi"/>
          <w:sz w:val="24"/>
          <w:szCs w:val="24"/>
        </w:rPr>
        <w:t>„</w:t>
      </w:r>
      <w:r w:rsidRPr="008B698C">
        <w:rPr>
          <w:rFonts w:cstheme="majorHAnsi"/>
          <w:sz w:val="24"/>
          <w:szCs w:val="24"/>
        </w:rPr>
        <w:t>Igreki</w:t>
      </w:r>
      <w:r w:rsidR="00A970F4" w:rsidRPr="008B698C">
        <w:rPr>
          <w:rFonts w:cstheme="majorHAnsi"/>
          <w:sz w:val="24"/>
          <w:szCs w:val="24"/>
        </w:rPr>
        <w:t>”</w:t>
      </w:r>
      <w:r w:rsidRPr="008B698C">
        <w:rPr>
          <w:rFonts w:cstheme="majorHAnsi"/>
          <w:sz w:val="24"/>
          <w:szCs w:val="24"/>
        </w:rPr>
        <w:t xml:space="preserve"> (Millenialsi – 1980-1995)</w:t>
      </w:r>
      <w:r w:rsidR="00962CB0" w:rsidRPr="008B698C">
        <w:rPr>
          <w:rFonts w:cstheme="majorHAnsi"/>
          <w:sz w:val="24"/>
          <w:szCs w:val="24"/>
        </w:rPr>
        <w:t xml:space="preserve"> z </w:t>
      </w:r>
      <w:r w:rsidR="00471F55" w:rsidRPr="008B698C">
        <w:rPr>
          <w:rFonts w:cstheme="majorHAnsi"/>
          <w:sz w:val="24"/>
          <w:szCs w:val="24"/>
        </w:rPr>
        <w:t>35-</w:t>
      </w:r>
      <w:r w:rsidRPr="008B698C">
        <w:rPr>
          <w:rFonts w:cstheme="majorHAnsi"/>
          <w:sz w:val="24"/>
          <w:szCs w:val="24"/>
        </w:rPr>
        <w:t>proc</w:t>
      </w:r>
      <w:r w:rsidR="00471F55" w:rsidRPr="008B698C">
        <w:rPr>
          <w:rFonts w:cstheme="majorHAnsi"/>
          <w:sz w:val="24"/>
          <w:szCs w:val="24"/>
        </w:rPr>
        <w:t xml:space="preserve">entowym </w:t>
      </w:r>
      <w:r w:rsidRPr="008B698C">
        <w:rPr>
          <w:rFonts w:cstheme="majorHAnsi"/>
          <w:sz w:val="24"/>
          <w:szCs w:val="24"/>
        </w:rPr>
        <w:t>udziałem</w:t>
      </w:r>
      <w:r w:rsidR="00962CB0" w:rsidRPr="008B698C">
        <w:rPr>
          <w:rFonts w:cstheme="majorHAnsi"/>
          <w:sz w:val="24"/>
          <w:szCs w:val="24"/>
        </w:rPr>
        <w:t xml:space="preserve"> w </w:t>
      </w:r>
      <w:r w:rsidRPr="008B698C">
        <w:rPr>
          <w:rFonts w:cstheme="majorHAnsi"/>
          <w:sz w:val="24"/>
          <w:szCs w:val="24"/>
        </w:rPr>
        <w:t>rynku pracy oraz 33</w:t>
      </w:r>
      <w:r w:rsidR="002D586B" w:rsidRPr="008B698C">
        <w:rPr>
          <w:rFonts w:cstheme="majorHAnsi"/>
          <w:sz w:val="24"/>
          <w:szCs w:val="24"/>
        </w:rPr>
        <w:t>%</w:t>
      </w:r>
      <w:r w:rsidRPr="008B698C">
        <w:rPr>
          <w:rFonts w:cstheme="majorHAnsi"/>
          <w:sz w:val="24"/>
          <w:szCs w:val="24"/>
        </w:rPr>
        <w:t xml:space="preserve"> aktywnych zawodowo </w:t>
      </w:r>
      <w:r w:rsidR="00A970F4" w:rsidRPr="008B698C">
        <w:rPr>
          <w:rFonts w:cstheme="majorHAnsi"/>
          <w:sz w:val="24"/>
          <w:szCs w:val="24"/>
        </w:rPr>
        <w:t>„</w:t>
      </w:r>
      <w:r w:rsidRPr="008B698C">
        <w:rPr>
          <w:rFonts w:cstheme="majorHAnsi"/>
          <w:sz w:val="24"/>
          <w:szCs w:val="24"/>
        </w:rPr>
        <w:t>Iksów</w:t>
      </w:r>
      <w:r w:rsidR="00A970F4" w:rsidRPr="008B698C">
        <w:rPr>
          <w:rFonts w:cstheme="majorHAnsi"/>
          <w:sz w:val="24"/>
          <w:szCs w:val="24"/>
        </w:rPr>
        <w:t>”</w:t>
      </w:r>
      <w:r w:rsidRPr="008B698C">
        <w:rPr>
          <w:rFonts w:cstheme="majorHAnsi"/>
          <w:sz w:val="24"/>
          <w:szCs w:val="24"/>
        </w:rPr>
        <w:t xml:space="preserve"> (1965-1979).</w:t>
      </w:r>
      <w:r w:rsidR="00962CB0" w:rsidRPr="008B698C">
        <w:rPr>
          <w:rFonts w:cstheme="majorHAnsi"/>
          <w:sz w:val="24"/>
          <w:szCs w:val="24"/>
        </w:rPr>
        <w:t xml:space="preserve"> Z </w:t>
      </w:r>
      <w:r w:rsidRPr="008B698C">
        <w:rPr>
          <w:sz w:val="24"/>
          <w:szCs w:val="24"/>
        </w:rPr>
        <w:t>punktu widzenia niniejszego opracowania najbardziej interesujące jest pokolenie „Z”,</w:t>
      </w:r>
      <w:r w:rsidR="00962CB0" w:rsidRPr="008B698C">
        <w:rPr>
          <w:sz w:val="24"/>
          <w:szCs w:val="24"/>
        </w:rPr>
        <w:t xml:space="preserve"> a </w:t>
      </w:r>
      <w:r w:rsidRPr="008B698C">
        <w:rPr>
          <w:sz w:val="24"/>
          <w:szCs w:val="24"/>
        </w:rPr>
        <w:t>dokładnie jego miejsce</w:t>
      </w:r>
      <w:r w:rsidR="00962CB0" w:rsidRPr="008B698C">
        <w:rPr>
          <w:sz w:val="24"/>
          <w:szCs w:val="24"/>
        </w:rPr>
        <w:t xml:space="preserve"> i </w:t>
      </w:r>
      <w:r w:rsidRPr="008B698C">
        <w:rPr>
          <w:sz w:val="24"/>
          <w:szCs w:val="24"/>
        </w:rPr>
        <w:t xml:space="preserve">sytuacja na rynku pracy. </w:t>
      </w:r>
    </w:p>
    <w:p w14:paraId="091CA5A2" w14:textId="71241ABF" w:rsidR="00FC4C0D" w:rsidRPr="008B698C" w:rsidRDefault="00FC4C0D" w:rsidP="008B698C">
      <w:pPr>
        <w:jc w:val="left"/>
        <w:rPr>
          <w:rFonts w:cstheme="majorHAnsi"/>
          <w:sz w:val="24"/>
          <w:szCs w:val="24"/>
        </w:rPr>
      </w:pPr>
      <w:r w:rsidRPr="008B698C">
        <w:rPr>
          <w:rFonts w:cstheme="majorHAnsi"/>
          <w:sz w:val="24"/>
          <w:szCs w:val="24"/>
        </w:rPr>
        <w:t>Wśród trzech najistotniejszych wartości</w:t>
      </w:r>
      <w:r w:rsidR="00962CB0" w:rsidRPr="008B698C">
        <w:rPr>
          <w:rFonts w:cstheme="majorHAnsi"/>
          <w:sz w:val="24"/>
          <w:szCs w:val="24"/>
        </w:rPr>
        <w:t xml:space="preserve"> w </w:t>
      </w:r>
      <w:r w:rsidRPr="008B698C">
        <w:rPr>
          <w:rFonts w:cstheme="majorHAnsi"/>
          <w:sz w:val="24"/>
          <w:szCs w:val="24"/>
        </w:rPr>
        <w:t>życiu zawodowym wszystkie grupy wskazały atmosferę</w:t>
      </w:r>
      <w:r w:rsidR="00962CB0" w:rsidRPr="008B698C">
        <w:rPr>
          <w:rFonts w:cstheme="majorHAnsi"/>
          <w:sz w:val="24"/>
          <w:szCs w:val="24"/>
        </w:rPr>
        <w:t xml:space="preserve"> w </w:t>
      </w:r>
      <w:r w:rsidRPr="008B698C">
        <w:rPr>
          <w:rFonts w:cstheme="majorHAnsi"/>
          <w:sz w:val="24"/>
          <w:szCs w:val="24"/>
        </w:rPr>
        <w:t>pracy, wysokie wynagrodzenie oraz stabilność</w:t>
      </w:r>
      <w:r w:rsidR="00962CB0" w:rsidRPr="008B698C">
        <w:rPr>
          <w:rFonts w:cstheme="majorHAnsi"/>
          <w:sz w:val="24"/>
          <w:szCs w:val="24"/>
        </w:rPr>
        <w:t xml:space="preserve"> i </w:t>
      </w:r>
      <w:r w:rsidRPr="008B698C">
        <w:rPr>
          <w:rFonts w:cstheme="majorHAnsi"/>
          <w:sz w:val="24"/>
          <w:szCs w:val="24"/>
        </w:rPr>
        <w:t>bezpieczeństwo zatrudnienia. Dobra atmosfera jest zdecydowanie najważniejsza</w:t>
      </w:r>
      <w:r w:rsidR="00962CB0" w:rsidRPr="008B698C">
        <w:rPr>
          <w:rFonts w:cstheme="majorHAnsi"/>
          <w:sz w:val="24"/>
          <w:szCs w:val="24"/>
        </w:rPr>
        <w:t xml:space="preserve"> w </w:t>
      </w:r>
      <w:r w:rsidRPr="008B698C">
        <w:rPr>
          <w:rFonts w:cstheme="majorHAnsi"/>
          <w:sz w:val="24"/>
          <w:szCs w:val="24"/>
        </w:rPr>
        <w:t xml:space="preserve">opinii </w:t>
      </w:r>
      <w:r w:rsidR="00436124" w:rsidRPr="008B698C">
        <w:rPr>
          <w:rFonts w:cstheme="majorHAnsi"/>
          <w:sz w:val="24"/>
          <w:szCs w:val="24"/>
        </w:rPr>
        <w:t>„</w:t>
      </w:r>
      <w:r w:rsidRPr="008B698C">
        <w:rPr>
          <w:rFonts w:cstheme="majorHAnsi"/>
          <w:sz w:val="24"/>
          <w:szCs w:val="24"/>
        </w:rPr>
        <w:t>Zetek</w:t>
      </w:r>
      <w:r w:rsidR="00436124" w:rsidRPr="008B698C">
        <w:rPr>
          <w:rFonts w:cstheme="majorHAnsi"/>
          <w:sz w:val="24"/>
          <w:szCs w:val="24"/>
        </w:rPr>
        <w:t>”</w:t>
      </w:r>
      <w:r w:rsidRPr="008B698C">
        <w:rPr>
          <w:rFonts w:cstheme="majorHAnsi"/>
          <w:sz w:val="24"/>
          <w:szCs w:val="24"/>
        </w:rPr>
        <w:t xml:space="preserve"> (56</w:t>
      </w:r>
      <w:r w:rsidR="002D586B" w:rsidRPr="008B698C">
        <w:rPr>
          <w:rFonts w:cstheme="majorHAnsi"/>
          <w:sz w:val="24"/>
          <w:szCs w:val="24"/>
        </w:rPr>
        <w:t>%</w:t>
      </w:r>
      <w:r w:rsidRPr="008B698C">
        <w:rPr>
          <w:rFonts w:cstheme="majorHAnsi"/>
          <w:sz w:val="24"/>
          <w:szCs w:val="24"/>
        </w:rPr>
        <w:t xml:space="preserve"> wskazań), następnie </w:t>
      </w:r>
      <w:r w:rsidR="00A970F4" w:rsidRPr="008B698C">
        <w:rPr>
          <w:rFonts w:cstheme="majorHAnsi"/>
          <w:sz w:val="24"/>
          <w:szCs w:val="24"/>
        </w:rPr>
        <w:t>„</w:t>
      </w:r>
      <w:r w:rsidRPr="008B698C">
        <w:rPr>
          <w:rFonts w:cstheme="majorHAnsi"/>
          <w:sz w:val="24"/>
          <w:szCs w:val="24"/>
        </w:rPr>
        <w:t>Iksów</w:t>
      </w:r>
      <w:r w:rsidR="00A970F4" w:rsidRPr="008B698C">
        <w:rPr>
          <w:rFonts w:cstheme="majorHAnsi"/>
          <w:sz w:val="24"/>
          <w:szCs w:val="24"/>
        </w:rPr>
        <w:t>”</w:t>
      </w:r>
      <w:r w:rsidRPr="008B698C">
        <w:rPr>
          <w:rFonts w:cstheme="majorHAnsi"/>
          <w:sz w:val="24"/>
          <w:szCs w:val="24"/>
        </w:rPr>
        <w:t xml:space="preserve"> (52,8</w:t>
      </w:r>
      <w:r w:rsidR="002D586B" w:rsidRPr="008B698C">
        <w:rPr>
          <w:rFonts w:cstheme="majorHAnsi"/>
          <w:sz w:val="24"/>
          <w:szCs w:val="24"/>
        </w:rPr>
        <w:t>%</w:t>
      </w:r>
      <w:r w:rsidRPr="008B698C">
        <w:rPr>
          <w:rFonts w:cstheme="majorHAnsi"/>
          <w:sz w:val="24"/>
          <w:szCs w:val="24"/>
        </w:rPr>
        <w:t>)</w:t>
      </w:r>
      <w:r w:rsidR="00962CB0" w:rsidRPr="008B698C">
        <w:rPr>
          <w:rFonts w:cstheme="majorHAnsi"/>
          <w:sz w:val="24"/>
          <w:szCs w:val="24"/>
        </w:rPr>
        <w:t xml:space="preserve"> i </w:t>
      </w:r>
      <w:r w:rsidR="00A970F4" w:rsidRPr="008B698C">
        <w:rPr>
          <w:rFonts w:cstheme="majorHAnsi"/>
          <w:sz w:val="24"/>
          <w:szCs w:val="24"/>
        </w:rPr>
        <w:t>„</w:t>
      </w:r>
      <w:r w:rsidRPr="008B698C">
        <w:rPr>
          <w:rFonts w:cstheme="majorHAnsi"/>
          <w:sz w:val="24"/>
          <w:szCs w:val="24"/>
        </w:rPr>
        <w:t>Boomersów</w:t>
      </w:r>
      <w:r w:rsidR="00A970F4" w:rsidRPr="008B698C">
        <w:rPr>
          <w:rFonts w:cstheme="majorHAnsi"/>
          <w:sz w:val="24"/>
          <w:szCs w:val="24"/>
        </w:rPr>
        <w:t>”</w:t>
      </w:r>
      <w:r w:rsidRPr="008B698C">
        <w:rPr>
          <w:rFonts w:cstheme="majorHAnsi"/>
          <w:sz w:val="24"/>
          <w:szCs w:val="24"/>
        </w:rPr>
        <w:t xml:space="preserve"> (52,6</w:t>
      </w:r>
      <w:r w:rsidR="002D586B" w:rsidRPr="008B698C">
        <w:rPr>
          <w:rFonts w:cstheme="majorHAnsi"/>
          <w:sz w:val="24"/>
          <w:szCs w:val="24"/>
        </w:rPr>
        <w:t>%</w:t>
      </w:r>
      <w:r w:rsidRPr="008B698C">
        <w:rPr>
          <w:rFonts w:cstheme="majorHAnsi"/>
          <w:sz w:val="24"/>
          <w:szCs w:val="24"/>
        </w:rPr>
        <w:t>),</w:t>
      </w:r>
      <w:r w:rsidR="00962CB0" w:rsidRPr="008B698C">
        <w:rPr>
          <w:rFonts w:cstheme="majorHAnsi"/>
          <w:sz w:val="24"/>
          <w:szCs w:val="24"/>
        </w:rPr>
        <w:t xml:space="preserve"> a </w:t>
      </w:r>
      <w:r w:rsidRPr="008B698C">
        <w:rPr>
          <w:rFonts w:cstheme="majorHAnsi"/>
          <w:sz w:val="24"/>
          <w:szCs w:val="24"/>
        </w:rPr>
        <w:t xml:space="preserve">najmniej </w:t>
      </w:r>
      <w:r w:rsidR="00A970F4" w:rsidRPr="008B698C">
        <w:rPr>
          <w:rFonts w:cstheme="majorHAnsi"/>
          <w:sz w:val="24"/>
          <w:szCs w:val="24"/>
        </w:rPr>
        <w:t>„</w:t>
      </w:r>
      <w:r w:rsidRPr="008B698C">
        <w:rPr>
          <w:rFonts w:cstheme="majorHAnsi"/>
          <w:sz w:val="24"/>
          <w:szCs w:val="24"/>
        </w:rPr>
        <w:t>Igreków</w:t>
      </w:r>
      <w:r w:rsidR="00A970F4" w:rsidRPr="008B698C">
        <w:rPr>
          <w:rFonts w:cstheme="majorHAnsi"/>
          <w:sz w:val="24"/>
          <w:szCs w:val="24"/>
        </w:rPr>
        <w:t>”</w:t>
      </w:r>
      <w:r w:rsidRPr="008B698C">
        <w:rPr>
          <w:rFonts w:cstheme="majorHAnsi"/>
          <w:sz w:val="24"/>
          <w:szCs w:val="24"/>
        </w:rPr>
        <w:t xml:space="preserve"> (48</w:t>
      </w:r>
      <w:r w:rsidR="002D586B" w:rsidRPr="008B698C">
        <w:rPr>
          <w:rFonts w:cstheme="majorHAnsi"/>
          <w:sz w:val="24"/>
          <w:szCs w:val="24"/>
        </w:rPr>
        <w:t>%</w:t>
      </w:r>
      <w:r w:rsidRPr="008B698C">
        <w:rPr>
          <w:rFonts w:cstheme="majorHAnsi"/>
          <w:sz w:val="24"/>
          <w:szCs w:val="24"/>
        </w:rPr>
        <w:t>). Wysokie wynagrodzenie to</w:t>
      </w:r>
      <w:r w:rsidR="00962CB0" w:rsidRPr="008B698C">
        <w:rPr>
          <w:rFonts w:cstheme="majorHAnsi"/>
          <w:sz w:val="24"/>
          <w:szCs w:val="24"/>
        </w:rPr>
        <w:t xml:space="preserve"> z </w:t>
      </w:r>
      <w:r w:rsidRPr="008B698C">
        <w:rPr>
          <w:rFonts w:cstheme="majorHAnsi"/>
          <w:sz w:val="24"/>
          <w:szCs w:val="24"/>
        </w:rPr>
        <w:t xml:space="preserve">kolei najbardziej znaczący czynnik według </w:t>
      </w:r>
      <w:r w:rsidR="00A970F4" w:rsidRPr="008B698C">
        <w:rPr>
          <w:rFonts w:cstheme="majorHAnsi"/>
          <w:sz w:val="24"/>
          <w:szCs w:val="24"/>
        </w:rPr>
        <w:t>„</w:t>
      </w:r>
      <w:r w:rsidRPr="008B698C">
        <w:rPr>
          <w:rFonts w:cstheme="majorHAnsi"/>
          <w:sz w:val="24"/>
          <w:szCs w:val="24"/>
        </w:rPr>
        <w:t>Iksów</w:t>
      </w:r>
      <w:r w:rsidR="00A970F4" w:rsidRPr="008B698C">
        <w:rPr>
          <w:rFonts w:cstheme="majorHAnsi"/>
          <w:sz w:val="24"/>
          <w:szCs w:val="24"/>
        </w:rPr>
        <w:t>”</w:t>
      </w:r>
      <w:r w:rsidRPr="008B698C">
        <w:rPr>
          <w:rFonts w:cstheme="majorHAnsi"/>
          <w:sz w:val="24"/>
          <w:szCs w:val="24"/>
        </w:rPr>
        <w:t xml:space="preserve"> – znalazło się na pierwszym miejscu wśród wskazań (59</w:t>
      </w:r>
      <w:r w:rsidR="002D586B" w:rsidRPr="008B698C">
        <w:rPr>
          <w:rFonts w:cstheme="majorHAnsi"/>
          <w:sz w:val="24"/>
          <w:szCs w:val="24"/>
        </w:rPr>
        <w:t>%</w:t>
      </w:r>
      <w:r w:rsidRPr="008B698C">
        <w:rPr>
          <w:rFonts w:cstheme="majorHAnsi"/>
          <w:sz w:val="24"/>
          <w:szCs w:val="24"/>
        </w:rPr>
        <w:t>).</w:t>
      </w:r>
      <w:r w:rsidR="00962CB0" w:rsidRPr="008B698C">
        <w:rPr>
          <w:rFonts w:cstheme="majorHAnsi"/>
          <w:sz w:val="24"/>
          <w:szCs w:val="24"/>
        </w:rPr>
        <w:t xml:space="preserve"> W </w:t>
      </w:r>
      <w:r w:rsidRPr="008B698C">
        <w:rPr>
          <w:rFonts w:cstheme="majorHAnsi"/>
          <w:sz w:val="24"/>
          <w:szCs w:val="24"/>
        </w:rPr>
        <w:t xml:space="preserve">przypadku </w:t>
      </w:r>
      <w:r w:rsidR="00436124" w:rsidRPr="008B698C">
        <w:rPr>
          <w:rFonts w:cstheme="majorHAnsi"/>
          <w:sz w:val="24"/>
          <w:szCs w:val="24"/>
        </w:rPr>
        <w:t>„</w:t>
      </w:r>
      <w:r w:rsidRPr="008B698C">
        <w:rPr>
          <w:rFonts w:cstheme="majorHAnsi"/>
          <w:sz w:val="24"/>
          <w:szCs w:val="24"/>
        </w:rPr>
        <w:t>Igreków</w:t>
      </w:r>
      <w:r w:rsidR="00436124" w:rsidRPr="008B698C">
        <w:rPr>
          <w:rFonts w:cstheme="majorHAnsi"/>
          <w:sz w:val="24"/>
          <w:szCs w:val="24"/>
        </w:rPr>
        <w:t>”</w:t>
      </w:r>
      <w:r w:rsidRPr="008B698C">
        <w:rPr>
          <w:rFonts w:cstheme="majorHAnsi"/>
          <w:sz w:val="24"/>
          <w:szCs w:val="24"/>
        </w:rPr>
        <w:t xml:space="preserve"> było to 57</w:t>
      </w:r>
      <w:r w:rsidR="002D586B" w:rsidRPr="008B698C">
        <w:rPr>
          <w:rFonts w:cstheme="majorHAnsi"/>
          <w:sz w:val="24"/>
          <w:szCs w:val="24"/>
        </w:rPr>
        <w:t>%</w:t>
      </w:r>
      <w:r w:rsidRPr="008B698C">
        <w:rPr>
          <w:rFonts w:cstheme="majorHAnsi"/>
          <w:sz w:val="24"/>
          <w:szCs w:val="24"/>
        </w:rPr>
        <w:t xml:space="preserve">, </w:t>
      </w:r>
      <w:r w:rsidR="00436124" w:rsidRPr="008B698C">
        <w:rPr>
          <w:rFonts w:cstheme="majorHAnsi"/>
          <w:sz w:val="24"/>
          <w:szCs w:val="24"/>
        </w:rPr>
        <w:t>„</w:t>
      </w:r>
      <w:r w:rsidRPr="008B698C">
        <w:rPr>
          <w:rFonts w:cstheme="majorHAnsi"/>
          <w:sz w:val="24"/>
          <w:szCs w:val="24"/>
        </w:rPr>
        <w:t>Zetek</w:t>
      </w:r>
      <w:r w:rsidR="00436124" w:rsidRPr="008B698C">
        <w:rPr>
          <w:rFonts w:cstheme="majorHAnsi"/>
          <w:sz w:val="24"/>
          <w:szCs w:val="24"/>
        </w:rPr>
        <w:t>”</w:t>
      </w:r>
      <w:r w:rsidRPr="008B698C">
        <w:rPr>
          <w:rFonts w:cstheme="majorHAnsi"/>
          <w:sz w:val="24"/>
          <w:szCs w:val="24"/>
        </w:rPr>
        <w:t xml:space="preserve"> – 51</w:t>
      </w:r>
      <w:r w:rsidR="002D586B" w:rsidRPr="008B698C">
        <w:rPr>
          <w:rFonts w:cstheme="majorHAnsi"/>
          <w:sz w:val="24"/>
          <w:szCs w:val="24"/>
        </w:rPr>
        <w:t>%</w:t>
      </w:r>
      <w:r w:rsidRPr="008B698C">
        <w:rPr>
          <w:rFonts w:cstheme="majorHAnsi"/>
          <w:sz w:val="24"/>
          <w:szCs w:val="24"/>
        </w:rPr>
        <w:t>,</w:t>
      </w:r>
      <w:r w:rsidR="00962CB0" w:rsidRPr="008B698C">
        <w:rPr>
          <w:rFonts w:cstheme="majorHAnsi"/>
          <w:sz w:val="24"/>
          <w:szCs w:val="24"/>
        </w:rPr>
        <w:t xml:space="preserve"> a </w:t>
      </w:r>
      <w:r w:rsidR="00436124" w:rsidRPr="008B698C">
        <w:rPr>
          <w:rFonts w:cstheme="majorHAnsi"/>
          <w:sz w:val="24"/>
          <w:szCs w:val="24"/>
        </w:rPr>
        <w:t>„</w:t>
      </w:r>
      <w:r w:rsidRPr="008B698C">
        <w:rPr>
          <w:rFonts w:cstheme="majorHAnsi"/>
          <w:sz w:val="24"/>
          <w:szCs w:val="24"/>
        </w:rPr>
        <w:t>Boomers</w:t>
      </w:r>
      <w:r w:rsidR="00BC42B3" w:rsidRPr="008B698C">
        <w:rPr>
          <w:rFonts w:cstheme="majorHAnsi"/>
          <w:sz w:val="24"/>
          <w:szCs w:val="24"/>
        </w:rPr>
        <w:t>ów</w:t>
      </w:r>
      <w:r w:rsidR="00436124" w:rsidRPr="008B698C">
        <w:rPr>
          <w:rFonts w:cstheme="majorHAnsi"/>
          <w:sz w:val="24"/>
          <w:szCs w:val="24"/>
        </w:rPr>
        <w:t>”</w:t>
      </w:r>
      <w:r w:rsidRPr="008B698C">
        <w:rPr>
          <w:rFonts w:cstheme="majorHAnsi"/>
          <w:sz w:val="24"/>
          <w:szCs w:val="24"/>
        </w:rPr>
        <w:t xml:space="preserve"> – 46</w:t>
      </w:r>
      <w:r w:rsidR="002D586B" w:rsidRPr="008B698C">
        <w:rPr>
          <w:rFonts w:cstheme="majorHAnsi"/>
          <w:sz w:val="24"/>
          <w:szCs w:val="24"/>
        </w:rPr>
        <w:t>%</w:t>
      </w:r>
      <w:r w:rsidRPr="008B698C">
        <w:rPr>
          <w:rFonts w:cstheme="majorHAnsi"/>
          <w:sz w:val="24"/>
          <w:szCs w:val="24"/>
        </w:rPr>
        <w:t xml:space="preserve"> Stabilność</w:t>
      </w:r>
      <w:r w:rsidR="00962CB0" w:rsidRPr="008B698C">
        <w:rPr>
          <w:rFonts w:cstheme="majorHAnsi"/>
          <w:sz w:val="24"/>
          <w:szCs w:val="24"/>
        </w:rPr>
        <w:t xml:space="preserve"> i </w:t>
      </w:r>
      <w:r w:rsidRPr="008B698C">
        <w:rPr>
          <w:rFonts w:cstheme="majorHAnsi"/>
          <w:sz w:val="24"/>
          <w:szCs w:val="24"/>
        </w:rPr>
        <w:t xml:space="preserve">bezpieczeństwo zatrudnienia najmniejsze znaczenie ma dla pokolenia </w:t>
      </w:r>
      <w:r w:rsidR="009953F9" w:rsidRPr="008B698C">
        <w:rPr>
          <w:rFonts w:cstheme="majorHAnsi"/>
          <w:sz w:val="24"/>
          <w:szCs w:val="24"/>
        </w:rPr>
        <w:t>„</w:t>
      </w:r>
      <w:r w:rsidRPr="008B698C">
        <w:rPr>
          <w:rFonts w:cstheme="majorHAnsi"/>
          <w:sz w:val="24"/>
          <w:szCs w:val="24"/>
        </w:rPr>
        <w:t>Y</w:t>
      </w:r>
      <w:r w:rsidR="009953F9" w:rsidRPr="008B698C">
        <w:rPr>
          <w:rFonts w:cstheme="majorHAnsi"/>
          <w:sz w:val="24"/>
          <w:szCs w:val="24"/>
        </w:rPr>
        <w:t>”</w:t>
      </w:r>
      <w:r w:rsidRPr="008B698C">
        <w:rPr>
          <w:rFonts w:cstheme="majorHAnsi"/>
          <w:sz w:val="24"/>
          <w:szCs w:val="24"/>
        </w:rPr>
        <w:t xml:space="preserve"> (41</w:t>
      </w:r>
      <w:r w:rsidR="002D586B" w:rsidRPr="008B698C">
        <w:rPr>
          <w:rFonts w:cstheme="majorHAnsi"/>
          <w:sz w:val="24"/>
          <w:szCs w:val="24"/>
        </w:rPr>
        <w:t>%</w:t>
      </w:r>
      <w:r w:rsidRPr="008B698C">
        <w:rPr>
          <w:rFonts w:cstheme="majorHAnsi"/>
          <w:sz w:val="24"/>
          <w:szCs w:val="24"/>
        </w:rPr>
        <w:t xml:space="preserve">), następnie </w:t>
      </w:r>
      <w:r w:rsidR="00436124" w:rsidRPr="008B698C">
        <w:rPr>
          <w:rFonts w:cstheme="majorHAnsi"/>
          <w:sz w:val="24"/>
          <w:szCs w:val="24"/>
        </w:rPr>
        <w:t>„</w:t>
      </w:r>
      <w:r w:rsidRPr="008B698C">
        <w:rPr>
          <w:rFonts w:cstheme="majorHAnsi"/>
          <w:sz w:val="24"/>
          <w:szCs w:val="24"/>
        </w:rPr>
        <w:t>Zetek</w:t>
      </w:r>
      <w:r w:rsidR="00436124" w:rsidRPr="008B698C">
        <w:rPr>
          <w:rFonts w:cstheme="majorHAnsi"/>
          <w:sz w:val="24"/>
          <w:szCs w:val="24"/>
        </w:rPr>
        <w:t>”</w:t>
      </w:r>
      <w:r w:rsidRPr="008B698C">
        <w:rPr>
          <w:rFonts w:cstheme="majorHAnsi"/>
          <w:sz w:val="24"/>
          <w:szCs w:val="24"/>
        </w:rPr>
        <w:t xml:space="preserve"> (48</w:t>
      </w:r>
      <w:r w:rsidR="002D586B" w:rsidRPr="008B698C">
        <w:rPr>
          <w:rFonts w:cstheme="majorHAnsi"/>
          <w:sz w:val="24"/>
          <w:szCs w:val="24"/>
        </w:rPr>
        <w:t>%</w:t>
      </w:r>
      <w:r w:rsidRPr="008B698C">
        <w:rPr>
          <w:rFonts w:cstheme="majorHAnsi"/>
          <w:sz w:val="24"/>
          <w:szCs w:val="24"/>
        </w:rPr>
        <w:t>)</w:t>
      </w:r>
      <w:r w:rsidR="00962CB0" w:rsidRPr="008B698C">
        <w:rPr>
          <w:rFonts w:cstheme="majorHAnsi"/>
          <w:sz w:val="24"/>
          <w:szCs w:val="24"/>
        </w:rPr>
        <w:t xml:space="preserve"> i </w:t>
      </w:r>
      <w:r w:rsidR="00436124" w:rsidRPr="008B698C">
        <w:rPr>
          <w:rFonts w:cstheme="majorHAnsi"/>
          <w:sz w:val="24"/>
          <w:szCs w:val="24"/>
        </w:rPr>
        <w:t>„</w:t>
      </w:r>
      <w:r w:rsidRPr="008B698C">
        <w:rPr>
          <w:rFonts w:cstheme="majorHAnsi"/>
          <w:sz w:val="24"/>
          <w:szCs w:val="24"/>
        </w:rPr>
        <w:t>Iksów</w:t>
      </w:r>
      <w:r w:rsidR="00436124" w:rsidRPr="008B698C">
        <w:rPr>
          <w:rFonts w:cstheme="majorHAnsi"/>
          <w:sz w:val="24"/>
          <w:szCs w:val="24"/>
        </w:rPr>
        <w:t>”</w:t>
      </w:r>
      <w:r w:rsidRPr="008B698C">
        <w:rPr>
          <w:rFonts w:cstheme="majorHAnsi"/>
          <w:sz w:val="24"/>
          <w:szCs w:val="24"/>
        </w:rPr>
        <w:t xml:space="preserve"> (51</w:t>
      </w:r>
      <w:r w:rsidR="002D586B" w:rsidRPr="008B698C">
        <w:rPr>
          <w:rFonts w:cstheme="majorHAnsi"/>
          <w:sz w:val="24"/>
          <w:szCs w:val="24"/>
        </w:rPr>
        <w:t>%</w:t>
      </w:r>
      <w:r w:rsidRPr="008B698C">
        <w:rPr>
          <w:rFonts w:cstheme="majorHAnsi"/>
          <w:sz w:val="24"/>
          <w:szCs w:val="24"/>
        </w:rPr>
        <w:t>). Najbardziej doceniają je przedstawiciele najstarszego pokolenia – ten czynnik znalazł się</w:t>
      </w:r>
      <w:r w:rsidR="00962CB0" w:rsidRPr="008B698C">
        <w:rPr>
          <w:rFonts w:cstheme="majorHAnsi"/>
          <w:sz w:val="24"/>
          <w:szCs w:val="24"/>
        </w:rPr>
        <w:t xml:space="preserve"> u </w:t>
      </w:r>
      <w:r w:rsidRPr="008B698C">
        <w:rPr>
          <w:rFonts w:cstheme="majorHAnsi"/>
          <w:sz w:val="24"/>
          <w:szCs w:val="24"/>
        </w:rPr>
        <w:t>nich na pierwszym miejscu (59</w:t>
      </w:r>
      <w:r w:rsidR="002D586B" w:rsidRPr="008B698C">
        <w:rPr>
          <w:rFonts w:cstheme="majorHAnsi"/>
          <w:sz w:val="24"/>
          <w:szCs w:val="24"/>
        </w:rPr>
        <w:t>%</w:t>
      </w:r>
      <w:r w:rsidRPr="008B698C">
        <w:rPr>
          <w:rFonts w:cstheme="majorHAnsi"/>
          <w:sz w:val="24"/>
          <w:szCs w:val="24"/>
        </w:rPr>
        <w:t xml:space="preserve"> wskazań). To oni również są najbardziej spójni</w:t>
      </w:r>
      <w:r w:rsidR="00962CB0" w:rsidRPr="008B698C">
        <w:rPr>
          <w:rFonts w:cstheme="majorHAnsi"/>
          <w:sz w:val="24"/>
          <w:szCs w:val="24"/>
        </w:rPr>
        <w:t xml:space="preserve"> w </w:t>
      </w:r>
      <w:r w:rsidRPr="008B698C">
        <w:rPr>
          <w:rFonts w:cstheme="majorHAnsi"/>
          <w:sz w:val="24"/>
          <w:szCs w:val="24"/>
        </w:rPr>
        <w:t>obszarze wartości wyznawanych zarówno</w:t>
      </w:r>
      <w:r w:rsidR="00962CB0" w:rsidRPr="008B698C">
        <w:rPr>
          <w:rFonts w:cstheme="majorHAnsi"/>
          <w:sz w:val="24"/>
          <w:szCs w:val="24"/>
        </w:rPr>
        <w:t xml:space="preserve"> w </w:t>
      </w:r>
      <w:r w:rsidRPr="008B698C">
        <w:rPr>
          <w:rFonts w:cstheme="majorHAnsi"/>
          <w:sz w:val="24"/>
          <w:szCs w:val="24"/>
        </w:rPr>
        <w:t>kontekście swojego życia zawodowego, jak</w:t>
      </w:r>
      <w:r w:rsidR="00962CB0" w:rsidRPr="008B698C">
        <w:rPr>
          <w:rFonts w:cstheme="majorHAnsi"/>
          <w:sz w:val="24"/>
          <w:szCs w:val="24"/>
        </w:rPr>
        <w:t xml:space="preserve"> i </w:t>
      </w:r>
      <w:r w:rsidRPr="008B698C">
        <w:rPr>
          <w:rFonts w:cstheme="majorHAnsi"/>
          <w:sz w:val="24"/>
          <w:szCs w:val="24"/>
        </w:rPr>
        <w:t>prywatnego</w:t>
      </w:r>
      <w:r w:rsidRPr="008B698C">
        <w:rPr>
          <w:rStyle w:val="Odwoanieprzypisudolnego"/>
          <w:rFonts w:cstheme="majorHAnsi"/>
          <w:sz w:val="24"/>
          <w:szCs w:val="24"/>
        </w:rPr>
        <w:footnoteReference w:id="2"/>
      </w:r>
      <w:r w:rsidRPr="008B698C">
        <w:rPr>
          <w:rFonts w:cstheme="majorHAnsi"/>
          <w:sz w:val="24"/>
          <w:szCs w:val="24"/>
        </w:rPr>
        <w:t>.</w:t>
      </w:r>
    </w:p>
    <w:p w14:paraId="2B0ADA9F" w14:textId="081C0E67" w:rsidR="00FC4C0D" w:rsidRPr="008B698C" w:rsidRDefault="00FC4C0D" w:rsidP="008B698C">
      <w:pPr>
        <w:jc w:val="left"/>
        <w:rPr>
          <w:rFonts w:cstheme="majorHAnsi"/>
          <w:sz w:val="24"/>
          <w:szCs w:val="22"/>
        </w:rPr>
      </w:pPr>
      <w:r w:rsidRPr="008B698C">
        <w:rPr>
          <w:rFonts w:cstheme="majorHAnsi"/>
          <w:sz w:val="24"/>
          <w:szCs w:val="22"/>
        </w:rPr>
        <w:lastRenderedPageBreak/>
        <w:t>32</w:t>
      </w:r>
      <w:r w:rsidR="002D586B" w:rsidRPr="008B698C">
        <w:rPr>
          <w:rFonts w:cstheme="majorHAnsi"/>
          <w:sz w:val="24"/>
          <w:szCs w:val="22"/>
        </w:rPr>
        <w:t>%</w:t>
      </w:r>
      <w:r w:rsidRPr="008B698C">
        <w:rPr>
          <w:rFonts w:cstheme="majorHAnsi"/>
          <w:sz w:val="24"/>
          <w:szCs w:val="22"/>
        </w:rPr>
        <w:t xml:space="preserve"> przedstawicieli pokolenia </w:t>
      </w:r>
      <w:r w:rsidR="00A970F4" w:rsidRPr="008B698C">
        <w:rPr>
          <w:rFonts w:cstheme="majorHAnsi"/>
          <w:sz w:val="24"/>
          <w:szCs w:val="22"/>
        </w:rPr>
        <w:t>„</w:t>
      </w:r>
      <w:r w:rsidRPr="008B698C">
        <w:rPr>
          <w:rFonts w:cstheme="majorHAnsi"/>
          <w:sz w:val="24"/>
          <w:szCs w:val="22"/>
        </w:rPr>
        <w:t>Baby Boomers</w:t>
      </w:r>
      <w:r w:rsidR="00A970F4" w:rsidRPr="008B698C">
        <w:rPr>
          <w:rFonts w:cstheme="majorHAnsi"/>
          <w:sz w:val="24"/>
          <w:szCs w:val="22"/>
        </w:rPr>
        <w:t>”</w:t>
      </w:r>
      <w:r w:rsidRPr="008B698C">
        <w:rPr>
          <w:rFonts w:cstheme="majorHAnsi"/>
          <w:sz w:val="24"/>
          <w:szCs w:val="22"/>
        </w:rPr>
        <w:t xml:space="preserve"> zarabia powyżej 5000 zł netto, czyli więcej niż średnia krajowa. Jednocześnie daje to jeden</w:t>
      </w:r>
      <w:r w:rsidR="00962CB0" w:rsidRPr="008B698C">
        <w:rPr>
          <w:rFonts w:cstheme="majorHAnsi"/>
          <w:sz w:val="24"/>
          <w:szCs w:val="22"/>
        </w:rPr>
        <w:t xml:space="preserve"> z </w:t>
      </w:r>
      <w:r w:rsidRPr="008B698C">
        <w:rPr>
          <w:rFonts w:cstheme="majorHAnsi"/>
          <w:sz w:val="24"/>
          <w:szCs w:val="22"/>
        </w:rPr>
        <w:t>najniższych wyników wśród pokoleń</w:t>
      </w:r>
      <w:r w:rsidR="00962CB0" w:rsidRPr="008B698C">
        <w:rPr>
          <w:rFonts w:cstheme="majorHAnsi"/>
          <w:sz w:val="24"/>
          <w:szCs w:val="22"/>
        </w:rPr>
        <w:t xml:space="preserve"> w </w:t>
      </w:r>
      <w:r w:rsidRPr="008B698C">
        <w:rPr>
          <w:rFonts w:cstheme="majorHAnsi"/>
          <w:sz w:val="24"/>
          <w:szCs w:val="22"/>
        </w:rPr>
        <w:t xml:space="preserve">tym przedziale wynagrodzeń – niższe zarobki mają tylko </w:t>
      </w:r>
      <w:r w:rsidR="00436124" w:rsidRPr="008B698C">
        <w:rPr>
          <w:rFonts w:cstheme="majorHAnsi"/>
          <w:sz w:val="24"/>
          <w:szCs w:val="22"/>
        </w:rPr>
        <w:t>„</w:t>
      </w:r>
      <w:r w:rsidRPr="008B698C">
        <w:rPr>
          <w:rFonts w:cstheme="majorHAnsi"/>
          <w:sz w:val="24"/>
          <w:szCs w:val="22"/>
        </w:rPr>
        <w:t>Zetki</w:t>
      </w:r>
      <w:r w:rsidR="00436124" w:rsidRPr="008B698C">
        <w:rPr>
          <w:rFonts w:cstheme="majorHAnsi"/>
          <w:sz w:val="24"/>
          <w:szCs w:val="22"/>
        </w:rPr>
        <w:t>”</w:t>
      </w:r>
      <w:r w:rsidRPr="008B698C">
        <w:rPr>
          <w:rFonts w:cstheme="majorHAnsi"/>
          <w:sz w:val="24"/>
          <w:szCs w:val="22"/>
        </w:rPr>
        <w:t xml:space="preserve">. Co ciekawe, rekruterzy przyznają, że </w:t>
      </w:r>
      <w:r w:rsidR="00A970F4" w:rsidRPr="008B698C">
        <w:rPr>
          <w:rFonts w:cstheme="majorHAnsi"/>
          <w:sz w:val="24"/>
          <w:szCs w:val="22"/>
        </w:rPr>
        <w:t>„</w:t>
      </w:r>
      <w:r w:rsidRPr="008B698C">
        <w:rPr>
          <w:rFonts w:cstheme="majorHAnsi"/>
          <w:sz w:val="24"/>
          <w:szCs w:val="22"/>
        </w:rPr>
        <w:t>Boomersi</w:t>
      </w:r>
      <w:r w:rsidR="00A970F4" w:rsidRPr="008B698C">
        <w:rPr>
          <w:rFonts w:cstheme="majorHAnsi"/>
          <w:sz w:val="24"/>
          <w:szCs w:val="22"/>
        </w:rPr>
        <w:t>”</w:t>
      </w:r>
      <w:r w:rsidRPr="008B698C">
        <w:rPr>
          <w:rFonts w:cstheme="majorHAnsi"/>
          <w:sz w:val="24"/>
          <w:szCs w:val="22"/>
        </w:rPr>
        <w:t xml:space="preserve"> zaniżają często swoje oczekiwania finansowe</w:t>
      </w:r>
      <w:r w:rsidR="00962CB0" w:rsidRPr="008B698C">
        <w:rPr>
          <w:rFonts w:cstheme="majorHAnsi"/>
          <w:sz w:val="24"/>
          <w:szCs w:val="22"/>
        </w:rPr>
        <w:t xml:space="preserve"> w </w:t>
      </w:r>
      <w:r w:rsidRPr="008B698C">
        <w:rPr>
          <w:rFonts w:cstheme="majorHAnsi"/>
          <w:sz w:val="24"/>
          <w:szCs w:val="22"/>
        </w:rPr>
        <w:t>stosunku do posiadanych kompetencji. Prawie 35</w:t>
      </w:r>
      <w:r w:rsidR="002D586B" w:rsidRPr="008B698C">
        <w:rPr>
          <w:rFonts w:cstheme="majorHAnsi"/>
          <w:sz w:val="24"/>
          <w:szCs w:val="22"/>
        </w:rPr>
        <w:t>%</w:t>
      </w:r>
      <w:r w:rsidRPr="008B698C">
        <w:rPr>
          <w:rFonts w:cstheme="majorHAnsi"/>
          <w:sz w:val="24"/>
          <w:szCs w:val="22"/>
        </w:rPr>
        <w:t xml:space="preserve"> ankietowanych </w:t>
      </w:r>
      <w:r w:rsidR="00A970F4" w:rsidRPr="008B698C">
        <w:rPr>
          <w:rFonts w:cstheme="majorHAnsi"/>
          <w:sz w:val="24"/>
          <w:szCs w:val="22"/>
        </w:rPr>
        <w:t>„</w:t>
      </w:r>
      <w:r w:rsidRPr="008B698C">
        <w:rPr>
          <w:rFonts w:cstheme="majorHAnsi"/>
          <w:sz w:val="24"/>
          <w:szCs w:val="22"/>
        </w:rPr>
        <w:t>Iksów</w:t>
      </w:r>
      <w:r w:rsidR="00A970F4" w:rsidRPr="008B698C">
        <w:rPr>
          <w:rFonts w:cstheme="majorHAnsi"/>
          <w:sz w:val="24"/>
          <w:szCs w:val="22"/>
        </w:rPr>
        <w:t>”</w:t>
      </w:r>
      <w:r w:rsidRPr="008B698C">
        <w:rPr>
          <w:rFonts w:cstheme="majorHAnsi"/>
          <w:sz w:val="24"/>
          <w:szCs w:val="22"/>
        </w:rPr>
        <w:t xml:space="preserve"> deklaruje, że zarabia powyżej średniej krajowej. Podczas rozmów kwalifikacyjnych </w:t>
      </w:r>
      <w:r w:rsidR="00A970F4" w:rsidRPr="008B698C">
        <w:rPr>
          <w:rFonts w:cstheme="majorHAnsi"/>
          <w:sz w:val="24"/>
          <w:szCs w:val="22"/>
        </w:rPr>
        <w:t>„</w:t>
      </w:r>
      <w:r w:rsidRPr="008B698C">
        <w:rPr>
          <w:rFonts w:cstheme="majorHAnsi"/>
          <w:sz w:val="24"/>
          <w:szCs w:val="22"/>
        </w:rPr>
        <w:t>Iksy</w:t>
      </w:r>
      <w:r w:rsidR="00A970F4" w:rsidRPr="008B698C">
        <w:rPr>
          <w:rFonts w:cstheme="majorHAnsi"/>
          <w:sz w:val="24"/>
          <w:szCs w:val="22"/>
        </w:rPr>
        <w:t>”</w:t>
      </w:r>
      <w:r w:rsidRPr="008B698C">
        <w:rPr>
          <w:rFonts w:cstheme="majorHAnsi"/>
          <w:sz w:val="24"/>
          <w:szCs w:val="22"/>
        </w:rPr>
        <w:t xml:space="preserve"> przedstawiają zwykle realne oczekiwania finansowe, adekwatne do kompetencji</w:t>
      </w:r>
      <w:r w:rsidR="00962CB0" w:rsidRPr="008B698C">
        <w:rPr>
          <w:rFonts w:cstheme="majorHAnsi"/>
          <w:sz w:val="24"/>
          <w:szCs w:val="22"/>
        </w:rPr>
        <w:t xml:space="preserve"> i </w:t>
      </w:r>
      <w:r w:rsidRPr="008B698C">
        <w:rPr>
          <w:rFonts w:cstheme="majorHAnsi"/>
          <w:sz w:val="24"/>
          <w:szCs w:val="22"/>
        </w:rPr>
        <w:t>doświadczenia, często również sami pytają</w:t>
      </w:r>
      <w:r w:rsidR="00962CB0" w:rsidRPr="008B698C">
        <w:rPr>
          <w:rFonts w:cstheme="majorHAnsi"/>
          <w:sz w:val="24"/>
          <w:szCs w:val="22"/>
        </w:rPr>
        <w:t xml:space="preserve"> o </w:t>
      </w:r>
      <w:r w:rsidRPr="008B698C">
        <w:rPr>
          <w:rFonts w:cstheme="majorHAnsi"/>
          <w:sz w:val="24"/>
          <w:szCs w:val="22"/>
        </w:rPr>
        <w:t xml:space="preserve">widełki płacowe. Wykazują także otwartość na negocjacje. Milenialsi (pokolenie </w:t>
      </w:r>
      <w:r w:rsidR="00BC42B3" w:rsidRPr="008B698C">
        <w:rPr>
          <w:rFonts w:cstheme="majorHAnsi"/>
          <w:sz w:val="24"/>
          <w:szCs w:val="22"/>
        </w:rPr>
        <w:t>„</w:t>
      </w:r>
      <w:r w:rsidRPr="008B698C">
        <w:rPr>
          <w:rFonts w:cstheme="majorHAnsi"/>
          <w:sz w:val="24"/>
          <w:szCs w:val="22"/>
        </w:rPr>
        <w:t>Y</w:t>
      </w:r>
      <w:r w:rsidR="00BC42B3" w:rsidRPr="008B698C">
        <w:rPr>
          <w:rFonts w:cstheme="majorHAnsi"/>
          <w:sz w:val="24"/>
          <w:szCs w:val="22"/>
        </w:rPr>
        <w:t>”</w:t>
      </w:r>
      <w:r w:rsidRPr="008B698C">
        <w:rPr>
          <w:rFonts w:cstheme="majorHAnsi"/>
          <w:sz w:val="24"/>
          <w:szCs w:val="22"/>
        </w:rPr>
        <w:t>) to grupa najbardziej zadowolona ze swojego wynagrodzenia. Wynik ten nie zaskakuje, ponieważ zarabiają średnio najwięcej. 36</w:t>
      </w:r>
      <w:r w:rsidR="002D586B" w:rsidRPr="008B698C">
        <w:rPr>
          <w:rFonts w:cstheme="majorHAnsi"/>
          <w:sz w:val="24"/>
          <w:szCs w:val="22"/>
        </w:rPr>
        <w:t>%</w:t>
      </w:r>
      <w:r w:rsidRPr="008B698C">
        <w:rPr>
          <w:rFonts w:cstheme="majorHAnsi"/>
          <w:sz w:val="24"/>
          <w:szCs w:val="22"/>
        </w:rPr>
        <w:t xml:space="preserve"> ankietowanych </w:t>
      </w:r>
      <w:r w:rsidR="00A970F4" w:rsidRPr="008B698C">
        <w:rPr>
          <w:rFonts w:cstheme="majorHAnsi"/>
          <w:sz w:val="24"/>
          <w:szCs w:val="22"/>
        </w:rPr>
        <w:t>„</w:t>
      </w:r>
      <w:r w:rsidRPr="008B698C">
        <w:rPr>
          <w:rFonts w:cstheme="majorHAnsi"/>
          <w:sz w:val="24"/>
          <w:szCs w:val="22"/>
        </w:rPr>
        <w:t>Igreków</w:t>
      </w:r>
      <w:r w:rsidR="00A970F4" w:rsidRPr="008B698C">
        <w:rPr>
          <w:rFonts w:cstheme="majorHAnsi"/>
          <w:sz w:val="24"/>
          <w:szCs w:val="22"/>
        </w:rPr>
        <w:t>”</w:t>
      </w:r>
      <w:r w:rsidRPr="008B698C">
        <w:rPr>
          <w:rFonts w:cstheme="majorHAnsi"/>
          <w:sz w:val="24"/>
          <w:szCs w:val="22"/>
        </w:rPr>
        <w:t xml:space="preserve"> otrzymuje wynagrodzenie wyższe niż 5 000 zł netto,</w:t>
      </w:r>
      <w:r w:rsidR="00962CB0" w:rsidRPr="008B698C">
        <w:rPr>
          <w:rFonts w:cstheme="majorHAnsi"/>
          <w:sz w:val="24"/>
          <w:szCs w:val="22"/>
        </w:rPr>
        <w:t xml:space="preserve"> a </w:t>
      </w:r>
      <w:r w:rsidRPr="008B698C">
        <w:rPr>
          <w:rFonts w:cstheme="majorHAnsi"/>
          <w:sz w:val="24"/>
          <w:szCs w:val="22"/>
        </w:rPr>
        <w:t>niemal 5</w:t>
      </w:r>
      <w:r w:rsidR="002D586B" w:rsidRPr="008B698C">
        <w:rPr>
          <w:rFonts w:cstheme="majorHAnsi"/>
          <w:sz w:val="24"/>
          <w:szCs w:val="22"/>
        </w:rPr>
        <w:t>%</w:t>
      </w:r>
      <w:r w:rsidRPr="008B698C">
        <w:rPr>
          <w:rFonts w:cstheme="majorHAnsi"/>
          <w:sz w:val="24"/>
          <w:szCs w:val="22"/>
        </w:rPr>
        <w:t xml:space="preserve"> – przewyższające kwotę 10 000 zł netto. Mimo to wśród nich nadal więcej jest osób niezadowolonych niż zadowolonych (odpowiednio 43</w:t>
      </w:r>
      <w:r w:rsidR="002D586B" w:rsidRPr="008B698C">
        <w:rPr>
          <w:rFonts w:cstheme="majorHAnsi"/>
          <w:sz w:val="24"/>
          <w:szCs w:val="22"/>
        </w:rPr>
        <w:t>%</w:t>
      </w:r>
      <w:r w:rsidRPr="008B698C">
        <w:rPr>
          <w:rFonts w:cstheme="majorHAnsi"/>
          <w:sz w:val="24"/>
          <w:szCs w:val="22"/>
        </w:rPr>
        <w:t xml:space="preserve"> vs 37</w:t>
      </w:r>
      <w:r w:rsidR="002D586B" w:rsidRPr="008B698C">
        <w:rPr>
          <w:rFonts w:cstheme="majorHAnsi"/>
          <w:sz w:val="24"/>
          <w:szCs w:val="22"/>
        </w:rPr>
        <w:t>%</w:t>
      </w:r>
      <w:r w:rsidRPr="008B698C">
        <w:rPr>
          <w:rFonts w:cstheme="majorHAnsi"/>
          <w:sz w:val="24"/>
          <w:szCs w:val="22"/>
        </w:rPr>
        <w:t xml:space="preserve">). Oczekiwania finansowe </w:t>
      </w:r>
      <w:r w:rsidR="00A970F4" w:rsidRPr="008B698C">
        <w:rPr>
          <w:rFonts w:cstheme="majorHAnsi"/>
          <w:sz w:val="24"/>
          <w:szCs w:val="22"/>
        </w:rPr>
        <w:t>„</w:t>
      </w:r>
      <w:r w:rsidRPr="008B698C">
        <w:rPr>
          <w:rFonts w:cstheme="majorHAnsi"/>
          <w:sz w:val="24"/>
          <w:szCs w:val="22"/>
        </w:rPr>
        <w:t>Igreków</w:t>
      </w:r>
      <w:r w:rsidR="00A970F4" w:rsidRPr="008B698C">
        <w:rPr>
          <w:rFonts w:cstheme="majorHAnsi"/>
          <w:sz w:val="24"/>
          <w:szCs w:val="22"/>
        </w:rPr>
        <w:t>”</w:t>
      </w:r>
      <w:r w:rsidRPr="008B698C">
        <w:rPr>
          <w:rFonts w:cstheme="majorHAnsi"/>
          <w:sz w:val="24"/>
          <w:szCs w:val="22"/>
        </w:rPr>
        <w:t xml:space="preserve"> są zazwyczaj racjonalne, przemyślane</w:t>
      </w:r>
      <w:r w:rsidR="00962CB0" w:rsidRPr="008B698C">
        <w:rPr>
          <w:rFonts w:cstheme="majorHAnsi"/>
          <w:sz w:val="24"/>
          <w:szCs w:val="22"/>
        </w:rPr>
        <w:t xml:space="preserve"> i </w:t>
      </w:r>
      <w:r w:rsidRPr="008B698C">
        <w:rPr>
          <w:rFonts w:cstheme="majorHAnsi"/>
          <w:sz w:val="24"/>
          <w:szCs w:val="22"/>
        </w:rPr>
        <w:t xml:space="preserve">poparte doświadczeniem. Jedynie niespełna </w:t>
      </w:r>
      <w:r w:rsidR="005907BD" w:rsidRPr="008B698C">
        <w:rPr>
          <w:rFonts w:cstheme="majorHAnsi"/>
          <w:sz w:val="24"/>
          <w:szCs w:val="22"/>
        </w:rPr>
        <w:t>¼</w:t>
      </w:r>
      <w:r w:rsidRPr="008B698C">
        <w:rPr>
          <w:rFonts w:cstheme="majorHAnsi"/>
          <w:sz w:val="24"/>
          <w:szCs w:val="22"/>
        </w:rPr>
        <w:t xml:space="preserve"> ankietowanych zarabia poniżej 3500 zł netto. </w:t>
      </w:r>
      <w:r w:rsidR="00436124" w:rsidRPr="008B698C">
        <w:rPr>
          <w:rFonts w:cstheme="majorHAnsi"/>
          <w:sz w:val="24"/>
          <w:szCs w:val="22"/>
        </w:rPr>
        <w:t>„</w:t>
      </w:r>
      <w:r w:rsidRPr="008B698C">
        <w:rPr>
          <w:rFonts w:cstheme="majorHAnsi"/>
          <w:sz w:val="24"/>
          <w:szCs w:val="22"/>
        </w:rPr>
        <w:t>Zetki</w:t>
      </w:r>
      <w:r w:rsidR="00436124" w:rsidRPr="008B698C">
        <w:rPr>
          <w:rFonts w:cstheme="majorHAnsi"/>
          <w:sz w:val="24"/>
          <w:szCs w:val="22"/>
        </w:rPr>
        <w:t>”</w:t>
      </w:r>
      <w:r w:rsidRPr="008B698C">
        <w:rPr>
          <w:rFonts w:cstheme="majorHAnsi"/>
          <w:sz w:val="24"/>
          <w:szCs w:val="22"/>
        </w:rPr>
        <w:t>, często</w:t>
      </w:r>
      <w:r w:rsidR="00962CB0" w:rsidRPr="008B698C">
        <w:rPr>
          <w:rFonts w:cstheme="majorHAnsi"/>
          <w:sz w:val="24"/>
          <w:szCs w:val="22"/>
        </w:rPr>
        <w:t xml:space="preserve"> z </w:t>
      </w:r>
      <w:r w:rsidRPr="008B698C">
        <w:rPr>
          <w:rFonts w:cstheme="majorHAnsi"/>
          <w:sz w:val="24"/>
          <w:szCs w:val="22"/>
        </w:rPr>
        <w:t>powodu braku doświadczenia na rynku pracy, zarabiają najmniej. Niemal 70</w:t>
      </w:r>
      <w:r w:rsidR="002D586B" w:rsidRPr="008B698C">
        <w:rPr>
          <w:rFonts w:cstheme="majorHAnsi"/>
          <w:sz w:val="24"/>
          <w:szCs w:val="22"/>
        </w:rPr>
        <w:t>%</w:t>
      </w:r>
      <w:r w:rsidR="00962CB0" w:rsidRPr="008B698C">
        <w:rPr>
          <w:rFonts w:cstheme="majorHAnsi"/>
          <w:sz w:val="24"/>
          <w:szCs w:val="22"/>
        </w:rPr>
        <w:t xml:space="preserve"> z </w:t>
      </w:r>
      <w:r w:rsidRPr="008B698C">
        <w:rPr>
          <w:rFonts w:cstheme="majorHAnsi"/>
          <w:sz w:val="24"/>
          <w:szCs w:val="22"/>
        </w:rPr>
        <w:t>nich otrzymuje wynagrodzenie</w:t>
      </w:r>
      <w:r w:rsidR="00962CB0" w:rsidRPr="008B698C">
        <w:rPr>
          <w:rFonts w:cstheme="majorHAnsi"/>
          <w:sz w:val="24"/>
          <w:szCs w:val="22"/>
        </w:rPr>
        <w:t xml:space="preserve"> w </w:t>
      </w:r>
      <w:r w:rsidRPr="008B698C">
        <w:rPr>
          <w:rFonts w:cstheme="majorHAnsi"/>
          <w:sz w:val="24"/>
          <w:szCs w:val="22"/>
        </w:rPr>
        <w:t>wysokości do 5 000 zł netto. Ze względu na duże zapotrzebowanie na absolwentów kierunków technicznych najwyższych stawek oczekują głównie</w:t>
      </w:r>
      <w:r w:rsidR="00962CB0" w:rsidRPr="008B698C">
        <w:rPr>
          <w:rFonts w:cstheme="majorHAnsi"/>
          <w:sz w:val="24"/>
          <w:szCs w:val="22"/>
        </w:rPr>
        <w:t xml:space="preserve"> w </w:t>
      </w:r>
      <w:r w:rsidRPr="008B698C">
        <w:rPr>
          <w:rFonts w:cstheme="majorHAnsi"/>
          <w:sz w:val="24"/>
          <w:szCs w:val="22"/>
        </w:rPr>
        <w:t>branży IT</w:t>
      </w:r>
      <w:r w:rsidR="00962CB0" w:rsidRPr="008B698C">
        <w:rPr>
          <w:rFonts w:cstheme="majorHAnsi"/>
          <w:sz w:val="24"/>
          <w:szCs w:val="22"/>
        </w:rPr>
        <w:t xml:space="preserve"> i </w:t>
      </w:r>
      <w:r w:rsidRPr="008B698C">
        <w:rPr>
          <w:rFonts w:cstheme="majorHAnsi"/>
          <w:sz w:val="24"/>
          <w:szCs w:val="22"/>
        </w:rPr>
        <w:t>inżynierii produkcji. Co ciekawe, kandydaci</w:t>
      </w:r>
      <w:r w:rsidR="00962CB0" w:rsidRPr="008B698C">
        <w:rPr>
          <w:rFonts w:cstheme="majorHAnsi"/>
          <w:sz w:val="24"/>
          <w:szCs w:val="22"/>
        </w:rPr>
        <w:t xml:space="preserve"> z </w:t>
      </w:r>
      <w:r w:rsidR="005907BD" w:rsidRPr="008B698C">
        <w:rPr>
          <w:rFonts w:cstheme="majorHAnsi"/>
          <w:sz w:val="24"/>
          <w:szCs w:val="22"/>
        </w:rPr>
        <w:t>technicznymi k</w:t>
      </w:r>
      <w:r w:rsidR="00140833" w:rsidRPr="008B698C">
        <w:rPr>
          <w:rFonts w:cstheme="majorHAnsi"/>
          <w:sz w:val="24"/>
          <w:szCs w:val="22"/>
        </w:rPr>
        <w:t>walifikacjami</w:t>
      </w:r>
      <w:r w:rsidR="00962CB0" w:rsidRPr="008B698C">
        <w:rPr>
          <w:rFonts w:cstheme="majorHAnsi"/>
          <w:sz w:val="24"/>
          <w:szCs w:val="22"/>
        </w:rPr>
        <w:t xml:space="preserve"> z </w:t>
      </w:r>
      <w:r w:rsidRPr="008B698C">
        <w:rPr>
          <w:rFonts w:cstheme="majorHAnsi"/>
          <w:sz w:val="24"/>
          <w:szCs w:val="22"/>
        </w:rPr>
        <w:t xml:space="preserve">pokolenia </w:t>
      </w:r>
      <w:r w:rsidR="00140833" w:rsidRPr="008B698C">
        <w:rPr>
          <w:rFonts w:cstheme="majorHAnsi"/>
          <w:sz w:val="24"/>
          <w:szCs w:val="22"/>
        </w:rPr>
        <w:t>„</w:t>
      </w:r>
      <w:r w:rsidRPr="008B698C">
        <w:rPr>
          <w:rFonts w:cstheme="majorHAnsi"/>
          <w:sz w:val="24"/>
          <w:szCs w:val="22"/>
        </w:rPr>
        <w:t>Z</w:t>
      </w:r>
      <w:r w:rsidR="00140833" w:rsidRPr="008B698C">
        <w:rPr>
          <w:rFonts w:cstheme="majorHAnsi"/>
          <w:sz w:val="24"/>
          <w:szCs w:val="22"/>
        </w:rPr>
        <w:t>”</w:t>
      </w:r>
      <w:r w:rsidRPr="008B698C">
        <w:rPr>
          <w:rFonts w:cstheme="majorHAnsi"/>
          <w:sz w:val="24"/>
          <w:szCs w:val="22"/>
        </w:rPr>
        <w:t xml:space="preserve"> poruszają się zwykle</w:t>
      </w:r>
      <w:r w:rsidR="00962CB0" w:rsidRPr="008B698C">
        <w:rPr>
          <w:rFonts w:cstheme="majorHAnsi"/>
          <w:sz w:val="24"/>
          <w:szCs w:val="22"/>
        </w:rPr>
        <w:t xml:space="preserve"> w </w:t>
      </w:r>
      <w:r w:rsidRPr="008B698C">
        <w:rPr>
          <w:rFonts w:cstheme="majorHAnsi"/>
          <w:sz w:val="24"/>
          <w:szCs w:val="22"/>
        </w:rPr>
        <w:t>górnych granicach widełek płacowych, nawet jeśli nie mają jeszcze wymaganego doświadczenia.</w:t>
      </w:r>
    </w:p>
    <w:p w14:paraId="5A71C407" w14:textId="7CF76600" w:rsidR="00FC4C0D" w:rsidRPr="008B698C" w:rsidRDefault="00FC4C0D" w:rsidP="008B698C">
      <w:pPr>
        <w:jc w:val="left"/>
        <w:rPr>
          <w:rFonts w:cstheme="majorHAnsi"/>
          <w:sz w:val="24"/>
          <w:szCs w:val="24"/>
        </w:rPr>
      </w:pPr>
      <w:r w:rsidRPr="008B698C">
        <w:rPr>
          <w:rFonts w:cstheme="majorHAnsi"/>
          <w:sz w:val="24"/>
          <w:szCs w:val="24"/>
        </w:rPr>
        <w:t>To wśród najstarszego pokolenia notuje się najwyższy odsetek osób wykonujących pracę zgodną</w:t>
      </w:r>
      <w:r w:rsidR="00962CB0" w:rsidRPr="008B698C">
        <w:rPr>
          <w:rFonts w:cstheme="majorHAnsi"/>
          <w:sz w:val="24"/>
          <w:szCs w:val="24"/>
        </w:rPr>
        <w:t xml:space="preserve"> z </w:t>
      </w:r>
      <w:r w:rsidRPr="008B698C">
        <w:rPr>
          <w:rFonts w:cstheme="majorHAnsi"/>
          <w:sz w:val="24"/>
          <w:szCs w:val="24"/>
        </w:rPr>
        <w:t>ich wykształceniem (niemal 58</w:t>
      </w:r>
      <w:r w:rsidR="002D586B" w:rsidRPr="008B698C">
        <w:rPr>
          <w:rFonts w:cstheme="majorHAnsi"/>
          <w:sz w:val="24"/>
          <w:szCs w:val="24"/>
        </w:rPr>
        <w:t>%</w:t>
      </w:r>
      <w:r w:rsidRPr="008B698C">
        <w:rPr>
          <w:rFonts w:cstheme="majorHAnsi"/>
          <w:sz w:val="24"/>
          <w:szCs w:val="24"/>
        </w:rPr>
        <w:t xml:space="preserve"> wskazań). Oznacza to, że</w:t>
      </w:r>
      <w:r w:rsidR="00962CB0" w:rsidRPr="008B698C">
        <w:rPr>
          <w:rFonts w:cstheme="majorHAnsi"/>
          <w:sz w:val="24"/>
          <w:szCs w:val="24"/>
        </w:rPr>
        <w:t xml:space="preserve"> w </w:t>
      </w:r>
      <w:r w:rsidRPr="008B698C">
        <w:rPr>
          <w:rFonts w:cstheme="majorHAnsi"/>
          <w:sz w:val="24"/>
          <w:szCs w:val="24"/>
        </w:rPr>
        <w:t>obliczu obecnego deficytu wykwalifikowanych pracowników kandydaci 55+ stanowią ciekawą grupę dla pracodawców. Największy odsetek zdecydowanie zadowolonych lub raczej zadowolonych</w:t>
      </w:r>
      <w:r w:rsidR="00962CB0" w:rsidRPr="008B698C">
        <w:rPr>
          <w:rFonts w:cstheme="majorHAnsi"/>
          <w:sz w:val="24"/>
          <w:szCs w:val="24"/>
        </w:rPr>
        <w:t xml:space="preserve"> z </w:t>
      </w:r>
      <w:r w:rsidRPr="008B698C">
        <w:rPr>
          <w:rFonts w:cstheme="majorHAnsi"/>
          <w:sz w:val="24"/>
          <w:szCs w:val="24"/>
        </w:rPr>
        <w:t xml:space="preserve">pracy także stanowią </w:t>
      </w:r>
      <w:r w:rsidR="00436124" w:rsidRPr="008B698C">
        <w:rPr>
          <w:rFonts w:cstheme="majorHAnsi"/>
          <w:sz w:val="24"/>
          <w:szCs w:val="24"/>
        </w:rPr>
        <w:t>„</w:t>
      </w:r>
      <w:r w:rsidRPr="008B698C">
        <w:rPr>
          <w:rFonts w:cstheme="majorHAnsi"/>
          <w:sz w:val="24"/>
          <w:szCs w:val="24"/>
        </w:rPr>
        <w:t>Boomers</w:t>
      </w:r>
      <w:r w:rsidR="00140833" w:rsidRPr="008B698C">
        <w:rPr>
          <w:rFonts w:cstheme="majorHAnsi"/>
          <w:sz w:val="24"/>
          <w:szCs w:val="24"/>
        </w:rPr>
        <w:t>i</w:t>
      </w:r>
      <w:r w:rsidR="00436124" w:rsidRPr="008B698C">
        <w:rPr>
          <w:rFonts w:cstheme="majorHAnsi"/>
          <w:sz w:val="24"/>
          <w:szCs w:val="24"/>
        </w:rPr>
        <w:t>”</w:t>
      </w:r>
      <w:r w:rsidRPr="008B698C">
        <w:rPr>
          <w:rFonts w:cstheme="majorHAnsi"/>
          <w:sz w:val="24"/>
          <w:szCs w:val="24"/>
        </w:rPr>
        <w:t xml:space="preserve"> (66</w:t>
      </w:r>
      <w:r w:rsidR="002D586B" w:rsidRPr="008B698C">
        <w:rPr>
          <w:rFonts w:cstheme="majorHAnsi"/>
          <w:sz w:val="24"/>
          <w:szCs w:val="24"/>
        </w:rPr>
        <w:t>%</w:t>
      </w:r>
      <w:r w:rsidRPr="008B698C">
        <w:rPr>
          <w:rFonts w:cstheme="majorHAnsi"/>
          <w:sz w:val="24"/>
          <w:szCs w:val="24"/>
        </w:rPr>
        <w:t>),</w:t>
      </w:r>
      <w:r w:rsidR="00962CB0" w:rsidRPr="008B698C">
        <w:rPr>
          <w:rFonts w:cstheme="majorHAnsi"/>
          <w:sz w:val="24"/>
          <w:szCs w:val="24"/>
        </w:rPr>
        <w:t xml:space="preserve"> z </w:t>
      </w:r>
      <w:r w:rsidRPr="008B698C">
        <w:rPr>
          <w:rFonts w:cstheme="majorHAnsi"/>
          <w:sz w:val="24"/>
          <w:szCs w:val="24"/>
        </w:rPr>
        <w:t>kolei najwięcej zdecydowanie</w:t>
      </w:r>
      <w:r w:rsidR="00962CB0" w:rsidRPr="008B698C">
        <w:rPr>
          <w:rFonts w:cstheme="majorHAnsi"/>
          <w:sz w:val="24"/>
          <w:szCs w:val="24"/>
        </w:rPr>
        <w:t xml:space="preserve"> i </w:t>
      </w:r>
      <w:r w:rsidRPr="008B698C">
        <w:rPr>
          <w:rFonts w:cstheme="majorHAnsi"/>
          <w:sz w:val="24"/>
          <w:szCs w:val="24"/>
        </w:rPr>
        <w:t xml:space="preserve">raczej niezadowolonych </w:t>
      </w:r>
      <w:r w:rsidR="00140833" w:rsidRPr="008B698C">
        <w:rPr>
          <w:rFonts w:cstheme="majorHAnsi"/>
          <w:sz w:val="24"/>
          <w:szCs w:val="24"/>
        </w:rPr>
        <w:t xml:space="preserve">jest wśród </w:t>
      </w:r>
      <w:r w:rsidR="00436124" w:rsidRPr="008B698C">
        <w:rPr>
          <w:rFonts w:cstheme="majorHAnsi"/>
          <w:sz w:val="24"/>
          <w:szCs w:val="24"/>
        </w:rPr>
        <w:t>„</w:t>
      </w:r>
      <w:r w:rsidRPr="008B698C">
        <w:rPr>
          <w:rFonts w:cstheme="majorHAnsi"/>
          <w:sz w:val="24"/>
          <w:szCs w:val="24"/>
        </w:rPr>
        <w:t>Zet</w:t>
      </w:r>
      <w:r w:rsidR="00140833" w:rsidRPr="008B698C">
        <w:rPr>
          <w:rFonts w:cstheme="majorHAnsi"/>
          <w:sz w:val="24"/>
          <w:szCs w:val="24"/>
        </w:rPr>
        <w:t>ek</w:t>
      </w:r>
      <w:r w:rsidR="00436124" w:rsidRPr="008B698C">
        <w:rPr>
          <w:rFonts w:cstheme="majorHAnsi"/>
          <w:sz w:val="24"/>
          <w:szCs w:val="24"/>
        </w:rPr>
        <w:t>”</w:t>
      </w:r>
      <w:r w:rsidRPr="008B698C">
        <w:rPr>
          <w:rFonts w:cstheme="majorHAnsi"/>
          <w:sz w:val="24"/>
          <w:szCs w:val="24"/>
        </w:rPr>
        <w:t xml:space="preserve"> (ponad 20</w:t>
      </w:r>
      <w:r w:rsidR="002D586B" w:rsidRPr="008B698C">
        <w:rPr>
          <w:rFonts w:cstheme="majorHAnsi"/>
          <w:sz w:val="24"/>
          <w:szCs w:val="24"/>
        </w:rPr>
        <w:t>%</w:t>
      </w:r>
      <w:r w:rsidRPr="008B698C">
        <w:rPr>
          <w:rFonts w:cstheme="majorHAnsi"/>
          <w:sz w:val="24"/>
          <w:szCs w:val="24"/>
        </w:rPr>
        <w:t xml:space="preserve">). </w:t>
      </w:r>
    </w:p>
    <w:p w14:paraId="597A1835" w14:textId="29C7843C" w:rsidR="00FC4C0D" w:rsidRPr="008B698C" w:rsidRDefault="00FC4C0D" w:rsidP="008B698C">
      <w:pPr>
        <w:jc w:val="left"/>
        <w:rPr>
          <w:rFonts w:cstheme="majorHAnsi"/>
          <w:sz w:val="24"/>
          <w:szCs w:val="24"/>
        </w:rPr>
      </w:pPr>
      <w:r w:rsidRPr="008B698C">
        <w:rPr>
          <w:rFonts w:cstheme="majorHAnsi"/>
          <w:sz w:val="24"/>
          <w:szCs w:val="24"/>
        </w:rPr>
        <w:t xml:space="preserve">Pokoleniowo </w:t>
      </w:r>
      <w:r w:rsidR="00A970F4" w:rsidRPr="008B698C">
        <w:rPr>
          <w:rFonts w:cstheme="majorHAnsi"/>
          <w:sz w:val="24"/>
          <w:szCs w:val="24"/>
        </w:rPr>
        <w:t>„</w:t>
      </w:r>
      <w:r w:rsidRPr="008B698C">
        <w:rPr>
          <w:rFonts w:cstheme="majorHAnsi"/>
          <w:sz w:val="24"/>
          <w:szCs w:val="24"/>
        </w:rPr>
        <w:t>Boomersi</w:t>
      </w:r>
      <w:r w:rsidR="00A970F4" w:rsidRPr="008B698C">
        <w:rPr>
          <w:rFonts w:cstheme="majorHAnsi"/>
          <w:sz w:val="24"/>
          <w:szCs w:val="24"/>
        </w:rPr>
        <w:t>”</w:t>
      </w:r>
      <w:r w:rsidRPr="008B698C">
        <w:rPr>
          <w:rFonts w:cstheme="majorHAnsi"/>
          <w:sz w:val="24"/>
          <w:szCs w:val="24"/>
        </w:rPr>
        <w:t xml:space="preserve"> to optymiści, skromni, potrafiący często dostrzec małe rzeczy, własne spełnienie często nie jest </w:t>
      </w:r>
      <w:r w:rsidR="00140833" w:rsidRPr="008B698C">
        <w:rPr>
          <w:rFonts w:cstheme="majorHAnsi"/>
          <w:sz w:val="24"/>
          <w:szCs w:val="24"/>
        </w:rPr>
        <w:t xml:space="preserve">dla nich </w:t>
      </w:r>
      <w:r w:rsidRPr="008B698C">
        <w:rPr>
          <w:rFonts w:cstheme="majorHAnsi"/>
          <w:sz w:val="24"/>
          <w:szCs w:val="24"/>
        </w:rPr>
        <w:t>najważniejsze.</w:t>
      </w:r>
      <w:r w:rsidR="00962CB0" w:rsidRPr="008B698C">
        <w:rPr>
          <w:rFonts w:cstheme="majorHAnsi"/>
          <w:sz w:val="24"/>
          <w:szCs w:val="24"/>
        </w:rPr>
        <w:t xml:space="preserve"> W </w:t>
      </w:r>
      <w:r w:rsidRPr="008B698C">
        <w:rPr>
          <w:rFonts w:cstheme="majorHAnsi"/>
          <w:sz w:val="24"/>
          <w:szCs w:val="24"/>
        </w:rPr>
        <w:t>pracy poszukują stabilizacji</w:t>
      </w:r>
      <w:r w:rsidR="00962CB0" w:rsidRPr="008B698C">
        <w:rPr>
          <w:rFonts w:cstheme="majorHAnsi"/>
          <w:sz w:val="24"/>
          <w:szCs w:val="24"/>
        </w:rPr>
        <w:t xml:space="preserve"> i </w:t>
      </w:r>
      <w:r w:rsidRPr="008B698C">
        <w:rPr>
          <w:rFonts w:cstheme="majorHAnsi"/>
          <w:sz w:val="24"/>
          <w:szCs w:val="24"/>
        </w:rPr>
        <w:t>bezpieczeństwa, lubią się czuć częścią zespołu – tak zostali ukształtowani przez doświadczenia powojenne, okresu PRL,</w:t>
      </w:r>
      <w:r w:rsidR="00962CB0" w:rsidRPr="008B698C">
        <w:rPr>
          <w:rFonts w:cstheme="majorHAnsi"/>
          <w:sz w:val="24"/>
          <w:szCs w:val="24"/>
        </w:rPr>
        <w:t xml:space="preserve"> a </w:t>
      </w:r>
      <w:r w:rsidRPr="008B698C">
        <w:rPr>
          <w:rFonts w:cstheme="majorHAnsi"/>
          <w:sz w:val="24"/>
          <w:szCs w:val="24"/>
        </w:rPr>
        <w:t xml:space="preserve">następnie transformacji ustrojowej. Priorytety </w:t>
      </w:r>
      <w:r w:rsidR="00436124" w:rsidRPr="008B698C">
        <w:rPr>
          <w:rFonts w:cstheme="majorHAnsi"/>
          <w:sz w:val="24"/>
          <w:szCs w:val="24"/>
        </w:rPr>
        <w:t>„</w:t>
      </w:r>
      <w:r w:rsidRPr="008B698C">
        <w:rPr>
          <w:rFonts w:cstheme="majorHAnsi"/>
          <w:sz w:val="24"/>
          <w:szCs w:val="24"/>
        </w:rPr>
        <w:t>Zetek</w:t>
      </w:r>
      <w:r w:rsidR="00436124" w:rsidRPr="008B698C">
        <w:rPr>
          <w:rFonts w:cstheme="majorHAnsi"/>
          <w:sz w:val="24"/>
          <w:szCs w:val="24"/>
        </w:rPr>
        <w:t>”</w:t>
      </w:r>
      <w:r w:rsidRPr="008B698C">
        <w:rPr>
          <w:rFonts w:cstheme="majorHAnsi"/>
          <w:sz w:val="24"/>
          <w:szCs w:val="24"/>
        </w:rPr>
        <w:t xml:space="preserve"> to samorealizacja</w:t>
      </w:r>
      <w:r w:rsidR="00962CB0" w:rsidRPr="008B698C">
        <w:rPr>
          <w:rFonts w:cstheme="majorHAnsi"/>
          <w:sz w:val="24"/>
          <w:szCs w:val="24"/>
        </w:rPr>
        <w:t xml:space="preserve"> i </w:t>
      </w:r>
      <w:r w:rsidRPr="008B698C">
        <w:rPr>
          <w:rFonts w:cstheme="majorHAnsi"/>
          <w:sz w:val="24"/>
          <w:szCs w:val="24"/>
        </w:rPr>
        <w:t>rozwój. Wpływ na takie podejście mogą mieć oczekiwania pracodawców</w:t>
      </w:r>
      <w:r w:rsidR="00962CB0" w:rsidRPr="008B698C">
        <w:rPr>
          <w:rFonts w:cstheme="majorHAnsi"/>
          <w:sz w:val="24"/>
          <w:szCs w:val="24"/>
        </w:rPr>
        <w:t xml:space="preserve"> w </w:t>
      </w:r>
      <w:r w:rsidRPr="008B698C">
        <w:rPr>
          <w:rFonts w:cstheme="majorHAnsi"/>
          <w:sz w:val="24"/>
          <w:szCs w:val="24"/>
        </w:rPr>
        <w:t>kontekście produktywności, zaangażowania, podnoszenia kwalifikacji czy też czasu poświęcanego na pracę.</w:t>
      </w:r>
    </w:p>
    <w:p w14:paraId="3BFF9706" w14:textId="06E4A4F5" w:rsidR="00FC4C0D" w:rsidRDefault="00FC4C0D" w:rsidP="008B698C">
      <w:pPr>
        <w:jc w:val="left"/>
        <w:rPr>
          <w:rFonts w:cstheme="majorHAnsi"/>
        </w:rPr>
      </w:pPr>
      <w:r w:rsidRPr="008B698C">
        <w:rPr>
          <w:rFonts w:cstheme="majorHAnsi"/>
          <w:sz w:val="24"/>
          <w:szCs w:val="24"/>
        </w:rPr>
        <w:t>Badanie zrealizował Zespół Instytutu Nauk</w:t>
      </w:r>
      <w:r w:rsidR="00962CB0" w:rsidRPr="008B698C">
        <w:rPr>
          <w:rFonts w:cstheme="majorHAnsi"/>
          <w:sz w:val="24"/>
          <w:szCs w:val="24"/>
        </w:rPr>
        <w:t xml:space="preserve"> o </w:t>
      </w:r>
      <w:r w:rsidRPr="008B698C">
        <w:rPr>
          <w:rFonts w:cstheme="majorHAnsi"/>
          <w:sz w:val="24"/>
          <w:szCs w:val="24"/>
        </w:rPr>
        <w:t>Zarządzaniu</w:t>
      </w:r>
      <w:r w:rsidR="00962CB0" w:rsidRPr="008B698C">
        <w:rPr>
          <w:rFonts w:cstheme="majorHAnsi"/>
          <w:sz w:val="24"/>
          <w:szCs w:val="24"/>
        </w:rPr>
        <w:t xml:space="preserve"> i </w:t>
      </w:r>
      <w:r w:rsidRPr="008B698C">
        <w:rPr>
          <w:rFonts w:cstheme="majorHAnsi"/>
          <w:sz w:val="24"/>
          <w:szCs w:val="24"/>
        </w:rPr>
        <w:t>Jakości Wyższej Szkoły Humanitas, we współpracy</w:t>
      </w:r>
      <w:r w:rsidR="00962CB0" w:rsidRPr="008B698C">
        <w:rPr>
          <w:rFonts w:cstheme="majorHAnsi"/>
          <w:sz w:val="24"/>
          <w:szCs w:val="24"/>
        </w:rPr>
        <w:t xml:space="preserve"> z </w:t>
      </w:r>
      <w:r w:rsidRPr="008B698C">
        <w:rPr>
          <w:rFonts w:cstheme="majorHAnsi"/>
          <w:sz w:val="24"/>
          <w:szCs w:val="24"/>
        </w:rPr>
        <w:t>Katowicką Specjalną Strefą Ekonomiczną SA, Uniwersyteckim Centrum Kreatywnego Obywatelstwa Uniwersytetu Śląskiego</w:t>
      </w:r>
      <w:r w:rsidR="00962CB0" w:rsidRPr="008B698C">
        <w:rPr>
          <w:rFonts w:cstheme="majorHAnsi"/>
          <w:sz w:val="24"/>
          <w:szCs w:val="24"/>
        </w:rPr>
        <w:t xml:space="preserve"> w </w:t>
      </w:r>
      <w:r w:rsidRPr="008B698C">
        <w:rPr>
          <w:rFonts w:cstheme="majorHAnsi"/>
          <w:sz w:val="24"/>
          <w:szCs w:val="24"/>
        </w:rPr>
        <w:t>Katowicach oraz Centrum Innowacji, Transferu Technologii</w:t>
      </w:r>
      <w:r w:rsidR="00962CB0" w:rsidRPr="008B698C">
        <w:rPr>
          <w:rFonts w:cstheme="majorHAnsi"/>
          <w:sz w:val="24"/>
          <w:szCs w:val="24"/>
        </w:rPr>
        <w:t xml:space="preserve"> i </w:t>
      </w:r>
      <w:r w:rsidRPr="008B698C">
        <w:rPr>
          <w:rFonts w:cstheme="majorHAnsi"/>
          <w:sz w:val="24"/>
          <w:szCs w:val="24"/>
        </w:rPr>
        <w:t>Rozwoju Fundacją Uniwersytetu Śląskiego</w:t>
      </w:r>
      <w:r w:rsidRPr="008B698C">
        <w:rPr>
          <w:rStyle w:val="Odwoanieprzypisudolnego"/>
          <w:rFonts w:cstheme="majorHAnsi"/>
          <w:sz w:val="24"/>
          <w:szCs w:val="24"/>
        </w:rPr>
        <w:footnoteReference w:id="3"/>
      </w:r>
      <w:r w:rsidR="008E27A3" w:rsidRPr="008B698C">
        <w:rPr>
          <w:rFonts w:cstheme="majorHAnsi"/>
          <w:sz w:val="24"/>
          <w:szCs w:val="24"/>
        </w:rPr>
        <w:t>. S</w:t>
      </w:r>
      <w:r w:rsidRPr="008B698C">
        <w:rPr>
          <w:rFonts w:cstheme="majorHAnsi"/>
          <w:sz w:val="24"/>
          <w:szCs w:val="24"/>
        </w:rPr>
        <w:t>tanowiło największy</w:t>
      </w:r>
      <w:r w:rsidR="00962CB0" w:rsidRPr="008B698C">
        <w:rPr>
          <w:rFonts w:cstheme="majorHAnsi"/>
          <w:sz w:val="24"/>
          <w:szCs w:val="24"/>
        </w:rPr>
        <w:t xml:space="preserve"> </w:t>
      </w:r>
      <w:r w:rsidR="00962CB0" w:rsidRPr="008B698C">
        <w:rPr>
          <w:rFonts w:cstheme="majorHAnsi"/>
          <w:sz w:val="24"/>
          <w:szCs w:val="24"/>
        </w:rPr>
        <w:lastRenderedPageBreak/>
        <w:t>w </w:t>
      </w:r>
      <w:r w:rsidRPr="008B698C">
        <w:rPr>
          <w:rFonts w:cstheme="majorHAnsi"/>
          <w:sz w:val="24"/>
          <w:szCs w:val="24"/>
        </w:rPr>
        <w:t>ostatnich latach</w:t>
      </w:r>
      <w:r w:rsidR="00962CB0" w:rsidRPr="008B698C">
        <w:rPr>
          <w:rFonts w:cstheme="majorHAnsi"/>
          <w:sz w:val="24"/>
          <w:szCs w:val="24"/>
        </w:rPr>
        <w:t xml:space="preserve"> w </w:t>
      </w:r>
      <w:r w:rsidRPr="008B698C">
        <w:rPr>
          <w:rFonts w:cstheme="majorHAnsi"/>
          <w:sz w:val="24"/>
          <w:szCs w:val="24"/>
        </w:rPr>
        <w:t>Polsce projekt naukowy poświęcony oczekiwaniom</w:t>
      </w:r>
      <w:r w:rsidR="00962CB0" w:rsidRPr="008B698C">
        <w:rPr>
          <w:rFonts w:cstheme="majorHAnsi"/>
          <w:sz w:val="24"/>
          <w:szCs w:val="24"/>
        </w:rPr>
        <w:t xml:space="preserve"> i </w:t>
      </w:r>
      <w:r w:rsidRPr="008B698C">
        <w:rPr>
          <w:rFonts w:cstheme="majorHAnsi"/>
          <w:sz w:val="24"/>
          <w:szCs w:val="24"/>
        </w:rPr>
        <w:t xml:space="preserve">postawom przedstawicieli pokolenia </w:t>
      </w:r>
      <w:r w:rsidR="0098069E" w:rsidRPr="008B698C">
        <w:rPr>
          <w:rFonts w:cstheme="majorHAnsi"/>
          <w:sz w:val="24"/>
          <w:szCs w:val="24"/>
        </w:rPr>
        <w:t>„</w:t>
      </w:r>
      <w:r w:rsidRPr="008B698C">
        <w:rPr>
          <w:rFonts w:cstheme="majorHAnsi"/>
          <w:sz w:val="24"/>
          <w:szCs w:val="24"/>
        </w:rPr>
        <w:t>Z</w:t>
      </w:r>
      <w:r w:rsidR="0098069E" w:rsidRPr="008B698C">
        <w:rPr>
          <w:rFonts w:cstheme="majorHAnsi"/>
          <w:sz w:val="24"/>
          <w:szCs w:val="24"/>
        </w:rPr>
        <w:t>”</w:t>
      </w:r>
      <w:r w:rsidRPr="008B698C">
        <w:rPr>
          <w:rFonts w:cstheme="majorHAnsi"/>
          <w:sz w:val="24"/>
          <w:szCs w:val="24"/>
        </w:rPr>
        <w:t xml:space="preserve"> wobec pracodawców</w:t>
      </w:r>
      <w:r w:rsidR="00962CB0" w:rsidRPr="008B698C">
        <w:rPr>
          <w:rFonts w:cstheme="majorHAnsi"/>
          <w:sz w:val="24"/>
          <w:szCs w:val="24"/>
        </w:rPr>
        <w:t xml:space="preserve"> i </w:t>
      </w:r>
      <w:r w:rsidRPr="008B698C">
        <w:rPr>
          <w:rFonts w:cstheme="majorHAnsi"/>
          <w:sz w:val="24"/>
          <w:szCs w:val="24"/>
        </w:rPr>
        <w:t>rynku pracy</w:t>
      </w:r>
      <w:r w:rsidRPr="008B698C">
        <w:rPr>
          <w:rStyle w:val="Odwoanieprzypisudolnego"/>
          <w:rFonts w:cstheme="majorHAnsi"/>
          <w:sz w:val="24"/>
          <w:szCs w:val="24"/>
        </w:rPr>
        <w:footnoteReference w:id="4"/>
      </w:r>
      <w:r w:rsidRPr="008B698C">
        <w:rPr>
          <w:rFonts w:cstheme="majorHAnsi"/>
          <w:sz w:val="24"/>
          <w:szCs w:val="24"/>
        </w:rPr>
        <w:t>.</w:t>
      </w:r>
    </w:p>
    <w:p w14:paraId="57519EFD" w14:textId="1344BC4E" w:rsidR="00FC4C0D" w:rsidRPr="008B698C" w:rsidRDefault="00FC4C0D" w:rsidP="008B698C">
      <w:pPr>
        <w:jc w:val="left"/>
        <w:rPr>
          <w:rFonts w:cstheme="majorHAnsi"/>
          <w:sz w:val="24"/>
          <w:szCs w:val="24"/>
        </w:rPr>
      </w:pPr>
      <w:r w:rsidRPr="008B698C">
        <w:rPr>
          <w:rFonts w:cstheme="majorHAnsi"/>
          <w:sz w:val="24"/>
          <w:szCs w:val="24"/>
        </w:rPr>
        <w:t>Co się naprawdę liczy dla pokolenia „Z”</w:t>
      </w:r>
      <w:r w:rsidR="001C61FD" w:rsidRPr="008B698C">
        <w:rPr>
          <w:rStyle w:val="Odwoanieprzypisudolnego"/>
          <w:rFonts w:cstheme="majorHAnsi"/>
          <w:sz w:val="24"/>
          <w:szCs w:val="24"/>
        </w:rPr>
        <w:footnoteReference w:id="5"/>
      </w:r>
      <w:r w:rsidR="001C61FD" w:rsidRPr="008B698C">
        <w:rPr>
          <w:rFonts w:cstheme="majorHAnsi"/>
          <w:sz w:val="24"/>
          <w:szCs w:val="24"/>
        </w:rPr>
        <w:t>?</w:t>
      </w:r>
    </w:p>
    <w:p w14:paraId="714D39A2" w14:textId="4F5DE431" w:rsidR="00FC4C0D" w:rsidRPr="008B698C" w:rsidRDefault="0098069E" w:rsidP="008B698C">
      <w:pPr>
        <w:pStyle w:val="Akapitzlist"/>
        <w:numPr>
          <w:ilvl w:val="0"/>
          <w:numId w:val="3"/>
        </w:numPr>
        <w:jc w:val="left"/>
        <w:rPr>
          <w:rFonts w:cstheme="majorHAnsi"/>
          <w:sz w:val="24"/>
          <w:szCs w:val="24"/>
        </w:rPr>
      </w:pPr>
      <w:r w:rsidRPr="008B698C">
        <w:rPr>
          <w:rFonts w:cstheme="majorHAnsi"/>
          <w:sz w:val="24"/>
          <w:szCs w:val="24"/>
        </w:rPr>
        <w:t>Praca</w:t>
      </w:r>
      <w:r w:rsidR="00962CB0" w:rsidRPr="008B698C">
        <w:rPr>
          <w:rFonts w:cstheme="majorHAnsi"/>
          <w:sz w:val="24"/>
          <w:szCs w:val="24"/>
        </w:rPr>
        <w:t xml:space="preserve"> i </w:t>
      </w:r>
      <w:r w:rsidR="00FC4C0D" w:rsidRPr="008B698C">
        <w:rPr>
          <w:rFonts w:cstheme="majorHAnsi"/>
          <w:sz w:val="24"/>
          <w:szCs w:val="24"/>
        </w:rPr>
        <w:t>kariera nie stanowią dla nich priorytetu</w:t>
      </w:r>
      <w:r w:rsidR="00962CB0" w:rsidRPr="008B698C">
        <w:rPr>
          <w:rFonts w:cstheme="majorHAnsi"/>
          <w:sz w:val="24"/>
          <w:szCs w:val="24"/>
        </w:rPr>
        <w:t xml:space="preserve"> i </w:t>
      </w:r>
      <w:r w:rsidR="00FC4C0D" w:rsidRPr="008B698C">
        <w:rPr>
          <w:rFonts w:cstheme="majorHAnsi"/>
          <w:sz w:val="24"/>
          <w:szCs w:val="24"/>
        </w:rPr>
        <w:t>celu samego</w:t>
      </w:r>
      <w:r w:rsidR="00962CB0" w:rsidRPr="008B698C">
        <w:rPr>
          <w:rFonts w:cstheme="majorHAnsi"/>
          <w:sz w:val="24"/>
          <w:szCs w:val="24"/>
        </w:rPr>
        <w:t xml:space="preserve"> w </w:t>
      </w:r>
      <w:r w:rsidR="00FC4C0D" w:rsidRPr="008B698C">
        <w:rPr>
          <w:rFonts w:cstheme="majorHAnsi"/>
          <w:sz w:val="24"/>
          <w:szCs w:val="24"/>
        </w:rPr>
        <w:t>sobie, są natomiast środkiem do urzeczywistniania celów</w:t>
      </w:r>
      <w:r w:rsidR="00962CB0" w:rsidRPr="008B698C">
        <w:rPr>
          <w:rFonts w:cstheme="majorHAnsi"/>
          <w:sz w:val="24"/>
          <w:szCs w:val="24"/>
        </w:rPr>
        <w:t xml:space="preserve"> i </w:t>
      </w:r>
      <w:r w:rsidR="00FC4C0D" w:rsidRPr="008B698C">
        <w:rPr>
          <w:rFonts w:cstheme="majorHAnsi"/>
          <w:sz w:val="24"/>
          <w:szCs w:val="24"/>
        </w:rPr>
        <w:t>wartości pozazawodowych, istotnych</w:t>
      </w:r>
      <w:r w:rsidR="00962CB0" w:rsidRPr="008B698C">
        <w:rPr>
          <w:rFonts w:cstheme="majorHAnsi"/>
          <w:sz w:val="24"/>
          <w:szCs w:val="24"/>
        </w:rPr>
        <w:t xml:space="preserve"> w </w:t>
      </w:r>
      <w:r w:rsidR="00FC4C0D" w:rsidRPr="008B698C">
        <w:rPr>
          <w:rFonts w:cstheme="majorHAnsi"/>
          <w:sz w:val="24"/>
          <w:szCs w:val="24"/>
        </w:rPr>
        <w:t>życiu prywatnym (w tym rodzinnym) czy</w:t>
      </w:r>
      <w:r w:rsidR="00962CB0" w:rsidRPr="008B698C">
        <w:rPr>
          <w:rFonts w:cstheme="majorHAnsi"/>
          <w:sz w:val="24"/>
          <w:szCs w:val="24"/>
        </w:rPr>
        <w:t xml:space="preserve"> w </w:t>
      </w:r>
      <w:r w:rsidR="00FC4C0D" w:rsidRPr="008B698C">
        <w:rPr>
          <w:rFonts w:cstheme="majorHAnsi"/>
          <w:sz w:val="24"/>
          <w:szCs w:val="24"/>
        </w:rPr>
        <w:t>aktywności społecznej</w:t>
      </w:r>
      <w:r w:rsidRPr="008B698C">
        <w:rPr>
          <w:rFonts w:cstheme="majorHAnsi"/>
          <w:sz w:val="24"/>
          <w:szCs w:val="24"/>
        </w:rPr>
        <w:t>.</w:t>
      </w:r>
    </w:p>
    <w:p w14:paraId="3AA8E101" w14:textId="56B389A2" w:rsidR="00FC4C0D" w:rsidRPr="008B698C" w:rsidRDefault="0098069E" w:rsidP="008B698C">
      <w:pPr>
        <w:pStyle w:val="Akapitzlist"/>
        <w:numPr>
          <w:ilvl w:val="0"/>
          <w:numId w:val="3"/>
        </w:numPr>
        <w:jc w:val="left"/>
        <w:rPr>
          <w:rFonts w:cstheme="majorHAnsi"/>
          <w:sz w:val="24"/>
          <w:szCs w:val="24"/>
        </w:rPr>
      </w:pPr>
      <w:r w:rsidRPr="008B698C">
        <w:rPr>
          <w:rFonts w:cstheme="majorHAnsi"/>
          <w:sz w:val="24"/>
          <w:szCs w:val="24"/>
        </w:rPr>
        <w:t xml:space="preserve">Równowaga </w:t>
      </w:r>
      <w:r w:rsidR="00FC4C0D" w:rsidRPr="008B698C">
        <w:rPr>
          <w:rFonts w:cstheme="majorHAnsi"/>
          <w:sz w:val="24"/>
          <w:szCs w:val="24"/>
        </w:rPr>
        <w:t>pomiędzy życiem zawodowym</w:t>
      </w:r>
      <w:r w:rsidR="00962CB0" w:rsidRPr="008B698C">
        <w:rPr>
          <w:rFonts w:cstheme="majorHAnsi"/>
          <w:sz w:val="24"/>
          <w:szCs w:val="24"/>
        </w:rPr>
        <w:t xml:space="preserve"> a </w:t>
      </w:r>
      <w:r w:rsidR="00FC4C0D" w:rsidRPr="008B698C">
        <w:rPr>
          <w:rFonts w:cstheme="majorHAnsi"/>
          <w:sz w:val="24"/>
          <w:szCs w:val="24"/>
        </w:rPr>
        <w:t>osobistym (work-life balance) – jednym</w:t>
      </w:r>
      <w:r w:rsidR="00962CB0" w:rsidRPr="008B698C">
        <w:rPr>
          <w:rFonts w:cstheme="majorHAnsi"/>
          <w:sz w:val="24"/>
          <w:szCs w:val="24"/>
        </w:rPr>
        <w:t xml:space="preserve"> z </w:t>
      </w:r>
      <w:r w:rsidR="00FC4C0D" w:rsidRPr="008B698C">
        <w:rPr>
          <w:rFonts w:cstheme="majorHAnsi"/>
          <w:sz w:val="24"/>
          <w:szCs w:val="24"/>
        </w:rPr>
        <w:t>warunków zachowania zdrowia, dobrego samopoczucia</w:t>
      </w:r>
      <w:r w:rsidR="00962CB0" w:rsidRPr="008B698C">
        <w:rPr>
          <w:rFonts w:cstheme="majorHAnsi"/>
          <w:sz w:val="24"/>
          <w:szCs w:val="24"/>
        </w:rPr>
        <w:t xml:space="preserve"> i </w:t>
      </w:r>
      <w:r w:rsidR="00FC4C0D" w:rsidRPr="008B698C">
        <w:rPr>
          <w:rFonts w:cstheme="majorHAnsi"/>
          <w:sz w:val="24"/>
          <w:szCs w:val="24"/>
        </w:rPr>
        <w:t>satysfakcji</w:t>
      </w:r>
      <w:r w:rsidR="00962CB0" w:rsidRPr="008B698C">
        <w:rPr>
          <w:rFonts w:cstheme="majorHAnsi"/>
          <w:sz w:val="24"/>
          <w:szCs w:val="24"/>
        </w:rPr>
        <w:t xml:space="preserve"> z </w:t>
      </w:r>
      <w:r w:rsidR="00FC4C0D" w:rsidRPr="008B698C">
        <w:rPr>
          <w:rFonts w:cstheme="majorHAnsi"/>
          <w:sz w:val="24"/>
          <w:szCs w:val="24"/>
        </w:rPr>
        <w:t>życia</w:t>
      </w:r>
      <w:r w:rsidR="00962CB0" w:rsidRPr="008B698C">
        <w:rPr>
          <w:rFonts w:cstheme="majorHAnsi"/>
          <w:sz w:val="24"/>
          <w:szCs w:val="24"/>
        </w:rPr>
        <w:t xml:space="preserve"> i </w:t>
      </w:r>
      <w:r w:rsidR="00FC4C0D" w:rsidRPr="008B698C">
        <w:rPr>
          <w:rFonts w:cstheme="majorHAnsi"/>
          <w:sz w:val="24"/>
          <w:szCs w:val="24"/>
        </w:rPr>
        <w:t>pracy jest zachowanie właściwych relacji pomiędzy sferą zawodową</w:t>
      </w:r>
      <w:r w:rsidR="00962CB0" w:rsidRPr="008B698C">
        <w:rPr>
          <w:rFonts w:cstheme="majorHAnsi"/>
          <w:sz w:val="24"/>
          <w:szCs w:val="24"/>
        </w:rPr>
        <w:t xml:space="preserve"> a </w:t>
      </w:r>
      <w:r w:rsidR="00FC4C0D" w:rsidRPr="008B698C">
        <w:rPr>
          <w:rFonts w:cstheme="majorHAnsi"/>
          <w:sz w:val="24"/>
          <w:szCs w:val="24"/>
        </w:rPr>
        <w:t>prywatną</w:t>
      </w:r>
      <w:r w:rsidRPr="008B698C">
        <w:rPr>
          <w:rFonts w:cstheme="majorHAnsi"/>
          <w:sz w:val="24"/>
          <w:szCs w:val="24"/>
        </w:rPr>
        <w:t>.</w:t>
      </w:r>
    </w:p>
    <w:p w14:paraId="7BCCC597" w14:textId="0FAD3297" w:rsidR="00FC4C0D" w:rsidRPr="008B698C" w:rsidRDefault="0098069E" w:rsidP="008B698C">
      <w:pPr>
        <w:pStyle w:val="Akapitzlist"/>
        <w:numPr>
          <w:ilvl w:val="0"/>
          <w:numId w:val="3"/>
        </w:numPr>
        <w:jc w:val="left"/>
        <w:rPr>
          <w:rFonts w:cstheme="majorHAnsi"/>
          <w:sz w:val="24"/>
          <w:szCs w:val="24"/>
        </w:rPr>
      </w:pPr>
      <w:r w:rsidRPr="008B698C">
        <w:rPr>
          <w:rFonts w:cstheme="majorHAnsi"/>
          <w:sz w:val="24"/>
          <w:szCs w:val="24"/>
        </w:rPr>
        <w:t>Work</w:t>
      </w:r>
      <w:r w:rsidR="00FC4C0D" w:rsidRPr="008B698C">
        <w:rPr>
          <w:rFonts w:cstheme="majorHAnsi"/>
          <w:sz w:val="24"/>
          <w:szCs w:val="24"/>
        </w:rPr>
        <w:t>-life balance do dla nich większa możliwość rozwoju</w:t>
      </w:r>
      <w:r w:rsidR="00962CB0" w:rsidRPr="008B698C">
        <w:rPr>
          <w:rFonts w:cstheme="majorHAnsi"/>
          <w:sz w:val="24"/>
          <w:szCs w:val="24"/>
        </w:rPr>
        <w:t xml:space="preserve"> i </w:t>
      </w:r>
      <w:r w:rsidR="00FC4C0D" w:rsidRPr="008B698C">
        <w:rPr>
          <w:rFonts w:cstheme="majorHAnsi"/>
          <w:sz w:val="24"/>
          <w:szCs w:val="24"/>
        </w:rPr>
        <w:t>realizowania pasji</w:t>
      </w:r>
      <w:r w:rsidRPr="008B698C">
        <w:rPr>
          <w:rFonts w:cstheme="majorHAnsi"/>
          <w:sz w:val="24"/>
          <w:szCs w:val="24"/>
        </w:rPr>
        <w:t>.</w:t>
      </w:r>
    </w:p>
    <w:p w14:paraId="79C53713" w14:textId="54AFB8BC" w:rsidR="00FC4C0D" w:rsidRPr="008B698C" w:rsidRDefault="0098069E" w:rsidP="008B698C">
      <w:pPr>
        <w:pStyle w:val="Akapitzlist"/>
        <w:numPr>
          <w:ilvl w:val="0"/>
          <w:numId w:val="3"/>
        </w:numPr>
        <w:jc w:val="left"/>
        <w:rPr>
          <w:rFonts w:cstheme="majorHAnsi"/>
          <w:sz w:val="24"/>
          <w:szCs w:val="24"/>
        </w:rPr>
      </w:pPr>
      <w:r w:rsidRPr="008B698C">
        <w:rPr>
          <w:rFonts w:cstheme="majorHAnsi"/>
          <w:sz w:val="24"/>
          <w:szCs w:val="24"/>
        </w:rPr>
        <w:t xml:space="preserve">Oczekują </w:t>
      </w:r>
      <w:r w:rsidR="00FC4C0D" w:rsidRPr="008B698C">
        <w:rPr>
          <w:rFonts w:cstheme="majorHAnsi"/>
          <w:sz w:val="24"/>
          <w:szCs w:val="24"/>
        </w:rPr>
        <w:t>od swojego pracodawcy, iż będzie on podzielał ich system wartości, wykazywał zrozumienie dla ich priorytetów życiowych,</w:t>
      </w:r>
      <w:r w:rsidR="00962CB0" w:rsidRPr="008B698C">
        <w:rPr>
          <w:rFonts w:cstheme="majorHAnsi"/>
          <w:sz w:val="24"/>
          <w:szCs w:val="24"/>
        </w:rPr>
        <w:t xml:space="preserve"> a </w:t>
      </w:r>
      <w:r w:rsidR="00FC4C0D" w:rsidRPr="008B698C">
        <w:rPr>
          <w:rFonts w:cstheme="majorHAnsi"/>
          <w:sz w:val="24"/>
          <w:szCs w:val="24"/>
        </w:rPr>
        <w:t>także wspierał pracowników</w:t>
      </w:r>
      <w:r w:rsidR="00962CB0" w:rsidRPr="008B698C">
        <w:rPr>
          <w:rFonts w:cstheme="majorHAnsi"/>
          <w:sz w:val="24"/>
          <w:szCs w:val="24"/>
        </w:rPr>
        <w:t xml:space="preserve"> w </w:t>
      </w:r>
      <w:r w:rsidR="00FC4C0D" w:rsidRPr="008B698C">
        <w:rPr>
          <w:rFonts w:cstheme="majorHAnsi"/>
          <w:sz w:val="24"/>
          <w:szCs w:val="24"/>
        </w:rPr>
        <w:t>ich działalności pozazawodowej: społecznej, obywatelskiej, charytatywnej</w:t>
      </w:r>
      <w:r w:rsidRPr="008B698C">
        <w:rPr>
          <w:rFonts w:cstheme="majorHAnsi"/>
          <w:sz w:val="24"/>
          <w:szCs w:val="24"/>
        </w:rPr>
        <w:t>.</w:t>
      </w:r>
    </w:p>
    <w:p w14:paraId="1DDED29C" w14:textId="3055F42A" w:rsidR="00FC4C0D" w:rsidRPr="008B698C" w:rsidRDefault="0098069E" w:rsidP="008B698C">
      <w:pPr>
        <w:pStyle w:val="Akapitzlist"/>
        <w:numPr>
          <w:ilvl w:val="0"/>
          <w:numId w:val="3"/>
        </w:numPr>
        <w:jc w:val="left"/>
        <w:rPr>
          <w:rFonts w:cstheme="majorHAnsi"/>
          <w:sz w:val="24"/>
          <w:szCs w:val="24"/>
        </w:rPr>
      </w:pPr>
      <w:r w:rsidRPr="008B698C">
        <w:rPr>
          <w:rFonts w:cstheme="majorHAnsi"/>
          <w:sz w:val="24"/>
          <w:szCs w:val="24"/>
        </w:rPr>
        <w:t xml:space="preserve">Mają </w:t>
      </w:r>
      <w:r w:rsidR="00FC4C0D" w:rsidRPr="008B698C">
        <w:rPr>
          <w:rFonts w:cstheme="majorHAnsi"/>
          <w:sz w:val="24"/>
          <w:szCs w:val="24"/>
        </w:rPr>
        <w:t>wyraźną potrzebę aktywnego działania na rzecz zmiany społecznej – kreowania świata bardziej przyjaznego, sprawiedliwego, uczciwego, wykazującego troskę</w:t>
      </w:r>
      <w:r w:rsidR="00962CB0" w:rsidRPr="008B698C">
        <w:rPr>
          <w:rFonts w:cstheme="majorHAnsi"/>
          <w:sz w:val="24"/>
          <w:szCs w:val="24"/>
        </w:rPr>
        <w:t xml:space="preserve"> o </w:t>
      </w:r>
      <w:r w:rsidR="00FC4C0D" w:rsidRPr="008B698C">
        <w:rPr>
          <w:rFonts w:cstheme="majorHAnsi"/>
          <w:sz w:val="24"/>
          <w:szCs w:val="24"/>
        </w:rPr>
        <w:t>środowisko</w:t>
      </w:r>
      <w:r w:rsidR="00962CB0" w:rsidRPr="008B698C">
        <w:rPr>
          <w:rFonts w:cstheme="majorHAnsi"/>
          <w:sz w:val="24"/>
          <w:szCs w:val="24"/>
        </w:rPr>
        <w:t xml:space="preserve"> i </w:t>
      </w:r>
      <w:r w:rsidR="00FC4C0D" w:rsidRPr="008B698C">
        <w:rPr>
          <w:rFonts w:cstheme="majorHAnsi"/>
          <w:sz w:val="24"/>
          <w:szCs w:val="24"/>
        </w:rPr>
        <w:t>zrównoważony rozwój</w:t>
      </w:r>
      <w:r w:rsidRPr="008B698C">
        <w:rPr>
          <w:rFonts w:cstheme="majorHAnsi"/>
          <w:sz w:val="24"/>
          <w:szCs w:val="24"/>
        </w:rPr>
        <w:t>.</w:t>
      </w:r>
    </w:p>
    <w:p w14:paraId="08426425" w14:textId="50558D0C" w:rsidR="00FC4C0D" w:rsidRPr="008B698C" w:rsidRDefault="0098069E" w:rsidP="008B698C">
      <w:pPr>
        <w:pStyle w:val="Akapitzlist"/>
        <w:numPr>
          <w:ilvl w:val="0"/>
          <w:numId w:val="3"/>
        </w:numPr>
        <w:jc w:val="left"/>
        <w:rPr>
          <w:rFonts w:cstheme="majorHAnsi"/>
          <w:sz w:val="24"/>
          <w:szCs w:val="24"/>
        </w:rPr>
      </w:pPr>
      <w:r w:rsidRPr="008B698C">
        <w:rPr>
          <w:rFonts w:cstheme="majorHAnsi"/>
          <w:sz w:val="24"/>
          <w:szCs w:val="24"/>
        </w:rPr>
        <w:t>Oczekują</w:t>
      </w:r>
      <w:r w:rsidR="00FC4C0D" w:rsidRPr="008B698C">
        <w:rPr>
          <w:rFonts w:cstheme="majorHAnsi"/>
          <w:sz w:val="24"/>
          <w:szCs w:val="24"/>
        </w:rPr>
        <w:t>, że organizacja,</w:t>
      </w:r>
      <w:r w:rsidR="00962CB0" w:rsidRPr="008B698C">
        <w:rPr>
          <w:rFonts w:cstheme="majorHAnsi"/>
          <w:sz w:val="24"/>
          <w:szCs w:val="24"/>
        </w:rPr>
        <w:t xml:space="preserve"> w </w:t>
      </w:r>
      <w:r w:rsidR="00FC4C0D" w:rsidRPr="008B698C">
        <w:rPr>
          <w:rFonts w:cstheme="majorHAnsi"/>
          <w:sz w:val="24"/>
          <w:szCs w:val="24"/>
        </w:rPr>
        <w:t>której pracują, będzie dla nich swego rodzaju partnerem (sojusznikiem)</w:t>
      </w:r>
      <w:r w:rsidR="00962CB0" w:rsidRPr="008B698C">
        <w:rPr>
          <w:rFonts w:cstheme="majorHAnsi"/>
          <w:sz w:val="24"/>
          <w:szCs w:val="24"/>
        </w:rPr>
        <w:t xml:space="preserve"> w </w:t>
      </w:r>
      <w:r w:rsidR="00FC4C0D" w:rsidRPr="008B698C">
        <w:rPr>
          <w:rFonts w:cstheme="majorHAnsi"/>
          <w:sz w:val="24"/>
          <w:szCs w:val="24"/>
        </w:rPr>
        <w:t>działaniach, które mają na celu urzeczywistnianie wartości ogólnospołecznych</w:t>
      </w:r>
      <w:r w:rsidRPr="008B698C">
        <w:rPr>
          <w:rFonts w:cstheme="majorHAnsi"/>
          <w:sz w:val="24"/>
          <w:szCs w:val="24"/>
        </w:rPr>
        <w:t>.</w:t>
      </w:r>
    </w:p>
    <w:p w14:paraId="76089F21" w14:textId="48C0D571" w:rsidR="00FC4C0D" w:rsidRPr="008B698C" w:rsidRDefault="0098069E" w:rsidP="008B698C">
      <w:pPr>
        <w:pStyle w:val="Akapitzlist"/>
        <w:numPr>
          <w:ilvl w:val="0"/>
          <w:numId w:val="3"/>
        </w:numPr>
        <w:jc w:val="left"/>
        <w:rPr>
          <w:rFonts w:cstheme="majorHAnsi"/>
          <w:sz w:val="24"/>
          <w:szCs w:val="24"/>
        </w:rPr>
      </w:pPr>
      <w:r w:rsidRPr="008B698C">
        <w:rPr>
          <w:rFonts w:cstheme="majorHAnsi"/>
          <w:sz w:val="24"/>
          <w:szCs w:val="24"/>
        </w:rPr>
        <w:t xml:space="preserve">Przywiązują </w:t>
      </w:r>
      <w:r w:rsidR="00FC4C0D" w:rsidRPr="008B698C">
        <w:rPr>
          <w:rFonts w:cstheme="majorHAnsi"/>
          <w:sz w:val="24"/>
          <w:szCs w:val="24"/>
        </w:rPr>
        <w:t>dużą wagę do kwestii społecznej odpowiedzialności organizacji (CSR</w:t>
      </w:r>
      <w:r w:rsidRPr="008B698C">
        <w:rPr>
          <w:rStyle w:val="Odwoanieprzypisudolnego"/>
          <w:rFonts w:cstheme="majorHAnsi"/>
          <w:sz w:val="24"/>
          <w:szCs w:val="24"/>
        </w:rPr>
        <w:footnoteReference w:id="6"/>
      </w:r>
      <w:r w:rsidRPr="008B698C">
        <w:rPr>
          <w:rFonts w:cstheme="majorHAnsi"/>
          <w:sz w:val="24"/>
          <w:szCs w:val="24"/>
        </w:rPr>
        <w:t>).</w:t>
      </w:r>
    </w:p>
    <w:p w14:paraId="43CD9DF7" w14:textId="56327751" w:rsidR="00FC4C0D" w:rsidRPr="008B698C" w:rsidRDefault="0098069E" w:rsidP="008B698C">
      <w:pPr>
        <w:pStyle w:val="Akapitzlist"/>
        <w:numPr>
          <w:ilvl w:val="0"/>
          <w:numId w:val="3"/>
        </w:numPr>
        <w:jc w:val="left"/>
        <w:rPr>
          <w:rFonts w:cstheme="majorHAnsi"/>
          <w:sz w:val="24"/>
          <w:szCs w:val="24"/>
        </w:rPr>
      </w:pPr>
      <w:r w:rsidRPr="008B698C">
        <w:rPr>
          <w:rFonts w:cstheme="majorHAnsi"/>
          <w:sz w:val="24"/>
          <w:szCs w:val="24"/>
        </w:rPr>
        <w:t xml:space="preserve">Poszukując </w:t>
      </w:r>
      <w:r w:rsidR="00FC4C0D" w:rsidRPr="008B698C">
        <w:rPr>
          <w:rFonts w:cstheme="majorHAnsi"/>
          <w:sz w:val="24"/>
          <w:szCs w:val="24"/>
        </w:rPr>
        <w:t>swojego miejsca zatrudnienia, oczekują od przyszłego pracodawcy nie tylko jasnych</w:t>
      </w:r>
      <w:r w:rsidR="00962CB0" w:rsidRPr="008B698C">
        <w:rPr>
          <w:rFonts w:cstheme="majorHAnsi"/>
          <w:sz w:val="24"/>
          <w:szCs w:val="24"/>
        </w:rPr>
        <w:t xml:space="preserve"> i </w:t>
      </w:r>
      <w:r w:rsidR="00FC4C0D" w:rsidRPr="008B698C">
        <w:rPr>
          <w:rFonts w:cstheme="majorHAnsi"/>
          <w:sz w:val="24"/>
          <w:szCs w:val="24"/>
        </w:rPr>
        <w:t>konkretnych informacji na temat jego oczekiwań, zakresu obowiązków</w:t>
      </w:r>
      <w:r w:rsidR="00962CB0" w:rsidRPr="008B698C">
        <w:rPr>
          <w:rFonts w:cstheme="majorHAnsi"/>
          <w:sz w:val="24"/>
          <w:szCs w:val="24"/>
        </w:rPr>
        <w:t xml:space="preserve"> i </w:t>
      </w:r>
      <w:r w:rsidR="00FC4C0D" w:rsidRPr="008B698C">
        <w:rPr>
          <w:rFonts w:cstheme="majorHAnsi"/>
          <w:sz w:val="24"/>
          <w:szCs w:val="24"/>
        </w:rPr>
        <w:t>wymagań wobec pracownika, ale takżeinformacji</w:t>
      </w:r>
      <w:r w:rsidR="00962CB0" w:rsidRPr="008B698C">
        <w:rPr>
          <w:rFonts w:cstheme="majorHAnsi"/>
          <w:sz w:val="24"/>
          <w:szCs w:val="24"/>
        </w:rPr>
        <w:t xml:space="preserve"> o </w:t>
      </w:r>
      <w:r w:rsidR="00FC4C0D" w:rsidRPr="008B698C">
        <w:rPr>
          <w:rFonts w:cstheme="majorHAnsi"/>
          <w:sz w:val="24"/>
          <w:szCs w:val="24"/>
        </w:rPr>
        <w:t>wartościach, ideach</w:t>
      </w:r>
      <w:r w:rsidR="00962CB0" w:rsidRPr="008B698C">
        <w:rPr>
          <w:rFonts w:cstheme="majorHAnsi"/>
          <w:sz w:val="24"/>
          <w:szCs w:val="24"/>
        </w:rPr>
        <w:t xml:space="preserve"> i </w:t>
      </w:r>
      <w:r w:rsidR="00FC4C0D" w:rsidRPr="008B698C">
        <w:rPr>
          <w:rFonts w:cstheme="majorHAnsi"/>
          <w:sz w:val="24"/>
          <w:szCs w:val="24"/>
        </w:rPr>
        <w:t>zasadach, które budują tożsamość organizacji, determinują kształt jej misji</w:t>
      </w:r>
      <w:r w:rsidR="00962CB0" w:rsidRPr="008B698C">
        <w:rPr>
          <w:rFonts w:cstheme="majorHAnsi"/>
          <w:sz w:val="24"/>
          <w:szCs w:val="24"/>
        </w:rPr>
        <w:t xml:space="preserve"> i </w:t>
      </w:r>
      <w:r w:rsidR="00FC4C0D" w:rsidRPr="008B698C">
        <w:rPr>
          <w:rFonts w:cstheme="majorHAnsi"/>
          <w:sz w:val="24"/>
          <w:szCs w:val="24"/>
        </w:rPr>
        <w:t>wizji rozwoju</w:t>
      </w:r>
      <w:r w:rsidRPr="008B698C">
        <w:rPr>
          <w:rFonts w:cstheme="majorHAnsi"/>
          <w:sz w:val="24"/>
          <w:szCs w:val="24"/>
        </w:rPr>
        <w:t>.</w:t>
      </w:r>
    </w:p>
    <w:p w14:paraId="4231D2A4" w14:textId="1036DBB1" w:rsidR="00FC4C0D" w:rsidRPr="008B698C" w:rsidRDefault="0098069E" w:rsidP="008B698C">
      <w:pPr>
        <w:pStyle w:val="Akapitzlist"/>
        <w:numPr>
          <w:ilvl w:val="0"/>
          <w:numId w:val="3"/>
        </w:numPr>
        <w:jc w:val="left"/>
        <w:rPr>
          <w:rFonts w:cstheme="majorHAnsi"/>
          <w:sz w:val="24"/>
          <w:szCs w:val="24"/>
        </w:rPr>
      </w:pPr>
      <w:r w:rsidRPr="008B698C">
        <w:rPr>
          <w:rFonts w:cstheme="majorHAnsi"/>
          <w:sz w:val="24"/>
          <w:szCs w:val="24"/>
        </w:rPr>
        <w:t xml:space="preserve">Mają </w:t>
      </w:r>
      <w:r w:rsidR="00FC4C0D" w:rsidRPr="008B698C">
        <w:rPr>
          <w:rFonts w:cstheme="majorHAnsi"/>
          <w:sz w:val="24"/>
          <w:szCs w:val="24"/>
        </w:rPr>
        <w:t>wysokie oczekiwania</w:t>
      </w:r>
      <w:r w:rsidR="00962CB0" w:rsidRPr="008B698C">
        <w:rPr>
          <w:rFonts w:cstheme="majorHAnsi"/>
          <w:sz w:val="24"/>
          <w:szCs w:val="24"/>
        </w:rPr>
        <w:t xml:space="preserve"> w </w:t>
      </w:r>
      <w:r w:rsidR="00FC4C0D" w:rsidRPr="008B698C">
        <w:rPr>
          <w:rFonts w:cstheme="majorHAnsi"/>
          <w:sz w:val="24"/>
          <w:szCs w:val="24"/>
        </w:rPr>
        <w:t>zakresie szybkiej, jasnej</w:t>
      </w:r>
      <w:r w:rsidR="00962CB0" w:rsidRPr="008B698C">
        <w:rPr>
          <w:rFonts w:cstheme="majorHAnsi"/>
          <w:sz w:val="24"/>
          <w:szCs w:val="24"/>
        </w:rPr>
        <w:t xml:space="preserve"> i </w:t>
      </w:r>
      <w:r w:rsidR="00FC4C0D" w:rsidRPr="008B698C">
        <w:rPr>
          <w:rFonts w:cstheme="majorHAnsi"/>
          <w:sz w:val="24"/>
          <w:szCs w:val="24"/>
        </w:rPr>
        <w:t>konkretnej informacji oraz rzeczowej komunikacji pomiędzy pracodawcą</w:t>
      </w:r>
      <w:r w:rsidR="00962CB0" w:rsidRPr="008B698C">
        <w:rPr>
          <w:rFonts w:cstheme="majorHAnsi"/>
          <w:sz w:val="24"/>
          <w:szCs w:val="24"/>
        </w:rPr>
        <w:t xml:space="preserve"> a </w:t>
      </w:r>
      <w:r w:rsidR="00FC4C0D" w:rsidRPr="008B698C">
        <w:rPr>
          <w:rFonts w:cstheme="majorHAnsi"/>
          <w:sz w:val="24"/>
          <w:szCs w:val="24"/>
        </w:rPr>
        <w:t>kandydatem do pracy / pracownikiem</w:t>
      </w:r>
      <w:r w:rsidRPr="008B698C">
        <w:rPr>
          <w:rFonts w:cstheme="majorHAnsi"/>
          <w:sz w:val="24"/>
          <w:szCs w:val="24"/>
        </w:rPr>
        <w:t>.</w:t>
      </w:r>
    </w:p>
    <w:p w14:paraId="0C6AA31D" w14:textId="7BB9A6CA" w:rsidR="00FC4C0D" w:rsidRPr="008B698C" w:rsidRDefault="0098069E" w:rsidP="008B698C">
      <w:pPr>
        <w:pStyle w:val="Akapitzlist"/>
        <w:numPr>
          <w:ilvl w:val="0"/>
          <w:numId w:val="3"/>
        </w:numPr>
        <w:jc w:val="left"/>
        <w:rPr>
          <w:rFonts w:cstheme="majorHAnsi"/>
          <w:sz w:val="24"/>
          <w:szCs w:val="24"/>
        </w:rPr>
      </w:pPr>
      <w:r w:rsidRPr="008B698C">
        <w:rPr>
          <w:rFonts w:cstheme="majorHAnsi"/>
          <w:sz w:val="24"/>
          <w:szCs w:val="24"/>
        </w:rPr>
        <w:t xml:space="preserve">Przypisują </w:t>
      </w:r>
      <w:r w:rsidR="000D56C5" w:rsidRPr="008B698C">
        <w:rPr>
          <w:rFonts w:cstheme="majorHAnsi"/>
          <w:sz w:val="24"/>
          <w:szCs w:val="24"/>
        </w:rPr>
        <w:t>dużą rolą</w:t>
      </w:r>
      <w:r w:rsidR="00FC4C0D" w:rsidRPr="008B698C">
        <w:rPr>
          <w:rFonts w:cstheme="majorHAnsi"/>
          <w:sz w:val="24"/>
          <w:szCs w:val="24"/>
        </w:rPr>
        <w:t xml:space="preserve"> relacjom</w:t>
      </w:r>
      <w:r w:rsidR="00962CB0" w:rsidRPr="008B698C">
        <w:rPr>
          <w:rFonts w:cstheme="majorHAnsi"/>
          <w:sz w:val="24"/>
          <w:szCs w:val="24"/>
        </w:rPr>
        <w:t xml:space="preserve"> w </w:t>
      </w:r>
      <w:r w:rsidR="00FC4C0D" w:rsidRPr="008B698C">
        <w:rPr>
          <w:rFonts w:cstheme="majorHAnsi"/>
          <w:sz w:val="24"/>
          <w:szCs w:val="24"/>
        </w:rPr>
        <w:t>środowisku zawodowym, co nie stoi</w:t>
      </w:r>
      <w:r w:rsidR="00962CB0" w:rsidRPr="008B698C">
        <w:rPr>
          <w:rFonts w:cstheme="majorHAnsi"/>
          <w:sz w:val="24"/>
          <w:szCs w:val="24"/>
        </w:rPr>
        <w:t xml:space="preserve"> w </w:t>
      </w:r>
      <w:r w:rsidR="00FC4C0D" w:rsidRPr="008B698C">
        <w:rPr>
          <w:rFonts w:cstheme="majorHAnsi"/>
          <w:sz w:val="24"/>
          <w:szCs w:val="24"/>
        </w:rPr>
        <w:t>opozycji do silnej potrzeby niezależności</w:t>
      </w:r>
      <w:r w:rsidR="00962CB0" w:rsidRPr="008B698C">
        <w:rPr>
          <w:rFonts w:cstheme="majorHAnsi"/>
          <w:sz w:val="24"/>
          <w:szCs w:val="24"/>
        </w:rPr>
        <w:t xml:space="preserve"> w </w:t>
      </w:r>
      <w:r w:rsidR="00FC4C0D" w:rsidRPr="008B698C">
        <w:rPr>
          <w:rFonts w:cstheme="majorHAnsi"/>
          <w:sz w:val="24"/>
          <w:szCs w:val="24"/>
        </w:rPr>
        <w:t>pracy</w:t>
      </w:r>
      <w:r w:rsidRPr="008B698C">
        <w:rPr>
          <w:rFonts w:cstheme="majorHAnsi"/>
          <w:sz w:val="24"/>
          <w:szCs w:val="24"/>
        </w:rPr>
        <w:t>.</w:t>
      </w:r>
    </w:p>
    <w:p w14:paraId="72005896" w14:textId="6574A4C3" w:rsidR="00FC4C0D" w:rsidRPr="008B698C" w:rsidRDefault="0098069E" w:rsidP="008B698C">
      <w:pPr>
        <w:pStyle w:val="Akapitzlist"/>
        <w:numPr>
          <w:ilvl w:val="0"/>
          <w:numId w:val="3"/>
        </w:numPr>
        <w:jc w:val="left"/>
        <w:rPr>
          <w:rFonts w:cstheme="majorHAnsi"/>
          <w:sz w:val="24"/>
          <w:szCs w:val="24"/>
        </w:rPr>
      </w:pPr>
      <w:r w:rsidRPr="008B698C">
        <w:rPr>
          <w:rFonts w:cstheme="majorHAnsi"/>
          <w:sz w:val="24"/>
          <w:szCs w:val="24"/>
        </w:rPr>
        <w:t xml:space="preserve">To </w:t>
      </w:r>
      <w:r w:rsidR="00FC4C0D" w:rsidRPr="008B698C">
        <w:rPr>
          <w:rFonts w:cstheme="majorHAnsi"/>
          <w:sz w:val="24"/>
          <w:szCs w:val="24"/>
        </w:rPr>
        <w:t>osoby ukierunkowane na realizację zadań zawodowych</w:t>
      </w:r>
      <w:r w:rsidR="00962CB0" w:rsidRPr="008B698C">
        <w:rPr>
          <w:rFonts w:cstheme="majorHAnsi"/>
          <w:sz w:val="24"/>
          <w:szCs w:val="24"/>
        </w:rPr>
        <w:t xml:space="preserve"> w </w:t>
      </w:r>
      <w:r w:rsidR="00FC4C0D" w:rsidRPr="008B698C">
        <w:rPr>
          <w:rFonts w:cstheme="majorHAnsi"/>
          <w:sz w:val="24"/>
          <w:szCs w:val="24"/>
        </w:rPr>
        <w:t>sposób samodzielny</w:t>
      </w:r>
      <w:r w:rsidR="00962CB0" w:rsidRPr="008B698C">
        <w:rPr>
          <w:rFonts w:cstheme="majorHAnsi"/>
          <w:sz w:val="24"/>
          <w:szCs w:val="24"/>
        </w:rPr>
        <w:t xml:space="preserve"> i </w:t>
      </w:r>
      <w:r w:rsidR="00FC4C0D" w:rsidRPr="008B698C">
        <w:rPr>
          <w:rFonts w:cstheme="majorHAnsi"/>
          <w:sz w:val="24"/>
          <w:szCs w:val="24"/>
        </w:rPr>
        <w:t>nierzadko innowacyjny</w:t>
      </w:r>
      <w:r w:rsidRPr="008B698C">
        <w:rPr>
          <w:rFonts w:cstheme="majorHAnsi"/>
          <w:sz w:val="24"/>
          <w:szCs w:val="24"/>
        </w:rPr>
        <w:t>.</w:t>
      </w:r>
    </w:p>
    <w:p w14:paraId="2B147F2A" w14:textId="00E6D3EA" w:rsidR="001C61FD" w:rsidRPr="008B698C" w:rsidRDefault="0098069E" w:rsidP="008B698C">
      <w:pPr>
        <w:pStyle w:val="Akapitzlist"/>
        <w:numPr>
          <w:ilvl w:val="0"/>
          <w:numId w:val="3"/>
        </w:numPr>
        <w:jc w:val="left"/>
        <w:rPr>
          <w:rFonts w:cstheme="majorHAnsi"/>
          <w:sz w:val="24"/>
          <w:szCs w:val="24"/>
        </w:rPr>
      </w:pPr>
      <w:r w:rsidRPr="008B698C">
        <w:rPr>
          <w:rFonts w:cstheme="majorHAnsi"/>
          <w:sz w:val="24"/>
          <w:szCs w:val="24"/>
        </w:rPr>
        <w:t xml:space="preserve">To </w:t>
      </w:r>
      <w:r w:rsidR="00FC4C0D" w:rsidRPr="008B698C">
        <w:rPr>
          <w:rFonts w:cstheme="majorHAnsi"/>
          <w:sz w:val="24"/>
          <w:szCs w:val="24"/>
        </w:rPr>
        <w:t>zbiór indywidualistów, którzy wprowadzając swoje zasady, buntują się przeciwko niektórym zastanym modom, trendom</w:t>
      </w:r>
      <w:r w:rsidR="00962CB0" w:rsidRPr="008B698C">
        <w:rPr>
          <w:rFonts w:cstheme="majorHAnsi"/>
          <w:sz w:val="24"/>
          <w:szCs w:val="24"/>
        </w:rPr>
        <w:t xml:space="preserve"> i </w:t>
      </w:r>
      <w:r w:rsidR="00FC4C0D" w:rsidRPr="008B698C">
        <w:rPr>
          <w:rFonts w:cstheme="majorHAnsi"/>
          <w:sz w:val="24"/>
          <w:szCs w:val="24"/>
        </w:rPr>
        <w:t>zjawiskom występującym</w:t>
      </w:r>
      <w:r w:rsidR="00962CB0" w:rsidRPr="008B698C">
        <w:rPr>
          <w:rFonts w:cstheme="majorHAnsi"/>
          <w:sz w:val="24"/>
          <w:szCs w:val="24"/>
        </w:rPr>
        <w:t xml:space="preserve"> w </w:t>
      </w:r>
      <w:r w:rsidR="00FC4C0D" w:rsidRPr="008B698C">
        <w:rPr>
          <w:rFonts w:cstheme="majorHAnsi"/>
          <w:sz w:val="24"/>
          <w:szCs w:val="24"/>
        </w:rPr>
        <w:t>kulturach organizacyjnych firm</w:t>
      </w:r>
      <w:r w:rsidR="00962CB0" w:rsidRPr="008B698C">
        <w:rPr>
          <w:rFonts w:cstheme="majorHAnsi"/>
          <w:sz w:val="24"/>
          <w:szCs w:val="24"/>
        </w:rPr>
        <w:t xml:space="preserve"> i </w:t>
      </w:r>
      <w:r w:rsidR="00FC4C0D" w:rsidRPr="008B698C">
        <w:rPr>
          <w:rFonts w:cstheme="majorHAnsi"/>
          <w:sz w:val="24"/>
          <w:szCs w:val="24"/>
        </w:rPr>
        <w:t>instytucji</w:t>
      </w:r>
      <w:r w:rsidRPr="008B698C">
        <w:rPr>
          <w:rFonts w:cstheme="majorHAnsi"/>
          <w:sz w:val="24"/>
          <w:szCs w:val="24"/>
        </w:rPr>
        <w:t>.</w:t>
      </w:r>
    </w:p>
    <w:p w14:paraId="7ACE2298" w14:textId="25871C24" w:rsidR="00092488" w:rsidRPr="008B698C" w:rsidRDefault="0098069E" w:rsidP="008B698C">
      <w:pPr>
        <w:pStyle w:val="Akapitzlist"/>
        <w:numPr>
          <w:ilvl w:val="0"/>
          <w:numId w:val="3"/>
        </w:numPr>
        <w:jc w:val="left"/>
        <w:rPr>
          <w:rFonts w:cstheme="majorHAnsi"/>
          <w:sz w:val="24"/>
          <w:szCs w:val="24"/>
        </w:rPr>
      </w:pPr>
      <w:r w:rsidRPr="008B698C">
        <w:rPr>
          <w:rFonts w:cstheme="majorHAnsi"/>
          <w:sz w:val="24"/>
          <w:szCs w:val="24"/>
        </w:rPr>
        <w:lastRenderedPageBreak/>
        <w:t xml:space="preserve">Cechuje </w:t>
      </w:r>
      <w:r w:rsidR="00FC4C0D" w:rsidRPr="008B698C">
        <w:rPr>
          <w:rFonts w:cstheme="majorHAnsi"/>
          <w:sz w:val="24"/>
          <w:szCs w:val="24"/>
        </w:rPr>
        <w:t>ich wysoka mobilność</w:t>
      </w:r>
      <w:r w:rsidR="00962CB0" w:rsidRPr="008B698C">
        <w:rPr>
          <w:rFonts w:cstheme="majorHAnsi"/>
          <w:sz w:val="24"/>
          <w:szCs w:val="24"/>
        </w:rPr>
        <w:t xml:space="preserve"> i </w:t>
      </w:r>
      <w:r w:rsidR="00FC4C0D" w:rsidRPr="008B698C">
        <w:rPr>
          <w:rFonts w:cstheme="majorHAnsi"/>
          <w:sz w:val="24"/>
          <w:szCs w:val="24"/>
        </w:rPr>
        <w:t>otwartość na zmiany,</w:t>
      </w:r>
      <w:r w:rsidR="00962CB0" w:rsidRPr="008B698C">
        <w:rPr>
          <w:rFonts w:cstheme="majorHAnsi"/>
          <w:sz w:val="24"/>
          <w:szCs w:val="24"/>
        </w:rPr>
        <w:t xml:space="preserve"> w </w:t>
      </w:r>
      <w:r w:rsidR="00FC4C0D" w:rsidRPr="008B698C">
        <w:rPr>
          <w:rFonts w:cstheme="majorHAnsi"/>
          <w:sz w:val="24"/>
          <w:szCs w:val="24"/>
        </w:rPr>
        <w:t>tym te odnoszące się do miejsca zatrudnienia</w:t>
      </w:r>
      <w:r w:rsidR="00962CB0" w:rsidRPr="008B698C">
        <w:rPr>
          <w:rFonts w:cstheme="majorHAnsi"/>
          <w:sz w:val="24"/>
          <w:szCs w:val="24"/>
        </w:rPr>
        <w:t xml:space="preserve"> w </w:t>
      </w:r>
      <w:r w:rsidR="00FC4C0D" w:rsidRPr="008B698C">
        <w:rPr>
          <w:rFonts w:cstheme="majorHAnsi"/>
          <w:sz w:val="24"/>
          <w:szCs w:val="24"/>
        </w:rPr>
        <w:t xml:space="preserve">wymiarze geograficznym. </w:t>
      </w:r>
      <w:r w:rsidR="00352460" w:rsidRPr="008B698C">
        <w:rPr>
          <w:rFonts w:cstheme="majorHAnsi"/>
          <w:sz w:val="24"/>
          <w:szCs w:val="24"/>
        </w:rPr>
        <w:t xml:space="preserve">To </w:t>
      </w:r>
      <w:r w:rsidR="00FC4C0D" w:rsidRPr="008B698C">
        <w:rPr>
          <w:rFonts w:cstheme="majorHAnsi"/>
          <w:sz w:val="24"/>
          <w:szCs w:val="24"/>
        </w:rPr>
        <w:t xml:space="preserve">jest ważne dla </w:t>
      </w:r>
      <w:r w:rsidR="00436124" w:rsidRPr="008B698C">
        <w:rPr>
          <w:rFonts w:cstheme="majorHAnsi"/>
          <w:sz w:val="24"/>
          <w:szCs w:val="24"/>
        </w:rPr>
        <w:t>„</w:t>
      </w:r>
      <w:r w:rsidR="00FC4C0D" w:rsidRPr="008B698C">
        <w:rPr>
          <w:rFonts w:cstheme="majorHAnsi"/>
          <w:sz w:val="24"/>
          <w:szCs w:val="24"/>
        </w:rPr>
        <w:t>Z</w:t>
      </w:r>
      <w:r w:rsidRPr="008B698C">
        <w:rPr>
          <w:rFonts w:cstheme="majorHAnsi"/>
          <w:sz w:val="24"/>
          <w:szCs w:val="24"/>
        </w:rPr>
        <w:t>etek</w:t>
      </w:r>
      <w:r w:rsidR="00436124" w:rsidRPr="008B698C">
        <w:rPr>
          <w:rFonts w:cstheme="majorHAnsi"/>
          <w:sz w:val="24"/>
          <w:szCs w:val="24"/>
        </w:rPr>
        <w:t>”</w:t>
      </w:r>
      <w:r w:rsidR="00FC4C0D" w:rsidRPr="008B698C">
        <w:rPr>
          <w:rFonts w:cstheme="majorHAnsi"/>
          <w:sz w:val="24"/>
          <w:szCs w:val="24"/>
        </w:rPr>
        <w:t xml:space="preserve"> </w:t>
      </w:r>
      <w:r w:rsidR="00352460" w:rsidRPr="008B698C">
        <w:rPr>
          <w:rFonts w:cstheme="majorHAnsi"/>
          <w:sz w:val="24"/>
          <w:szCs w:val="24"/>
        </w:rPr>
        <w:t>zarówno</w:t>
      </w:r>
      <w:r w:rsidR="00962CB0" w:rsidRPr="008B698C">
        <w:rPr>
          <w:rFonts w:cstheme="majorHAnsi"/>
          <w:sz w:val="24"/>
          <w:szCs w:val="24"/>
        </w:rPr>
        <w:t xml:space="preserve"> w </w:t>
      </w:r>
      <w:r w:rsidR="00FC4C0D" w:rsidRPr="008B698C">
        <w:rPr>
          <w:rFonts w:cstheme="majorHAnsi"/>
          <w:sz w:val="24"/>
          <w:szCs w:val="24"/>
        </w:rPr>
        <w:t>życiu zawodowym</w:t>
      </w:r>
      <w:r w:rsidR="00352460" w:rsidRPr="008B698C">
        <w:rPr>
          <w:rFonts w:cstheme="majorHAnsi"/>
          <w:sz w:val="24"/>
          <w:szCs w:val="24"/>
        </w:rPr>
        <w:t>, jak</w:t>
      </w:r>
      <w:r w:rsidR="00962CB0" w:rsidRPr="008B698C">
        <w:rPr>
          <w:rFonts w:cstheme="majorHAnsi"/>
          <w:sz w:val="24"/>
          <w:szCs w:val="24"/>
        </w:rPr>
        <w:t xml:space="preserve"> i </w:t>
      </w:r>
      <w:r w:rsidR="00FC4C0D" w:rsidRPr="008B698C">
        <w:rPr>
          <w:rFonts w:cstheme="majorHAnsi"/>
          <w:sz w:val="24"/>
          <w:szCs w:val="24"/>
        </w:rPr>
        <w:t>prywatnym.</w:t>
      </w:r>
    </w:p>
    <w:p w14:paraId="33E83134" w14:textId="77777777" w:rsidR="00FC4C0D" w:rsidRDefault="00FC4C0D" w:rsidP="00FC4C0D"/>
    <w:p w14:paraId="3CDB14E8" w14:textId="77777777" w:rsidR="00FC4C0D" w:rsidRPr="00FC4C0D" w:rsidRDefault="00FC4C0D" w:rsidP="00FC4C0D">
      <w:pPr>
        <w:sectPr w:rsidR="00FC4C0D" w:rsidRPr="00FC4C0D" w:rsidSect="009D3D94">
          <w:footerReference w:type="default" r:id="rId15"/>
          <w:headerReference w:type="first" r:id="rId16"/>
          <w:footerReference w:type="first" r:id="rId17"/>
          <w:pgSz w:w="11906" w:h="16838"/>
          <w:pgMar w:top="1499" w:right="1417" w:bottom="1418" w:left="1417" w:header="709" w:footer="311" w:gutter="0"/>
          <w:pgNumType w:start="1"/>
          <w:cols w:space="708"/>
          <w:titlePg/>
          <w:docGrid w:linePitch="360"/>
        </w:sectPr>
      </w:pPr>
    </w:p>
    <w:p w14:paraId="1132DAED" w14:textId="18A59086" w:rsidR="009F53A3" w:rsidRDefault="009F53A3" w:rsidP="009F53A3">
      <w:pPr>
        <w:pStyle w:val="Nagwek1"/>
        <w:rPr>
          <w:rFonts w:cstheme="majorHAnsi"/>
        </w:rPr>
      </w:pPr>
      <w:bookmarkStart w:id="6" w:name="_Toc148867671"/>
      <w:bookmarkStart w:id="7" w:name="_Toc151463377"/>
      <w:r w:rsidRPr="00B34358">
        <w:rPr>
          <w:rFonts w:cstheme="majorHAnsi"/>
        </w:rPr>
        <w:lastRenderedPageBreak/>
        <w:t>Metod</w:t>
      </w:r>
      <w:r w:rsidR="00973F3D">
        <w:rPr>
          <w:rFonts w:cstheme="majorHAnsi"/>
        </w:rPr>
        <w:t>ologia</w:t>
      </w:r>
      <w:r w:rsidRPr="00B34358">
        <w:rPr>
          <w:rFonts w:cstheme="majorHAnsi"/>
        </w:rPr>
        <w:t xml:space="preserve"> badania</w:t>
      </w:r>
      <w:bookmarkEnd w:id="6"/>
      <w:bookmarkEnd w:id="7"/>
    </w:p>
    <w:p w14:paraId="5E407CE4" w14:textId="6B0422CC" w:rsidR="00092488" w:rsidRDefault="00092488" w:rsidP="00125A7D">
      <w:pPr>
        <w:spacing w:before="360"/>
        <w:ind w:left="-142" w:right="-111"/>
        <w:rPr>
          <w:rFonts w:eastAsia="Times New Roman" w:cstheme="majorHAnsi"/>
        </w:rPr>
      </w:pPr>
      <w:r>
        <w:rPr>
          <w:rFonts w:eastAsia="Times New Roman" w:cstheme="majorHAnsi"/>
          <w:noProof/>
          <w:lang w:eastAsia="pl-PL"/>
        </w:rPr>
        <w:drawing>
          <wp:inline distT="0" distB="0" distL="0" distR="0" wp14:anchorId="18B7E280" wp14:editId="3C0CE5A6">
            <wp:extent cx="8934450" cy="4800600"/>
            <wp:effectExtent l="38100" t="0" r="19050" b="0"/>
            <wp:docPr id="1822164845" name="Diagram 30" descr="Obraz przedstawia grafikę podzieloną na trzy kolumny, które odpowiadają trzem etapom realizacji badania. Każda kolumna ma biały tekst na niebieskim tle w nagłówku, wskazujący etap badania.&#10;&#10;    Pierwsza kolumna, „Etap I realizacji badania - Analiza desk research”, zawiera opis metod desk research sporządzonych dla obszaru województwa łódzkiego z użyciem ogólnie dostępnych danych statystycznych tworzących kontekst dla opisu badanej grupy. Zgromadzone dane zostały wykorzystane do określenia problematyki, opisania populacji (pokolenia „Z” oraz pracodawców) oraz opracowania narzędzi badawczych.&#10;&#10;    Druga kolumna, „Etap II realizacji badania - Badanie jakościowe – realizowane z użyciem techniki zogniskowanego wywiadu grupowego (FGI)”, opisuje realizację badania z wykorzystaniem FGI z przedstawicielami pracodawców w województwie łódzkim. Badanie dotyczyło właścicieli oraz przedstawicieli firm funkcjonujących na terenie województwa, w podziale na sektor usługowy, przemysłowy i rolnospożywczy.&#10;&#10;    Trzecia kolumna, „Etap III realizacji badania - Badanie ilościowe – realizowane techniką wywiadu kwestionariuszowego (CAWI/CATI)”, przedstawia realizację badania ilościowego z użyciem wywiadów kwestionariuszowych z osobami należącymi do zdefiniowanej potrzeby badania zbiorowości generalnej. Etap ten obejmował badanie CAWI na reprezentatywnej próbie Zetek w województwie łódzkim, liczbie 1063 w celu identyfikacji osób aktywnych zawodowo, oraz badanie CAWI/CATI wśród aktywnych zawodowo przedstawicieli pokolenia „Z”, na próbie 800 osób."/>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B5F4C89" w14:textId="3134775E" w:rsidR="00092488" w:rsidRDefault="00092488" w:rsidP="009F53A3">
      <w:pPr>
        <w:rPr>
          <w:rFonts w:eastAsia="Times New Roman" w:cstheme="majorHAnsi"/>
        </w:rPr>
        <w:sectPr w:rsidR="00092488" w:rsidSect="00092488">
          <w:headerReference w:type="first" r:id="rId23"/>
          <w:pgSz w:w="16838" w:h="11906" w:orient="landscape"/>
          <w:pgMar w:top="1418" w:right="1418" w:bottom="1418" w:left="1497" w:header="709" w:footer="312" w:gutter="0"/>
          <w:cols w:space="708"/>
          <w:docGrid w:linePitch="360"/>
        </w:sectPr>
      </w:pPr>
    </w:p>
    <w:p w14:paraId="2029DB7D" w14:textId="0767F249" w:rsidR="00092488" w:rsidRPr="008B698C" w:rsidRDefault="00092488" w:rsidP="00092488">
      <w:pPr>
        <w:rPr>
          <w:rStyle w:val="Wyrnienieintensywne"/>
          <w:spacing w:val="-2"/>
          <w:w w:val="99"/>
          <w:sz w:val="24"/>
          <w:szCs w:val="22"/>
        </w:rPr>
      </w:pPr>
      <w:r w:rsidRPr="008B698C">
        <w:rPr>
          <w:rStyle w:val="Wyrnienieintensywne"/>
          <w:spacing w:val="-2"/>
          <w:w w:val="99"/>
          <w:sz w:val="24"/>
          <w:szCs w:val="22"/>
        </w:rPr>
        <w:lastRenderedPageBreak/>
        <w:t>Wywiad kwestionariuszowy</w:t>
      </w:r>
      <w:r w:rsidR="00962CB0" w:rsidRPr="008B698C">
        <w:rPr>
          <w:rStyle w:val="Wyrnienieintensywne"/>
          <w:spacing w:val="-2"/>
          <w:w w:val="99"/>
          <w:sz w:val="24"/>
          <w:szCs w:val="22"/>
        </w:rPr>
        <w:t xml:space="preserve"> z </w:t>
      </w:r>
      <w:r w:rsidRPr="008B698C">
        <w:rPr>
          <w:rStyle w:val="Wyrnienieintensywne"/>
          <w:spacing w:val="-2"/>
          <w:w w:val="99"/>
          <w:sz w:val="24"/>
          <w:szCs w:val="22"/>
        </w:rPr>
        <w:t>przedstawicielami pokolenia „Z”</w:t>
      </w:r>
    </w:p>
    <w:p w14:paraId="00D60AED" w14:textId="2286FAD1" w:rsidR="00092488" w:rsidRPr="008B698C" w:rsidRDefault="00352460" w:rsidP="008B698C">
      <w:pPr>
        <w:jc w:val="left"/>
        <w:rPr>
          <w:rFonts w:cstheme="majorHAnsi"/>
          <w:sz w:val="24"/>
          <w:szCs w:val="22"/>
        </w:rPr>
      </w:pPr>
      <w:r w:rsidRPr="008B698C">
        <w:rPr>
          <w:rFonts w:cstheme="majorHAnsi"/>
          <w:sz w:val="24"/>
          <w:szCs w:val="22"/>
        </w:rPr>
        <w:t>W</w:t>
      </w:r>
      <w:r w:rsidR="004D0906" w:rsidRPr="008B698C">
        <w:rPr>
          <w:rFonts w:cstheme="majorHAnsi"/>
          <w:sz w:val="24"/>
          <w:szCs w:val="22"/>
        </w:rPr>
        <w:t xml:space="preserve">ywiad </w:t>
      </w:r>
      <w:r w:rsidRPr="008B698C">
        <w:rPr>
          <w:rFonts w:cstheme="majorHAnsi"/>
          <w:sz w:val="24"/>
          <w:szCs w:val="22"/>
        </w:rPr>
        <w:t xml:space="preserve">kwestionariuszowy </w:t>
      </w:r>
      <w:r w:rsidR="00092488" w:rsidRPr="008B698C">
        <w:rPr>
          <w:rFonts w:cstheme="majorHAnsi"/>
          <w:sz w:val="24"/>
          <w:szCs w:val="22"/>
        </w:rPr>
        <w:t>to technika badawcza wykorzystywana</w:t>
      </w:r>
      <w:r w:rsidR="00962CB0" w:rsidRPr="008B698C">
        <w:rPr>
          <w:rFonts w:cstheme="majorHAnsi"/>
          <w:sz w:val="24"/>
          <w:szCs w:val="22"/>
        </w:rPr>
        <w:t xml:space="preserve"> w </w:t>
      </w:r>
      <w:r w:rsidR="00092488" w:rsidRPr="008B698C">
        <w:rPr>
          <w:rFonts w:cstheme="majorHAnsi"/>
          <w:sz w:val="24"/>
          <w:szCs w:val="22"/>
        </w:rPr>
        <w:t>badaniach społecznych</w:t>
      </w:r>
      <w:r w:rsidR="00F6419A" w:rsidRPr="008B698C">
        <w:rPr>
          <w:rFonts w:cstheme="majorHAnsi"/>
          <w:sz w:val="24"/>
          <w:szCs w:val="22"/>
        </w:rPr>
        <w:t>,</w:t>
      </w:r>
      <w:r w:rsidR="00092488" w:rsidRPr="008B698C">
        <w:rPr>
          <w:rFonts w:cstheme="majorHAnsi"/>
          <w:sz w:val="24"/>
          <w:szCs w:val="22"/>
        </w:rPr>
        <w:t xml:space="preserve"> oparta na użyciu</w:t>
      </w:r>
      <w:r w:rsidR="00962CB0" w:rsidRPr="008B698C">
        <w:rPr>
          <w:rFonts w:cstheme="majorHAnsi"/>
          <w:sz w:val="24"/>
          <w:szCs w:val="22"/>
        </w:rPr>
        <w:t xml:space="preserve"> w </w:t>
      </w:r>
      <w:r w:rsidR="00092488" w:rsidRPr="008B698C">
        <w:rPr>
          <w:rFonts w:cstheme="majorHAnsi"/>
          <w:sz w:val="24"/>
          <w:szCs w:val="22"/>
        </w:rPr>
        <w:t>trakcie realizacji badania kwestionariusza ankiety/</w:t>
      </w:r>
      <w:r w:rsidR="004D0906" w:rsidRPr="008B698C">
        <w:rPr>
          <w:rFonts w:cstheme="majorHAnsi"/>
          <w:sz w:val="24"/>
          <w:szCs w:val="22"/>
        </w:rPr>
        <w:t>wywiadu</w:t>
      </w:r>
      <w:r w:rsidR="00F6419A" w:rsidRPr="008B698C">
        <w:rPr>
          <w:rFonts w:cstheme="majorHAnsi"/>
          <w:sz w:val="24"/>
          <w:szCs w:val="22"/>
        </w:rPr>
        <w:t xml:space="preserve"> </w:t>
      </w:r>
      <w:r w:rsidR="00092488" w:rsidRPr="008B698C">
        <w:rPr>
          <w:rFonts w:cstheme="majorHAnsi"/>
          <w:sz w:val="24"/>
          <w:szCs w:val="22"/>
        </w:rPr>
        <w:t>– listy pytań (o</w:t>
      </w:r>
      <w:r w:rsidR="00B86160" w:rsidRPr="008B698C">
        <w:rPr>
          <w:rFonts w:cstheme="majorHAnsi"/>
          <w:sz w:val="24"/>
          <w:szCs w:val="22"/>
        </w:rPr>
        <w:t> </w:t>
      </w:r>
      <w:r w:rsidR="00092488" w:rsidRPr="008B698C">
        <w:rPr>
          <w:rFonts w:cstheme="majorHAnsi"/>
          <w:sz w:val="24"/>
          <w:szCs w:val="22"/>
        </w:rPr>
        <w:t>różnorodnej, dostosowanej do specyfiki badania</w:t>
      </w:r>
      <w:r w:rsidR="00962CB0" w:rsidRPr="008B698C">
        <w:rPr>
          <w:rFonts w:cstheme="majorHAnsi"/>
          <w:sz w:val="24"/>
          <w:szCs w:val="22"/>
        </w:rPr>
        <w:t xml:space="preserve"> i </w:t>
      </w:r>
      <w:r w:rsidR="00092488" w:rsidRPr="008B698C">
        <w:rPr>
          <w:rFonts w:cstheme="majorHAnsi"/>
          <w:sz w:val="24"/>
          <w:szCs w:val="22"/>
        </w:rPr>
        <w:t>potrzeb grupy badawczej, formie) adresowan</w:t>
      </w:r>
      <w:r w:rsidR="004D0906" w:rsidRPr="008B698C">
        <w:rPr>
          <w:rFonts w:cstheme="majorHAnsi"/>
          <w:sz w:val="24"/>
          <w:szCs w:val="22"/>
        </w:rPr>
        <w:t>ej</w:t>
      </w:r>
      <w:r w:rsidR="00A86632" w:rsidRPr="008B698C">
        <w:rPr>
          <w:rFonts w:cstheme="majorHAnsi"/>
          <w:sz w:val="24"/>
          <w:szCs w:val="22"/>
        </w:rPr>
        <w:t xml:space="preserve"> </w:t>
      </w:r>
      <w:r w:rsidR="00092488" w:rsidRPr="008B698C">
        <w:rPr>
          <w:rFonts w:cstheme="majorHAnsi"/>
          <w:sz w:val="24"/>
          <w:szCs w:val="22"/>
        </w:rPr>
        <w:t>do respondentów, na które udzielają oni odpowiedzi, zapisywan</w:t>
      </w:r>
      <w:r w:rsidR="00937CFF" w:rsidRPr="008B698C">
        <w:rPr>
          <w:rFonts w:cstheme="majorHAnsi"/>
          <w:sz w:val="24"/>
          <w:szCs w:val="22"/>
        </w:rPr>
        <w:t>ych</w:t>
      </w:r>
      <w:r w:rsidR="00092488" w:rsidRPr="008B698C">
        <w:rPr>
          <w:rFonts w:cstheme="majorHAnsi"/>
          <w:sz w:val="24"/>
          <w:szCs w:val="22"/>
        </w:rPr>
        <w:t xml:space="preserve"> następnie przez przedstawiciela badacza. Jest zatem formą wywiadu, należącą do </w:t>
      </w:r>
      <w:r w:rsidR="0052229D" w:rsidRPr="008B698C">
        <w:rPr>
          <w:rFonts w:cstheme="majorHAnsi"/>
          <w:sz w:val="24"/>
          <w:szCs w:val="22"/>
        </w:rPr>
        <w:t xml:space="preserve">technik </w:t>
      </w:r>
      <w:r w:rsidR="00092488" w:rsidRPr="008B698C">
        <w:rPr>
          <w:rFonts w:cstheme="majorHAnsi"/>
          <w:sz w:val="24"/>
          <w:szCs w:val="22"/>
        </w:rPr>
        <w:t xml:space="preserve">skategoryzowanych, czyli przebiegających według ściśle </w:t>
      </w:r>
      <w:r w:rsidR="0052229D" w:rsidRPr="008B698C">
        <w:rPr>
          <w:rFonts w:cstheme="majorHAnsi"/>
          <w:sz w:val="24"/>
          <w:szCs w:val="22"/>
        </w:rPr>
        <w:t xml:space="preserve">wyznaczonych </w:t>
      </w:r>
      <w:r w:rsidR="00092488" w:rsidRPr="008B698C">
        <w:rPr>
          <w:rFonts w:cstheme="majorHAnsi"/>
          <w:sz w:val="24"/>
          <w:szCs w:val="22"/>
        </w:rPr>
        <w:t>przez zespół badawczy reguł</w:t>
      </w:r>
      <w:r w:rsidR="00962CB0" w:rsidRPr="008B698C">
        <w:rPr>
          <w:rFonts w:cstheme="majorHAnsi"/>
          <w:sz w:val="24"/>
          <w:szCs w:val="22"/>
        </w:rPr>
        <w:t xml:space="preserve"> i </w:t>
      </w:r>
      <w:r w:rsidR="00092488" w:rsidRPr="008B698C">
        <w:rPr>
          <w:rFonts w:cstheme="majorHAnsi"/>
          <w:sz w:val="24"/>
          <w:szCs w:val="22"/>
        </w:rPr>
        <w:t>zasad właściwych dla określonego badania</w:t>
      </w:r>
      <w:r w:rsidR="00962CB0" w:rsidRPr="008B698C">
        <w:rPr>
          <w:rFonts w:cstheme="majorHAnsi"/>
          <w:sz w:val="24"/>
          <w:szCs w:val="22"/>
        </w:rPr>
        <w:t xml:space="preserve"> i </w:t>
      </w:r>
      <w:r w:rsidR="00092488" w:rsidRPr="008B698C">
        <w:rPr>
          <w:rFonts w:cstheme="majorHAnsi"/>
          <w:sz w:val="24"/>
          <w:szCs w:val="22"/>
        </w:rPr>
        <w:t>podporządkowanych jego celom</w:t>
      </w:r>
      <w:r w:rsidR="00962CB0" w:rsidRPr="008B698C">
        <w:rPr>
          <w:rFonts w:cstheme="majorHAnsi"/>
          <w:sz w:val="24"/>
          <w:szCs w:val="22"/>
        </w:rPr>
        <w:t xml:space="preserve"> i </w:t>
      </w:r>
      <w:r w:rsidR="00092488" w:rsidRPr="008B698C">
        <w:rPr>
          <w:rFonts w:cstheme="majorHAnsi"/>
          <w:sz w:val="24"/>
          <w:szCs w:val="22"/>
        </w:rPr>
        <w:t xml:space="preserve">problematyce. </w:t>
      </w:r>
      <w:r w:rsidR="0052229D" w:rsidRPr="008B698C">
        <w:rPr>
          <w:rFonts w:cstheme="majorHAnsi"/>
          <w:sz w:val="24"/>
          <w:szCs w:val="22"/>
        </w:rPr>
        <w:t>Różnorodne formy badań kwestionariuszowych służą do zbierania</w:t>
      </w:r>
      <w:r w:rsidR="0052229D" w:rsidRPr="008B698C" w:rsidDel="0052229D">
        <w:rPr>
          <w:rFonts w:cstheme="majorHAnsi"/>
          <w:sz w:val="24"/>
          <w:szCs w:val="22"/>
        </w:rPr>
        <w:t xml:space="preserve"> </w:t>
      </w:r>
      <w:r w:rsidR="00092488" w:rsidRPr="008B698C">
        <w:rPr>
          <w:rFonts w:cstheme="majorHAnsi"/>
          <w:sz w:val="24"/>
          <w:szCs w:val="22"/>
        </w:rPr>
        <w:t>dużej liczby informacji przy wykorzystaniu</w:t>
      </w:r>
      <w:r w:rsidR="00962CB0" w:rsidRPr="008B698C">
        <w:rPr>
          <w:rFonts w:cstheme="majorHAnsi"/>
          <w:sz w:val="24"/>
          <w:szCs w:val="22"/>
        </w:rPr>
        <w:t xml:space="preserve"> z </w:t>
      </w:r>
      <w:r w:rsidR="00092488" w:rsidRPr="008B698C">
        <w:rPr>
          <w:rFonts w:cstheme="majorHAnsi"/>
          <w:sz w:val="24"/>
          <w:szCs w:val="22"/>
        </w:rPr>
        <w:t>reguły małych nakładów sił</w:t>
      </w:r>
      <w:r w:rsidR="00962CB0" w:rsidRPr="008B698C">
        <w:rPr>
          <w:rFonts w:cstheme="majorHAnsi"/>
          <w:sz w:val="24"/>
          <w:szCs w:val="22"/>
        </w:rPr>
        <w:t xml:space="preserve"> i </w:t>
      </w:r>
      <w:r w:rsidR="00092488" w:rsidRPr="008B698C">
        <w:rPr>
          <w:rFonts w:cstheme="majorHAnsi"/>
          <w:sz w:val="24"/>
          <w:szCs w:val="22"/>
        </w:rPr>
        <w:t>środków</w:t>
      </w:r>
      <w:r w:rsidR="00092488" w:rsidRPr="008B698C">
        <w:rPr>
          <w:rFonts w:cstheme="majorHAnsi"/>
          <w:sz w:val="24"/>
          <w:szCs w:val="22"/>
          <w:vertAlign w:val="superscript"/>
        </w:rPr>
        <w:footnoteReference w:id="7"/>
      </w:r>
      <w:r w:rsidR="00092488" w:rsidRPr="008B698C">
        <w:rPr>
          <w:rFonts w:cstheme="majorHAnsi"/>
          <w:sz w:val="24"/>
          <w:szCs w:val="22"/>
        </w:rPr>
        <w:t xml:space="preserve">. </w:t>
      </w:r>
    </w:p>
    <w:p w14:paraId="2E6DE8A3" w14:textId="61459E08" w:rsidR="00092488" w:rsidRPr="008B698C" w:rsidRDefault="00092488" w:rsidP="008B698C">
      <w:pPr>
        <w:jc w:val="left"/>
        <w:rPr>
          <w:rFonts w:cstheme="majorHAnsi"/>
          <w:sz w:val="24"/>
          <w:szCs w:val="22"/>
        </w:rPr>
      </w:pPr>
      <w:r w:rsidRPr="008B698C">
        <w:rPr>
          <w:rFonts w:cstheme="majorHAnsi"/>
          <w:sz w:val="24"/>
          <w:szCs w:val="22"/>
        </w:rPr>
        <w:t xml:space="preserve">Wśród podstawowych rodzajów zdalnych wywiadów / </w:t>
      </w:r>
      <w:r w:rsidR="000D56C5" w:rsidRPr="008B698C">
        <w:rPr>
          <w:rFonts w:cstheme="majorHAnsi"/>
          <w:sz w:val="24"/>
          <w:szCs w:val="22"/>
        </w:rPr>
        <w:t>ankiet wykorzystywanych</w:t>
      </w:r>
      <w:r w:rsidR="00962CB0" w:rsidRPr="008B698C">
        <w:rPr>
          <w:rFonts w:cstheme="majorHAnsi"/>
          <w:sz w:val="24"/>
          <w:szCs w:val="22"/>
        </w:rPr>
        <w:t xml:space="preserve"> w </w:t>
      </w:r>
      <w:r w:rsidRPr="008B698C">
        <w:rPr>
          <w:rFonts w:cstheme="majorHAnsi"/>
          <w:sz w:val="24"/>
          <w:szCs w:val="22"/>
        </w:rPr>
        <w:t>badaniach społecznych realizowanych na dużych grupach</w:t>
      </w:r>
      <w:r w:rsidR="00962CB0" w:rsidRPr="008B698C">
        <w:rPr>
          <w:rFonts w:cstheme="majorHAnsi"/>
          <w:sz w:val="24"/>
          <w:szCs w:val="22"/>
        </w:rPr>
        <w:t xml:space="preserve"> o </w:t>
      </w:r>
      <w:r w:rsidRPr="008B698C">
        <w:rPr>
          <w:rFonts w:cstheme="majorHAnsi"/>
          <w:sz w:val="24"/>
          <w:szCs w:val="22"/>
        </w:rPr>
        <w:t xml:space="preserve">rozległym zasięgu terytorialnym wymienić należy ankiety CAWI (ang. Computer‐Assisted Web Interviewing </w:t>
      </w:r>
      <w:r w:rsidR="00F6419A" w:rsidRPr="008B698C">
        <w:rPr>
          <w:rFonts w:cstheme="majorHAnsi"/>
          <w:sz w:val="24"/>
          <w:szCs w:val="22"/>
        </w:rPr>
        <w:t xml:space="preserve">– </w:t>
      </w:r>
      <w:r w:rsidRPr="008B698C">
        <w:rPr>
          <w:rFonts w:cstheme="majorHAnsi"/>
          <w:sz w:val="24"/>
          <w:szCs w:val="22"/>
        </w:rPr>
        <w:t>ankieta internetowa). Ze względu na sposób dostarczenia do respondenta ankieta internetowa jest jednym</w:t>
      </w:r>
      <w:r w:rsidR="00962CB0" w:rsidRPr="008B698C">
        <w:rPr>
          <w:rFonts w:cstheme="majorHAnsi"/>
          <w:sz w:val="24"/>
          <w:szCs w:val="22"/>
        </w:rPr>
        <w:t xml:space="preserve"> z </w:t>
      </w:r>
      <w:r w:rsidRPr="008B698C">
        <w:rPr>
          <w:rFonts w:cstheme="majorHAnsi"/>
          <w:sz w:val="24"/>
          <w:szCs w:val="22"/>
        </w:rPr>
        <w:t>podstawowych rodzajów ankiety, obok między innymi ankiet</w:t>
      </w:r>
      <w:r w:rsidR="00F6419A" w:rsidRPr="008B698C">
        <w:rPr>
          <w:rFonts w:cstheme="majorHAnsi"/>
          <w:sz w:val="24"/>
          <w:szCs w:val="22"/>
        </w:rPr>
        <w:t>:</w:t>
      </w:r>
      <w:r w:rsidRPr="008B698C">
        <w:rPr>
          <w:rFonts w:cstheme="majorHAnsi"/>
          <w:sz w:val="24"/>
          <w:szCs w:val="22"/>
        </w:rPr>
        <w:t xml:space="preserve"> pocztowej, prasowej, rozdawanej, </w:t>
      </w:r>
      <w:r w:rsidR="000165F0" w:rsidRPr="008B698C">
        <w:rPr>
          <w:rFonts w:cstheme="majorHAnsi"/>
          <w:sz w:val="24"/>
          <w:szCs w:val="22"/>
        </w:rPr>
        <w:t>telefonicznej</w:t>
      </w:r>
      <w:r w:rsidRPr="008B698C">
        <w:rPr>
          <w:rFonts w:cstheme="majorHAnsi"/>
          <w:sz w:val="24"/>
          <w:szCs w:val="22"/>
        </w:rPr>
        <w:t xml:space="preserve"> czy </w:t>
      </w:r>
      <w:r w:rsidR="000D56C5" w:rsidRPr="008B698C">
        <w:rPr>
          <w:rFonts w:cstheme="majorHAnsi"/>
          <w:sz w:val="24"/>
          <w:szCs w:val="22"/>
        </w:rPr>
        <w:t>audytoryjnej.</w:t>
      </w:r>
      <w:r w:rsidRPr="008B698C">
        <w:rPr>
          <w:rFonts w:cstheme="majorHAnsi"/>
          <w:sz w:val="24"/>
          <w:szCs w:val="22"/>
        </w:rPr>
        <w:t xml:space="preserve"> Ankiety internetowe są stosowane</w:t>
      </w:r>
      <w:r w:rsidR="00962CB0" w:rsidRPr="008B698C">
        <w:rPr>
          <w:rFonts w:cstheme="majorHAnsi"/>
          <w:sz w:val="24"/>
          <w:szCs w:val="22"/>
        </w:rPr>
        <w:t xml:space="preserve"> z </w:t>
      </w:r>
      <w:r w:rsidRPr="008B698C">
        <w:rPr>
          <w:rFonts w:cstheme="majorHAnsi"/>
          <w:sz w:val="24"/>
          <w:szCs w:val="22"/>
        </w:rPr>
        <w:t>powodzeniem</w:t>
      </w:r>
      <w:r w:rsidR="00962CB0" w:rsidRPr="008B698C">
        <w:rPr>
          <w:rFonts w:cstheme="majorHAnsi"/>
          <w:sz w:val="24"/>
          <w:szCs w:val="22"/>
        </w:rPr>
        <w:t xml:space="preserve"> w </w:t>
      </w:r>
      <w:r w:rsidRPr="008B698C">
        <w:rPr>
          <w:rFonts w:cstheme="majorHAnsi"/>
          <w:sz w:val="24"/>
          <w:szCs w:val="22"/>
        </w:rPr>
        <w:t>praktyce badawczej od wielu lat,</w:t>
      </w:r>
      <w:r w:rsidR="00962CB0" w:rsidRPr="008B698C">
        <w:rPr>
          <w:rFonts w:cstheme="majorHAnsi"/>
          <w:sz w:val="24"/>
          <w:szCs w:val="22"/>
        </w:rPr>
        <w:t xml:space="preserve"> a </w:t>
      </w:r>
      <w:r w:rsidRPr="008B698C">
        <w:rPr>
          <w:rFonts w:cstheme="majorHAnsi"/>
          <w:sz w:val="24"/>
          <w:szCs w:val="22"/>
        </w:rPr>
        <w:t>ich popularność</w:t>
      </w:r>
      <w:r w:rsidR="00962CB0" w:rsidRPr="008B698C">
        <w:rPr>
          <w:rFonts w:cstheme="majorHAnsi"/>
          <w:sz w:val="24"/>
          <w:szCs w:val="22"/>
        </w:rPr>
        <w:t xml:space="preserve"> w </w:t>
      </w:r>
      <w:r w:rsidRPr="008B698C">
        <w:rPr>
          <w:rFonts w:cstheme="majorHAnsi"/>
          <w:sz w:val="24"/>
          <w:szCs w:val="22"/>
        </w:rPr>
        <w:t>kolejnych latach rośnie wraz</w:t>
      </w:r>
      <w:r w:rsidR="00962CB0" w:rsidRPr="008B698C">
        <w:rPr>
          <w:rFonts w:cstheme="majorHAnsi"/>
          <w:sz w:val="24"/>
          <w:szCs w:val="22"/>
        </w:rPr>
        <w:t xml:space="preserve"> z </w:t>
      </w:r>
      <w:r w:rsidRPr="008B698C">
        <w:rPr>
          <w:rFonts w:cstheme="majorHAnsi"/>
          <w:sz w:val="24"/>
          <w:szCs w:val="22"/>
        </w:rPr>
        <w:t>popularyzacją</w:t>
      </w:r>
      <w:r w:rsidR="00962CB0" w:rsidRPr="008B698C">
        <w:rPr>
          <w:rFonts w:cstheme="majorHAnsi"/>
          <w:sz w:val="24"/>
          <w:szCs w:val="22"/>
        </w:rPr>
        <w:t xml:space="preserve"> i </w:t>
      </w:r>
      <w:r w:rsidRPr="008B698C">
        <w:rPr>
          <w:rFonts w:cstheme="majorHAnsi"/>
          <w:sz w:val="24"/>
          <w:szCs w:val="22"/>
        </w:rPr>
        <w:t>upowszechnieniem Internetu.</w:t>
      </w:r>
    </w:p>
    <w:p w14:paraId="49827415" w14:textId="2C329CDF" w:rsidR="00092488" w:rsidRPr="008B698C" w:rsidRDefault="00092488" w:rsidP="008B698C">
      <w:pPr>
        <w:jc w:val="left"/>
        <w:rPr>
          <w:rFonts w:cstheme="majorHAnsi"/>
          <w:sz w:val="24"/>
          <w:szCs w:val="22"/>
        </w:rPr>
      </w:pPr>
      <w:r w:rsidRPr="008B698C">
        <w:rPr>
          <w:rFonts w:cstheme="majorHAnsi"/>
          <w:sz w:val="24"/>
          <w:szCs w:val="22"/>
        </w:rPr>
        <w:t>Wśród podstawowych zalet ankiety internetowej wymienić należy relatywnie niski koszt</w:t>
      </w:r>
      <w:r w:rsidR="00962CB0" w:rsidRPr="008B698C">
        <w:rPr>
          <w:rFonts w:cstheme="majorHAnsi"/>
          <w:sz w:val="24"/>
          <w:szCs w:val="22"/>
        </w:rPr>
        <w:t xml:space="preserve"> i </w:t>
      </w:r>
      <w:r w:rsidRPr="008B698C">
        <w:rPr>
          <w:rFonts w:cstheme="majorHAnsi"/>
          <w:sz w:val="24"/>
          <w:szCs w:val="22"/>
        </w:rPr>
        <w:t>krótki czas realizacji badania</w:t>
      </w:r>
      <w:r w:rsidR="00962CB0" w:rsidRPr="008B698C">
        <w:rPr>
          <w:rFonts w:cstheme="majorHAnsi"/>
          <w:sz w:val="24"/>
          <w:szCs w:val="22"/>
        </w:rPr>
        <w:t xml:space="preserve"> w </w:t>
      </w:r>
      <w:r w:rsidRPr="008B698C">
        <w:rPr>
          <w:rFonts w:cstheme="majorHAnsi"/>
          <w:sz w:val="24"/>
          <w:szCs w:val="22"/>
        </w:rPr>
        <w:t>porównaniu</w:t>
      </w:r>
      <w:r w:rsidR="00962CB0" w:rsidRPr="008B698C">
        <w:rPr>
          <w:rFonts w:cstheme="majorHAnsi"/>
          <w:sz w:val="24"/>
          <w:szCs w:val="22"/>
        </w:rPr>
        <w:t xml:space="preserve"> z </w:t>
      </w:r>
      <w:r w:rsidR="003027D2" w:rsidRPr="008B698C">
        <w:rPr>
          <w:rFonts w:cstheme="majorHAnsi"/>
          <w:sz w:val="24"/>
          <w:szCs w:val="22"/>
        </w:rPr>
        <w:t>innymi</w:t>
      </w:r>
      <w:r w:rsidRPr="008B698C">
        <w:rPr>
          <w:rFonts w:cstheme="majorHAnsi"/>
          <w:sz w:val="24"/>
          <w:szCs w:val="22"/>
        </w:rPr>
        <w:t xml:space="preserve"> technik</w:t>
      </w:r>
      <w:r w:rsidR="003027D2" w:rsidRPr="008B698C">
        <w:rPr>
          <w:rFonts w:cstheme="majorHAnsi"/>
          <w:sz w:val="24"/>
          <w:szCs w:val="22"/>
        </w:rPr>
        <w:t>ami</w:t>
      </w:r>
      <w:r w:rsidRPr="008B698C">
        <w:rPr>
          <w:rFonts w:cstheme="majorHAnsi"/>
          <w:sz w:val="24"/>
          <w:szCs w:val="22"/>
        </w:rPr>
        <w:t xml:space="preserve"> </w:t>
      </w:r>
      <w:r w:rsidR="003027D2" w:rsidRPr="008B698C">
        <w:rPr>
          <w:rFonts w:cstheme="majorHAnsi"/>
          <w:sz w:val="24"/>
          <w:szCs w:val="22"/>
        </w:rPr>
        <w:t>badawczymi</w:t>
      </w:r>
      <w:r w:rsidR="000D56C5" w:rsidRPr="008B698C">
        <w:rPr>
          <w:rFonts w:cstheme="majorHAnsi"/>
          <w:sz w:val="24"/>
          <w:szCs w:val="22"/>
        </w:rPr>
        <w:t>,</w:t>
      </w:r>
      <w:r w:rsidR="00962CB0" w:rsidRPr="008B698C">
        <w:rPr>
          <w:rFonts w:cstheme="majorHAnsi"/>
          <w:sz w:val="24"/>
          <w:szCs w:val="22"/>
        </w:rPr>
        <w:t xml:space="preserve"> a </w:t>
      </w:r>
      <w:r w:rsidRPr="008B698C">
        <w:rPr>
          <w:rFonts w:cstheme="majorHAnsi"/>
          <w:sz w:val="24"/>
          <w:szCs w:val="22"/>
        </w:rPr>
        <w:t xml:space="preserve">także gwarantowaną przez nie stosunkową łatwość </w:t>
      </w:r>
      <w:r w:rsidR="003027D2" w:rsidRPr="008B698C">
        <w:rPr>
          <w:rFonts w:cstheme="majorHAnsi"/>
          <w:sz w:val="24"/>
          <w:szCs w:val="22"/>
        </w:rPr>
        <w:t>udziału</w:t>
      </w:r>
      <w:r w:rsidRPr="008B698C">
        <w:rPr>
          <w:rFonts w:cstheme="majorHAnsi"/>
          <w:sz w:val="24"/>
          <w:szCs w:val="22"/>
        </w:rPr>
        <w:t xml:space="preserve"> </w:t>
      </w:r>
      <w:r w:rsidR="003027D2" w:rsidRPr="008B698C">
        <w:rPr>
          <w:rFonts w:cstheme="majorHAnsi"/>
          <w:sz w:val="24"/>
          <w:szCs w:val="22"/>
        </w:rPr>
        <w:t>respondenta</w:t>
      </w:r>
      <w:r w:rsidR="00962CB0" w:rsidRPr="008B698C">
        <w:rPr>
          <w:rFonts w:cstheme="majorHAnsi"/>
          <w:sz w:val="24"/>
          <w:szCs w:val="22"/>
        </w:rPr>
        <w:t xml:space="preserve"> w </w:t>
      </w:r>
      <w:r w:rsidRPr="008B698C">
        <w:rPr>
          <w:rFonts w:cstheme="majorHAnsi"/>
          <w:sz w:val="24"/>
          <w:szCs w:val="22"/>
        </w:rPr>
        <w:t>badaniu. Charakterystyczną właściwością ankiet internetowych jest wykorzystanie</w:t>
      </w:r>
      <w:r w:rsidR="00962CB0" w:rsidRPr="008B698C">
        <w:rPr>
          <w:rFonts w:cstheme="majorHAnsi"/>
          <w:sz w:val="24"/>
          <w:szCs w:val="22"/>
        </w:rPr>
        <w:t xml:space="preserve"> w </w:t>
      </w:r>
      <w:r w:rsidRPr="008B698C">
        <w:rPr>
          <w:rFonts w:cstheme="majorHAnsi"/>
          <w:sz w:val="24"/>
          <w:szCs w:val="22"/>
        </w:rPr>
        <w:t>nich specjalnego skryptu komputerowego zarządzającego treścią kwestionariusza ankiety oraz dystrybucja dostępu do jego treści przez Internet. Może to zostać wykonane na wiele sposobów: kwestionariusz ankiety umieścić można bezpośrednio</w:t>
      </w:r>
      <w:r w:rsidR="00962CB0" w:rsidRPr="008B698C">
        <w:rPr>
          <w:rFonts w:cstheme="majorHAnsi"/>
          <w:sz w:val="24"/>
          <w:szCs w:val="22"/>
        </w:rPr>
        <w:t xml:space="preserve"> w </w:t>
      </w:r>
      <w:r w:rsidRPr="008B698C">
        <w:rPr>
          <w:rFonts w:cstheme="majorHAnsi"/>
          <w:sz w:val="24"/>
          <w:szCs w:val="22"/>
        </w:rPr>
        <w:t>treści wiadomości e-mail,</w:t>
      </w:r>
      <w:r w:rsidR="00962CB0" w:rsidRPr="008B698C">
        <w:rPr>
          <w:rFonts w:cstheme="majorHAnsi"/>
          <w:sz w:val="24"/>
          <w:szCs w:val="22"/>
        </w:rPr>
        <w:t xml:space="preserve"> w </w:t>
      </w:r>
      <w:r w:rsidRPr="008B698C">
        <w:rPr>
          <w:rFonts w:cstheme="majorHAnsi"/>
          <w:sz w:val="24"/>
          <w:szCs w:val="22"/>
        </w:rPr>
        <w:t>jej załączniku lub</w:t>
      </w:r>
      <w:r w:rsidR="00962CB0" w:rsidRPr="008B698C">
        <w:rPr>
          <w:rFonts w:cstheme="majorHAnsi"/>
          <w:sz w:val="24"/>
          <w:szCs w:val="22"/>
        </w:rPr>
        <w:t xml:space="preserve"> w </w:t>
      </w:r>
      <w:r w:rsidRPr="008B698C">
        <w:rPr>
          <w:rFonts w:cstheme="majorHAnsi"/>
          <w:sz w:val="24"/>
          <w:szCs w:val="22"/>
        </w:rPr>
        <w:t>formie linku do zewnętrznego formularza. Kwestionariusze mogą także</w:t>
      </w:r>
      <w:r w:rsidR="00962CB0" w:rsidRPr="008B698C">
        <w:rPr>
          <w:rFonts w:cstheme="majorHAnsi"/>
          <w:sz w:val="24"/>
          <w:szCs w:val="22"/>
        </w:rPr>
        <w:t xml:space="preserve"> w </w:t>
      </w:r>
      <w:r w:rsidRPr="008B698C">
        <w:rPr>
          <w:rFonts w:cstheme="majorHAnsi"/>
          <w:sz w:val="24"/>
          <w:szCs w:val="22"/>
        </w:rPr>
        <w:t>różnej formie znajdować się na ogólnodostępnych stronach internetowych</w:t>
      </w:r>
      <w:r w:rsidR="00962CB0" w:rsidRPr="008B698C">
        <w:rPr>
          <w:rFonts w:cstheme="majorHAnsi"/>
          <w:sz w:val="24"/>
          <w:szCs w:val="22"/>
        </w:rPr>
        <w:t xml:space="preserve"> w </w:t>
      </w:r>
      <w:r w:rsidRPr="008B698C">
        <w:rPr>
          <w:rFonts w:cstheme="majorHAnsi"/>
          <w:sz w:val="24"/>
          <w:szCs w:val="22"/>
        </w:rPr>
        <w:t>sposób otwarty lub być dostępne wyłącznie po podaniu loginu</w:t>
      </w:r>
      <w:r w:rsidR="00962CB0" w:rsidRPr="008B698C">
        <w:rPr>
          <w:rFonts w:cstheme="majorHAnsi"/>
          <w:sz w:val="24"/>
          <w:szCs w:val="22"/>
        </w:rPr>
        <w:t xml:space="preserve"> i </w:t>
      </w:r>
      <w:r w:rsidRPr="008B698C">
        <w:rPr>
          <w:rFonts w:cstheme="majorHAnsi"/>
          <w:sz w:val="24"/>
          <w:szCs w:val="22"/>
        </w:rPr>
        <w:t>hasła udostępnionego wcześniej respondentom. Wśród najważniejszych czynników warunkujących efektywną realizację badania metodą CAWI wymienia się powiązane ze sobą kwestie osobistego zainteresowania respondenta tematem, które pozytywnie wpływa na jego skłonność do udziału, zmniejsza odsetek porzuceń kwestionariusza</w:t>
      </w:r>
      <w:r w:rsidR="00962CB0" w:rsidRPr="008B698C">
        <w:rPr>
          <w:rFonts w:cstheme="majorHAnsi"/>
          <w:sz w:val="24"/>
          <w:szCs w:val="22"/>
        </w:rPr>
        <w:t xml:space="preserve"> w </w:t>
      </w:r>
      <w:r w:rsidRPr="008B698C">
        <w:rPr>
          <w:rFonts w:cstheme="majorHAnsi"/>
          <w:sz w:val="24"/>
          <w:szCs w:val="22"/>
        </w:rPr>
        <w:t>trakcie wypełniania</w:t>
      </w:r>
      <w:r w:rsidR="00962CB0" w:rsidRPr="008B698C">
        <w:rPr>
          <w:rFonts w:cstheme="majorHAnsi"/>
          <w:sz w:val="24"/>
          <w:szCs w:val="22"/>
        </w:rPr>
        <w:t xml:space="preserve"> i </w:t>
      </w:r>
      <w:r w:rsidRPr="008B698C">
        <w:rPr>
          <w:rFonts w:cstheme="majorHAnsi"/>
          <w:sz w:val="24"/>
          <w:szCs w:val="22"/>
        </w:rPr>
        <w:t xml:space="preserve">ogranicza liczbę braków odpowiedzi na poszczególne </w:t>
      </w:r>
      <w:r w:rsidR="000D56C5" w:rsidRPr="008B698C">
        <w:rPr>
          <w:rFonts w:cstheme="majorHAnsi"/>
          <w:sz w:val="24"/>
          <w:szCs w:val="22"/>
        </w:rPr>
        <w:t>pytania.</w:t>
      </w:r>
      <w:r w:rsidRPr="008B698C">
        <w:rPr>
          <w:rFonts w:cstheme="majorHAnsi"/>
          <w:sz w:val="24"/>
          <w:szCs w:val="22"/>
        </w:rPr>
        <w:t xml:space="preserve"> </w:t>
      </w:r>
    </w:p>
    <w:p w14:paraId="2CAC17D1" w14:textId="1420CB24" w:rsidR="00092488" w:rsidRPr="008B698C" w:rsidRDefault="00092488" w:rsidP="008B698C">
      <w:pPr>
        <w:jc w:val="left"/>
        <w:rPr>
          <w:rFonts w:cstheme="majorHAnsi"/>
          <w:sz w:val="24"/>
          <w:szCs w:val="22"/>
        </w:rPr>
      </w:pPr>
      <w:r w:rsidRPr="008B698C">
        <w:rPr>
          <w:rFonts w:cstheme="majorHAnsi"/>
          <w:sz w:val="24"/>
          <w:szCs w:val="22"/>
        </w:rPr>
        <w:t>Technika CATI (</w:t>
      </w:r>
      <w:r w:rsidR="00336DF4" w:rsidRPr="008B698C">
        <w:rPr>
          <w:rFonts w:cstheme="majorHAnsi"/>
          <w:sz w:val="24"/>
          <w:szCs w:val="22"/>
        </w:rPr>
        <w:t xml:space="preserve">computer‐assisted telephone interviewing </w:t>
      </w:r>
      <w:r w:rsidR="003027D2" w:rsidRPr="008B698C">
        <w:rPr>
          <w:rFonts w:cstheme="majorHAnsi"/>
          <w:sz w:val="24"/>
          <w:szCs w:val="22"/>
        </w:rPr>
        <w:t xml:space="preserve">– </w:t>
      </w:r>
      <w:r w:rsidRPr="008B698C">
        <w:rPr>
          <w:rFonts w:cstheme="majorHAnsi"/>
          <w:sz w:val="24"/>
          <w:szCs w:val="22"/>
        </w:rPr>
        <w:t>indywidualny wywiad telefoniczny wspomagany komputerowo) oparta jest na telefoniczny</w:t>
      </w:r>
      <w:r w:rsidR="0052229D" w:rsidRPr="008B698C">
        <w:rPr>
          <w:rFonts w:cstheme="majorHAnsi"/>
          <w:sz w:val="24"/>
          <w:szCs w:val="22"/>
        </w:rPr>
        <w:t>m</w:t>
      </w:r>
      <w:r w:rsidRPr="008B698C">
        <w:rPr>
          <w:rFonts w:cstheme="majorHAnsi"/>
          <w:sz w:val="24"/>
          <w:szCs w:val="22"/>
        </w:rPr>
        <w:t xml:space="preserve"> kontakcie ankietera</w:t>
      </w:r>
      <w:r w:rsidR="00962CB0" w:rsidRPr="008B698C">
        <w:rPr>
          <w:rFonts w:cstheme="majorHAnsi"/>
          <w:sz w:val="24"/>
          <w:szCs w:val="22"/>
        </w:rPr>
        <w:t xml:space="preserve"> z </w:t>
      </w:r>
      <w:r w:rsidRPr="008B698C">
        <w:rPr>
          <w:rFonts w:cstheme="majorHAnsi"/>
          <w:sz w:val="24"/>
          <w:szCs w:val="22"/>
        </w:rPr>
        <w:t xml:space="preserve">respondentem (wywiad </w:t>
      </w:r>
      <w:r w:rsidR="000D56C5" w:rsidRPr="008B698C">
        <w:rPr>
          <w:rFonts w:cstheme="majorHAnsi"/>
          <w:sz w:val="24"/>
          <w:szCs w:val="22"/>
        </w:rPr>
        <w:t>pośredni)</w:t>
      </w:r>
      <w:r w:rsidRPr="008B698C">
        <w:rPr>
          <w:rFonts w:cstheme="majorHAnsi"/>
          <w:sz w:val="24"/>
          <w:szCs w:val="22"/>
        </w:rPr>
        <w:t>,</w:t>
      </w:r>
      <w:r w:rsidR="00962CB0" w:rsidRPr="008B698C">
        <w:rPr>
          <w:rFonts w:cstheme="majorHAnsi"/>
          <w:sz w:val="24"/>
          <w:szCs w:val="22"/>
        </w:rPr>
        <w:t xml:space="preserve"> a </w:t>
      </w:r>
      <w:r w:rsidRPr="008B698C">
        <w:rPr>
          <w:rFonts w:cstheme="majorHAnsi"/>
          <w:sz w:val="24"/>
          <w:szCs w:val="22"/>
        </w:rPr>
        <w:t xml:space="preserve">jej realizacja zarządzana jest przez specjalistyczny system oraz oprogramowanie </w:t>
      </w:r>
      <w:r w:rsidR="000D56C5" w:rsidRPr="008B698C">
        <w:rPr>
          <w:rFonts w:cstheme="majorHAnsi"/>
          <w:sz w:val="24"/>
          <w:szCs w:val="22"/>
        </w:rPr>
        <w:t>komputerowe.</w:t>
      </w:r>
      <w:r w:rsidRPr="008B698C">
        <w:rPr>
          <w:rFonts w:cstheme="majorHAnsi"/>
          <w:sz w:val="24"/>
          <w:szCs w:val="22"/>
        </w:rPr>
        <w:t xml:space="preserve"> CATI należy do technik wysoko </w:t>
      </w:r>
      <w:r w:rsidRPr="008B698C">
        <w:rPr>
          <w:rFonts w:cstheme="majorHAnsi"/>
          <w:sz w:val="24"/>
          <w:szCs w:val="22"/>
        </w:rPr>
        <w:lastRenderedPageBreak/>
        <w:t>standaryzowanych</w:t>
      </w:r>
      <w:r w:rsidR="00962CB0" w:rsidRPr="008B698C">
        <w:rPr>
          <w:rFonts w:cstheme="majorHAnsi"/>
          <w:sz w:val="24"/>
          <w:szCs w:val="22"/>
        </w:rPr>
        <w:t xml:space="preserve"> i </w:t>
      </w:r>
      <w:r w:rsidRPr="008B698C">
        <w:rPr>
          <w:rFonts w:cstheme="majorHAnsi"/>
          <w:sz w:val="24"/>
          <w:szCs w:val="22"/>
        </w:rPr>
        <w:t>opartych na wzajemnym komunikowaniu się. Od tradycyjnego wywiadu kwestionariuszowego różni się przede wszystkim tym, że komunikacja jest zapośredniczona przez telefon,</w:t>
      </w:r>
      <w:r w:rsidR="00962CB0" w:rsidRPr="008B698C">
        <w:rPr>
          <w:rFonts w:cstheme="majorHAnsi"/>
          <w:sz w:val="24"/>
          <w:szCs w:val="22"/>
        </w:rPr>
        <w:t xml:space="preserve"> a </w:t>
      </w:r>
      <w:r w:rsidRPr="008B698C">
        <w:rPr>
          <w:rFonts w:cstheme="majorHAnsi"/>
          <w:sz w:val="24"/>
          <w:szCs w:val="22"/>
        </w:rPr>
        <w:t>gromadzenie danych wspomagane komputerowo. Ze względu na zapośredniczony charakter badania</w:t>
      </w:r>
      <w:r w:rsidR="00962CB0" w:rsidRPr="008B698C">
        <w:rPr>
          <w:rFonts w:cstheme="majorHAnsi"/>
          <w:sz w:val="24"/>
          <w:szCs w:val="22"/>
        </w:rPr>
        <w:t xml:space="preserve"> w </w:t>
      </w:r>
      <w:r w:rsidRPr="008B698C">
        <w:rPr>
          <w:rFonts w:cstheme="majorHAnsi"/>
          <w:sz w:val="24"/>
          <w:szCs w:val="22"/>
        </w:rPr>
        <w:t>wywiadach CATI występują trudności</w:t>
      </w:r>
      <w:r w:rsidR="00962CB0" w:rsidRPr="008B698C">
        <w:rPr>
          <w:rFonts w:cstheme="majorHAnsi"/>
          <w:sz w:val="24"/>
          <w:szCs w:val="22"/>
        </w:rPr>
        <w:t xml:space="preserve"> w </w:t>
      </w:r>
      <w:r w:rsidRPr="008B698C">
        <w:rPr>
          <w:rFonts w:cstheme="majorHAnsi"/>
          <w:sz w:val="24"/>
          <w:szCs w:val="22"/>
        </w:rPr>
        <w:t>pozyskaniu pogłębionych</w:t>
      </w:r>
      <w:r w:rsidR="00962CB0" w:rsidRPr="008B698C">
        <w:rPr>
          <w:rFonts w:cstheme="majorHAnsi"/>
          <w:sz w:val="24"/>
          <w:szCs w:val="22"/>
        </w:rPr>
        <w:t xml:space="preserve"> i </w:t>
      </w:r>
      <w:r w:rsidRPr="008B698C">
        <w:rPr>
          <w:rFonts w:cstheme="majorHAnsi"/>
          <w:sz w:val="24"/>
          <w:szCs w:val="22"/>
        </w:rPr>
        <w:t xml:space="preserve">krytycznych opinii </w:t>
      </w:r>
      <w:r w:rsidR="000D56C5" w:rsidRPr="008B698C">
        <w:rPr>
          <w:rFonts w:cstheme="majorHAnsi"/>
          <w:sz w:val="24"/>
          <w:szCs w:val="22"/>
        </w:rPr>
        <w:t>respondentów.</w:t>
      </w:r>
      <w:r w:rsidRPr="008B698C">
        <w:rPr>
          <w:rFonts w:cstheme="majorHAnsi"/>
          <w:sz w:val="24"/>
          <w:szCs w:val="22"/>
        </w:rPr>
        <w:t xml:space="preserve"> Jednocześnie CATI jako technika badawcza dostarcza danych szybciej</w:t>
      </w:r>
      <w:r w:rsidR="00962CB0" w:rsidRPr="008B698C">
        <w:rPr>
          <w:rFonts w:cstheme="majorHAnsi"/>
          <w:sz w:val="24"/>
          <w:szCs w:val="22"/>
        </w:rPr>
        <w:t xml:space="preserve"> i w </w:t>
      </w:r>
      <w:r w:rsidRPr="008B698C">
        <w:rPr>
          <w:rFonts w:cstheme="majorHAnsi"/>
          <w:sz w:val="24"/>
          <w:szCs w:val="22"/>
        </w:rPr>
        <w:t>sposób bardziej zautomatyzowany</w:t>
      </w:r>
      <w:r w:rsidR="0077742D" w:rsidRPr="008B698C">
        <w:rPr>
          <w:rFonts w:cstheme="majorHAnsi"/>
          <w:sz w:val="24"/>
          <w:szCs w:val="22"/>
        </w:rPr>
        <w:t>,</w:t>
      </w:r>
      <w:r w:rsidRPr="008B698C">
        <w:rPr>
          <w:rFonts w:cstheme="majorHAnsi"/>
          <w:sz w:val="24"/>
          <w:szCs w:val="22"/>
        </w:rPr>
        <w:t xml:space="preserve"> niż ma to miejsce</w:t>
      </w:r>
      <w:r w:rsidR="00962CB0" w:rsidRPr="008B698C">
        <w:rPr>
          <w:rFonts w:cstheme="majorHAnsi"/>
          <w:sz w:val="24"/>
          <w:szCs w:val="22"/>
        </w:rPr>
        <w:t xml:space="preserve"> w </w:t>
      </w:r>
      <w:r w:rsidRPr="008B698C">
        <w:rPr>
          <w:rFonts w:cstheme="majorHAnsi"/>
          <w:sz w:val="24"/>
          <w:szCs w:val="22"/>
        </w:rPr>
        <w:t>przypadku tradycyjnych metod badawczych face to face.</w:t>
      </w:r>
    </w:p>
    <w:p w14:paraId="611A8856" w14:textId="135A1D21" w:rsidR="00092488" w:rsidRPr="008B698C" w:rsidRDefault="00092488" w:rsidP="008B698C">
      <w:pPr>
        <w:spacing w:after="0"/>
        <w:jc w:val="left"/>
        <w:rPr>
          <w:rFonts w:cstheme="majorHAnsi"/>
          <w:sz w:val="24"/>
          <w:szCs w:val="22"/>
        </w:rPr>
      </w:pPr>
      <w:r w:rsidRPr="008B698C">
        <w:rPr>
          <w:rFonts w:cstheme="majorHAnsi"/>
          <w:sz w:val="24"/>
          <w:szCs w:val="22"/>
        </w:rPr>
        <w:t>Zaplanowaną do badania zbiorowość stanowiły</w:t>
      </w:r>
      <w:r w:rsidR="0077742D" w:rsidRPr="008B698C">
        <w:rPr>
          <w:rFonts w:cstheme="majorHAnsi"/>
          <w:sz w:val="24"/>
          <w:szCs w:val="22"/>
        </w:rPr>
        <w:t xml:space="preserve"> osoby</w:t>
      </w:r>
      <w:r w:rsidRPr="008B698C">
        <w:rPr>
          <w:rFonts w:cstheme="majorHAnsi"/>
          <w:sz w:val="24"/>
          <w:szCs w:val="22"/>
        </w:rPr>
        <w:t>:</w:t>
      </w:r>
    </w:p>
    <w:p w14:paraId="51ED3C29" w14:textId="589265E7" w:rsidR="00092488" w:rsidRPr="008B698C" w:rsidRDefault="00092488" w:rsidP="008B698C">
      <w:pPr>
        <w:numPr>
          <w:ilvl w:val="0"/>
          <w:numId w:val="1"/>
        </w:numPr>
        <w:spacing w:after="0"/>
        <w:jc w:val="left"/>
        <w:rPr>
          <w:rFonts w:cstheme="majorHAnsi"/>
          <w:sz w:val="24"/>
          <w:szCs w:val="22"/>
        </w:rPr>
      </w:pPr>
      <w:r w:rsidRPr="008B698C">
        <w:rPr>
          <w:rFonts w:cstheme="majorHAnsi"/>
          <w:sz w:val="24"/>
          <w:szCs w:val="22"/>
        </w:rPr>
        <w:t>w wieku 20-25 lat; pracujące na terenie województwa łódzkiego,</w:t>
      </w:r>
      <w:r w:rsidR="00962CB0" w:rsidRPr="008B698C">
        <w:rPr>
          <w:rFonts w:cstheme="majorHAnsi"/>
          <w:sz w:val="24"/>
          <w:szCs w:val="22"/>
        </w:rPr>
        <w:t xml:space="preserve"> w </w:t>
      </w:r>
      <w:r w:rsidRPr="008B698C">
        <w:rPr>
          <w:rFonts w:cstheme="majorHAnsi"/>
          <w:sz w:val="24"/>
          <w:szCs w:val="22"/>
        </w:rPr>
        <w:t xml:space="preserve">tym osoby deklarujące poszukiwanie pracy; nie uczące się stacjonarnie – 400 wywiadów CAWI/CATI; </w:t>
      </w:r>
    </w:p>
    <w:p w14:paraId="1529C079" w14:textId="012A10F0" w:rsidR="00092488" w:rsidRPr="008B698C" w:rsidRDefault="00092488" w:rsidP="008B698C">
      <w:pPr>
        <w:numPr>
          <w:ilvl w:val="0"/>
          <w:numId w:val="1"/>
        </w:numPr>
        <w:jc w:val="left"/>
        <w:rPr>
          <w:rFonts w:cstheme="majorHAnsi"/>
          <w:sz w:val="24"/>
          <w:szCs w:val="22"/>
        </w:rPr>
      </w:pPr>
      <w:r w:rsidRPr="008B698C">
        <w:rPr>
          <w:rFonts w:cstheme="majorHAnsi"/>
          <w:sz w:val="24"/>
          <w:szCs w:val="22"/>
        </w:rPr>
        <w:t>w wieku 26-31 lat; pracujące na terenie województwa łódzkiego,</w:t>
      </w:r>
      <w:r w:rsidR="00962CB0" w:rsidRPr="008B698C">
        <w:rPr>
          <w:rFonts w:cstheme="majorHAnsi"/>
          <w:sz w:val="24"/>
          <w:szCs w:val="22"/>
        </w:rPr>
        <w:t xml:space="preserve"> w </w:t>
      </w:r>
      <w:r w:rsidRPr="008B698C">
        <w:rPr>
          <w:rFonts w:cstheme="majorHAnsi"/>
          <w:sz w:val="24"/>
          <w:szCs w:val="22"/>
        </w:rPr>
        <w:t>tym osoby deklarujące poszukiwanie pracy; nie uczące się stacjonarnie – 400 wywiadów CAWI/CATI.</w:t>
      </w:r>
    </w:p>
    <w:p w14:paraId="7DC991AF" w14:textId="1CAFFFE4" w:rsidR="00092488" w:rsidRPr="008B698C" w:rsidRDefault="00092488" w:rsidP="008B698C">
      <w:pPr>
        <w:jc w:val="left"/>
        <w:rPr>
          <w:rFonts w:cstheme="majorHAnsi"/>
          <w:sz w:val="24"/>
          <w:szCs w:val="22"/>
        </w:rPr>
      </w:pPr>
      <w:r w:rsidRPr="008B698C">
        <w:rPr>
          <w:rFonts w:cstheme="majorHAnsi"/>
          <w:sz w:val="24"/>
          <w:szCs w:val="22"/>
        </w:rPr>
        <w:t>Struktura populacji pokolenia „Z” nie była jednak</w:t>
      </w:r>
      <w:r w:rsidR="00962CB0" w:rsidRPr="008B698C">
        <w:rPr>
          <w:rFonts w:cstheme="majorHAnsi"/>
          <w:sz w:val="24"/>
          <w:szCs w:val="22"/>
        </w:rPr>
        <w:t xml:space="preserve"> w </w:t>
      </w:r>
      <w:r w:rsidRPr="008B698C">
        <w:rPr>
          <w:rFonts w:cstheme="majorHAnsi"/>
          <w:sz w:val="24"/>
          <w:szCs w:val="22"/>
        </w:rPr>
        <w:t>chwili realizacji przedmiotowego badania rozpoznana pod kątem istotnych</w:t>
      </w:r>
      <w:r w:rsidR="00962CB0" w:rsidRPr="008B698C">
        <w:rPr>
          <w:rFonts w:cstheme="majorHAnsi"/>
          <w:sz w:val="24"/>
          <w:szCs w:val="22"/>
        </w:rPr>
        <w:t xml:space="preserve"> z </w:t>
      </w:r>
      <w:r w:rsidRPr="008B698C">
        <w:rPr>
          <w:rFonts w:cstheme="majorHAnsi"/>
          <w:sz w:val="24"/>
          <w:szCs w:val="22"/>
        </w:rPr>
        <w:t>punktu widzenia problematyki badania kryteriów rekrutacyjnych.</w:t>
      </w:r>
      <w:r w:rsidR="00962CB0" w:rsidRPr="008B698C">
        <w:rPr>
          <w:rFonts w:cstheme="majorHAnsi"/>
          <w:sz w:val="24"/>
          <w:szCs w:val="22"/>
        </w:rPr>
        <w:t xml:space="preserve"> W </w:t>
      </w:r>
      <w:r w:rsidRPr="008B698C">
        <w:rPr>
          <w:rFonts w:cstheme="majorHAnsi"/>
          <w:sz w:val="24"/>
          <w:szCs w:val="22"/>
        </w:rPr>
        <w:t>celu wprowadzenia do badania reprezentatywności kwotowej konieczne było zatem przeprowadzenie dodatkowego badania rozpoznawczego. Realizacja badania objęła kolejno:</w:t>
      </w:r>
    </w:p>
    <w:p w14:paraId="38E6DB77" w14:textId="7177C19D" w:rsidR="00092488" w:rsidRPr="008B698C" w:rsidRDefault="00092488" w:rsidP="008B698C">
      <w:pPr>
        <w:pStyle w:val="Akapitzlist"/>
        <w:numPr>
          <w:ilvl w:val="0"/>
          <w:numId w:val="13"/>
        </w:numPr>
        <w:jc w:val="left"/>
        <w:rPr>
          <w:rFonts w:cstheme="majorHAnsi"/>
          <w:sz w:val="24"/>
          <w:szCs w:val="22"/>
        </w:rPr>
      </w:pPr>
      <w:r w:rsidRPr="008B698C">
        <w:rPr>
          <w:rFonts w:cstheme="majorHAnsi"/>
          <w:sz w:val="24"/>
          <w:szCs w:val="22"/>
        </w:rPr>
        <w:t>identyfikację ogólnej struktury populacji pokolenia „Z” na podstawie ogólnodostępnych danych statystycznych (np. GUS) – wg podstawowych cech demograficznych</w:t>
      </w:r>
      <w:r w:rsidR="0077742D" w:rsidRPr="008B698C">
        <w:rPr>
          <w:rFonts w:cstheme="majorHAnsi"/>
          <w:sz w:val="24"/>
          <w:szCs w:val="22"/>
        </w:rPr>
        <w:t>,</w:t>
      </w:r>
      <w:r w:rsidRPr="008B698C">
        <w:rPr>
          <w:rFonts w:cstheme="majorHAnsi"/>
          <w:sz w:val="24"/>
          <w:szCs w:val="22"/>
        </w:rPr>
        <w:t xml:space="preserve"> jak wiek</w:t>
      </w:r>
      <w:r w:rsidR="00962CB0" w:rsidRPr="008B698C">
        <w:rPr>
          <w:rFonts w:cstheme="majorHAnsi"/>
          <w:sz w:val="24"/>
          <w:szCs w:val="22"/>
        </w:rPr>
        <w:t xml:space="preserve"> i </w:t>
      </w:r>
      <w:r w:rsidRPr="008B698C">
        <w:rPr>
          <w:rFonts w:cstheme="majorHAnsi"/>
          <w:sz w:val="24"/>
          <w:szCs w:val="22"/>
        </w:rPr>
        <w:t>płeć (na reprezentatywnej próbie przedstawicieli pokolenia „Z”</w:t>
      </w:r>
      <w:r w:rsidR="00962CB0" w:rsidRPr="008B698C">
        <w:rPr>
          <w:rFonts w:cstheme="majorHAnsi"/>
          <w:sz w:val="24"/>
          <w:szCs w:val="22"/>
        </w:rPr>
        <w:t xml:space="preserve"> w </w:t>
      </w:r>
      <w:r w:rsidRPr="008B698C">
        <w:rPr>
          <w:rFonts w:cstheme="majorHAnsi"/>
          <w:sz w:val="24"/>
          <w:szCs w:val="22"/>
        </w:rPr>
        <w:t>województwie łódzkim na próbie min</w:t>
      </w:r>
      <w:r w:rsidR="0077742D" w:rsidRPr="008B698C">
        <w:rPr>
          <w:rFonts w:cstheme="majorHAnsi"/>
          <w:sz w:val="24"/>
          <w:szCs w:val="22"/>
        </w:rPr>
        <w:t xml:space="preserve">imum </w:t>
      </w:r>
      <w:r w:rsidRPr="008B698C">
        <w:rPr>
          <w:rFonts w:cstheme="majorHAnsi"/>
          <w:sz w:val="24"/>
          <w:szCs w:val="22"/>
        </w:rPr>
        <w:t>1063 osób przy założeniu poziomu ufności 95% oraz błędzie maksymalnym 3%);</w:t>
      </w:r>
    </w:p>
    <w:p w14:paraId="0B7E257F" w14:textId="236B5431" w:rsidR="00092488" w:rsidRPr="008B698C" w:rsidRDefault="00092488" w:rsidP="008B698C">
      <w:pPr>
        <w:pStyle w:val="Akapitzlist"/>
        <w:numPr>
          <w:ilvl w:val="0"/>
          <w:numId w:val="13"/>
        </w:numPr>
        <w:jc w:val="left"/>
        <w:rPr>
          <w:rFonts w:cstheme="majorHAnsi"/>
          <w:sz w:val="24"/>
          <w:szCs w:val="22"/>
        </w:rPr>
      </w:pPr>
      <w:r w:rsidRPr="008B698C">
        <w:rPr>
          <w:rFonts w:cstheme="majorHAnsi"/>
          <w:sz w:val="24"/>
          <w:szCs w:val="22"/>
        </w:rPr>
        <w:t>identyfikację</w:t>
      </w:r>
      <w:r w:rsidR="00962CB0" w:rsidRPr="008B698C">
        <w:rPr>
          <w:rFonts w:cstheme="majorHAnsi"/>
          <w:sz w:val="24"/>
          <w:szCs w:val="22"/>
        </w:rPr>
        <w:t xml:space="preserve"> w </w:t>
      </w:r>
      <w:r w:rsidRPr="008B698C">
        <w:rPr>
          <w:rFonts w:cstheme="majorHAnsi"/>
          <w:sz w:val="24"/>
          <w:szCs w:val="22"/>
        </w:rPr>
        <w:t>efekcie badania struktury przedstawicieli pokolenia „Z”, którzy pracują lub deklarują poszukiwanie pracy, ale nie studiują dziennie (na podstawie wstępnego badania CATI/CAWI opisanego poniżej);</w:t>
      </w:r>
    </w:p>
    <w:p w14:paraId="017134A2" w14:textId="2F50F97F" w:rsidR="00092488" w:rsidRPr="008B698C" w:rsidRDefault="00092488" w:rsidP="008B698C">
      <w:pPr>
        <w:pStyle w:val="Akapitzlist"/>
        <w:numPr>
          <w:ilvl w:val="0"/>
          <w:numId w:val="13"/>
        </w:numPr>
        <w:jc w:val="left"/>
        <w:rPr>
          <w:rFonts w:cstheme="majorHAnsi"/>
          <w:sz w:val="24"/>
          <w:szCs w:val="22"/>
        </w:rPr>
      </w:pPr>
      <w:r w:rsidRPr="008B698C">
        <w:rPr>
          <w:rFonts w:cstheme="majorHAnsi"/>
          <w:sz w:val="24"/>
          <w:szCs w:val="22"/>
        </w:rPr>
        <w:t>realizację badania właściwego na próbie reprezentatywnej kwotowo pod względem płci</w:t>
      </w:r>
      <w:r w:rsidR="00962CB0" w:rsidRPr="008B698C">
        <w:rPr>
          <w:rFonts w:cstheme="majorHAnsi"/>
          <w:sz w:val="24"/>
          <w:szCs w:val="22"/>
        </w:rPr>
        <w:t xml:space="preserve"> i </w:t>
      </w:r>
      <w:r w:rsidRPr="008B698C">
        <w:rPr>
          <w:rFonts w:cstheme="majorHAnsi"/>
          <w:sz w:val="24"/>
          <w:szCs w:val="22"/>
        </w:rPr>
        <w:t xml:space="preserve">wieku dla populacji przedstawicieli pokolenia „Z” spełniających ww. kryteria. </w:t>
      </w:r>
    </w:p>
    <w:tbl>
      <w:tblPr>
        <w:tblStyle w:val="Tabela-Siatka"/>
        <w:tblW w:w="9071" w:type="dxa"/>
        <w:jc w:val="center"/>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1"/>
      </w:tblGrid>
      <w:tr w:rsidR="00092488" w14:paraId="46F14DC4" w14:textId="77777777" w:rsidTr="00C764EC">
        <w:trPr>
          <w:jc w:val="center"/>
        </w:trPr>
        <w:tc>
          <w:tcPr>
            <w:tcW w:w="9071" w:type="dxa"/>
            <w:tcBorders>
              <w:top w:val="single" w:sz="12" w:space="0" w:color="2F5496" w:themeColor="accent1" w:themeShade="BF"/>
              <w:bottom w:val="single" w:sz="12" w:space="0" w:color="2F5496" w:themeColor="accent1" w:themeShade="BF"/>
            </w:tcBorders>
          </w:tcPr>
          <w:p w14:paraId="6EFCE6DE" w14:textId="239058EE" w:rsidR="00092488" w:rsidRPr="008B698C" w:rsidRDefault="00092488" w:rsidP="008B698C">
            <w:pPr>
              <w:pStyle w:val="Legenda"/>
              <w:keepNext/>
              <w:spacing w:after="200" w:line="276" w:lineRule="auto"/>
              <w:jc w:val="left"/>
              <w:rPr>
                <w:color w:val="1F3864" w:themeColor="accent1" w:themeShade="80"/>
                <w:sz w:val="24"/>
                <w:szCs w:val="24"/>
              </w:rPr>
            </w:pPr>
            <w:bookmarkStart w:id="8" w:name="_Toc151463870"/>
            <w:r w:rsidRPr="008B698C">
              <w:rPr>
                <w:color w:val="1F3864" w:themeColor="accent1" w:themeShade="80"/>
                <w:sz w:val="24"/>
                <w:szCs w:val="24"/>
              </w:rPr>
              <w:lastRenderedPageBreak/>
              <w:t xml:space="preserve">Tabela </w:t>
            </w:r>
            <w:r w:rsidRPr="008B698C">
              <w:rPr>
                <w:color w:val="1F3864" w:themeColor="accent1" w:themeShade="80"/>
                <w:sz w:val="24"/>
                <w:szCs w:val="24"/>
              </w:rPr>
              <w:fldChar w:fldCharType="begin"/>
            </w:r>
            <w:r w:rsidRPr="008B698C">
              <w:rPr>
                <w:color w:val="1F3864" w:themeColor="accent1" w:themeShade="80"/>
                <w:sz w:val="24"/>
                <w:szCs w:val="24"/>
              </w:rPr>
              <w:instrText xml:space="preserve"> SEQ Tabela \* ARABIC </w:instrText>
            </w:r>
            <w:r w:rsidRPr="008B698C">
              <w:rPr>
                <w:color w:val="1F3864" w:themeColor="accent1" w:themeShade="80"/>
                <w:sz w:val="24"/>
                <w:szCs w:val="24"/>
              </w:rPr>
              <w:fldChar w:fldCharType="separate"/>
            </w:r>
            <w:r w:rsidR="003A5AD7">
              <w:rPr>
                <w:noProof/>
                <w:color w:val="1F3864" w:themeColor="accent1" w:themeShade="80"/>
                <w:sz w:val="24"/>
                <w:szCs w:val="24"/>
              </w:rPr>
              <w:t>1</w:t>
            </w:r>
            <w:r w:rsidRPr="008B698C">
              <w:rPr>
                <w:color w:val="1F3864" w:themeColor="accent1" w:themeShade="80"/>
                <w:sz w:val="24"/>
                <w:szCs w:val="24"/>
              </w:rPr>
              <w:fldChar w:fldCharType="end"/>
            </w:r>
            <w:r w:rsidRPr="008B698C">
              <w:rPr>
                <w:color w:val="1F3864" w:themeColor="accent1" w:themeShade="80"/>
                <w:sz w:val="24"/>
                <w:szCs w:val="24"/>
              </w:rPr>
              <w:t>: Struktura próby</w:t>
            </w:r>
            <w:r w:rsidR="00962CB0" w:rsidRPr="008B698C">
              <w:rPr>
                <w:color w:val="1F3864" w:themeColor="accent1" w:themeShade="80"/>
                <w:sz w:val="24"/>
                <w:szCs w:val="24"/>
              </w:rPr>
              <w:t xml:space="preserve"> w </w:t>
            </w:r>
            <w:r w:rsidRPr="008B698C">
              <w:rPr>
                <w:color w:val="1F3864" w:themeColor="accent1" w:themeShade="80"/>
                <w:sz w:val="24"/>
                <w:szCs w:val="24"/>
              </w:rPr>
              <w:t>badaniu CAWI/CATI</w:t>
            </w:r>
            <w:bookmarkEnd w:id="8"/>
          </w:p>
          <w:tbl>
            <w:tblPr>
              <w:tblStyle w:val="Tabelasiatki1jasnaakcent11"/>
              <w:tblW w:w="8853" w:type="dxa"/>
              <w:tblLook w:val="04A0" w:firstRow="1" w:lastRow="0" w:firstColumn="1" w:lastColumn="0" w:noHBand="0" w:noVBand="1"/>
            </w:tblPr>
            <w:tblGrid>
              <w:gridCol w:w="665"/>
              <w:gridCol w:w="1125"/>
              <w:gridCol w:w="1009"/>
              <w:gridCol w:w="1510"/>
              <w:gridCol w:w="1506"/>
              <w:gridCol w:w="1519"/>
              <w:gridCol w:w="1519"/>
            </w:tblGrid>
            <w:tr w:rsidR="00CF5A86" w14:paraId="6915851E" w14:textId="77777777" w:rsidTr="00BF4169">
              <w:trPr>
                <w:cnfStyle w:val="100000000000" w:firstRow="1" w:lastRow="0" w:firstColumn="0" w:lastColumn="0" w:oddVBand="0" w:evenVBand="0" w:oddHBand="0"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605" w:type="dxa"/>
                </w:tcPr>
                <w:p w14:paraId="125463FB" w14:textId="77777777" w:rsidR="00CF5A86" w:rsidRDefault="00CF5A86" w:rsidP="00CF5A86">
                  <w:pPr>
                    <w:pageBreakBefore/>
                    <w:widowControl w:val="0"/>
                    <w:spacing w:before="0"/>
                    <w:jc w:val="center"/>
                    <w:rPr>
                      <w:rFonts w:eastAsia="Times New Roman" w:cs="Calibri Light"/>
                      <w:b w:val="0"/>
                      <w:bCs w:val="0"/>
                      <w:sz w:val="22"/>
                      <w:szCs w:val="22"/>
                      <w:lang w:eastAsia="pl-PL"/>
                    </w:rPr>
                  </w:pPr>
                  <w:r>
                    <w:rPr>
                      <w:rFonts w:eastAsia="Times New Roman" w:cs="Calibri Light"/>
                      <w:sz w:val="22"/>
                      <w:szCs w:val="22"/>
                      <w:lang w:eastAsia="pl-PL"/>
                    </w:rPr>
                    <w:t>Wiek</w:t>
                  </w:r>
                </w:p>
              </w:tc>
              <w:tc>
                <w:tcPr>
                  <w:tcW w:w="1022" w:type="dxa"/>
                </w:tcPr>
                <w:p w14:paraId="4A8C56F2" w14:textId="77777777" w:rsidR="00CF5A86" w:rsidRDefault="00CF5A86" w:rsidP="00CF5A86">
                  <w:pPr>
                    <w:widowControl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Mężczyźni</w:t>
                  </w:r>
                </w:p>
              </w:tc>
              <w:tc>
                <w:tcPr>
                  <w:tcW w:w="1022" w:type="dxa"/>
                </w:tcPr>
                <w:p w14:paraId="04F055B0" w14:textId="77777777" w:rsidR="00CF5A86" w:rsidRDefault="00CF5A86" w:rsidP="00CF5A86">
                  <w:pPr>
                    <w:widowControl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Kobiety</w:t>
                  </w:r>
                </w:p>
              </w:tc>
              <w:tc>
                <w:tcPr>
                  <w:tcW w:w="1551" w:type="dxa"/>
                </w:tcPr>
                <w:p w14:paraId="1313F743" w14:textId="77777777" w:rsidR="00CF5A86" w:rsidRDefault="00CF5A86" w:rsidP="00CF5A86">
                  <w:pPr>
                    <w:widowControl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Udział w populacji /próbie mężczyzn</w:t>
                  </w:r>
                </w:p>
              </w:tc>
              <w:tc>
                <w:tcPr>
                  <w:tcW w:w="1551" w:type="dxa"/>
                </w:tcPr>
                <w:p w14:paraId="00019345" w14:textId="77777777" w:rsidR="00CF5A86" w:rsidRDefault="00CF5A86" w:rsidP="00CF5A86">
                  <w:pPr>
                    <w:widowControl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Udział w populacji /próbie kobiet</w:t>
                  </w:r>
                </w:p>
              </w:tc>
              <w:tc>
                <w:tcPr>
                  <w:tcW w:w="1551" w:type="dxa"/>
                </w:tcPr>
                <w:p w14:paraId="577B6DF2" w14:textId="77777777" w:rsidR="00CF5A86" w:rsidRDefault="00CF5A86" w:rsidP="00CF5A86">
                  <w:pPr>
                    <w:widowControl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Liczebność próby, przy założeniu n=400 w grupie wiekowej 20-25 oraz 26-31 mężczyzn</w:t>
                  </w:r>
                </w:p>
              </w:tc>
              <w:tc>
                <w:tcPr>
                  <w:tcW w:w="1551" w:type="dxa"/>
                </w:tcPr>
                <w:p w14:paraId="3535B961" w14:textId="77777777" w:rsidR="00CF5A86" w:rsidRDefault="00CF5A86" w:rsidP="00CF5A86">
                  <w:pPr>
                    <w:widowControl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Liczebność próby, przy założeniu n=400 w grupie wiekowej 20-25 oraz 26-31 kobiet</w:t>
                  </w:r>
                </w:p>
              </w:tc>
            </w:tr>
            <w:tr w:rsidR="00CF5A86" w14:paraId="625B980A" w14:textId="77777777" w:rsidTr="00BF4169">
              <w:trPr>
                <w:trHeight w:val="17"/>
              </w:trPr>
              <w:tc>
                <w:tcPr>
                  <w:cnfStyle w:val="001000000000" w:firstRow="0" w:lastRow="0" w:firstColumn="1" w:lastColumn="0" w:oddVBand="0" w:evenVBand="0" w:oddHBand="0" w:evenHBand="0" w:firstRowFirstColumn="0" w:firstRowLastColumn="0" w:lastRowFirstColumn="0" w:lastRowLastColumn="0"/>
                  <w:tcW w:w="605" w:type="dxa"/>
                </w:tcPr>
                <w:p w14:paraId="79A0C9A7" w14:textId="77777777" w:rsidR="00CF5A86" w:rsidRDefault="00CF5A86" w:rsidP="00CF5A86">
                  <w:pPr>
                    <w:widowControl w:val="0"/>
                    <w:spacing w:before="0"/>
                    <w:jc w:val="right"/>
                    <w:rPr>
                      <w:rFonts w:eastAsia="Times New Roman" w:cs="Calibri Light"/>
                      <w:sz w:val="22"/>
                      <w:szCs w:val="22"/>
                      <w:lang w:eastAsia="pl-PL"/>
                    </w:rPr>
                  </w:pPr>
                  <w:r>
                    <w:rPr>
                      <w:rFonts w:eastAsia="Times New Roman" w:cs="Calibri Light"/>
                      <w:sz w:val="22"/>
                      <w:szCs w:val="22"/>
                      <w:lang w:eastAsia="pl-PL"/>
                    </w:rPr>
                    <w:t>20</w:t>
                  </w:r>
                </w:p>
              </w:tc>
              <w:tc>
                <w:tcPr>
                  <w:tcW w:w="1022" w:type="dxa"/>
                </w:tcPr>
                <w:p w14:paraId="2865123E"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11099</w:t>
                  </w:r>
                </w:p>
              </w:tc>
              <w:tc>
                <w:tcPr>
                  <w:tcW w:w="1022" w:type="dxa"/>
                </w:tcPr>
                <w:p w14:paraId="487990B1"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10509</w:t>
                  </w:r>
                </w:p>
              </w:tc>
              <w:tc>
                <w:tcPr>
                  <w:tcW w:w="1551" w:type="dxa"/>
                </w:tcPr>
                <w:p w14:paraId="7AB0AAAB"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8,02%</w:t>
                  </w:r>
                </w:p>
              </w:tc>
              <w:tc>
                <w:tcPr>
                  <w:tcW w:w="1551" w:type="dxa"/>
                </w:tcPr>
                <w:p w14:paraId="66905030"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7,59%</w:t>
                  </w:r>
                </w:p>
              </w:tc>
              <w:tc>
                <w:tcPr>
                  <w:tcW w:w="1551" w:type="dxa"/>
                </w:tcPr>
                <w:p w14:paraId="49613B32"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32</w:t>
                  </w:r>
                </w:p>
              </w:tc>
              <w:tc>
                <w:tcPr>
                  <w:tcW w:w="1551" w:type="dxa"/>
                </w:tcPr>
                <w:p w14:paraId="3228CD60"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30</w:t>
                  </w:r>
                </w:p>
              </w:tc>
            </w:tr>
            <w:tr w:rsidR="00CF5A86" w14:paraId="195C3F7C" w14:textId="77777777" w:rsidTr="00BF4169">
              <w:trPr>
                <w:trHeight w:val="17"/>
              </w:trPr>
              <w:tc>
                <w:tcPr>
                  <w:cnfStyle w:val="001000000000" w:firstRow="0" w:lastRow="0" w:firstColumn="1" w:lastColumn="0" w:oddVBand="0" w:evenVBand="0" w:oddHBand="0" w:evenHBand="0" w:firstRowFirstColumn="0" w:firstRowLastColumn="0" w:lastRowFirstColumn="0" w:lastRowLastColumn="0"/>
                  <w:tcW w:w="605" w:type="dxa"/>
                </w:tcPr>
                <w:p w14:paraId="6EE4B25D" w14:textId="77777777" w:rsidR="00CF5A86" w:rsidRDefault="00CF5A86" w:rsidP="00CF5A86">
                  <w:pPr>
                    <w:widowControl w:val="0"/>
                    <w:spacing w:before="0"/>
                    <w:jc w:val="right"/>
                    <w:rPr>
                      <w:rFonts w:eastAsia="Times New Roman" w:cs="Calibri Light"/>
                      <w:sz w:val="22"/>
                      <w:szCs w:val="22"/>
                      <w:lang w:eastAsia="pl-PL"/>
                    </w:rPr>
                  </w:pPr>
                  <w:r>
                    <w:rPr>
                      <w:rFonts w:eastAsia="Times New Roman" w:cs="Calibri Light"/>
                      <w:sz w:val="22"/>
                      <w:szCs w:val="22"/>
                      <w:lang w:eastAsia="pl-PL"/>
                    </w:rPr>
                    <w:t>21</w:t>
                  </w:r>
                </w:p>
              </w:tc>
              <w:tc>
                <w:tcPr>
                  <w:tcW w:w="1022" w:type="dxa"/>
                </w:tcPr>
                <w:p w14:paraId="569B87DB"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11514</w:t>
                  </w:r>
                </w:p>
              </w:tc>
              <w:tc>
                <w:tcPr>
                  <w:tcW w:w="1022" w:type="dxa"/>
                </w:tcPr>
                <w:p w14:paraId="27B7AFF5"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10821</w:t>
                  </w:r>
                </w:p>
              </w:tc>
              <w:tc>
                <w:tcPr>
                  <w:tcW w:w="1551" w:type="dxa"/>
                </w:tcPr>
                <w:p w14:paraId="4CE603D9"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8,32%</w:t>
                  </w:r>
                </w:p>
              </w:tc>
              <w:tc>
                <w:tcPr>
                  <w:tcW w:w="1551" w:type="dxa"/>
                </w:tcPr>
                <w:p w14:paraId="2F2E7E5D"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7,82%</w:t>
                  </w:r>
                </w:p>
              </w:tc>
              <w:tc>
                <w:tcPr>
                  <w:tcW w:w="1551" w:type="dxa"/>
                </w:tcPr>
                <w:p w14:paraId="25B28A28"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33</w:t>
                  </w:r>
                </w:p>
              </w:tc>
              <w:tc>
                <w:tcPr>
                  <w:tcW w:w="1551" w:type="dxa"/>
                </w:tcPr>
                <w:p w14:paraId="4D6AE83D"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31</w:t>
                  </w:r>
                </w:p>
              </w:tc>
            </w:tr>
            <w:tr w:rsidR="00CF5A86" w14:paraId="2F05B264" w14:textId="77777777" w:rsidTr="00BF4169">
              <w:trPr>
                <w:trHeight w:val="17"/>
              </w:trPr>
              <w:tc>
                <w:tcPr>
                  <w:cnfStyle w:val="001000000000" w:firstRow="0" w:lastRow="0" w:firstColumn="1" w:lastColumn="0" w:oddVBand="0" w:evenVBand="0" w:oddHBand="0" w:evenHBand="0" w:firstRowFirstColumn="0" w:firstRowLastColumn="0" w:lastRowFirstColumn="0" w:lastRowLastColumn="0"/>
                  <w:tcW w:w="605" w:type="dxa"/>
                </w:tcPr>
                <w:p w14:paraId="02FC2AED" w14:textId="77777777" w:rsidR="00CF5A86" w:rsidRDefault="00CF5A86" w:rsidP="00CF5A86">
                  <w:pPr>
                    <w:widowControl w:val="0"/>
                    <w:spacing w:before="0"/>
                    <w:jc w:val="right"/>
                    <w:rPr>
                      <w:rFonts w:eastAsia="Times New Roman" w:cs="Calibri Light"/>
                      <w:sz w:val="22"/>
                      <w:szCs w:val="22"/>
                      <w:lang w:eastAsia="pl-PL"/>
                    </w:rPr>
                  </w:pPr>
                  <w:r>
                    <w:rPr>
                      <w:rFonts w:eastAsia="Times New Roman" w:cs="Calibri Light"/>
                      <w:sz w:val="22"/>
                      <w:szCs w:val="22"/>
                      <w:lang w:eastAsia="pl-PL"/>
                    </w:rPr>
                    <w:t>22</w:t>
                  </w:r>
                </w:p>
              </w:tc>
              <w:tc>
                <w:tcPr>
                  <w:tcW w:w="1022" w:type="dxa"/>
                </w:tcPr>
                <w:p w14:paraId="1F078663"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11524</w:t>
                  </w:r>
                </w:p>
              </w:tc>
              <w:tc>
                <w:tcPr>
                  <w:tcW w:w="1022" w:type="dxa"/>
                </w:tcPr>
                <w:p w14:paraId="7EBB57F5"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10936</w:t>
                  </w:r>
                </w:p>
              </w:tc>
              <w:tc>
                <w:tcPr>
                  <w:tcW w:w="1551" w:type="dxa"/>
                </w:tcPr>
                <w:p w14:paraId="742A5A98"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8,33%</w:t>
                  </w:r>
                </w:p>
              </w:tc>
              <w:tc>
                <w:tcPr>
                  <w:tcW w:w="1551" w:type="dxa"/>
                </w:tcPr>
                <w:p w14:paraId="17E27E85"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7,90%</w:t>
                  </w:r>
                </w:p>
              </w:tc>
              <w:tc>
                <w:tcPr>
                  <w:tcW w:w="1551" w:type="dxa"/>
                </w:tcPr>
                <w:p w14:paraId="671C6D2F"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33</w:t>
                  </w:r>
                </w:p>
              </w:tc>
              <w:tc>
                <w:tcPr>
                  <w:tcW w:w="1551" w:type="dxa"/>
                </w:tcPr>
                <w:p w14:paraId="48959F1B"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32</w:t>
                  </w:r>
                </w:p>
              </w:tc>
            </w:tr>
            <w:tr w:rsidR="00CF5A86" w14:paraId="5B04BD78" w14:textId="77777777" w:rsidTr="00BF4169">
              <w:trPr>
                <w:trHeight w:val="17"/>
              </w:trPr>
              <w:tc>
                <w:tcPr>
                  <w:cnfStyle w:val="001000000000" w:firstRow="0" w:lastRow="0" w:firstColumn="1" w:lastColumn="0" w:oddVBand="0" w:evenVBand="0" w:oddHBand="0" w:evenHBand="0" w:firstRowFirstColumn="0" w:firstRowLastColumn="0" w:lastRowFirstColumn="0" w:lastRowLastColumn="0"/>
                  <w:tcW w:w="605" w:type="dxa"/>
                </w:tcPr>
                <w:p w14:paraId="0899692B" w14:textId="77777777" w:rsidR="00CF5A86" w:rsidRDefault="00CF5A86" w:rsidP="00CF5A86">
                  <w:pPr>
                    <w:widowControl w:val="0"/>
                    <w:spacing w:before="0"/>
                    <w:jc w:val="right"/>
                    <w:rPr>
                      <w:rFonts w:eastAsia="Times New Roman" w:cs="Calibri Light"/>
                      <w:sz w:val="22"/>
                      <w:szCs w:val="22"/>
                      <w:lang w:eastAsia="pl-PL"/>
                    </w:rPr>
                  </w:pPr>
                  <w:r>
                    <w:rPr>
                      <w:rFonts w:eastAsia="Times New Roman" w:cs="Calibri Light"/>
                      <w:sz w:val="22"/>
                      <w:szCs w:val="22"/>
                      <w:lang w:eastAsia="pl-PL"/>
                    </w:rPr>
                    <w:t>23</w:t>
                  </w:r>
                </w:p>
              </w:tc>
              <w:tc>
                <w:tcPr>
                  <w:tcW w:w="1022" w:type="dxa"/>
                </w:tcPr>
                <w:p w14:paraId="00644B00"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11641</w:t>
                  </w:r>
                </w:p>
              </w:tc>
              <w:tc>
                <w:tcPr>
                  <w:tcW w:w="1022" w:type="dxa"/>
                </w:tcPr>
                <w:p w14:paraId="229DF134"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11182</w:t>
                  </w:r>
                </w:p>
              </w:tc>
              <w:tc>
                <w:tcPr>
                  <w:tcW w:w="1551" w:type="dxa"/>
                </w:tcPr>
                <w:p w14:paraId="203B2632"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8,41%</w:t>
                  </w:r>
                </w:p>
              </w:tc>
              <w:tc>
                <w:tcPr>
                  <w:tcW w:w="1551" w:type="dxa"/>
                </w:tcPr>
                <w:p w14:paraId="183506E9"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8,08%</w:t>
                  </w:r>
                </w:p>
              </w:tc>
              <w:tc>
                <w:tcPr>
                  <w:tcW w:w="1551" w:type="dxa"/>
                </w:tcPr>
                <w:p w14:paraId="4556DBB5"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34</w:t>
                  </w:r>
                </w:p>
              </w:tc>
              <w:tc>
                <w:tcPr>
                  <w:tcW w:w="1551" w:type="dxa"/>
                </w:tcPr>
                <w:p w14:paraId="30377809"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32</w:t>
                  </w:r>
                </w:p>
              </w:tc>
            </w:tr>
            <w:tr w:rsidR="00CF5A86" w14:paraId="661EC1D4" w14:textId="77777777" w:rsidTr="00BF4169">
              <w:trPr>
                <w:trHeight w:val="17"/>
              </w:trPr>
              <w:tc>
                <w:tcPr>
                  <w:cnfStyle w:val="001000000000" w:firstRow="0" w:lastRow="0" w:firstColumn="1" w:lastColumn="0" w:oddVBand="0" w:evenVBand="0" w:oddHBand="0" w:evenHBand="0" w:firstRowFirstColumn="0" w:firstRowLastColumn="0" w:lastRowFirstColumn="0" w:lastRowLastColumn="0"/>
                  <w:tcW w:w="605" w:type="dxa"/>
                </w:tcPr>
                <w:p w14:paraId="5FE59A61" w14:textId="77777777" w:rsidR="00CF5A86" w:rsidRDefault="00CF5A86" w:rsidP="00CF5A86">
                  <w:pPr>
                    <w:widowControl w:val="0"/>
                    <w:spacing w:before="0"/>
                    <w:jc w:val="right"/>
                    <w:rPr>
                      <w:rFonts w:eastAsia="Times New Roman" w:cs="Calibri Light"/>
                      <w:sz w:val="22"/>
                      <w:szCs w:val="22"/>
                      <w:lang w:eastAsia="pl-PL"/>
                    </w:rPr>
                  </w:pPr>
                  <w:r>
                    <w:rPr>
                      <w:rFonts w:eastAsia="Times New Roman" w:cs="Calibri Light"/>
                      <w:sz w:val="22"/>
                      <w:szCs w:val="22"/>
                      <w:lang w:eastAsia="pl-PL"/>
                    </w:rPr>
                    <w:t>24</w:t>
                  </w:r>
                </w:p>
              </w:tc>
              <w:tc>
                <w:tcPr>
                  <w:tcW w:w="1022" w:type="dxa"/>
                </w:tcPr>
                <w:p w14:paraId="066069C3"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12261</w:t>
                  </w:r>
                </w:p>
              </w:tc>
              <w:tc>
                <w:tcPr>
                  <w:tcW w:w="1022" w:type="dxa"/>
                </w:tcPr>
                <w:p w14:paraId="3BC60E3E"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11748</w:t>
                  </w:r>
                </w:p>
              </w:tc>
              <w:tc>
                <w:tcPr>
                  <w:tcW w:w="1551" w:type="dxa"/>
                </w:tcPr>
                <w:p w14:paraId="381D4767"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8,86%</w:t>
                  </w:r>
                </w:p>
              </w:tc>
              <w:tc>
                <w:tcPr>
                  <w:tcW w:w="1551" w:type="dxa"/>
                </w:tcPr>
                <w:p w14:paraId="5648FCF4"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8,49%</w:t>
                  </w:r>
                </w:p>
              </w:tc>
              <w:tc>
                <w:tcPr>
                  <w:tcW w:w="1551" w:type="dxa"/>
                </w:tcPr>
                <w:p w14:paraId="491D01DE"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35</w:t>
                  </w:r>
                </w:p>
              </w:tc>
              <w:tc>
                <w:tcPr>
                  <w:tcW w:w="1551" w:type="dxa"/>
                </w:tcPr>
                <w:p w14:paraId="78DD8AB2"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34</w:t>
                  </w:r>
                </w:p>
              </w:tc>
            </w:tr>
            <w:tr w:rsidR="00CF5A86" w14:paraId="3AB49DEE" w14:textId="77777777" w:rsidTr="00BF4169">
              <w:trPr>
                <w:trHeight w:val="17"/>
              </w:trPr>
              <w:tc>
                <w:tcPr>
                  <w:cnfStyle w:val="001000000000" w:firstRow="0" w:lastRow="0" w:firstColumn="1" w:lastColumn="0" w:oddVBand="0" w:evenVBand="0" w:oddHBand="0" w:evenHBand="0" w:firstRowFirstColumn="0" w:firstRowLastColumn="0" w:lastRowFirstColumn="0" w:lastRowLastColumn="0"/>
                  <w:tcW w:w="605" w:type="dxa"/>
                </w:tcPr>
                <w:p w14:paraId="44FEC2E6" w14:textId="77777777" w:rsidR="00CF5A86" w:rsidRDefault="00CF5A86" w:rsidP="00CF5A86">
                  <w:pPr>
                    <w:widowControl w:val="0"/>
                    <w:spacing w:before="0"/>
                    <w:jc w:val="right"/>
                    <w:rPr>
                      <w:rFonts w:eastAsia="Times New Roman" w:cs="Calibri Light"/>
                      <w:sz w:val="22"/>
                      <w:szCs w:val="22"/>
                      <w:lang w:eastAsia="pl-PL"/>
                    </w:rPr>
                  </w:pPr>
                  <w:r>
                    <w:rPr>
                      <w:rFonts w:eastAsia="Times New Roman" w:cs="Calibri Light"/>
                      <w:sz w:val="22"/>
                      <w:szCs w:val="22"/>
                      <w:lang w:eastAsia="pl-PL"/>
                    </w:rPr>
                    <w:t>25</w:t>
                  </w:r>
                </w:p>
              </w:tc>
              <w:tc>
                <w:tcPr>
                  <w:tcW w:w="1022" w:type="dxa"/>
                </w:tcPr>
                <w:p w14:paraId="7C87C612"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13109</w:t>
                  </w:r>
                </w:p>
              </w:tc>
              <w:tc>
                <w:tcPr>
                  <w:tcW w:w="1022" w:type="dxa"/>
                </w:tcPr>
                <w:p w14:paraId="7FC69C8B"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12036</w:t>
                  </w:r>
                </w:p>
              </w:tc>
              <w:tc>
                <w:tcPr>
                  <w:tcW w:w="1551" w:type="dxa"/>
                </w:tcPr>
                <w:p w14:paraId="01707204"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9,47%</w:t>
                  </w:r>
                </w:p>
              </w:tc>
              <w:tc>
                <w:tcPr>
                  <w:tcW w:w="1551" w:type="dxa"/>
                </w:tcPr>
                <w:p w14:paraId="51D2BE1F"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8,70%</w:t>
                  </w:r>
                </w:p>
              </w:tc>
              <w:tc>
                <w:tcPr>
                  <w:tcW w:w="1551" w:type="dxa"/>
                </w:tcPr>
                <w:p w14:paraId="1CD48DB9"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38</w:t>
                  </w:r>
                </w:p>
              </w:tc>
              <w:tc>
                <w:tcPr>
                  <w:tcW w:w="1551" w:type="dxa"/>
                </w:tcPr>
                <w:p w14:paraId="214DA4B6"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35</w:t>
                  </w:r>
                </w:p>
              </w:tc>
            </w:tr>
            <w:tr w:rsidR="00CF5A86" w14:paraId="1203C0F3" w14:textId="77777777" w:rsidTr="00BF4169">
              <w:trPr>
                <w:trHeight w:val="17"/>
              </w:trPr>
              <w:tc>
                <w:tcPr>
                  <w:cnfStyle w:val="001000000000" w:firstRow="0" w:lastRow="0" w:firstColumn="1" w:lastColumn="0" w:oddVBand="0" w:evenVBand="0" w:oddHBand="0" w:evenHBand="0" w:firstRowFirstColumn="0" w:firstRowLastColumn="0" w:lastRowFirstColumn="0" w:lastRowLastColumn="0"/>
                  <w:tcW w:w="605" w:type="dxa"/>
                </w:tcPr>
                <w:p w14:paraId="3E1B75B3" w14:textId="77777777" w:rsidR="00CF5A86" w:rsidRDefault="00CF5A86" w:rsidP="00CF5A86">
                  <w:pPr>
                    <w:widowControl w:val="0"/>
                    <w:spacing w:before="0"/>
                    <w:jc w:val="right"/>
                    <w:rPr>
                      <w:rFonts w:eastAsia="Times New Roman" w:cs="Calibri Light"/>
                      <w:sz w:val="22"/>
                      <w:szCs w:val="22"/>
                      <w:lang w:eastAsia="pl-PL"/>
                    </w:rPr>
                  </w:pPr>
                  <w:r>
                    <w:rPr>
                      <w:rFonts w:eastAsia="Times New Roman" w:cs="Calibri Light"/>
                      <w:sz w:val="22"/>
                      <w:szCs w:val="22"/>
                      <w:lang w:eastAsia="pl-PL"/>
                    </w:rPr>
                    <w:t>26</w:t>
                  </w:r>
                </w:p>
              </w:tc>
              <w:tc>
                <w:tcPr>
                  <w:tcW w:w="1022" w:type="dxa"/>
                </w:tcPr>
                <w:p w14:paraId="3E7F1D62"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13135</w:t>
                  </w:r>
                </w:p>
              </w:tc>
              <w:tc>
                <w:tcPr>
                  <w:tcW w:w="1022" w:type="dxa"/>
                </w:tcPr>
                <w:p w14:paraId="2D970BC6"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12657</w:t>
                  </w:r>
                </w:p>
              </w:tc>
              <w:tc>
                <w:tcPr>
                  <w:tcW w:w="1551" w:type="dxa"/>
                </w:tcPr>
                <w:p w14:paraId="16AB763C"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7,61%</w:t>
                  </w:r>
                </w:p>
              </w:tc>
              <w:tc>
                <w:tcPr>
                  <w:tcW w:w="1551" w:type="dxa"/>
                </w:tcPr>
                <w:p w14:paraId="4AE3A454"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7,33%</w:t>
                  </w:r>
                </w:p>
              </w:tc>
              <w:tc>
                <w:tcPr>
                  <w:tcW w:w="1551" w:type="dxa"/>
                </w:tcPr>
                <w:p w14:paraId="1A23FDC3"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30</w:t>
                  </w:r>
                </w:p>
              </w:tc>
              <w:tc>
                <w:tcPr>
                  <w:tcW w:w="1551" w:type="dxa"/>
                </w:tcPr>
                <w:p w14:paraId="71CAF41C"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29</w:t>
                  </w:r>
                </w:p>
              </w:tc>
            </w:tr>
            <w:tr w:rsidR="00CF5A86" w14:paraId="1D2A34B2" w14:textId="77777777" w:rsidTr="00BF4169">
              <w:trPr>
                <w:trHeight w:val="17"/>
              </w:trPr>
              <w:tc>
                <w:tcPr>
                  <w:cnfStyle w:val="001000000000" w:firstRow="0" w:lastRow="0" w:firstColumn="1" w:lastColumn="0" w:oddVBand="0" w:evenVBand="0" w:oddHBand="0" w:evenHBand="0" w:firstRowFirstColumn="0" w:firstRowLastColumn="0" w:lastRowFirstColumn="0" w:lastRowLastColumn="0"/>
                  <w:tcW w:w="605" w:type="dxa"/>
                </w:tcPr>
                <w:p w14:paraId="350DD79C" w14:textId="77777777" w:rsidR="00CF5A86" w:rsidRDefault="00CF5A86" w:rsidP="00CF5A86">
                  <w:pPr>
                    <w:widowControl w:val="0"/>
                    <w:spacing w:before="0"/>
                    <w:jc w:val="right"/>
                    <w:rPr>
                      <w:rFonts w:eastAsia="Times New Roman" w:cs="Calibri Light"/>
                      <w:sz w:val="22"/>
                      <w:szCs w:val="22"/>
                      <w:lang w:eastAsia="pl-PL"/>
                    </w:rPr>
                  </w:pPr>
                  <w:r>
                    <w:rPr>
                      <w:rFonts w:eastAsia="Times New Roman" w:cs="Calibri Light"/>
                      <w:sz w:val="22"/>
                      <w:szCs w:val="22"/>
                      <w:lang w:eastAsia="pl-PL"/>
                    </w:rPr>
                    <w:t>27</w:t>
                  </w:r>
                </w:p>
              </w:tc>
              <w:tc>
                <w:tcPr>
                  <w:tcW w:w="1022" w:type="dxa"/>
                </w:tcPr>
                <w:p w14:paraId="6F155163"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13812</w:t>
                  </w:r>
                </w:p>
              </w:tc>
              <w:tc>
                <w:tcPr>
                  <w:tcW w:w="1022" w:type="dxa"/>
                </w:tcPr>
                <w:p w14:paraId="1FE03B60"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13255</w:t>
                  </w:r>
                </w:p>
              </w:tc>
              <w:tc>
                <w:tcPr>
                  <w:tcW w:w="1551" w:type="dxa"/>
                </w:tcPr>
                <w:p w14:paraId="7852A7D1"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8,00%</w:t>
                  </w:r>
                </w:p>
              </w:tc>
              <w:tc>
                <w:tcPr>
                  <w:tcW w:w="1551" w:type="dxa"/>
                </w:tcPr>
                <w:p w14:paraId="15FCE3E1"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7,68%</w:t>
                  </w:r>
                </w:p>
              </w:tc>
              <w:tc>
                <w:tcPr>
                  <w:tcW w:w="1551" w:type="dxa"/>
                </w:tcPr>
                <w:p w14:paraId="21BEF865"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32</w:t>
                  </w:r>
                </w:p>
              </w:tc>
              <w:tc>
                <w:tcPr>
                  <w:tcW w:w="1551" w:type="dxa"/>
                </w:tcPr>
                <w:p w14:paraId="364C035F"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31</w:t>
                  </w:r>
                </w:p>
              </w:tc>
            </w:tr>
            <w:tr w:rsidR="00CF5A86" w14:paraId="2215751F" w14:textId="77777777" w:rsidTr="00BF4169">
              <w:trPr>
                <w:trHeight w:val="17"/>
              </w:trPr>
              <w:tc>
                <w:tcPr>
                  <w:cnfStyle w:val="001000000000" w:firstRow="0" w:lastRow="0" w:firstColumn="1" w:lastColumn="0" w:oddVBand="0" w:evenVBand="0" w:oddHBand="0" w:evenHBand="0" w:firstRowFirstColumn="0" w:firstRowLastColumn="0" w:lastRowFirstColumn="0" w:lastRowLastColumn="0"/>
                  <w:tcW w:w="605" w:type="dxa"/>
                </w:tcPr>
                <w:p w14:paraId="77345AB1" w14:textId="77777777" w:rsidR="00CF5A86" w:rsidRDefault="00CF5A86" w:rsidP="00CF5A86">
                  <w:pPr>
                    <w:widowControl w:val="0"/>
                    <w:spacing w:before="0"/>
                    <w:jc w:val="right"/>
                    <w:rPr>
                      <w:rFonts w:eastAsia="Times New Roman" w:cs="Calibri Light"/>
                      <w:sz w:val="22"/>
                      <w:szCs w:val="22"/>
                      <w:lang w:eastAsia="pl-PL"/>
                    </w:rPr>
                  </w:pPr>
                  <w:r>
                    <w:rPr>
                      <w:rFonts w:eastAsia="Times New Roman" w:cs="Calibri Light"/>
                      <w:sz w:val="22"/>
                      <w:szCs w:val="22"/>
                      <w:lang w:eastAsia="pl-PL"/>
                    </w:rPr>
                    <w:t>28</w:t>
                  </w:r>
                </w:p>
              </w:tc>
              <w:tc>
                <w:tcPr>
                  <w:tcW w:w="1022" w:type="dxa"/>
                </w:tcPr>
                <w:p w14:paraId="2E8823D3"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14580</w:t>
                  </w:r>
                </w:p>
              </w:tc>
              <w:tc>
                <w:tcPr>
                  <w:tcW w:w="1022" w:type="dxa"/>
                </w:tcPr>
                <w:p w14:paraId="37D3224E"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13856</w:t>
                  </w:r>
                </w:p>
              </w:tc>
              <w:tc>
                <w:tcPr>
                  <w:tcW w:w="1551" w:type="dxa"/>
                </w:tcPr>
                <w:p w14:paraId="39D7DD35"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8,45%</w:t>
                  </w:r>
                </w:p>
              </w:tc>
              <w:tc>
                <w:tcPr>
                  <w:tcW w:w="1551" w:type="dxa"/>
                </w:tcPr>
                <w:p w14:paraId="294E100C"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8,03%</w:t>
                  </w:r>
                </w:p>
              </w:tc>
              <w:tc>
                <w:tcPr>
                  <w:tcW w:w="1551" w:type="dxa"/>
                </w:tcPr>
                <w:p w14:paraId="32CA7560"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34</w:t>
                  </w:r>
                </w:p>
              </w:tc>
              <w:tc>
                <w:tcPr>
                  <w:tcW w:w="1551" w:type="dxa"/>
                </w:tcPr>
                <w:p w14:paraId="1C05B5A0"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32</w:t>
                  </w:r>
                </w:p>
              </w:tc>
            </w:tr>
            <w:tr w:rsidR="00CF5A86" w14:paraId="5A94330E" w14:textId="77777777" w:rsidTr="00BF4169">
              <w:trPr>
                <w:trHeight w:val="17"/>
              </w:trPr>
              <w:tc>
                <w:tcPr>
                  <w:cnfStyle w:val="001000000000" w:firstRow="0" w:lastRow="0" w:firstColumn="1" w:lastColumn="0" w:oddVBand="0" w:evenVBand="0" w:oddHBand="0" w:evenHBand="0" w:firstRowFirstColumn="0" w:firstRowLastColumn="0" w:lastRowFirstColumn="0" w:lastRowLastColumn="0"/>
                  <w:tcW w:w="605" w:type="dxa"/>
                </w:tcPr>
                <w:p w14:paraId="2C3AF05E" w14:textId="77777777" w:rsidR="00CF5A86" w:rsidRDefault="00CF5A86" w:rsidP="00CF5A86">
                  <w:pPr>
                    <w:widowControl w:val="0"/>
                    <w:spacing w:before="0"/>
                    <w:jc w:val="right"/>
                    <w:rPr>
                      <w:rFonts w:eastAsia="Times New Roman" w:cs="Calibri Light"/>
                      <w:sz w:val="22"/>
                      <w:szCs w:val="22"/>
                      <w:lang w:eastAsia="pl-PL"/>
                    </w:rPr>
                  </w:pPr>
                  <w:r>
                    <w:rPr>
                      <w:rFonts w:eastAsia="Times New Roman" w:cs="Calibri Light"/>
                      <w:sz w:val="22"/>
                      <w:szCs w:val="22"/>
                      <w:lang w:eastAsia="pl-PL"/>
                    </w:rPr>
                    <w:t>29</w:t>
                  </w:r>
                </w:p>
              </w:tc>
              <w:tc>
                <w:tcPr>
                  <w:tcW w:w="1022" w:type="dxa"/>
                </w:tcPr>
                <w:p w14:paraId="6C241246"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14973</w:t>
                  </w:r>
                </w:p>
              </w:tc>
              <w:tc>
                <w:tcPr>
                  <w:tcW w:w="1022" w:type="dxa"/>
                </w:tcPr>
                <w:p w14:paraId="3EDDF640"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14138</w:t>
                  </w:r>
                </w:p>
              </w:tc>
              <w:tc>
                <w:tcPr>
                  <w:tcW w:w="1551" w:type="dxa"/>
                </w:tcPr>
                <w:p w14:paraId="643CC19A"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8,68%</w:t>
                  </w:r>
                </w:p>
              </w:tc>
              <w:tc>
                <w:tcPr>
                  <w:tcW w:w="1551" w:type="dxa"/>
                </w:tcPr>
                <w:p w14:paraId="09DC0E4F"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8,19%</w:t>
                  </w:r>
                </w:p>
              </w:tc>
              <w:tc>
                <w:tcPr>
                  <w:tcW w:w="1551" w:type="dxa"/>
                </w:tcPr>
                <w:p w14:paraId="5A1DAC9D"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35</w:t>
                  </w:r>
                </w:p>
              </w:tc>
              <w:tc>
                <w:tcPr>
                  <w:tcW w:w="1551" w:type="dxa"/>
                </w:tcPr>
                <w:p w14:paraId="3F73DA8D"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33</w:t>
                  </w:r>
                </w:p>
              </w:tc>
            </w:tr>
            <w:tr w:rsidR="00CF5A86" w14:paraId="04011B7D" w14:textId="77777777" w:rsidTr="00BF4169">
              <w:trPr>
                <w:trHeight w:val="17"/>
              </w:trPr>
              <w:tc>
                <w:tcPr>
                  <w:cnfStyle w:val="001000000000" w:firstRow="0" w:lastRow="0" w:firstColumn="1" w:lastColumn="0" w:oddVBand="0" w:evenVBand="0" w:oddHBand="0" w:evenHBand="0" w:firstRowFirstColumn="0" w:firstRowLastColumn="0" w:lastRowFirstColumn="0" w:lastRowLastColumn="0"/>
                  <w:tcW w:w="605" w:type="dxa"/>
                </w:tcPr>
                <w:p w14:paraId="02778624" w14:textId="77777777" w:rsidR="00CF5A86" w:rsidRDefault="00CF5A86" w:rsidP="00CF5A86">
                  <w:pPr>
                    <w:widowControl w:val="0"/>
                    <w:spacing w:before="0"/>
                    <w:jc w:val="right"/>
                    <w:rPr>
                      <w:rFonts w:eastAsia="Times New Roman" w:cs="Calibri Light"/>
                      <w:sz w:val="22"/>
                      <w:szCs w:val="22"/>
                      <w:lang w:eastAsia="pl-PL"/>
                    </w:rPr>
                  </w:pPr>
                  <w:r>
                    <w:rPr>
                      <w:rFonts w:eastAsia="Times New Roman" w:cs="Calibri Light"/>
                      <w:sz w:val="22"/>
                      <w:szCs w:val="22"/>
                      <w:lang w:eastAsia="pl-PL"/>
                    </w:rPr>
                    <w:t>30</w:t>
                  </w:r>
                </w:p>
              </w:tc>
              <w:tc>
                <w:tcPr>
                  <w:tcW w:w="1022" w:type="dxa"/>
                </w:tcPr>
                <w:p w14:paraId="3E61D5B1"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15895</w:t>
                  </w:r>
                </w:p>
              </w:tc>
              <w:tc>
                <w:tcPr>
                  <w:tcW w:w="1022" w:type="dxa"/>
                </w:tcPr>
                <w:p w14:paraId="4A4FAD23"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14925</w:t>
                  </w:r>
                </w:p>
              </w:tc>
              <w:tc>
                <w:tcPr>
                  <w:tcW w:w="1551" w:type="dxa"/>
                </w:tcPr>
                <w:p w14:paraId="6DB1ED48"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9,21%</w:t>
                  </w:r>
                </w:p>
              </w:tc>
              <w:tc>
                <w:tcPr>
                  <w:tcW w:w="1551" w:type="dxa"/>
                </w:tcPr>
                <w:p w14:paraId="5DE8CDA1"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8,65%</w:t>
                  </w:r>
                </w:p>
              </w:tc>
              <w:tc>
                <w:tcPr>
                  <w:tcW w:w="1551" w:type="dxa"/>
                </w:tcPr>
                <w:p w14:paraId="472577AC"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37</w:t>
                  </w:r>
                </w:p>
              </w:tc>
              <w:tc>
                <w:tcPr>
                  <w:tcW w:w="1551" w:type="dxa"/>
                </w:tcPr>
                <w:p w14:paraId="036CE7B1"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35</w:t>
                  </w:r>
                </w:p>
              </w:tc>
            </w:tr>
            <w:tr w:rsidR="00CF5A86" w14:paraId="7EFA7EA4" w14:textId="77777777" w:rsidTr="00BF4169">
              <w:trPr>
                <w:trHeight w:val="17"/>
              </w:trPr>
              <w:tc>
                <w:tcPr>
                  <w:cnfStyle w:val="001000000000" w:firstRow="0" w:lastRow="0" w:firstColumn="1" w:lastColumn="0" w:oddVBand="0" w:evenVBand="0" w:oddHBand="0" w:evenHBand="0" w:firstRowFirstColumn="0" w:firstRowLastColumn="0" w:lastRowFirstColumn="0" w:lastRowLastColumn="0"/>
                  <w:tcW w:w="605" w:type="dxa"/>
                </w:tcPr>
                <w:p w14:paraId="39884800" w14:textId="77777777" w:rsidR="00CF5A86" w:rsidRDefault="00CF5A86" w:rsidP="00CF5A86">
                  <w:pPr>
                    <w:widowControl w:val="0"/>
                    <w:spacing w:before="0"/>
                    <w:jc w:val="right"/>
                    <w:rPr>
                      <w:rFonts w:eastAsia="Times New Roman" w:cs="Calibri Light"/>
                      <w:sz w:val="22"/>
                      <w:szCs w:val="22"/>
                      <w:lang w:eastAsia="pl-PL"/>
                    </w:rPr>
                  </w:pPr>
                  <w:r>
                    <w:rPr>
                      <w:rFonts w:eastAsia="Times New Roman" w:cs="Calibri Light"/>
                      <w:sz w:val="22"/>
                      <w:szCs w:val="22"/>
                      <w:lang w:eastAsia="pl-PL"/>
                    </w:rPr>
                    <w:t>31</w:t>
                  </w:r>
                </w:p>
              </w:tc>
              <w:tc>
                <w:tcPr>
                  <w:tcW w:w="1022" w:type="dxa"/>
                </w:tcPr>
                <w:p w14:paraId="3C3F0DAE"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16119</w:t>
                  </w:r>
                </w:p>
              </w:tc>
              <w:tc>
                <w:tcPr>
                  <w:tcW w:w="1022" w:type="dxa"/>
                </w:tcPr>
                <w:p w14:paraId="59FC9258"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15225</w:t>
                  </w:r>
                </w:p>
              </w:tc>
              <w:tc>
                <w:tcPr>
                  <w:tcW w:w="1551" w:type="dxa"/>
                </w:tcPr>
                <w:p w14:paraId="49871468"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9,34%</w:t>
                  </w:r>
                </w:p>
              </w:tc>
              <w:tc>
                <w:tcPr>
                  <w:tcW w:w="1551" w:type="dxa"/>
                </w:tcPr>
                <w:p w14:paraId="5E26BCD6"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8,82%</w:t>
                  </w:r>
                </w:p>
              </w:tc>
              <w:tc>
                <w:tcPr>
                  <w:tcW w:w="1551" w:type="dxa"/>
                </w:tcPr>
                <w:p w14:paraId="0F273C88"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37</w:t>
                  </w:r>
                </w:p>
              </w:tc>
              <w:tc>
                <w:tcPr>
                  <w:tcW w:w="1551" w:type="dxa"/>
                </w:tcPr>
                <w:p w14:paraId="6F49D843" w14:textId="77777777" w:rsidR="00CF5A86" w:rsidRDefault="00CF5A86" w:rsidP="00CF5A86">
                  <w:pPr>
                    <w:widowControl w:val="0"/>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Light"/>
                      <w:sz w:val="22"/>
                      <w:szCs w:val="22"/>
                      <w:lang w:eastAsia="pl-PL"/>
                    </w:rPr>
                  </w:pPr>
                  <w:r>
                    <w:rPr>
                      <w:rFonts w:eastAsia="Times New Roman" w:cs="Calibri Light"/>
                      <w:sz w:val="22"/>
                      <w:szCs w:val="22"/>
                      <w:lang w:eastAsia="pl-PL"/>
                    </w:rPr>
                    <w:t>35</w:t>
                  </w:r>
                </w:p>
              </w:tc>
            </w:tr>
          </w:tbl>
          <w:p w14:paraId="785A9ACB" w14:textId="77777777" w:rsidR="00092488" w:rsidRPr="007763E5" w:rsidRDefault="00092488" w:rsidP="00C764EC">
            <w:pPr>
              <w:pStyle w:val="Legenda"/>
              <w:spacing w:after="100"/>
            </w:pPr>
            <w:r w:rsidRPr="008B698C">
              <w:rPr>
                <w:color w:val="1F3864" w:themeColor="accent1" w:themeShade="80"/>
                <w:sz w:val="20"/>
                <w:szCs w:val="20"/>
              </w:rPr>
              <w:t>Źródło: opracowanie własne.</w:t>
            </w:r>
          </w:p>
        </w:tc>
      </w:tr>
    </w:tbl>
    <w:p w14:paraId="47E31839" w14:textId="7273FF19" w:rsidR="00092488" w:rsidRPr="00092488" w:rsidRDefault="00092488" w:rsidP="008B698C">
      <w:pPr>
        <w:jc w:val="left"/>
        <w:rPr>
          <w:rStyle w:val="Wyrnienieintensywne"/>
        </w:rPr>
      </w:pPr>
      <w:r w:rsidRPr="00092488">
        <w:rPr>
          <w:rStyle w:val="Wyrnienieintensywne"/>
        </w:rPr>
        <w:t>Wywiady grupowe</w:t>
      </w:r>
      <w:r w:rsidR="00962CB0">
        <w:rPr>
          <w:rStyle w:val="Wyrnienieintensywne"/>
        </w:rPr>
        <w:t xml:space="preserve"> z </w:t>
      </w:r>
      <w:r>
        <w:rPr>
          <w:rStyle w:val="Wyrnienieintensywne"/>
        </w:rPr>
        <w:t>pracodawcami</w:t>
      </w:r>
    </w:p>
    <w:p w14:paraId="5A25DC8E" w14:textId="1BC31327" w:rsidR="004C5904" w:rsidRPr="008B698C" w:rsidRDefault="004D0906" w:rsidP="008B698C">
      <w:pPr>
        <w:jc w:val="left"/>
        <w:rPr>
          <w:rFonts w:eastAsia="Times New Roman" w:cstheme="majorHAnsi"/>
          <w:sz w:val="24"/>
          <w:szCs w:val="22"/>
        </w:rPr>
      </w:pPr>
      <w:r w:rsidRPr="008B698C">
        <w:rPr>
          <w:rFonts w:eastAsia="Times New Roman" w:cstheme="majorHAnsi"/>
          <w:sz w:val="24"/>
          <w:szCs w:val="22"/>
        </w:rPr>
        <w:t>Wywiad grupowy zogniskowany, inaczej focus (</w:t>
      </w:r>
      <w:r w:rsidR="00336DF4" w:rsidRPr="008B698C">
        <w:rPr>
          <w:rFonts w:eastAsia="Times New Roman" w:cstheme="majorHAnsi"/>
          <w:sz w:val="24"/>
          <w:szCs w:val="22"/>
        </w:rPr>
        <w:t>focus group interview</w:t>
      </w:r>
      <w:r w:rsidRPr="008B698C">
        <w:rPr>
          <w:rFonts w:eastAsia="Times New Roman" w:cstheme="majorHAnsi"/>
          <w:sz w:val="24"/>
          <w:szCs w:val="22"/>
        </w:rPr>
        <w:t>; FGI)</w:t>
      </w:r>
      <w:r w:rsidR="004C5904" w:rsidRPr="008B698C">
        <w:rPr>
          <w:rFonts w:eastAsia="Times New Roman" w:cstheme="majorHAnsi"/>
          <w:sz w:val="24"/>
          <w:szCs w:val="22"/>
          <w:vertAlign w:val="superscript"/>
        </w:rPr>
        <w:footnoteReference w:id="8"/>
      </w:r>
      <w:r w:rsidR="004C5904" w:rsidRPr="008B698C">
        <w:rPr>
          <w:rFonts w:eastAsia="Times New Roman" w:cstheme="majorHAnsi"/>
          <w:sz w:val="24"/>
          <w:szCs w:val="22"/>
        </w:rPr>
        <w:t xml:space="preserve"> </w:t>
      </w:r>
      <w:r w:rsidR="00A86632" w:rsidRPr="008B698C">
        <w:rPr>
          <w:rFonts w:eastAsia="Times New Roman" w:cstheme="majorHAnsi"/>
          <w:sz w:val="24"/>
          <w:szCs w:val="22"/>
        </w:rPr>
        <w:t>to tech</w:t>
      </w:r>
      <w:r w:rsidRPr="008B698C">
        <w:rPr>
          <w:rFonts w:eastAsia="Times New Roman" w:cstheme="majorHAnsi"/>
          <w:sz w:val="24"/>
          <w:szCs w:val="22"/>
        </w:rPr>
        <w:t xml:space="preserve">nika badawcza mająca postać ustrukturyzowanej, grupowej dyskusji dotyczącej zagadnień określonych na etapie przygotowania </w:t>
      </w:r>
      <w:r w:rsidR="000165F0" w:rsidRPr="008B698C">
        <w:rPr>
          <w:rFonts w:eastAsia="Times New Roman" w:cstheme="majorHAnsi"/>
          <w:sz w:val="24"/>
          <w:szCs w:val="22"/>
        </w:rPr>
        <w:t>badania.</w:t>
      </w:r>
      <w:r w:rsidR="004C5904" w:rsidRPr="008B698C">
        <w:rPr>
          <w:rFonts w:eastAsia="Times New Roman" w:cstheme="majorHAnsi"/>
          <w:sz w:val="24"/>
          <w:szCs w:val="22"/>
        </w:rPr>
        <w:t xml:space="preserve"> </w:t>
      </w:r>
      <w:r w:rsidRPr="008B698C">
        <w:rPr>
          <w:rFonts w:eastAsia="Times New Roman" w:cstheme="majorHAnsi"/>
          <w:sz w:val="24"/>
          <w:szCs w:val="22"/>
        </w:rPr>
        <w:t>Dyskusja taka prowadzona jest według określonego wcześniej scenariusza przez wykwalifikowanego moderatora,</w:t>
      </w:r>
      <w:r w:rsidR="00962CB0" w:rsidRPr="008B698C">
        <w:rPr>
          <w:rFonts w:eastAsia="Times New Roman" w:cstheme="majorHAnsi"/>
          <w:sz w:val="24"/>
          <w:szCs w:val="22"/>
        </w:rPr>
        <w:t xml:space="preserve"> a </w:t>
      </w:r>
      <w:r w:rsidRPr="008B698C">
        <w:rPr>
          <w:rFonts w:eastAsia="Times New Roman" w:cstheme="majorHAnsi"/>
          <w:sz w:val="24"/>
          <w:szCs w:val="22"/>
        </w:rPr>
        <w:t>jej przebieg jest dokumentowany za pomocą zapisu audio bądź audio-video</w:t>
      </w:r>
      <w:r w:rsidR="004C5904" w:rsidRPr="008B698C">
        <w:rPr>
          <w:rFonts w:eastAsia="Times New Roman" w:cstheme="majorHAnsi"/>
          <w:sz w:val="24"/>
          <w:szCs w:val="22"/>
          <w:vertAlign w:val="superscript"/>
        </w:rPr>
        <w:footnoteReference w:id="9"/>
      </w:r>
      <w:r w:rsidR="004C5904" w:rsidRPr="008B698C">
        <w:rPr>
          <w:rFonts w:eastAsia="Times New Roman" w:cstheme="majorHAnsi"/>
          <w:sz w:val="24"/>
          <w:szCs w:val="22"/>
        </w:rPr>
        <w:t>. Podstawową zaletą FGI jest możliwość zebrania dużej ilości danych</w:t>
      </w:r>
      <w:r w:rsidR="00962CB0" w:rsidRPr="008B698C">
        <w:rPr>
          <w:rFonts w:eastAsia="Times New Roman" w:cstheme="majorHAnsi"/>
          <w:sz w:val="24"/>
          <w:szCs w:val="22"/>
        </w:rPr>
        <w:t xml:space="preserve"> w </w:t>
      </w:r>
      <w:r w:rsidR="004C5904" w:rsidRPr="008B698C">
        <w:rPr>
          <w:rFonts w:eastAsia="Times New Roman" w:cstheme="majorHAnsi"/>
          <w:sz w:val="24"/>
          <w:szCs w:val="22"/>
        </w:rPr>
        <w:t>krótkim czasie, ale także sam proces gromadzenia danych, podlegający zasadom dynamiki grupowej, które – odpowiednio wykorzystane przez moderatora – mogą doprowadzić do uzyskania istotnych poznawczo danych czy nowych perspektyw postrzegania danego zjawiska</w:t>
      </w:r>
      <w:r w:rsidR="004C5904" w:rsidRPr="008B698C">
        <w:rPr>
          <w:rFonts w:eastAsia="Times New Roman" w:cstheme="majorHAnsi"/>
          <w:sz w:val="24"/>
          <w:szCs w:val="22"/>
          <w:vertAlign w:val="superscript"/>
        </w:rPr>
        <w:footnoteReference w:id="10"/>
      </w:r>
      <w:r w:rsidR="004C5904" w:rsidRPr="008B698C">
        <w:rPr>
          <w:rFonts w:eastAsia="Times New Roman" w:cstheme="majorHAnsi"/>
          <w:sz w:val="24"/>
          <w:szCs w:val="22"/>
        </w:rPr>
        <w:t xml:space="preserve">. </w:t>
      </w:r>
    </w:p>
    <w:p w14:paraId="4319B8A5" w14:textId="17C82A41" w:rsidR="00354A5F" w:rsidRPr="008B698C" w:rsidRDefault="009F53A3" w:rsidP="008B698C">
      <w:pPr>
        <w:jc w:val="left"/>
        <w:rPr>
          <w:rFonts w:cstheme="majorHAnsi"/>
          <w:sz w:val="24"/>
          <w:szCs w:val="22"/>
        </w:rPr>
      </w:pPr>
      <w:bookmarkStart w:id="9" w:name="_Hlk148771268"/>
      <w:r w:rsidRPr="008B698C">
        <w:rPr>
          <w:rFonts w:cstheme="majorHAnsi"/>
          <w:sz w:val="24"/>
          <w:szCs w:val="22"/>
        </w:rPr>
        <w:lastRenderedPageBreak/>
        <w:t>W wywiadach uczestniczy</w:t>
      </w:r>
      <w:r w:rsidR="00A94E30" w:rsidRPr="008B698C">
        <w:rPr>
          <w:rFonts w:cstheme="majorHAnsi"/>
          <w:sz w:val="24"/>
          <w:szCs w:val="22"/>
        </w:rPr>
        <w:t>li</w:t>
      </w:r>
      <w:r w:rsidRPr="008B698C">
        <w:rPr>
          <w:rFonts w:cstheme="majorHAnsi"/>
          <w:sz w:val="24"/>
          <w:szCs w:val="22"/>
        </w:rPr>
        <w:t xml:space="preserve"> przedstawiciele pracodawców prowadzących działalność gospodarczą na terenie województwa łódzkiego.</w:t>
      </w:r>
      <w:r w:rsidR="00962CB0" w:rsidRPr="008B698C">
        <w:rPr>
          <w:rFonts w:cstheme="majorHAnsi"/>
          <w:sz w:val="24"/>
          <w:szCs w:val="22"/>
        </w:rPr>
        <w:t xml:space="preserve"> W </w:t>
      </w:r>
      <w:r w:rsidR="00354A5F" w:rsidRPr="008B698C">
        <w:rPr>
          <w:rFonts w:cstheme="majorHAnsi"/>
          <w:sz w:val="24"/>
          <w:szCs w:val="22"/>
        </w:rPr>
        <w:t>każdym wywiadzie brali udział respondenci</w:t>
      </w:r>
      <w:r w:rsidR="00962CB0" w:rsidRPr="008B698C">
        <w:rPr>
          <w:rFonts w:cstheme="majorHAnsi"/>
          <w:sz w:val="24"/>
          <w:szCs w:val="22"/>
        </w:rPr>
        <w:t xml:space="preserve"> o </w:t>
      </w:r>
      <w:r w:rsidR="00354A5F" w:rsidRPr="008B698C">
        <w:rPr>
          <w:rFonts w:cstheme="majorHAnsi"/>
          <w:sz w:val="24"/>
          <w:szCs w:val="22"/>
        </w:rPr>
        <w:t>następującej charakterystyce:</w:t>
      </w:r>
    </w:p>
    <w:p w14:paraId="4CCD657C" w14:textId="77777777" w:rsidR="00354A5F" w:rsidRPr="008B698C" w:rsidRDefault="00354A5F" w:rsidP="008B698C">
      <w:pPr>
        <w:pStyle w:val="Akapitzlist"/>
        <w:numPr>
          <w:ilvl w:val="0"/>
          <w:numId w:val="7"/>
        </w:numPr>
        <w:ind w:left="709" w:hanging="257"/>
        <w:jc w:val="left"/>
        <w:rPr>
          <w:rFonts w:cstheme="majorHAnsi"/>
          <w:sz w:val="24"/>
          <w:szCs w:val="22"/>
        </w:rPr>
      </w:pPr>
      <w:r w:rsidRPr="008B698C">
        <w:rPr>
          <w:rFonts w:cstheme="majorHAnsi"/>
          <w:sz w:val="24"/>
          <w:szCs w:val="22"/>
        </w:rPr>
        <w:t>przedstawiciele pracodawców (przedsiębiorstwa zatrudniające pracowników) prowadzących działalność gospodarczą na terenie województwa łódzkiego;</w:t>
      </w:r>
    </w:p>
    <w:p w14:paraId="7EBB3430" w14:textId="5A02F65C" w:rsidR="00354A5F" w:rsidRPr="008B698C" w:rsidRDefault="00354A5F" w:rsidP="008B698C">
      <w:pPr>
        <w:pStyle w:val="Akapitzlist"/>
        <w:numPr>
          <w:ilvl w:val="0"/>
          <w:numId w:val="7"/>
        </w:numPr>
        <w:ind w:left="709" w:hanging="257"/>
        <w:jc w:val="left"/>
        <w:rPr>
          <w:rFonts w:cstheme="majorHAnsi"/>
          <w:sz w:val="24"/>
          <w:szCs w:val="22"/>
        </w:rPr>
      </w:pPr>
      <w:r w:rsidRPr="008B698C">
        <w:rPr>
          <w:rFonts w:cstheme="majorHAnsi"/>
          <w:sz w:val="24"/>
          <w:szCs w:val="22"/>
        </w:rPr>
        <w:t>właściciele lub osoby odpowiedzialne bądź też współodpowiedzialne za kreowanie strategii rozwoju badanych przedsiębiorstw,</w:t>
      </w:r>
      <w:r w:rsidR="00962CB0" w:rsidRPr="008B698C">
        <w:rPr>
          <w:rFonts w:cstheme="majorHAnsi"/>
          <w:sz w:val="24"/>
          <w:szCs w:val="22"/>
        </w:rPr>
        <w:t xml:space="preserve"> w </w:t>
      </w:r>
      <w:r w:rsidRPr="008B698C">
        <w:rPr>
          <w:rFonts w:cstheme="majorHAnsi"/>
          <w:sz w:val="24"/>
          <w:szCs w:val="22"/>
        </w:rPr>
        <w:t>tym kreowanie polityki rekrutacji;</w:t>
      </w:r>
    </w:p>
    <w:p w14:paraId="6ECE1616" w14:textId="515F710D" w:rsidR="00354A5F" w:rsidRPr="008B698C" w:rsidRDefault="00354A5F" w:rsidP="008B698C">
      <w:pPr>
        <w:pStyle w:val="Akapitzlist"/>
        <w:numPr>
          <w:ilvl w:val="0"/>
          <w:numId w:val="7"/>
        </w:numPr>
        <w:ind w:left="709" w:hanging="257"/>
        <w:jc w:val="left"/>
        <w:rPr>
          <w:rFonts w:cstheme="majorHAnsi"/>
          <w:sz w:val="24"/>
          <w:szCs w:val="22"/>
        </w:rPr>
      </w:pPr>
      <w:r w:rsidRPr="008B698C">
        <w:rPr>
          <w:rFonts w:cstheme="majorHAnsi"/>
          <w:sz w:val="24"/>
          <w:szCs w:val="22"/>
        </w:rPr>
        <w:t>osoby posiadające co najmniej 1 rok (12 miesięcy) doświadczenia</w:t>
      </w:r>
      <w:r w:rsidR="00962CB0" w:rsidRPr="008B698C">
        <w:rPr>
          <w:rFonts w:cstheme="majorHAnsi"/>
          <w:sz w:val="24"/>
          <w:szCs w:val="22"/>
        </w:rPr>
        <w:t xml:space="preserve"> w </w:t>
      </w:r>
      <w:r w:rsidR="00F97C5D" w:rsidRPr="008B698C">
        <w:rPr>
          <w:rFonts w:cstheme="majorHAnsi"/>
          <w:sz w:val="24"/>
          <w:szCs w:val="22"/>
        </w:rPr>
        <w:t>kreowaniu</w:t>
      </w:r>
      <w:r w:rsidR="000165F0" w:rsidRPr="008B698C">
        <w:rPr>
          <w:rFonts w:cstheme="majorHAnsi"/>
          <w:sz w:val="24"/>
          <w:szCs w:val="22"/>
        </w:rPr>
        <w:t xml:space="preserve"> </w:t>
      </w:r>
      <w:r w:rsidRPr="008B698C">
        <w:rPr>
          <w:rFonts w:cstheme="majorHAnsi"/>
          <w:sz w:val="24"/>
          <w:szCs w:val="22"/>
        </w:rPr>
        <w:t>strategii rozwoju badanych przedsiębiorstw;</w:t>
      </w:r>
    </w:p>
    <w:p w14:paraId="7332458C" w14:textId="13E58B77" w:rsidR="00354A5F" w:rsidRPr="008B698C" w:rsidRDefault="00354A5F" w:rsidP="008B698C">
      <w:pPr>
        <w:pStyle w:val="Akapitzlist"/>
        <w:numPr>
          <w:ilvl w:val="0"/>
          <w:numId w:val="7"/>
        </w:numPr>
        <w:ind w:left="709" w:hanging="257"/>
        <w:jc w:val="left"/>
        <w:rPr>
          <w:rFonts w:cstheme="majorHAnsi"/>
          <w:sz w:val="24"/>
          <w:szCs w:val="22"/>
        </w:rPr>
      </w:pPr>
      <w:r w:rsidRPr="008B698C">
        <w:rPr>
          <w:rFonts w:cstheme="majorHAnsi"/>
          <w:sz w:val="24"/>
          <w:szCs w:val="22"/>
        </w:rPr>
        <w:t>osoby reprezentujące podmioty gospodarcze</w:t>
      </w:r>
      <w:r w:rsidR="00962CB0" w:rsidRPr="008B698C">
        <w:rPr>
          <w:rFonts w:cstheme="majorHAnsi"/>
          <w:sz w:val="24"/>
          <w:szCs w:val="22"/>
        </w:rPr>
        <w:t xml:space="preserve"> o </w:t>
      </w:r>
      <w:r w:rsidRPr="008B698C">
        <w:rPr>
          <w:rFonts w:cstheme="majorHAnsi"/>
          <w:sz w:val="24"/>
          <w:szCs w:val="22"/>
        </w:rPr>
        <w:t>zróżnicowanej wielkości,</w:t>
      </w:r>
      <w:r w:rsidR="00962CB0" w:rsidRPr="008B698C">
        <w:rPr>
          <w:rFonts w:cstheme="majorHAnsi"/>
          <w:sz w:val="24"/>
          <w:szCs w:val="22"/>
        </w:rPr>
        <w:t xml:space="preserve"> w </w:t>
      </w:r>
      <w:r w:rsidRPr="008B698C">
        <w:rPr>
          <w:rFonts w:cstheme="majorHAnsi"/>
          <w:sz w:val="24"/>
          <w:szCs w:val="22"/>
        </w:rPr>
        <w:t>tym każdorazowo:</w:t>
      </w:r>
    </w:p>
    <w:p w14:paraId="6AA2F9ED" w14:textId="266186FE" w:rsidR="00354A5F" w:rsidRPr="008B698C" w:rsidRDefault="00354A5F" w:rsidP="008B698C">
      <w:pPr>
        <w:pStyle w:val="Akapitzlist"/>
        <w:numPr>
          <w:ilvl w:val="1"/>
          <w:numId w:val="12"/>
        </w:numPr>
        <w:jc w:val="left"/>
        <w:rPr>
          <w:rFonts w:cstheme="majorHAnsi"/>
          <w:sz w:val="24"/>
          <w:szCs w:val="22"/>
        </w:rPr>
      </w:pPr>
      <w:r w:rsidRPr="008B698C">
        <w:rPr>
          <w:rFonts w:cstheme="majorHAnsi"/>
          <w:sz w:val="24"/>
          <w:szCs w:val="22"/>
        </w:rPr>
        <w:t>przynajmniej 1 podmiot zatrudniający 1</w:t>
      </w:r>
      <w:r w:rsidR="00320EC2" w:rsidRPr="008B698C">
        <w:rPr>
          <w:rFonts w:cstheme="majorHAnsi"/>
          <w:sz w:val="24"/>
          <w:szCs w:val="22"/>
        </w:rPr>
        <w:t>-</w:t>
      </w:r>
      <w:r w:rsidRPr="008B698C">
        <w:rPr>
          <w:rFonts w:cstheme="majorHAnsi"/>
          <w:sz w:val="24"/>
          <w:szCs w:val="22"/>
        </w:rPr>
        <w:t>9 osób;</w:t>
      </w:r>
    </w:p>
    <w:p w14:paraId="095AF2DC" w14:textId="77777777" w:rsidR="00354A5F" w:rsidRPr="008B698C" w:rsidRDefault="00354A5F" w:rsidP="008B698C">
      <w:pPr>
        <w:pStyle w:val="Akapitzlist"/>
        <w:numPr>
          <w:ilvl w:val="1"/>
          <w:numId w:val="12"/>
        </w:numPr>
        <w:jc w:val="left"/>
        <w:rPr>
          <w:rFonts w:cstheme="majorHAnsi"/>
          <w:sz w:val="24"/>
          <w:szCs w:val="22"/>
        </w:rPr>
      </w:pPr>
      <w:r w:rsidRPr="008B698C">
        <w:rPr>
          <w:rFonts w:cstheme="majorHAnsi"/>
          <w:sz w:val="24"/>
          <w:szCs w:val="22"/>
        </w:rPr>
        <w:t>przynajmniej 1 podmiot zatrudniający 10-49 osób;</w:t>
      </w:r>
    </w:p>
    <w:p w14:paraId="01239BC5" w14:textId="77777777" w:rsidR="00354A5F" w:rsidRPr="008B698C" w:rsidRDefault="00354A5F" w:rsidP="008B698C">
      <w:pPr>
        <w:pStyle w:val="Akapitzlist"/>
        <w:numPr>
          <w:ilvl w:val="1"/>
          <w:numId w:val="12"/>
        </w:numPr>
        <w:jc w:val="left"/>
        <w:rPr>
          <w:rFonts w:cstheme="majorHAnsi"/>
          <w:caps/>
          <w:sz w:val="24"/>
          <w:szCs w:val="22"/>
        </w:rPr>
      </w:pPr>
      <w:r w:rsidRPr="008B698C">
        <w:rPr>
          <w:rFonts w:cstheme="majorHAnsi"/>
          <w:sz w:val="24"/>
          <w:szCs w:val="22"/>
        </w:rPr>
        <w:t>przynajmniej 1 podmiot zatrudniający co najmniej 50 osób.</w:t>
      </w:r>
    </w:p>
    <w:bookmarkEnd w:id="9"/>
    <w:p w14:paraId="7FEC1A2D" w14:textId="77777777" w:rsidR="007B4188" w:rsidRPr="008B698C" w:rsidRDefault="007B4188" w:rsidP="008B698C">
      <w:pPr>
        <w:jc w:val="left"/>
        <w:rPr>
          <w:rFonts w:cstheme="majorHAnsi"/>
          <w:sz w:val="24"/>
          <w:szCs w:val="22"/>
        </w:rPr>
      </w:pPr>
    </w:p>
    <w:p w14:paraId="5D03E2B4" w14:textId="77777777" w:rsidR="00092488" w:rsidRDefault="00092488" w:rsidP="009F53A3">
      <w:pPr>
        <w:rPr>
          <w:rFonts w:cstheme="majorHAnsi"/>
        </w:rPr>
        <w:sectPr w:rsidR="00092488" w:rsidSect="00092488">
          <w:pgSz w:w="11906" w:h="16838"/>
          <w:pgMar w:top="1499" w:right="1417" w:bottom="1418" w:left="1417" w:header="709" w:footer="311" w:gutter="0"/>
          <w:cols w:space="708"/>
          <w:docGrid w:linePitch="360"/>
        </w:sectPr>
      </w:pPr>
    </w:p>
    <w:tbl>
      <w:tblPr>
        <w:tblStyle w:val="Tabela-Siatka"/>
        <w:tblW w:w="14882" w:type="dxa"/>
        <w:jc w:val="center"/>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4882"/>
      </w:tblGrid>
      <w:tr w:rsidR="00A16046" w14:paraId="4D7B5E08" w14:textId="77777777" w:rsidTr="008C012C">
        <w:trPr>
          <w:jc w:val="center"/>
        </w:trPr>
        <w:tc>
          <w:tcPr>
            <w:tcW w:w="14882" w:type="dxa"/>
            <w:tcBorders>
              <w:top w:val="single" w:sz="12" w:space="0" w:color="2F5496" w:themeColor="accent1" w:themeShade="BF"/>
              <w:bottom w:val="single" w:sz="12" w:space="0" w:color="2F5496" w:themeColor="accent1" w:themeShade="BF"/>
            </w:tcBorders>
          </w:tcPr>
          <w:p w14:paraId="448B45E6" w14:textId="7ECC76F3" w:rsidR="00A16046" w:rsidRPr="008B698C" w:rsidRDefault="00A16046" w:rsidP="008B698C">
            <w:pPr>
              <w:pStyle w:val="Legenda"/>
              <w:keepNext/>
              <w:jc w:val="left"/>
              <w:rPr>
                <w:color w:val="1F3864" w:themeColor="accent1" w:themeShade="80"/>
                <w:sz w:val="24"/>
                <w:szCs w:val="24"/>
              </w:rPr>
            </w:pPr>
            <w:bookmarkStart w:id="10" w:name="_Toc151463871"/>
            <w:r w:rsidRPr="008B698C">
              <w:rPr>
                <w:color w:val="1F3864" w:themeColor="accent1" w:themeShade="80"/>
                <w:sz w:val="24"/>
                <w:szCs w:val="24"/>
              </w:rPr>
              <w:lastRenderedPageBreak/>
              <w:t xml:space="preserve">Tabela </w:t>
            </w:r>
            <w:r w:rsidRPr="008B698C">
              <w:rPr>
                <w:color w:val="1F3864" w:themeColor="accent1" w:themeShade="80"/>
                <w:sz w:val="24"/>
                <w:szCs w:val="24"/>
              </w:rPr>
              <w:fldChar w:fldCharType="begin"/>
            </w:r>
            <w:r w:rsidRPr="008B698C">
              <w:rPr>
                <w:color w:val="1F3864" w:themeColor="accent1" w:themeShade="80"/>
                <w:sz w:val="24"/>
                <w:szCs w:val="24"/>
              </w:rPr>
              <w:instrText xml:space="preserve"> SEQ Tabela \* ARABIC </w:instrText>
            </w:r>
            <w:r w:rsidRPr="008B698C">
              <w:rPr>
                <w:color w:val="1F3864" w:themeColor="accent1" w:themeShade="80"/>
                <w:sz w:val="24"/>
                <w:szCs w:val="24"/>
              </w:rPr>
              <w:fldChar w:fldCharType="separate"/>
            </w:r>
            <w:r w:rsidR="003A5AD7">
              <w:rPr>
                <w:noProof/>
                <w:color w:val="1F3864" w:themeColor="accent1" w:themeShade="80"/>
                <w:sz w:val="24"/>
                <w:szCs w:val="24"/>
              </w:rPr>
              <w:t>2</w:t>
            </w:r>
            <w:r w:rsidRPr="008B698C">
              <w:rPr>
                <w:color w:val="1F3864" w:themeColor="accent1" w:themeShade="80"/>
                <w:sz w:val="24"/>
                <w:szCs w:val="24"/>
              </w:rPr>
              <w:fldChar w:fldCharType="end"/>
            </w:r>
            <w:r w:rsidRPr="008B698C">
              <w:rPr>
                <w:color w:val="1F3864" w:themeColor="accent1" w:themeShade="80"/>
                <w:sz w:val="24"/>
                <w:szCs w:val="24"/>
              </w:rPr>
              <w:t>: Zestawienie wywiadów grupowych</w:t>
            </w:r>
            <w:r w:rsidR="00962CB0" w:rsidRPr="008B698C">
              <w:rPr>
                <w:color w:val="1F3864" w:themeColor="accent1" w:themeShade="80"/>
                <w:sz w:val="24"/>
                <w:szCs w:val="24"/>
              </w:rPr>
              <w:t xml:space="preserve"> z </w:t>
            </w:r>
            <w:r w:rsidRPr="008B698C">
              <w:rPr>
                <w:color w:val="1F3864" w:themeColor="accent1" w:themeShade="80"/>
                <w:sz w:val="24"/>
                <w:szCs w:val="24"/>
              </w:rPr>
              <w:t>przedstawicielami pracodawców</w:t>
            </w:r>
            <w:bookmarkEnd w:id="10"/>
          </w:p>
          <w:tbl>
            <w:tblPr>
              <w:tblW w:w="14742" w:type="dxa"/>
              <w:jc w:val="center"/>
              <w:tblLook w:val="04A0" w:firstRow="1" w:lastRow="0" w:firstColumn="1" w:lastColumn="0" w:noHBand="0" w:noVBand="1"/>
            </w:tblPr>
            <w:tblGrid>
              <w:gridCol w:w="1462"/>
              <w:gridCol w:w="6967"/>
              <w:gridCol w:w="6313"/>
            </w:tblGrid>
            <w:tr w:rsidR="00DB4B4C" w14:paraId="73213360" w14:textId="77777777" w:rsidTr="00F7142D">
              <w:trPr>
                <w:cantSplit/>
                <w:trHeight w:val="1134"/>
                <w:jc w:val="center"/>
              </w:trPr>
              <w:tc>
                <w:tcPr>
                  <w:tcW w:w="1462" w:type="dxa"/>
                  <w:tcBorders>
                    <w:bottom w:val="single" w:sz="4" w:space="0" w:color="000000"/>
                    <w:right w:val="single" w:sz="4" w:space="0" w:color="000000"/>
                  </w:tcBorders>
                  <w:vAlign w:val="center"/>
                </w:tcPr>
                <w:p w14:paraId="73677690" w14:textId="77777777" w:rsidR="00DB4B4C" w:rsidRDefault="00DB4B4C" w:rsidP="00DB4B4C">
                  <w:pPr>
                    <w:widowControl w:val="0"/>
                    <w:spacing w:before="0"/>
                    <w:ind w:left="34"/>
                    <w:contextualSpacing/>
                    <w:jc w:val="right"/>
                    <w:rPr>
                      <w:rFonts w:cs="Calibri Light"/>
                      <w:b/>
                      <w:bCs/>
                      <w:sz w:val="22"/>
                      <w:szCs w:val="22"/>
                    </w:rPr>
                  </w:pPr>
                  <w:r>
                    <w:rPr>
                      <w:rFonts w:cs="Calibri Light"/>
                      <w:b/>
                      <w:bCs/>
                      <w:sz w:val="22"/>
                      <w:szCs w:val="22"/>
                    </w:rPr>
                    <w:t>FGI I</w:t>
                  </w:r>
                </w:p>
                <w:p w14:paraId="633C7A01" w14:textId="77777777" w:rsidR="00DB4B4C" w:rsidRDefault="00DB4B4C" w:rsidP="00DB4B4C">
                  <w:pPr>
                    <w:widowControl w:val="0"/>
                    <w:spacing w:before="0"/>
                    <w:ind w:left="34"/>
                    <w:contextualSpacing/>
                    <w:jc w:val="right"/>
                    <w:rPr>
                      <w:rFonts w:cs="Calibri Light"/>
                      <w:b/>
                      <w:bCs/>
                      <w:sz w:val="22"/>
                      <w:szCs w:val="22"/>
                    </w:rPr>
                  </w:pPr>
                  <w:r>
                    <w:rPr>
                      <w:rFonts w:cs="Calibri Light"/>
                      <w:b/>
                      <w:bCs/>
                      <w:sz w:val="22"/>
                      <w:szCs w:val="22"/>
                    </w:rPr>
                    <w:t>Sektor rolny</w:t>
                  </w:r>
                </w:p>
              </w:tc>
              <w:tc>
                <w:tcPr>
                  <w:tcW w:w="6967" w:type="dxa"/>
                  <w:tcBorders>
                    <w:left w:val="single" w:sz="4" w:space="0" w:color="000000"/>
                    <w:bottom w:val="single" w:sz="4" w:space="0" w:color="000000"/>
                    <w:right w:val="single" w:sz="4" w:space="0" w:color="000000"/>
                  </w:tcBorders>
                  <w:vAlign w:val="center"/>
                </w:tcPr>
                <w:p w14:paraId="222176C5" w14:textId="77777777" w:rsidR="00DB4B4C" w:rsidRDefault="00DB4B4C" w:rsidP="00DB4B4C">
                  <w:pPr>
                    <w:widowControl w:val="0"/>
                    <w:numPr>
                      <w:ilvl w:val="1"/>
                      <w:numId w:val="54"/>
                    </w:numPr>
                    <w:suppressAutoHyphens/>
                    <w:spacing w:before="0" w:after="0" w:line="240" w:lineRule="auto"/>
                    <w:ind w:left="354" w:hanging="225"/>
                    <w:contextualSpacing/>
                    <w:jc w:val="left"/>
                    <w:rPr>
                      <w:rFonts w:cs="Calibri Light"/>
                      <w:sz w:val="22"/>
                      <w:szCs w:val="22"/>
                    </w:rPr>
                  </w:pPr>
                  <w:r>
                    <w:rPr>
                      <w:rFonts w:cs="Calibri Light"/>
                      <w:sz w:val="22"/>
                      <w:szCs w:val="22"/>
                    </w:rPr>
                    <w:t>Sekcja A: Rolnictwo, leśnictwo, łowiectwo i rybactwo</w:t>
                  </w:r>
                </w:p>
                <w:p w14:paraId="78D62773" w14:textId="77777777" w:rsidR="00DB4B4C" w:rsidRDefault="00DB4B4C" w:rsidP="00DB4B4C">
                  <w:pPr>
                    <w:widowControl w:val="0"/>
                    <w:numPr>
                      <w:ilvl w:val="1"/>
                      <w:numId w:val="54"/>
                    </w:numPr>
                    <w:suppressAutoHyphens/>
                    <w:spacing w:before="0" w:after="0" w:line="240" w:lineRule="auto"/>
                    <w:ind w:left="354" w:hanging="225"/>
                    <w:contextualSpacing/>
                    <w:jc w:val="left"/>
                    <w:rPr>
                      <w:rFonts w:cs="Calibri Light"/>
                      <w:sz w:val="22"/>
                      <w:szCs w:val="22"/>
                    </w:rPr>
                  </w:pPr>
                  <w:r>
                    <w:rPr>
                      <w:rFonts w:cs="Calibri Light"/>
                      <w:sz w:val="22"/>
                      <w:szCs w:val="22"/>
                    </w:rPr>
                    <w:t>Sekcja B: Górnictwo i wydobywanie</w:t>
                  </w:r>
                </w:p>
              </w:tc>
              <w:tc>
                <w:tcPr>
                  <w:tcW w:w="6313" w:type="dxa"/>
                  <w:tcBorders>
                    <w:left w:val="single" w:sz="4" w:space="0" w:color="000000"/>
                    <w:bottom w:val="single" w:sz="4" w:space="0" w:color="000000"/>
                  </w:tcBorders>
                  <w:vAlign w:val="center"/>
                </w:tcPr>
                <w:p w14:paraId="4AB45658" w14:textId="77777777" w:rsidR="00DB4B4C" w:rsidRDefault="00DB4B4C" w:rsidP="00DB4B4C">
                  <w:pPr>
                    <w:widowControl w:val="0"/>
                    <w:spacing w:before="0"/>
                    <w:contextualSpacing/>
                    <w:jc w:val="left"/>
                    <w:rPr>
                      <w:rFonts w:cs="Calibri Light"/>
                      <w:sz w:val="22"/>
                      <w:szCs w:val="22"/>
                    </w:rPr>
                  </w:pPr>
                  <w:r>
                    <w:rPr>
                      <w:rFonts w:cs="Calibri Light"/>
                      <w:sz w:val="22"/>
                      <w:szCs w:val="22"/>
                    </w:rPr>
                    <w:t>W tym przynajmniej po 1 przedstawicielu:</w:t>
                  </w:r>
                </w:p>
                <w:p w14:paraId="036159A5" w14:textId="77777777" w:rsidR="00DB4B4C" w:rsidRDefault="00DB4B4C" w:rsidP="00DB4B4C">
                  <w:pPr>
                    <w:pStyle w:val="Akapitzlist"/>
                    <w:widowControl w:val="0"/>
                    <w:numPr>
                      <w:ilvl w:val="0"/>
                      <w:numId w:val="58"/>
                    </w:numPr>
                    <w:suppressAutoHyphens/>
                    <w:spacing w:before="0" w:after="0" w:line="240" w:lineRule="auto"/>
                    <w:jc w:val="left"/>
                  </w:pPr>
                  <w:r>
                    <w:rPr>
                      <w:rFonts w:cs="Calibri Light"/>
                      <w:sz w:val="22"/>
                      <w:szCs w:val="22"/>
                    </w:rPr>
                    <w:t>ISR WŁ</w:t>
                  </w:r>
                  <w:r>
                    <w:rPr>
                      <w:rStyle w:val="Zakotwiczenieprzypisudolnego"/>
                      <w:rFonts w:cs="Calibri Light"/>
                      <w:sz w:val="22"/>
                      <w:szCs w:val="22"/>
                    </w:rPr>
                    <w:footnoteReference w:id="11"/>
                  </w:r>
                  <w:r>
                    <w:rPr>
                      <w:rFonts w:cs="Calibri Light"/>
                      <w:sz w:val="22"/>
                      <w:szCs w:val="22"/>
                    </w:rPr>
                    <w:t>: Energetyka (w tym Odnawialne Źródła Energii)</w:t>
                  </w:r>
                </w:p>
                <w:p w14:paraId="48B8C317" w14:textId="77777777" w:rsidR="00DB4B4C" w:rsidRDefault="00DB4B4C" w:rsidP="00DB4B4C">
                  <w:pPr>
                    <w:pStyle w:val="Akapitzlist"/>
                    <w:widowControl w:val="0"/>
                    <w:numPr>
                      <w:ilvl w:val="0"/>
                      <w:numId w:val="58"/>
                    </w:numPr>
                    <w:suppressAutoHyphens/>
                    <w:spacing w:before="0" w:after="0" w:line="240" w:lineRule="auto"/>
                    <w:jc w:val="left"/>
                    <w:rPr>
                      <w:rFonts w:cs="Calibri Light"/>
                      <w:sz w:val="22"/>
                      <w:szCs w:val="22"/>
                    </w:rPr>
                  </w:pPr>
                  <w:r>
                    <w:rPr>
                      <w:rFonts w:cs="Calibri Light"/>
                      <w:sz w:val="22"/>
                      <w:szCs w:val="22"/>
                    </w:rPr>
                    <w:t>ISR WŁ: Innowacyjne Rolnictwo i Przetwórstwo Rolno-Spożywcze</w:t>
                  </w:r>
                </w:p>
              </w:tc>
            </w:tr>
            <w:tr w:rsidR="00DB4B4C" w14:paraId="4557FD13" w14:textId="77777777" w:rsidTr="00F7142D">
              <w:trPr>
                <w:cantSplit/>
                <w:trHeight w:val="1134"/>
                <w:jc w:val="center"/>
              </w:trPr>
              <w:tc>
                <w:tcPr>
                  <w:tcW w:w="1462" w:type="dxa"/>
                  <w:tcBorders>
                    <w:top w:val="single" w:sz="4" w:space="0" w:color="000000"/>
                    <w:bottom w:val="single" w:sz="4" w:space="0" w:color="000000"/>
                    <w:right w:val="single" w:sz="4" w:space="0" w:color="000000"/>
                  </w:tcBorders>
                  <w:vAlign w:val="center"/>
                </w:tcPr>
                <w:p w14:paraId="5BBCEAE6" w14:textId="77777777" w:rsidR="00DB4B4C" w:rsidRDefault="00DB4B4C" w:rsidP="00DB4B4C">
                  <w:pPr>
                    <w:widowControl w:val="0"/>
                    <w:spacing w:before="0"/>
                    <w:ind w:left="34"/>
                    <w:contextualSpacing/>
                    <w:jc w:val="right"/>
                    <w:rPr>
                      <w:rFonts w:cs="Calibri Light"/>
                      <w:b/>
                      <w:bCs/>
                      <w:sz w:val="22"/>
                      <w:szCs w:val="22"/>
                    </w:rPr>
                  </w:pPr>
                  <w:r>
                    <w:rPr>
                      <w:rFonts w:cs="Calibri Light"/>
                      <w:b/>
                      <w:bCs/>
                      <w:sz w:val="22"/>
                      <w:szCs w:val="22"/>
                    </w:rPr>
                    <w:t>FGI II</w:t>
                  </w:r>
                </w:p>
                <w:p w14:paraId="798C71A9" w14:textId="77777777" w:rsidR="00DB4B4C" w:rsidRDefault="00DB4B4C" w:rsidP="00DB4B4C">
                  <w:pPr>
                    <w:widowControl w:val="0"/>
                    <w:spacing w:before="0"/>
                    <w:ind w:left="34"/>
                    <w:contextualSpacing/>
                    <w:jc w:val="right"/>
                    <w:rPr>
                      <w:rFonts w:cs="Calibri Light"/>
                      <w:b/>
                      <w:bCs/>
                      <w:sz w:val="22"/>
                      <w:szCs w:val="22"/>
                    </w:rPr>
                  </w:pPr>
                  <w:r>
                    <w:rPr>
                      <w:rFonts w:cs="Calibri Light"/>
                      <w:b/>
                      <w:bCs/>
                      <w:sz w:val="22"/>
                      <w:szCs w:val="22"/>
                    </w:rPr>
                    <w:t>Sektor przemysłowy</w:t>
                  </w:r>
                </w:p>
                <w:p w14:paraId="1BF1671E" w14:textId="77777777" w:rsidR="00DB4B4C" w:rsidRDefault="00DB4B4C" w:rsidP="00DB4B4C">
                  <w:pPr>
                    <w:widowControl w:val="0"/>
                    <w:spacing w:before="0"/>
                    <w:ind w:left="34"/>
                    <w:contextualSpacing/>
                    <w:jc w:val="right"/>
                    <w:rPr>
                      <w:rFonts w:cs="Calibri Light"/>
                      <w:b/>
                      <w:bCs/>
                      <w:sz w:val="22"/>
                      <w:szCs w:val="22"/>
                    </w:rPr>
                  </w:pPr>
                </w:p>
              </w:tc>
              <w:tc>
                <w:tcPr>
                  <w:tcW w:w="6967" w:type="dxa"/>
                  <w:tcBorders>
                    <w:top w:val="single" w:sz="4" w:space="0" w:color="000000"/>
                    <w:left w:val="single" w:sz="4" w:space="0" w:color="000000"/>
                    <w:bottom w:val="single" w:sz="4" w:space="0" w:color="000000"/>
                    <w:right w:val="single" w:sz="4" w:space="0" w:color="000000"/>
                  </w:tcBorders>
                  <w:vAlign w:val="center"/>
                </w:tcPr>
                <w:p w14:paraId="170DB428" w14:textId="77777777" w:rsidR="00DB4B4C" w:rsidRDefault="00DB4B4C" w:rsidP="00DB4B4C">
                  <w:pPr>
                    <w:widowControl w:val="0"/>
                    <w:numPr>
                      <w:ilvl w:val="1"/>
                      <w:numId w:val="55"/>
                    </w:numPr>
                    <w:suppressAutoHyphens/>
                    <w:spacing w:before="0" w:after="0" w:line="240" w:lineRule="auto"/>
                    <w:ind w:left="354" w:hanging="225"/>
                    <w:contextualSpacing/>
                    <w:jc w:val="left"/>
                    <w:rPr>
                      <w:rFonts w:cs="Calibri Light"/>
                      <w:sz w:val="22"/>
                      <w:szCs w:val="22"/>
                    </w:rPr>
                  </w:pPr>
                  <w:r>
                    <w:rPr>
                      <w:rFonts w:cs="Calibri Light"/>
                      <w:sz w:val="22"/>
                      <w:szCs w:val="22"/>
                    </w:rPr>
                    <w:t xml:space="preserve">Sekcja C: Przetwórstwo przemysłowe </w:t>
                  </w:r>
                </w:p>
                <w:p w14:paraId="03C5163C" w14:textId="77777777" w:rsidR="00DB4B4C" w:rsidRDefault="00DB4B4C" w:rsidP="00DB4B4C">
                  <w:pPr>
                    <w:widowControl w:val="0"/>
                    <w:numPr>
                      <w:ilvl w:val="1"/>
                      <w:numId w:val="55"/>
                    </w:numPr>
                    <w:suppressAutoHyphens/>
                    <w:spacing w:before="0" w:after="0" w:line="240" w:lineRule="auto"/>
                    <w:ind w:left="354" w:hanging="225"/>
                    <w:contextualSpacing/>
                    <w:jc w:val="left"/>
                    <w:rPr>
                      <w:rFonts w:cs="Calibri Light"/>
                      <w:sz w:val="22"/>
                      <w:szCs w:val="22"/>
                    </w:rPr>
                  </w:pPr>
                  <w:r>
                    <w:rPr>
                      <w:rFonts w:cs="Calibri Light"/>
                      <w:sz w:val="22"/>
                      <w:szCs w:val="22"/>
                    </w:rPr>
                    <w:t>Sekcja D: Wytwarzanie i zaopatrywanie w energię elektryczną, gaz, parę wodną, gorącą wodę i powietrze do układów klimatyzacyjnych</w:t>
                  </w:r>
                </w:p>
                <w:p w14:paraId="3AF2BC03" w14:textId="77777777" w:rsidR="00DB4B4C" w:rsidRDefault="00DB4B4C" w:rsidP="00DB4B4C">
                  <w:pPr>
                    <w:widowControl w:val="0"/>
                    <w:numPr>
                      <w:ilvl w:val="1"/>
                      <w:numId w:val="55"/>
                    </w:numPr>
                    <w:suppressAutoHyphens/>
                    <w:spacing w:before="0" w:after="0" w:line="240" w:lineRule="auto"/>
                    <w:ind w:left="354" w:hanging="225"/>
                    <w:contextualSpacing/>
                    <w:jc w:val="left"/>
                    <w:rPr>
                      <w:rFonts w:cs="Calibri Light"/>
                      <w:sz w:val="22"/>
                      <w:szCs w:val="22"/>
                    </w:rPr>
                  </w:pPr>
                  <w:r>
                    <w:rPr>
                      <w:rFonts w:cs="Calibri Light"/>
                      <w:sz w:val="22"/>
                      <w:szCs w:val="22"/>
                    </w:rPr>
                    <w:t>Sekcja E: Dostawa wody; gospodarowanie ściekami i odpadami oraz działalność związana z rekultywacją</w:t>
                  </w:r>
                </w:p>
                <w:p w14:paraId="0D238C1F" w14:textId="77777777" w:rsidR="00DB4B4C" w:rsidRDefault="00DB4B4C" w:rsidP="00DB4B4C">
                  <w:pPr>
                    <w:widowControl w:val="0"/>
                    <w:numPr>
                      <w:ilvl w:val="1"/>
                      <w:numId w:val="55"/>
                    </w:numPr>
                    <w:suppressAutoHyphens/>
                    <w:spacing w:before="0" w:after="0" w:line="240" w:lineRule="auto"/>
                    <w:ind w:left="354" w:hanging="225"/>
                    <w:contextualSpacing/>
                    <w:jc w:val="left"/>
                    <w:rPr>
                      <w:rFonts w:cs="Calibri Light"/>
                      <w:sz w:val="22"/>
                      <w:szCs w:val="22"/>
                    </w:rPr>
                  </w:pPr>
                  <w:r>
                    <w:rPr>
                      <w:rFonts w:cs="Calibri Light"/>
                      <w:sz w:val="22"/>
                      <w:szCs w:val="22"/>
                    </w:rPr>
                    <w:t>Sekcja F: Budownictwo</w:t>
                  </w:r>
                </w:p>
              </w:tc>
              <w:tc>
                <w:tcPr>
                  <w:tcW w:w="6313" w:type="dxa"/>
                  <w:tcBorders>
                    <w:top w:val="single" w:sz="4" w:space="0" w:color="000000"/>
                    <w:left w:val="single" w:sz="4" w:space="0" w:color="000000"/>
                    <w:bottom w:val="single" w:sz="4" w:space="0" w:color="000000"/>
                  </w:tcBorders>
                  <w:vAlign w:val="center"/>
                </w:tcPr>
                <w:p w14:paraId="27C32A40" w14:textId="77777777" w:rsidR="00DB4B4C" w:rsidRDefault="00DB4B4C" w:rsidP="00DB4B4C">
                  <w:pPr>
                    <w:widowControl w:val="0"/>
                    <w:spacing w:before="0"/>
                    <w:contextualSpacing/>
                    <w:jc w:val="left"/>
                    <w:rPr>
                      <w:rFonts w:cs="Calibri Light"/>
                      <w:sz w:val="22"/>
                      <w:szCs w:val="22"/>
                    </w:rPr>
                  </w:pPr>
                  <w:r>
                    <w:rPr>
                      <w:rFonts w:cs="Calibri Light"/>
                      <w:sz w:val="22"/>
                      <w:szCs w:val="22"/>
                    </w:rPr>
                    <w:t>W tym przynajmniej po 1 przedstawicielu:</w:t>
                  </w:r>
                </w:p>
                <w:p w14:paraId="05389A71" w14:textId="77777777" w:rsidR="00DB4B4C" w:rsidRDefault="00DB4B4C" w:rsidP="00DB4B4C">
                  <w:pPr>
                    <w:pStyle w:val="Akapitzlist"/>
                    <w:widowControl w:val="0"/>
                    <w:numPr>
                      <w:ilvl w:val="0"/>
                      <w:numId w:val="57"/>
                    </w:numPr>
                    <w:suppressAutoHyphens/>
                    <w:spacing w:before="0" w:after="0" w:line="240" w:lineRule="auto"/>
                    <w:jc w:val="left"/>
                  </w:pPr>
                  <w:r>
                    <w:rPr>
                      <w:rStyle w:val="cf01"/>
                      <w:sz w:val="22"/>
                      <w:szCs w:val="22"/>
                    </w:rPr>
                    <w:t>ISR</w:t>
                  </w:r>
                  <w:r>
                    <w:rPr>
                      <w:rFonts w:cs="Calibri Light"/>
                      <w:sz w:val="22"/>
                      <w:szCs w:val="22"/>
                    </w:rPr>
                    <w:t xml:space="preserve"> WŁ: Nowoczesny Przemysł Włókienniczy i Mody</w:t>
                  </w:r>
                </w:p>
                <w:p w14:paraId="67899593" w14:textId="77777777" w:rsidR="00DB4B4C" w:rsidRDefault="00DB4B4C" w:rsidP="00DB4B4C">
                  <w:pPr>
                    <w:pStyle w:val="Akapitzlist"/>
                    <w:widowControl w:val="0"/>
                    <w:numPr>
                      <w:ilvl w:val="0"/>
                      <w:numId w:val="57"/>
                    </w:numPr>
                    <w:suppressAutoHyphens/>
                    <w:spacing w:before="0" w:after="0" w:line="240" w:lineRule="auto"/>
                    <w:jc w:val="left"/>
                  </w:pPr>
                  <w:r>
                    <w:rPr>
                      <w:rStyle w:val="cf01"/>
                      <w:sz w:val="22"/>
                      <w:szCs w:val="22"/>
                    </w:rPr>
                    <w:t>ISR</w:t>
                  </w:r>
                  <w:r>
                    <w:rPr>
                      <w:rFonts w:cs="Calibri Light"/>
                      <w:sz w:val="22"/>
                      <w:szCs w:val="22"/>
                    </w:rPr>
                    <w:t xml:space="preserve"> WŁ: Zaawansowane Materiały Budowlane</w:t>
                  </w:r>
                </w:p>
                <w:p w14:paraId="243C0EE8" w14:textId="77777777" w:rsidR="00DB4B4C" w:rsidRDefault="00DB4B4C" w:rsidP="00DB4B4C">
                  <w:pPr>
                    <w:pStyle w:val="Akapitzlist"/>
                    <w:widowControl w:val="0"/>
                    <w:numPr>
                      <w:ilvl w:val="0"/>
                      <w:numId w:val="57"/>
                    </w:numPr>
                    <w:suppressAutoHyphens/>
                    <w:spacing w:before="0" w:after="0" w:line="240" w:lineRule="auto"/>
                    <w:jc w:val="left"/>
                  </w:pPr>
                  <w:r>
                    <w:rPr>
                      <w:rStyle w:val="cf01"/>
                      <w:sz w:val="22"/>
                      <w:szCs w:val="22"/>
                    </w:rPr>
                    <w:t>ISR</w:t>
                  </w:r>
                  <w:r>
                    <w:rPr>
                      <w:rFonts w:cs="Calibri Light"/>
                      <w:sz w:val="22"/>
                      <w:szCs w:val="22"/>
                    </w:rPr>
                    <w:t xml:space="preserve"> WŁ: Medycyna, Farmacja, Kosmetyki</w:t>
                  </w:r>
                </w:p>
                <w:p w14:paraId="2F14A057" w14:textId="77777777" w:rsidR="00DB4B4C" w:rsidRDefault="00DB4B4C" w:rsidP="00DB4B4C">
                  <w:pPr>
                    <w:pStyle w:val="Akapitzlist"/>
                    <w:widowControl w:val="0"/>
                    <w:numPr>
                      <w:ilvl w:val="0"/>
                      <w:numId w:val="57"/>
                    </w:numPr>
                    <w:suppressAutoHyphens/>
                    <w:spacing w:before="0" w:after="0" w:line="240" w:lineRule="auto"/>
                    <w:jc w:val="left"/>
                  </w:pPr>
                  <w:r>
                    <w:rPr>
                      <w:rStyle w:val="cf01"/>
                      <w:sz w:val="22"/>
                      <w:szCs w:val="22"/>
                    </w:rPr>
                    <w:t>ISR</w:t>
                  </w:r>
                  <w:r>
                    <w:rPr>
                      <w:rFonts w:cs="Calibri Light"/>
                      <w:sz w:val="22"/>
                      <w:szCs w:val="22"/>
                    </w:rPr>
                    <w:t xml:space="preserve"> WŁ: Energetyka (w tym Odnawialne Źródła Energii)</w:t>
                  </w:r>
                </w:p>
              </w:tc>
            </w:tr>
            <w:tr w:rsidR="00DB4B4C" w14:paraId="686A7287" w14:textId="77777777" w:rsidTr="00F7142D">
              <w:trPr>
                <w:cantSplit/>
                <w:trHeight w:val="1134"/>
                <w:jc w:val="center"/>
              </w:trPr>
              <w:tc>
                <w:tcPr>
                  <w:tcW w:w="1462" w:type="dxa"/>
                  <w:tcBorders>
                    <w:top w:val="single" w:sz="4" w:space="0" w:color="000000"/>
                    <w:right w:val="single" w:sz="4" w:space="0" w:color="000000"/>
                  </w:tcBorders>
                  <w:vAlign w:val="center"/>
                </w:tcPr>
                <w:p w14:paraId="5B94A914" w14:textId="77777777" w:rsidR="00DB4B4C" w:rsidRDefault="00DB4B4C" w:rsidP="00DB4B4C">
                  <w:pPr>
                    <w:widowControl w:val="0"/>
                    <w:spacing w:before="0"/>
                    <w:ind w:left="34"/>
                    <w:contextualSpacing/>
                    <w:jc w:val="right"/>
                    <w:rPr>
                      <w:rFonts w:cs="Calibri Light"/>
                      <w:b/>
                      <w:bCs/>
                      <w:sz w:val="22"/>
                      <w:szCs w:val="22"/>
                    </w:rPr>
                  </w:pPr>
                  <w:r>
                    <w:rPr>
                      <w:rFonts w:cs="Calibri Light"/>
                      <w:b/>
                      <w:bCs/>
                      <w:sz w:val="22"/>
                      <w:szCs w:val="22"/>
                    </w:rPr>
                    <w:t>FGI III</w:t>
                  </w:r>
                </w:p>
                <w:p w14:paraId="712742AC" w14:textId="77777777" w:rsidR="00DB4B4C" w:rsidRDefault="00DB4B4C" w:rsidP="00DB4B4C">
                  <w:pPr>
                    <w:widowControl w:val="0"/>
                    <w:spacing w:before="0"/>
                    <w:ind w:left="34"/>
                    <w:contextualSpacing/>
                    <w:jc w:val="right"/>
                    <w:rPr>
                      <w:rFonts w:cs="Calibri Light"/>
                      <w:b/>
                      <w:bCs/>
                      <w:sz w:val="22"/>
                      <w:szCs w:val="22"/>
                    </w:rPr>
                  </w:pPr>
                  <w:r>
                    <w:rPr>
                      <w:rFonts w:cs="Calibri Light"/>
                      <w:b/>
                      <w:bCs/>
                      <w:sz w:val="22"/>
                      <w:szCs w:val="22"/>
                    </w:rPr>
                    <w:t>Sektor usługowy</w:t>
                  </w:r>
                </w:p>
                <w:p w14:paraId="0A35BB98" w14:textId="77777777" w:rsidR="00DB4B4C" w:rsidRDefault="00DB4B4C" w:rsidP="00DB4B4C">
                  <w:pPr>
                    <w:widowControl w:val="0"/>
                    <w:spacing w:before="0"/>
                    <w:ind w:left="34"/>
                    <w:contextualSpacing/>
                    <w:jc w:val="right"/>
                    <w:rPr>
                      <w:rFonts w:cs="Calibri Light"/>
                      <w:b/>
                      <w:bCs/>
                      <w:sz w:val="22"/>
                      <w:szCs w:val="22"/>
                    </w:rPr>
                  </w:pPr>
                </w:p>
              </w:tc>
              <w:tc>
                <w:tcPr>
                  <w:tcW w:w="6967" w:type="dxa"/>
                  <w:tcBorders>
                    <w:top w:val="single" w:sz="4" w:space="0" w:color="000000"/>
                    <w:left w:val="single" w:sz="4" w:space="0" w:color="000000"/>
                    <w:right w:val="single" w:sz="4" w:space="0" w:color="000000"/>
                  </w:tcBorders>
                  <w:vAlign w:val="center"/>
                </w:tcPr>
                <w:p w14:paraId="4A6A7A7A" w14:textId="77777777" w:rsidR="00DB4B4C" w:rsidRDefault="00DB4B4C" w:rsidP="00DB4B4C">
                  <w:pPr>
                    <w:widowControl w:val="0"/>
                    <w:numPr>
                      <w:ilvl w:val="1"/>
                      <w:numId w:val="53"/>
                    </w:numPr>
                    <w:suppressAutoHyphens/>
                    <w:spacing w:before="0" w:after="0" w:line="240" w:lineRule="auto"/>
                    <w:ind w:left="354" w:hanging="225"/>
                    <w:contextualSpacing/>
                    <w:jc w:val="left"/>
                    <w:rPr>
                      <w:rFonts w:cs="Calibri Light"/>
                      <w:sz w:val="22"/>
                      <w:szCs w:val="22"/>
                    </w:rPr>
                  </w:pPr>
                  <w:r>
                    <w:rPr>
                      <w:rFonts w:cs="Calibri Light"/>
                      <w:sz w:val="22"/>
                      <w:szCs w:val="22"/>
                    </w:rPr>
                    <w:t>Sekcja G: Handel hurtowy i detaliczny; naprawa pojazdów samochodowych, włączając motocykle</w:t>
                  </w:r>
                </w:p>
                <w:p w14:paraId="71E9865D" w14:textId="77777777" w:rsidR="00DB4B4C" w:rsidRDefault="00DB4B4C" w:rsidP="00DB4B4C">
                  <w:pPr>
                    <w:widowControl w:val="0"/>
                    <w:numPr>
                      <w:ilvl w:val="1"/>
                      <w:numId w:val="53"/>
                    </w:numPr>
                    <w:suppressAutoHyphens/>
                    <w:spacing w:before="0" w:after="0" w:line="240" w:lineRule="auto"/>
                    <w:ind w:left="354" w:hanging="225"/>
                    <w:contextualSpacing/>
                    <w:jc w:val="left"/>
                    <w:rPr>
                      <w:rFonts w:cs="Calibri Light"/>
                      <w:sz w:val="22"/>
                      <w:szCs w:val="22"/>
                    </w:rPr>
                  </w:pPr>
                  <w:r>
                    <w:rPr>
                      <w:rFonts w:cs="Calibri Light"/>
                      <w:sz w:val="22"/>
                      <w:szCs w:val="22"/>
                    </w:rPr>
                    <w:t>Sekcja H: Transport i gospodarka magazynowa</w:t>
                  </w:r>
                </w:p>
                <w:p w14:paraId="26D49B24" w14:textId="77777777" w:rsidR="00DB4B4C" w:rsidRDefault="00DB4B4C" w:rsidP="00DB4B4C">
                  <w:pPr>
                    <w:widowControl w:val="0"/>
                    <w:numPr>
                      <w:ilvl w:val="1"/>
                      <w:numId w:val="53"/>
                    </w:numPr>
                    <w:suppressAutoHyphens/>
                    <w:spacing w:before="0" w:after="0" w:line="240" w:lineRule="auto"/>
                    <w:ind w:left="354" w:hanging="225"/>
                    <w:contextualSpacing/>
                    <w:jc w:val="left"/>
                    <w:rPr>
                      <w:rFonts w:cs="Calibri Light"/>
                      <w:sz w:val="22"/>
                      <w:szCs w:val="22"/>
                    </w:rPr>
                  </w:pPr>
                  <w:r>
                    <w:rPr>
                      <w:rFonts w:cs="Calibri Light"/>
                      <w:sz w:val="22"/>
                      <w:szCs w:val="22"/>
                    </w:rPr>
                    <w:t>Sekcja I: Działalność związana z zakwaterowaniem i usługami gastronomicznymi</w:t>
                  </w:r>
                </w:p>
                <w:p w14:paraId="45508992" w14:textId="77777777" w:rsidR="00DB4B4C" w:rsidRDefault="00DB4B4C" w:rsidP="00DB4B4C">
                  <w:pPr>
                    <w:widowControl w:val="0"/>
                    <w:numPr>
                      <w:ilvl w:val="1"/>
                      <w:numId w:val="53"/>
                    </w:numPr>
                    <w:suppressAutoHyphens/>
                    <w:spacing w:before="0" w:after="0" w:line="240" w:lineRule="auto"/>
                    <w:ind w:left="354" w:hanging="225"/>
                    <w:contextualSpacing/>
                    <w:jc w:val="left"/>
                    <w:rPr>
                      <w:rFonts w:cs="Calibri Light"/>
                      <w:sz w:val="22"/>
                      <w:szCs w:val="22"/>
                    </w:rPr>
                  </w:pPr>
                  <w:r>
                    <w:rPr>
                      <w:rFonts w:cs="Calibri Light"/>
                      <w:sz w:val="22"/>
                      <w:szCs w:val="22"/>
                    </w:rPr>
                    <w:t>Sekcja J: Informacja i komunikacja</w:t>
                  </w:r>
                </w:p>
                <w:p w14:paraId="3DBA898B" w14:textId="77777777" w:rsidR="00DB4B4C" w:rsidRDefault="00DB4B4C" w:rsidP="00DB4B4C">
                  <w:pPr>
                    <w:widowControl w:val="0"/>
                    <w:numPr>
                      <w:ilvl w:val="1"/>
                      <w:numId w:val="53"/>
                    </w:numPr>
                    <w:suppressAutoHyphens/>
                    <w:spacing w:before="0" w:after="0" w:line="240" w:lineRule="auto"/>
                    <w:ind w:left="354" w:hanging="225"/>
                    <w:contextualSpacing/>
                    <w:jc w:val="left"/>
                    <w:rPr>
                      <w:rFonts w:cs="Calibri Light"/>
                      <w:sz w:val="22"/>
                      <w:szCs w:val="22"/>
                    </w:rPr>
                  </w:pPr>
                  <w:r>
                    <w:rPr>
                      <w:rFonts w:cs="Calibri Light"/>
                      <w:sz w:val="22"/>
                      <w:szCs w:val="22"/>
                    </w:rPr>
                    <w:t>Sekcja K: Działalność finansowa i ubezpieczeniowa</w:t>
                  </w:r>
                </w:p>
                <w:p w14:paraId="383B7BBA" w14:textId="77777777" w:rsidR="00DB4B4C" w:rsidRDefault="00DB4B4C" w:rsidP="00DB4B4C">
                  <w:pPr>
                    <w:widowControl w:val="0"/>
                    <w:numPr>
                      <w:ilvl w:val="1"/>
                      <w:numId w:val="53"/>
                    </w:numPr>
                    <w:suppressAutoHyphens/>
                    <w:spacing w:before="0" w:after="0" w:line="240" w:lineRule="auto"/>
                    <w:ind w:left="354" w:hanging="225"/>
                    <w:contextualSpacing/>
                    <w:jc w:val="left"/>
                    <w:rPr>
                      <w:rFonts w:cs="Calibri Light"/>
                      <w:sz w:val="22"/>
                      <w:szCs w:val="22"/>
                    </w:rPr>
                  </w:pPr>
                  <w:r>
                    <w:rPr>
                      <w:rFonts w:cs="Calibri Light"/>
                      <w:sz w:val="22"/>
                      <w:szCs w:val="22"/>
                    </w:rPr>
                    <w:t>Sekcja L: Działalność związana z obsługą rynku nieruchomości</w:t>
                  </w:r>
                </w:p>
                <w:p w14:paraId="5D066D6E" w14:textId="77777777" w:rsidR="00DB4B4C" w:rsidRDefault="00DB4B4C" w:rsidP="00DB4B4C">
                  <w:pPr>
                    <w:widowControl w:val="0"/>
                    <w:numPr>
                      <w:ilvl w:val="1"/>
                      <w:numId w:val="53"/>
                    </w:numPr>
                    <w:suppressAutoHyphens/>
                    <w:spacing w:before="0" w:after="0" w:line="240" w:lineRule="auto"/>
                    <w:ind w:left="354" w:hanging="225"/>
                    <w:contextualSpacing/>
                    <w:jc w:val="left"/>
                    <w:rPr>
                      <w:rFonts w:cs="Calibri Light"/>
                      <w:sz w:val="22"/>
                      <w:szCs w:val="22"/>
                    </w:rPr>
                  </w:pPr>
                  <w:r>
                    <w:rPr>
                      <w:rFonts w:cs="Calibri Light"/>
                      <w:sz w:val="22"/>
                      <w:szCs w:val="22"/>
                    </w:rPr>
                    <w:t>Sekcję M: Działalność profesjonalna, naukowa i techniczna</w:t>
                  </w:r>
                </w:p>
                <w:p w14:paraId="5AA0ED26" w14:textId="77777777" w:rsidR="00DB4B4C" w:rsidRDefault="00DB4B4C" w:rsidP="00DB4B4C">
                  <w:pPr>
                    <w:widowControl w:val="0"/>
                    <w:numPr>
                      <w:ilvl w:val="1"/>
                      <w:numId w:val="53"/>
                    </w:numPr>
                    <w:suppressAutoHyphens/>
                    <w:spacing w:before="0" w:after="0" w:line="240" w:lineRule="auto"/>
                    <w:ind w:left="354" w:hanging="225"/>
                    <w:contextualSpacing/>
                    <w:jc w:val="left"/>
                    <w:rPr>
                      <w:rFonts w:cs="Calibri Light"/>
                      <w:sz w:val="22"/>
                      <w:szCs w:val="22"/>
                    </w:rPr>
                  </w:pPr>
                  <w:r>
                    <w:rPr>
                      <w:rFonts w:cs="Calibri Light"/>
                      <w:sz w:val="22"/>
                      <w:szCs w:val="22"/>
                    </w:rPr>
                    <w:t xml:space="preserve">Sekcję N: Działalność w zakresie usług administrowania i działalność wspierająca </w:t>
                  </w:r>
                </w:p>
                <w:p w14:paraId="6AB6C2FD" w14:textId="77777777" w:rsidR="00DB4B4C" w:rsidRDefault="00DB4B4C" w:rsidP="00DB4B4C">
                  <w:pPr>
                    <w:widowControl w:val="0"/>
                    <w:numPr>
                      <w:ilvl w:val="1"/>
                      <w:numId w:val="53"/>
                    </w:numPr>
                    <w:suppressAutoHyphens/>
                    <w:spacing w:before="0" w:after="0" w:line="240" w:lineRule="auto"/>
                    <w:ind w:left="354" w:hanging="225"/>
                    <w:contextualSpacing/>
                    <w:jc w:val="left"/>
                    <w:rPr>
                      <w:rFonts w:cs="Calibri Light"/>
                      <w:sz w:val="22"/>
                      <w:szCs w:val="22"/>
                    </w:rPr>
                  </w:pPr>
                  <w:r>
                    <w:rPr>
                      <w:rFonts w:cs="Calibri Light"/>
                      <w:sz w:val="22"/>
                      <w:szCs w:val="22"/>
                    </w:rPr>
                    <w:t>Sekcję P: Edukacja</w:t>
                  </w:r>
                </w:p>
                <w:p w14:paraId="00634B3E" w14:textId="77777777" w:rsidR="00DB4B4C" w:rsidRDefault="00DB4B4C" w:rsidP="00DB4B4C">
                  <w:pPr>
                    <w:widowControl w:val="0"/>
                    <w:numPr>
                      <w:ilvl w:val="1"/>
                      <w:numId w:val="53"/>
                    </w:numPr>
                    <w:suppressAutoHyphens/>
                    <w:spacing w:before="0" w:after="0" w:line="240" w:lineRule="auto"/>
                    <w:ind w:left="354" w:hanging="225"/>
                    <w:contextualSpacing/>
                    <w:jc w:val="left"/>
                    <w:rPr>
                      <w:rFonts w:cs="Calibri Light"/>
                      <w:sz w:val="22"/>
                      <w:szCs w:val="22"/>
                    </w:rPr>
                  </w:pPr>
                  <w:r>
                    <w:rPr>
                      <w:rFonts w:cs="Calibri Light"/>
                      <w:sz w:val="22"/>
                      <w:szCs w:val="22"/>
                    </w:rPr>
                    <w:t>Sekcję Q: Opieka zdrowotna i pomoc społeczna</w:t>
                  </w:r>
                </w:p>
                <w:p w14:paraId="7C4A2924" w14:textId="77777777" w:rsidR="00DB4B4C" w:rsidRDefault="00DB4B4C" w:rsidP="00DB4B4C">
                  <w:pPr>
                    <w:widowControl w:val="0"/>
                    <w:numPr>
                      <w:ilvl w:val="1"/>
                      <w:numId w:val="53"/>
                    </w:numPr>
                    <w:suppressAutoHyphens/>
                    <w:spacing w:before="0" w:after="0" w:line="240" w:lineRule="auto"/>
                    <w:ind w:left="354" w:hanging="225"/>
                    <w:contextualSpacing/>
                    <w:jc w:val="left"/>
                    <w:rPr>
                      <w:rFonts w:cs="Calibri Light"/>
                      <w:sz w:val="22"/>
                      <w:szCs w:val="22"/>
                    </w:rPr>
                  </w:pPr>
                  <w:r>
                    <w:rPr>
                      <w:rFonts w:cs="Calibri Light"/>
                      <w:sz w:val="22"/>
                      <w:szCs w:val="22"/>
                    </w:rPr>
                    <w:t>Sekcję R: Działalność związana z kulturą, rozrywką i rekreacją</w:t>
                  </w:r>
                </w:p>
                <w:p w14:paraId="44193CF2" w14:textId="77777777" w:rsidR="00DB4B4C" w:rsidRDefault="00DB4B4C" w:rsidP="00DB4B4C">
                  <w:pPr>
                    <w:widowControl w:val="0"/>
                    <w:numPr>
                      <w:ilvl w:val="1"/>
                      <w:numId w:val="53"/>
                    </w:numPr>
                    <w:suppressAutoHyphens/>
                    <w:spacing w:before="0" w:after="0" w:line="240" w:lineRule="auto"/>
                    <w:ind w:left="354" w:hanging="225"/>
                    <w:contextualSpacing/>
                    <w:jc w:val="left"/>
                    <w:rPr>
                      <w:rFonts w:cs="Calibri Light"/>
                      <w:sz w:val="22"/>
                      <w:szCs w:val="22"/>
                    </w:rPr>
                  </w:pPr>
                  <w:r>
                    <w:rPr>
                      <w:rFonts w:cs="Calibri Light"/>
                      <w:sz w:val="22"/>
                      <w:szCs w:val="22"/>
                    </w:rPr>
                    <w:t>Sekcję S: Pozostała działalność usługowa</w:t>
                  </w:r>
                </w:p>
              </w:tc>
              <w:tc>
                <w:tcPr>
                  <w:tcW w:w="6313" w:type="dxa"/>
                  <w:tcBorders>
                    <w:top w:val="single" w:sz="4" w:space="0" w:color="000000"/>
                    <w:left w:val="single" w:sz="4" w:space="0" w:color="000000"/>
                  </w:tcBorders>
                  <w:vAlign w:val="center"/>
                </w:tcPr>
                <w:p w14:paraId="1743E350" w14:textId="77777777" w:rsidR="00DB4B4C" w:rsidRDefault="00DB4B4C" w:rsidP="00DB4B4C">
                  <w:pPr>
                    <w:widowControl w:val="0"/>
                    <w:spacing w:before="0"/>
                    <w:contextualSpacing/>
                    <w:jc w:val="left"/>
                    <w:rPr>
                      <w:rFonts w:cs="Calibri Light"/>
                      <w:sz w:val="22"/>
                      <w:szCs w:val="22"/>
                    </w:rPr>
                  </w:pPr>
                  <w:r>
                    <w:rPr>
                      <w:rFonts w:cs="Calibri Light"/>
                      <w:sz w:val="22"/>
                      <w:szCs w:val="22"/>
                    </w:rPr>
                    <w:t>W tym przynajmniej po 1 przedstawicielu:</w:t>
                  </w:r>
                </w:p>
                <w:p w14:paraId="22742DE9" w14:textId="77777777" w:rsidR="00DB4B4C" w:rsidRDefault="00DB4B4C" w:rsidP="00DB4B4C">
                  <w:pPr>
                    <w:pStyle w:val="Akapitzlist"/>
                    <w:widowControl w:val="0"/>
                    <w:numPr>
                      <w:ilvl w:val="0"/>
                      <w:numId w:val="56"/>
                    </w:numPr>
                    <w:suppressAutoHyphens/>
                    <w:spacing w:before="0" w:after="0" w:line="240" w:lineRule="auto"/>
                    <w:jc w:val="left"/>
                    <w:rPr>
                      <w:rFonts w:cs="Calibri Light"/>
                      <w:sz w:val="22"/>
                      <w:szCs w:val="22"/>
                    </w:rPr>
                  </w:pPr>
                  <w:r>
                    <w:rPr>
                      <w:rFonts w:cs="Calibri Light"/>
                      <w:sz w:val="22"/>
                      <w:szCs w:val="22"/>
                    </w:rPr>
                    <w:t>sektor transportowy, spedycyjny i logistyczny (TSL)</w:t>
                  </w:r>
                </w:p>
                <w:p w14:paraId="5E11FFCF" w14:textId="77777777" w:rsidR="00DB4B4C" w:rsidRDefault="00DB4B4C" w:rsidP="00DB4B4C">
                  <w:pPr>
                    <w:pStyle w:val="Akapitzlist"/>
                    <w:widowControl w:val="0"/>
                    <w:numPr>
                      <w:ilvl w:val="0"/>
                      <w:numId w:val="56"/>
                    </w:numPr>
                    <w:suppressAutoHyphens/>
                    <w:spacing w:before="0" w:after="0" w:line="240" w:lineRule="auto"/>
                    <w:jc w:val="left"/>
                  </w:pPr>
                  <w:r>
                    <w:rPr>
                      <w:rStyle w:val="cf01"/>
                      <w:sz w:val="22"/>
                      <w:szCs w:val="22"/>
                    </w:rPr>
                    <w:t>ISR</w:t>
                  </w:r>
                  <w:r>
                    <w:rPr>
                      <w:rFonts w:cs="Calibri Light"/>
                      <w:sz w:val="22"/>
                      <w:szCs w:val="22"/>
                    </w:rPr>
                    <w:t xml:space="preserve"> WŁ: Medycyna, Farmacja, Kosmetyki</w:t>
                  </w:r>
                </w:p>
                <w:p w14:paraId="738FA2EE" w14:textId="77777777" w:rsidR="00DB4B4C" w:rsidRDefault="00DB4B4C" w:rsidP="00DB4B4C">
                  <w:pPr>
                    <w:pStyle w:val="Akapitzlist"/>
                    <w:widowControl w:val="0"/>
                    <w:numPr>
                      <w:ilvl w:val="0"/>
                      <w:numId w:val="56"/>
                    </w:numPr>
                    <w:suppressAutoHyphens/>
                    <w:spacing w:before="0" w:after="0" w:line="240" w:lineRule="auto"/>
                    <w:jc w:val="left"/>
                  </w:pPr>
                  <w:r>
                    <w:rPr>
                      <w:rStyle w:val="cf01"/>
                      <w:sz w:val="22"/>
                      <w:szCs w:val="22"/>
                    </w:rPr>
                    <w:t>ISR</w:t>
                  </w:r>
                  <w:r>
                    <w:rPr>
                      <w:rFonts w:cs="Calibri Light"/>
                      <w:sz w:val="22"/>
                      <w:szCs w:val="22"/>
                    </w:rPr>
                    <w:t xml:space="preserve"> WŁ: Informatyka i Telekomunikacja</w:t>
                  </w:r>
                </w:p>
              </w:tc>
            </w:tr>
          </w:tbl>
          <w:p w14:paraId="055CA039" w14:textId="1D0878DB" w:rsidR="00A16046" w:rsidRPr="007763E5" w:rsidRDefault="00A16046" w:rsidP="008B698C">
            <w:pPr>
              <w:pStyle w:val="Legenda"/>
              <w:spacing w:after="100"/>
              <w:jc w:val="left"/>
            </w:pPr>
            <w:r w:rsidRPr="008B698C">
              <w:rPr>
                <w:color w:val="1F3864" w:themeColor="accent1" w:themeShade="80"/>
                <w:sz w:val="20"/>
                <w:szCs w:val="20"/>
              </w:rPr>
              <w:t>Źródło: opracowanie własne.</w:t>
            </w:r>
          </w:p>
        </w:tc>
      </w:tr>
    </w:tbl>
    <w:p w14:paraId="791CF58B" w14:textId="77777777" w:rsidR="007B4188" w:rsidRDefault="007B4188" w:rsidP="009F53A3">
      <w:pPr>
        <w:rPr>
          <w:rFonts w:cstheme="majorHAnsi"/>
        </w:rPr>
        <w:sectPr w:rsidR="007B4188" w:rsidSect="00092488">
          <w:pgSz w:w="16838" w:h="11906" w:orient="landscape"/>
          <w:pgMar w:top="1418" w:right="1701" w:bottom="1418" w:left="1418" w:header="709" w:footer="312" w:gutter="0"/>
          <w:cols w:space="708"/>
          <w:docGrid w:linePitch="360"/>
        </w:sectPr>
      </w:pPr>
    </w:p>
    <w:p w14:paraId="1608731F" w14:textId="2BE7C8EB" w:rsidR="009F53A3" w:rsidRDefault="009F53A3" w:rsidP="008B698C">
      <w:pPr>
        <w:pStyle w:val="Nagwek1"/>
        <w:jc w:val="left"/>
        <w:rPr>
          <w:rFonts w:cstheme="majorHAnsi"/>
        </w:rPr>
      </w:pPr>
      <w:bookmarkStart w:id="11" w:name="_Toc148867673"/>
      <w:bookmarkStart w:id="12" w:name="_Toc151463378"/>
      <w:r>
        <w:rPr>
          <w:rFonts w:cstheme="majorHAnsi"/>
        </w:rPr>
        <w:lastRenderedPageBreak/>
        <w:t>Pokolenie „Z”</w:t>
      </w:r>
      <w:r w:rsidR="00962CB0">
        <w:rPr>
          <w:rFonts w:cstheme="majorHAnsi"/>
        </w:rPr>
        <w:t xml:space="preserve"> w </w:t>
      </w:r>
      <w:r>
        <w:rPr>
          <w:rFonts w:cstheme="majorHAnsi"/>
        </w:rPr>
        <w:t>województwie łódzkim</w:t>
      </w:r>
      <w:bookmarkEnd w:id="11"/>
      <w:bookmarkEnd w:id="12"/>
    </w:p>
    <w:p w14:paraId="665DF36F" w14:textId="51825CD0" w:rsidR="00891D74" w:rsidRPr="008B698C" w:rsidRDefault="006042BE" w:rsidP="008B698C">
      <w:pPr>
        <w:pStyle w:val="Nagwek2"/>
        <w:jc w:val="left"/>
        <w:rPr>
          <w:sz w:val="24"/>
          <w:szCs w:val="22"/>
        </w:rPr>
      </w:pPr>
      <w:bookmarkStart w:id="13" w:name="_Toc148867674"/>
      <w:bookmarkStart w:id="14" w:name="_Toc151463379"/>
      <w:r w:rsidRPr="008B698C">
        <w:rPr>
          <w:sz w:val="24"/>
          <w:szCs w:val="22"/>
        </w:rPr>
        <w:t>Aktywność zawodowa przedstawicieli pokolenia „Z”</w:t>
      </w:r>
      <w:bookmarkEnd w:id="13"/>
      <w:bookmarkEnd w:id="14"/>
    </w:p>
    <w:p w14:paraId="00795EB0" w14:textId="343FDE81" w:rsidR="009152FD" w:rsidRPr="008B698C" w:rsidRDefault="00EB030A" w:rsidP="008B698C">
      <w:pPr>
        <w:jc w:val="left"/>
        <w:rPr>
          <w:sz w:val="24"/>
          <w:szCs w:val="22"/>
        </w:rPr>
      </w:pPr>
      <w:r w:rsidRPr="008B698C">
        <w:rPr>
          <w:sz w:val="24"/>
          <w:szCs w:val="22"/>
        </w:rPr>
        <w:t>Pierwsza cześć badania kwestionariuszowego</w:t>
      </w:r>
      <w:r w:rsidR="00962CB0" w:rsidRPr="008B698C">
        <w:rPr>
          <w:sz w:val="24"/>
          <w:szCs w:val="22"/>
        </w:rPr>
        <w:t xml:space="preserve"> z </w:t>
      </w:r>
      <w:r w:rsidRPr="008B698C">
        <w:rPr>
          <w:sz w:val="24"/>
          <w:szCs w:val="22"/>
        </w:rPr>
        <w:t xml:space="preserve">udziałem przedstawicieli </w:t>
      </w:r>
      <w:r w:rsidR="00C85C84" w:rsidRPr="008B698C">
        <w:rPr>
          <w:sz w:val="24"/>
          <w:szCs w:val="22"/>
        </w:rPr>
        <w:t>p</w:t>
      </w:r>
      <w:r w:rsidRPr="008B698C">
        <w:rPr>
          <w:sz w:val="24"/>
          <w:szCs w:val="22"/>
        </w:rPr>
        <w:t>okolenia „Z” (tzw. badanie wstępne), zrealizowana została na reprezentatywnej pod względem płci</w:t>
      </w:r>
      <w:r w:rsidR="00962CB0" w:rsidRPr="008B698C">
        <w:rPr>
          <w:sz w:val="24"/>
          <w:szCs w:val="22"/>
        </w:rPr>
        <w:t xml:space="preserve"> i </w:t>
      </w:r>
      <w:r w:rsidRPr="008B698C">
        <w:rPr>
          <w:sz w:val="24"/>
          <w:szCs w:val="22"/>
        </w:rPr>
        <w:t>wieku próbie osób</w:t>
      </w:r>
      <w:r w:rsidR="00962CB0" w:rsidRPr="008B698C">
        <w:rPr>
          <w:sz w:val="24"/>
          <w:szCs w:val="22"/>
        </w:rPr>
        <w:t xml:space="preserve"> w </w:t>
      </w:r>
      <w:r w:rsidRPr="008B698C">
        <w:rPr>
          <w:sz w:val="24"/>
          <w:szCs w:val="22"/>
        </w:rPr>
        <w:t>wieku 20</w:t>
      </w:r>
      <w:r w:rsidR="00320EC2" w:rsidRPr="008B698C">
        <w:rPr>
          <w:sz w:val="24"/>
          <w:szCs w:val="22"/>
        </w:rPr>
        <w:t>-</w:t>
      </w:r>
      <w:r w:rsidRPr="008B698C">
        <w:rPr>
          <w:sz w:val="24"/>
          <w:szCs w:val="22"/>
        </w:rPr>
        <w:t xml:space="preserve">31 lat. </w:t>
      </w:r>
      <w:r w:rsidR="006D2EAA" w:rsidRPr="008B698C">
        <w:rPr>
          <w:sz w:val="24"/>
          <w:szCs w:val="22"/>
        </w:rPr>
        <w:t xml:space="preserve">Badanie zostało przeprowadzone na próbie 1063 osób. </w:t>
      </w:r>
      <w:r w:rsidRPr="008B698C">
        <w:rPr>
          <w:sz w:val="24"/>
          <w:szCs w:val="22"/>
        </w:rPr>
        <w:t>Celem tej części badania było rozpoznanie struktury przedstawicieli tej grupy, którzy spełniali kryteria rekrutacyjne</w:t>
      </w:r>
      <w:r w:rsidR="00962CB0" w:rsidRPr="008B698C">
        <w:rPr>
          <w:sz w:val="24"/>
          <w:szCs w:val="22"/>
        </w:rPr>
        <w:t xml:space="preserve"> w </w:t>
      </w:r>
      <w:r w:rsidRPr="008B698C">
        <w:rPr>
          <w:sz w:val="24"/>
          <w:szCs w:val="22"/>
        </w:rPr>
        <w:t xml:space="preserve">badaniu właściwym, tj. byli </w:t>
      </w:r>
      <w:r w:rsidR="000D56C5" w:rsidRPr="008B698C">
        <w:rPr>
          <w:sz w:val="24"/>
          <w:szCs w:val="22"/>
        </w:rPr>
        <w:t>osobami,</w:t>
      </w:r>
      <w:r w:rsidRPr="008B698C">
        <w:rPr>
          <w:sz w:val="24"/>
          <w:szCs w:val="22"/>
        </w:rPr>
        <w:t xml:space="preserve"> które:</w:t>
      </w:r>
    </w:p>
    <w:p w14:paraId="350CF977" w14:textId="355E39DA" w:rsidR="00EB030A" w:rsidRPr="008B698C" w:rsidRDefault="00EB030A" w:rsidP="008B698C">
      <w:pPr>
        <w:pStyle w:val="Akapitzlist"/>
        <w:numPr>
          <w:ilvl w:val="0"/>
          <w:numId w:val="14"/>
        </w:numPr>
        <w:jc w:val="left"/>
        <w:rPr>
          <w:sz w:val="24"/>
          <w:szCs w:val="22"/>
        </w:rPr>
      </w:pPr>
      <w:r w:rsidRPr="008B698C">
        <w:rPr>
          <w:sz w:val="24"/>
          <w:szCs w:val="22"/>
        </w:rPr>
        <w:t xml:space="preserve">pracowały </w:t>
      </w:r>
      <w:r w:rsidR="006D2EAA" w:rsidRPr="008B698C">
        <w:rPr>
          <w:sz w:val="24"/>
          <w:szCs w:val="22"/>
        </w:rPr>
        <w:t xml:space="preserve">lub poszukiwały pracy </w:t>
      </w:r>
      <w:r w:rsidRPr="008B698C">
        <w:rPr>
          <w:sz w:val="24"/>
          <w:szCs w:val="22"/>
        </w:rPr>
        <w:t>na terenie</w:t>
      </w:r>
      <w:r w:rsidR="006D2EAA" w:rsidRPr="008B698C">
        <w:rPr>
          <w:sz w:val="24"/>
          <w:szCs w:val="22"/>
        </w:rPr>
        <w:t xml:space="preserve"> województwa łódzkiego;</w:t>
      </w:r>
    </w:p>
    <w:p w14:paraId="3A038157" w14:textId="77B9D014" w:rsidR="006D2EAA" w:rsidRPr="008B698C" w:rsidRDefault="006D2EAA" w:rsidP="008B698C">
      <w:pPr>
        <w:pStyle w:val="Akapitzlist"/>
        <w:numPr>
          <w:ilvl w:val="0"/>
          <w:numId w:val="14"/>
        </w:numPr>
        <w:jc w:val="left"/>
        <w:rPr>
          <w:sz w:val="24"/>
          <w:szCs w:val="22"/>
        </w:rPr>
      </w:pPr>
      <w:r w:rsidRPr="008B698C">
        <w:rPr>
          <w:sz w:val="24"/>
          <w:szCs w:val="22"/>
        </w:rPr>
        <w:t>nie uczyły się dziennie.</w:t>
      </w:r>
    </w:p>
    <w:p w14:paraId="16E4F370" w14:textId="308FFE50" w:rsidR="004A341E" w:rsidRPr="008B698C" w:rsidRDefault="00037CD2" w:rsidP="008B698C">
      <w:pPr>
        <w:jc w:val="left"/>
        <w:rPr>
          <w:sz w:val="24"/>
          <w:szCs w:val="22"/>
        </w:rPr>
      </w:pPr>
      <w:r w:rsidRPr="008B698C">
        <w:rPr>
          <w:sz w:val="24"/>
          <w:szCs w:val="22"/>
        </w:rPr>
        <w:t>Zgodnie ze strukturą demograficzną populacji,</w:t>
      </w:r>
      <w:r w:rsidR="00962CB0" w:rsidRPr="008B698C">
        <w:rPr>
          <w:sz w:val="24"/>
          <w:szCs w:val="22"/>
        </w:rPr>
        <w:t xml:space="preserve"> w </w:t>
      </w:r>
      <w:r w:rsidRPr="008B698C">
        <w:rPr>
          <w:sz w:val="24"/>
          <w:szCs w:val="22"/>
        </w:rPr>
        <w:t>próbie znajdowała się nieznaczna przewaga mężczyzn</w:t>
      </w:r>
      <w:r w:rsidR="00962CB0" w:rsidRPr="008B698C">
        <w:rPr>
          <w:sz w:val="24"/>
          <w:szCs w:val="22"/>
        </w:rPr>
        <w:t xml:space="preserve"> w </w:t>
      </w:r>
      <w:r w:rsidRPr="008B698C">
        <w:rPr>
          <w:sz w:val="24"/>
          <w:szCs w:val="22"/>
        </w:rPr>
        <w:t xml:space="preserve">obu kategoriach wiekowych. </w:t>
      </w:r>
    </w:p>
    <w:tbl>
      <w:tblPr>
        <w:tblStyle w:val="Tabela-Siatka"/>
        <w:tblW w:w="9072" w:type="dxa"/>
        <w:jc w:val="center"/>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6"/>
        <w:gridCol w:w="4536"/>
      </w:tblGrid>
      <w:tr w:rsidR="00072771" w14:paraId="77AD83F8" w14:textId="5DCF95F2" w:rsidTr="00CA18C4">
        <w:trPr>
          <w:jc w:val="center"/>
        </w:trPr>
        <w:tc>
          <w:tcPr>
            <w:tcW w:w="4536" w:type="dxa"/>
            <w:tcBorders>
              <w:top w:val="single" w:sz="12" w:space="0" w:color="2F5496" w:themeColor="accent1" w:themeShade="BF"/>
              <w:bottom w:val="single" w:sz="12" w:space="0" w:color="2F5496" w:themeColor="accent1" w:themeShade="BF"/>
            </w:tcBorders>
          </w:tcPr>
          <w:p w14:paraId="685BD226" w14:textId="43A507DF" w:rsidR="00072771" w:rsidRPr="008B698C" w:rsidRDefault="00072771" w:rsidP="002D2AE3">
            <w:pPr>
              <w:pStyle w:val="Legenda"/>
              <w:keepNext/>
              <w:jc w:val="left"/>
              <w:rPr>
                <w:color w:val="1F3864" w:themeColor="accent1" w:themeShade="80"/>
                <w:sz w:val="24"/>
                <w:szCs w:val="24"/>
              </w:rPr>
            </w:pPr>
            <w:bookmarkStart w:id="15" w:name="_Toc151463879"/>
            <w:r w:rsidRPr="008B698C">
              <w:rPr>
                <w:color w:val="1F3864" w:themeColor="accent1" w:themeShade="80"/>
                <w:sz w:val="24"/>
                <w:szCs w:val="24"/>
              </w:rPr>
              <w:t xml:space="preserve">Wykres </w:t>
            </w:r>
            <w:r w:rsidRPr="008B698C">
              <w:rPr>
                <w:color w:val="1F3864" w:themeColor="accent1" w:themeShade="80"/>
                <w:sz w:val="24"/>
                <w:szCs w:val="24"/>
              </w:rPr>
              <w:fldChar w:fldCharType="begin"/>
            </w:r>
            <w:r w:rsidRPr="008B698C">
              <w:rPr>
                <w:color w:val="1F3864" w:themeColor="accent1" w:themeShade="80"/>
                <w:sz w:val="24"/>
                <w:szCs w:val="24"/>
              </w:rPr>
              <w:instrText xml:space="preserve"> SEQ Wykres \* ARABIC </w:instrText>
            </w:r>
            <w:r w:rsidRPr="008B698C">
              <w:rPr>
                <w:color w:val="1F3864" w:themeColor="accent1" w:themeShade="80"/>
                <w:sz w:val="24"/>
                <w:szCs w:val="24"/>
              </w:rPr>
              <w:fldChar w:fldCharType="separate"/>
            </w:r>
            <w:r w:rsidR="003A5AD7">
              <w:rPr>
                <w:noProof/>
                <w:color w:val="1F3864" w:themeColor="accent1" w:themeShade="80"/>
                <w:sz w:val="24"/>
                <w:szCs w:val="24"/>
              </w:rPr>
              <w:t>1</w:t>
            </w:r>
            <w:r w:rsidRPr="008B698C">
              <w:rPr>
                <w:color w:val="1F3864" w:themeColor="accent1" w:themeShade="80"/>
                <w:sz w:val="24"/>
                <w:szCs w:val="24"/>
              </w:rPr>
              <w:fldChar w:fldCharType="end"/>
            </w:r>
            <w:r w:rsidRPr="008B698C">
              <w:rPr>
                <w:color w:val="1F3864" w:themeColor="accent1" w:themeShade="80"/>
                <w:sz w:val="24"/>
                <w:szCs w:val="24"/>
              </w:rPr>
              <w:t xml:space="preserve">. </w:t>
            </w:r>
            <w:r w:rsidR="00CA18C4" w:rsidRPr="008B698C">
              <w:rPr>
                <w:color w:val="1F3864" w:themeColor="accent1" w:themeShade="80"/>
                <w:sz w:val="24"/>
                <w:szCs w:val="24"/>
              </w:rPr>
              <w:t>Płeć</w:t>
            </w:r>
            <w:bookmarkEnd w:id="15"/>
            <w:r w:rsidR="00CA18C4" w:rsidRPr="008B698C">
              <w:rPr>
                <w:color w:val="1F3864" w:themeColor="accent1" w:themeShade="80"/>
                <w:sz w:val="24"/>
                <w:szCs w:val="24"/>
              </w:rPr>
              <w:t xml:space="preserve"> </w:t>
            </w:r>
          </w:p>
          <w:p w14:paraId="2599DA11" w14:textId="35C5121C" w:rsidR="00072771" w:rsidRDefault="00072771" w:rsidP="00C764EC">
            <w:pPr>
              <w:keepNext/>
            </w:pPr>
            <w:r>
              <w:rPr>
                <w:noProof/>
                <w:lang w:eastAsia="pl-PL"/>
              </w:rPr>
              <w:drawing>
                <wp:inline distT="0" distB="0" distL="0" distR="0" wp14:anchorId="6454951C" wp14:editId="1845F419">
                  <wp:extent cx="2808000" cy="2160000"/>
                  <wp:effectExtent l="0" t="0" r="0" b="0"/>
                  <wp:docPr id="958353998" name="Wykres 1" descr="Obraz przedstawia wykres słupkowy zatytułowany &quot;Wykres 1. Płeć&quot;. Wykres składa się z czterech słupków, podzielonych na dwie grupy po dwa słupki, reprezentujące procentowy rozkład płci w dwóch różnych grupach wiekowych. Pierwsza grupa słupków odpowiada kobietom, a druga mężczyznom.&#10;&#10;Dla kobiet:&#10;&#10;    Pierwszy słupek oznaczony kolorem niebieskim reprezentuje grupę wiekową 20-25 lat i pokazuje wartość 48,5%.&#10;    Drugi słupek oznaczony kolorem zielonym reprezentuje grupę wiekową 26-31 lat i pokazuje wartość 48,7%.&#10;&#10;Dla mężczyzn:&#10;&#10;    Trzeci słupek oznaczony kolorem niebieskim, reprezentujący grupę wiekową 20-25 lat, pokazuje wartość 51,5%.&#10;    Czwarty słupek oznaczony kolorem zielonym, reprezentujący grupę wiekową 26-31 lat, pokazuje wartość 51,3%.&#10;&#10;Nad każdym słupkiem znajduje się etykieta z odpowiadającą mu procentową wartością. Na górze wykresu, po lewej stronie, znajdują się legendy kolorów: niebieski dla grupy wiekowej 20-25 lat, zielony dla grupy wiekowej 26-31 lat, i niebiesko-zielony gradient dla &quot;Ogółem&quot;. ">
                    <a:extLst xmlns:a="http://schemas.openxmlformats.org/drawingml/2006/main">
                      <a:ext uri="{FF2B5EF4-FFF2-40B4-BE49-F238E27FC236}">
                        <a16:creationId xmlns:a16="http://schemas.microsoft.com/office/drawing/2014/main" id="{758E067E-8272-42A4-BA41-BCDD5F1EC6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4F84FC" w14:textId="44BFAC19" w:rsidR="00072771" w:rsidRPr="007763E5" w:rsidRDefault="00072771" w:rsidP="002D2AE3">
            <w:pPr>
              <w:pStyle w:val="Legenda"/>
              <w:spacing w:after="100"/>
              <w:jc w:val="left"/>
            </w:pPr>
            <w:r w:rsidRPr="008B698C">
              <w:rPr>
                <w:color w:val="1F3864" w:themeColor="accent1" w:themeShade="80"/>
                <w:sz w:val="20"/>
                <w:szCs w:val="20"/>
              </w:rPr>
              <w:t>Źródło: opracowanie własne, CAWI wstępne, n=1063.</w:t>
            </w:r>
          </w:p>
        </w:tc>
        <w:tc>
          <w:tcPr>
            <w:tcW w:w="4536" w:type="dxa"/>
            <w:tcBorders>
              <w:top w:val="single" w:sz="12" w:space="0" w:color="2F5496" w:themeColor="accent1" w:themeShade="BF"/>
              <w:bottom w:val="single" w:sz="12" w:space="0" w:color="2F5496" w:themeColor="accent1" w:themeShade="BF"/>
            </w:tcBorders>
          </w:tcPr>
          <w:p w14:paraId="65F5AC7C" w14:textId="683714A1" w:rsidR="00CA18C4" w:rsidRPr="008B698C" w:rsidRDefault="00CA18C4" w:rsidP="002D2AE3">
            <w:pPr>
              <w:pStyle w:val="Legenda"/>
              <w:keepNext/>
              <w:jc w:val="left"/>
              <w:rPr>
                <w:color w:val="1F3864" w:themeColor="accent1" w:themeShade="80"/>
                <w:sz w:val="24"/>
                <w:szCs w:val="24"/>
              </w:rPr>
            </w:pPr>
            <w:bookmarkStart w:id="16" w:name="_Toc151463880"/>
            <w:r w:rsidRPr="008B698C">
              <w:rPr>
                <w:color w:val="1F3864" w:themeColor="accent1" w:themeShade="80"/>
                <w:sz w:val="24"/>
                <w:szCs w:val="24"/>
              </w:rPr>
              <w:t xml:space="preserve">Wykres </w:t>
            </w:r>
            <w:r w:rsidRPr="008B698C">
              <w:rPr>
                <w:color w:val="1F3864" w:themeColor="accent1" w:themeShade="80"/>
                <w:sz w:val="24"/>
                <w:szCs w:val="24"/>
              </w:rPr>
              <w:fldChar w:fldCharType="begin"/>
            </w:r>
            <w:r w:rsidRPr="008B698C">
              <w:rPr>
                <w:color w:val="1F3864" w:themeColor="accent1" w:themeShade="80"/>
                <w:sz w:val="24"/>
                <w:szCs w:val="24"/>
              </w:rPr>
              <w:instrText xml:space="preserve"> SEQ Wykres \* ARABIC </w:instrText>
            </w:r>
            <w:r w:rsidRPr="008B698C">
              <w:rPr>
                <w:color w:val="1F3864" w:themeColor="accent1" w:themeShade="80"/>
                <w:sz w:val="24"/>
                <w:szCs w:val="24"/>
              </w:rPr>
              <w:fldChar w:fldCharType="separate"/>
            </w:r>
            <w:r w:rsidR="003A5AD7">
              <w:rPr>
                <w:noProof/>
                <w:color w:val="1F3864" w:themeColor="accent1" w:themeShade="80"/>
                <w:sz w:val="24"/>
                <w:szCs w:val="24"/>
              </w:rPr>
              <w:t>2</w:t>
            </w:r>
            <w:r w:rsidRPr="008B698C">
              <w:rPr>
                <w:color w:val="1F3864" w:themeColor="accent1" w:themeShade="80"/>
                <w:sz w:val="24"/>
                <w:szCs w:val="24"/>
              </w:rPr>
              <w:fldChar w:fldCharType="end"/>
            </w:r>
            <w:r w:rsidRPr="008B698C">
              <w:rPr>
                <w:color w:val="1F3864" w:themeColor="accent1" w:themeShade="80"/>
                <w:sz w:val="24"/>
                <w:szCs w:val="24"/>
              </w:rPr>
              <w:t>. Wykonywanie pracy zawodowej</w:t>
            </w:r>
            <w:bookmarkEnd w:id="16"/>
          </w:p>
          <w:p w14:paraId="1CE6EDBD" w14:textId="6895A4D9" w:rsidR="00CA18C4" w:rsidRDefault="00CA18C4" w:rsidP="00CA18C4">
            <w:pPr>
              <w:keepNext/>
            </w:pPr>
            <w:r>
              <w:rPr>
                <w:noProof/>
                <w:lang w:eastAsia="pl-PL"/>
              </w:rPr>
              <w:drawing>
                <wp:inline distT="0" distB="0" distL="0" distR="0" wp14:anchorId="4FE2076D" wp14:editId="23EE0E1B">
                  <wp:extent cx="2808000" cy="2160000"/>
                  <wp:effectExtent l="0" t="0" r="0" b="0"/>
                  <wp:docPr id="1314041232" name="Wykres 1" descr="Obraz przedstawia wykres słupkowy zatytułowany &quot;Wykres 2. Wykonywanie pracy zawodowej&quot;. Wykres składa się z czterech słupków reprezentujących procent osób pracujących i niepracujących w dwóch grupach wiekowych.&#10;&#10;Dla osób niepracujących:&#10;&#10;    Pierwszy słupek oznaczony kolorem niebieskim dla grupy wiekowej 20-25 lat pokazuje wartość 34,4%.&#10;    Drugi słupek oznaczony kolorem zielonym dla grupy wiekowej 26-31 lat pokazuje wartość 18,0%.&#10;&#10;Dla osób pracujących:&#10;&#10;    Trzeci słupek oznaczony kolorem niebieskim dla grupy wiekowej 20-25 lat pokazuje wartość 65,6%.&#10;    Czwarty słupek oznaczony kolorem zielonym dla grupy wiekowej 26-31 lat pokazuje wartość 82,0%.&#10;&#10;Nad każdym słupkiem znajduje się procentowa wartość odpowiadająca danemu słupekowi. Na górze wykresu znajduje się legenda z kolorami: niebieski dla grupy wiekowej 20-25 lat, zielony dla grupy wiekowej 26-31 lat oraz niebiesko-zielony gradient dla &quot;Ogółem&quot;.">
                    <a:extLst xmlns:a="http://schemas.openxmlformats.org/drawingml/2006/main">
                      <a:ext uri="{FF2B5EF4-FFF2-40B4-BE49-F238E27FC236}">
                        <a16:creationId xmlns:a16="http://schemas.microsoft.com/office/drawing/2014/main" id="{A45EDB56-B6EB-4E41-8946-8B9B6C1F7E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B852D5" w14:textId="623B2A39" w:rsidR="00072771" w:rsidRPr="001131A0" w:rsidRDefault="00CA18C4" w:rsidP="002D2AE3">
            <w:pPr>
              <w:pStyle w:val="Legenda"/>
              <w:keepNext/>
              <w:jc w:val="left"/>
              <w:rPr>
                <w:color w:val="1F3864" w:themeColor="accent1" w:themeShade="80"/>
                <w:sz w:val="22"/>
                <w:szCs w:val="22"/>
              </w:rPr>
            </w:pPr>
            <w:r w:rsidRPr="008B698C">
              <w:rPr>
                <w:color w:val="1F3864" w:themeColor="accent1" w:themeShade="80"/>
                <w:sz w:val="20"/>
                <w:szCs w:val="20"/>
              </w:rPr>
              <w:t>Źródło: opracowanie własne, CAWI wstępne, n=1063.</w:t>
            </w:r>
          </w:p>
        </w:tc>
      </w:tr>
    </w:tbl>
    <w:p w14:paraId="5FE2614E" w14:textId="463CFD32" w:rsidR="00CA18C4" w:rsidRPr="008B698C" w:rsidRDefault="00037CD2" w:rsidP="008B698C">
      <w:pPr>
        <w:jc w:val="left"/>
        <w:rPr>
          <w:sz w:val="24"/>
          <w:szCs w:val="22"/>
        </w:rPr>
      </w:pPr>
      <w:r w:rsidRPr="008B698C">
        <w:rPr>
          <w:sz w:val="24"/>
          <w:szCs w:val="22"/>
        </w:rPr>
        <w:t xml:space="preserve">Blisko ¾ badanych (75,7%) stanowiły osoby pracujące, przy czym odsetek ten był znacząco wyższy (o </w:t>
      </w:r>
      <w:r w:rsidR="00555B75" w:rsidRPr="008B698C">
        <w:rPr>
          <w:sz w:val="24"/>
          <w:szCs w:val="22"/>
        </w:rPr>
        <w:t>16</w:t>
      </w:r>
      <w:r w:rsidR="00402B69" w:rsidRPr="008B698C">
        <w:rPr>
          <w:sz w:val="24"/>
          <w:szCs w:val="22"/>
        </w:rPr>
        <w:t>,4</w:t>
      </w:r>
      <w:r w:rsidRPr="008B698C">
        <w:rPr>
          <w:sz w:val="24"/>
          <w:szCs w:val="22"/>
        </w:rPr>
        <w:t xml:space="preserve"> pp</w:t>
      </w:r>
      <w:r w:rsidR="00013D52" w:rsidRPr="008B698C">
        <w:rPr>
          <w:sz w:val="24"/>
          <w:szCs w:val="22"/>
        </w:rPr>
        <w:t>.</w:t>
      </w:r>
      <w:r w:rsidRPr="008B698C">
        <w:rPr>
          <w:sz w:val="24"/>
          <w:szCs w:val="22"/>
        </w:rPr>
        <w:t xml:space="preserve">) wśród </w:t>
      </w:r>
      <w:r w:rsidR="002F7D18" w:rsidRPr="008B698C">
        <w:rPr>
          <w:sz w:val="24"/>
          <w:szCs w:val="22"/>
        </w:rPr>
        <w:t>przedstawicieli starszej podgrupy</w:t>
      </w:r>
      <w:r w:rsidR="00555B75" w:rsidRPr="008B698C">
        <w:rPr>
          <w:sz w:val="24"/>
          <w:szCs w:val="22"/>
        </w:rPr>
        <w:t>, wśród których wykonywanie pracy zawodowej zadeklarowało 82% badanych, podczas gdy wśród osób młodszych było to 65,6%.</w:t>
      </w:r>
    </w:p>
    <w:p w14:paraId="069A4B30" w14:textId="1146415B" w:rsidR="00555B75" w:rsidRPr="008B698C" w:rsidRDefault="00555B75" w:rsidP="008B698C">
      <w:pPr>
        <w:jc w:val="left"/>
        <w:rPr>
          <w:sz w:val="24"/>
          <w:szCs w:val="22"/>
        </w:rPr>
      </w:pPr>
      <w:r w:rsidRPr="008B698C">
        <w:rPr>
          <w:sz w:val="24"/>
          <w:szCs w:val="22"/>
        </w:rPr>
        <w:t>Ponad połowa przedstawicieli pokolenia „Z” (52,7%)</w:t>
      </w:r>
      <w:r w:rsidR="00962CB0" w:rsidRPr="008B698C">
        <w:rPr>
          <w:sz w:val="24"/>
          <w:szCs w:val="22"/>
        </w:rPr>
        <w:t xml:space="preserve"> w </w:t>
      </w:r>
      <w:r w:rsidRPr="008B698C">
        <w:rPr>
          <w:sz w:val="24"/>
          <w:szCs w:val="22"/>
        </w:rPr>
        <w:t>chwili realizacji badania poszukiwała pracy.</w:t>
      </w:r>
      <w:r w:rsidR="00962CB0" w:rsidRPr="008B698C">
        <w:rPr>
          <w:sz w:val="24"/>
          <w:szCs w:val="22"/>
        </w:rPr>
        <w:t xml:space="preserve"> W </w:t>
      </w:r>
      <w:r w:rsidRPr="008B698C">
        <w:rPr>
          <w:sz w:val="24"/>
          <w:szCs w:val="22"/>
        </w:rPr>
        <w:t>tym przypadku nie odnotowano znaczących różnić związanych</w:t>
      </w:r>
      <w:r w:rsidR="00962CB0" w:rsidRPr="008B698C">
        <w:rPr>
          <w:sz w:val="24"/>
          <w:szCs w:val="22"/>
        </w:rPr>
        <w:t xml:space="preserve"> z </w:t>
      </w:r>
      <w:r w:rsidRPr="008B698C">
        <w:rPr>
          <w:sz w:val="24"/>
          <w:szCs w:val="22"/>
        </w:rPr>
        <w:t xml:space="preserve">wiekiem, chociaż osoby młodsze szukały pracy częściej </w:t>
      </w:r>
      <w:r w:rsidR="00402B69" w:rsidRPr="008B698C">
        <w:rPr>
          <w:sz w:val="24"/>
          <w:szCs w:val="22"/>
        </w:rPr>
        <w:t xml:space="preserve">(o 2,8 </w:t>
      </w:r>
      <w:r w:rsidR="00857730" w:rsidRPr="008B698C">
        <w:rPr>
          <w:sz w:val="24"/>
          <w:szCs w:val="22"/>
        </w:rPr>
        <w:t>pp.</w:t>
      </w:r>
      <w:r w:rsidR="00402B69" w:rsidRPr="008B698C">
        <w:rPr>
          <w:sz w:val="24"/>
          <w:szCs w:val="22"/>
        </w:rPr>
        <w:t xml:space="preserve">) </w:t>
      </w:r>
      <w:r w:rsidRPr="008B698C">
        <w:rPr>
          <w:sz w:val="24"/>
          <w:szCs w:val="22"/>
        </w:rPr>
        <w:t>niż przedstawiciele starszej grup</w:t>
      </w:r>
      <w:r w:rsidR="00402B69" w:rsidRPr="008B698C">
        <w:rPr>
          <w:sz w:val="24"/>
          <w:szCs w:val="22"/>
        </w:rPr>
        <w:t>y</w:t>
      </w:r>
      <w:r w:rsidRPr="008B698C">
        <w:rPr>
          <w:sz w:val="24"/>
          <w:szCs w:val="22"/>
        </w:rPr>
        <w:t>.</w:t>
      </w:r>
    </w:p>
    <w:p w14:paraId="4BE8136D" w14:textId="73A9209A" w:rsidR="00402B69" w:rsidRPr="008B698C" w:rsidRDefault="00402B69" w:rsidP="008B698C">
      <w:pPr>
        <w:jc w:val="left"/>
        <w:rPr>
          <w:sz w:val="24"/>
          <w:szCs w:val="22"/>
        </w:rPr>
      </w:pPr>
      <w:r w:rsidRPr="008B698C">
        <w:rPr>
          <w:sz w:val="24"/>
          <w:szCs w:val="22"/>
        </w:rPr>
        <w:t xml:space="preserve">Największe różnice pomiędzy grupami wiekowymi dotyczyły nauki dziennej. </w:t>
      </w:r>
      <w:r w:rsidR="00C85C84" w:rsidRPr="008B698C">
        <w:rPr>
          <w:sz w:val="24"/>
          <w:szCs w:val="22"/>
        </w:rPr>
        <w:t>Podejmowało ją 22,5% ogółu badanych</w:t>
      </w:r>
      <w:r w:rsidRPr="008B698C">
        <w:rPr>
          <w:sz w:val="24"/>
          <w:szCs w:val="22"/>
        </w:rPr>
        <w:t>, ale było to:</w:t>
      </w:r>
    </w:p>
    <w:p w14:paraId="4AA36EDC" w14:textId="4BA7C8E7" w:rsidR="00402B69" w:rsidRPr="008B698C" w:rsidRDefault="00402B69" w:rsidP="008B698C">
      <w:pPr>
        <w:pStyle w:val="Akapitzlist"/>
        <w:numPr>
          <w:ilvl w:val="0"/>
          <w:numId w:val="15"/>
        </w:numPr>
        <w:jc w:val="left"/>
        <w:rPr>
          <w:sz w:val="24"/>
          <w:szCs w:val="22"/>
        </w:rPr>
      </w:pPr>
      <w:r w:rsidRPr="008B698C">
        <w:rPr>
          <w:sz w:val="24"/>
          <w:szCs w:val="22"/>
        </w:rPr>
        <w:lastRenderedPageBreak/>
        <w:t>41,4% respondentów</w:t>
      </w:r>
      <w:r w:rsidR="00962CB0" w:rsidRPr="008B698C">
        <w:rPr>
          <w:sz w:val="24"/>
          <w:szCs w:val="22"/>
        </w:rPr>
        <w:t xml:space="preserve"> w </w:t>
      </w:r>
      <w:r w:rsidRPr="008B698C">
        <w:rPr>
          <w:sz w:val="24"/>
          <w:szCs w:val="22"/>
        </w:rPr>
        <w:t>wieku 20</w:t>
      </w:r>
      <w:r w:rsidR="00473225" w:rsidRPr="008B698C">
        <w:rPr>
          <w:sz w:val="24"/>
          <w:szCs w:val="22"/>
        </w:rPr>
        <w:t>-</w:t>
      </w:r>
      <w:r w:rsidRPr="008B698C">
        <w:rPr>
          <w:sz w:val="24"/>
          <w:szCs w:val="22"/>
        </w:rPr>
        <w:t>25 lat;</w:t>
      </w:r>
    </w:p>
    <w:p w14:paraId="2A0AFF4E" w14:textId="06FA0A2F" w:rsidR="00402B69" w:rsidRPr="008B698C" w:rsidRDefault="00402B69" w:rsidP="008B698C">
      <w:pPr>
        <w:pStyle w:val="Akapitzlist"/>
        <w:numPr>
          <w:ilvl w:val="0"/>
          <w:numId w:val="15"/>
        </w:numPr>
        <w:jc w:val="left"/>
        <w:rPr>
          <w:sz w:val="24"/>
          <w:szCs w:val="22"/>
        </w:rPr>
      </w:pPr>
      <w:r w:rsidRPr="008B698C">
        <w:rPr>
          <w:sz w:val="24"/>
          <w:szCs w:val="22"/>
        </w:rPr>
        <w:t>jedynie 7,3% respondentów</w:t>
      </w:r>
      <w:r w:rsidR="00962CB0" w:rsidRPr="008B698C">
        <w:rPr>
          <w:sz w:val="24"/>
          <w:szCs w:val="22"/>
        </w:rPr>
        <w:t xml:space="preserve"> w </w:t>
      </w:r>
      <w:r w:rsidRPr="008B698C">
        <w:rPr>
          <w:sz w:val="24"/>
          <w:szCs w:val="22"/>
        </w:rPr>
        <w:t>wieku 26</w:t>
      </w:r>
      <w:r w:rsidR="00473225" w:rsidRPr="008B698C">
        <w:rPr>
          <w:sz w:val="24"/>
          <w:szCs w:val="22"/>
        </w:rPr>
        <w:t>-</w:t>
      </w:r>
      <w:r w:rsidRPr="008B698C">
        <w:rPr>
          <w:sz w:val="24"/>
          <w:szCs w:val="22"/>
        </w:rPr>
        <w:t>31 lat.</w:t>
      </w:r>
    </w:p>
    <w:tbl>
      <w:tblPr>
        <w:tblStyle w:val="Tabela-Siatka"/>
        <w:tblW w:w="9070" w:type="dxa"/>
        <w:jc w:val="center"/>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6"/>
        <w:gridCol w:w="4536"/>
      </w:tblGrid>
      <w:tr w:rsidR="00CA18C4" w14:paraId="0D04984F" w14:textId="77777777" w:rsidTr="00A932CB">
        <w:trPr>
          <w:jc w:val="center"/>
        </w:trPr>
        <w:tc>
          <w:tcPr>
            <w:tcW w:w="4562" w:type="dxa"/>
            <w:tcBorders>
              <w:top w:val="single" w:sz="12" w:space="0" w:color="2F5496" w:themeColor="accent1" w:themeShade="BF"/>
              <w:bottom w:val="single" w:sz="12" w:space="0" w:color="2F5496" w:themeColor="accent1" w:themeShade="BF"/>
            </w:tcBorders>
          </w:tcPr>
          <w:p w14:paraId="0ABBCD53" w14:textId="6CBC869E" w:rsidR="00CA18C4" w:rsidRPr="00324F3B" w:rsidRDefault="00CA18C4" w:rsidP="00324F3B">
            <w:pPr>
              <w:pStyle w:val="Legenda"/>
              <w:keepNext/>
              <w:jc w:val="left"/>
              <w:rPr>
                <w:color w:val="1F3864" w:themeColor="accent1" w:themeShade="80"/>
                <w:sz w:val="24"/>
                <w:szCs w:val="24"/>
              </w:rPr>
            </w:pPr>
            <w:bookmarkStart w:id="17" w:name="_Toc151463881"/>
            <w:r w:rsidRPr="00324F3B">
              <w:rPr>
                <w:color w:val="1F3864" w:themeColor="accent1" w:themeShade="80"/>
                <w:sz w:val="24"/>
                <w:szCs w:val="24"/>
              </w:rPr>
              <w:t xml:space="preserve">Wykres </w:t>
            </w:r>
            <w:r w:rsidRPr="00324F3B">
              <w:rPr>
                <w:color w:val="1F3864" w:themeColor="accent1" w:themeShade="80"/>
                <w:sz w:val="24"/>
                <w:szCs w:val="24"/>
              </w:rPr>
              <w:fldChar w:fldCharType="begin"/>
            </w:r>
            <w:r w:rsidRPr="00324F3B">
              <w:rPr>
                <w:color w:val="1F3864" w:themeColor="accent1" w:themeShade="80"/>
                <w:sz w:val="24"/>
                <w:szCs w:val="24"/>
              </w:rPr>
              <w:instrText xml:space="preserve"> SEQ Wykres \* ARABIC </w:instrText>
            </w:r>
            <w:r w:rsidRPr="00324F3B">
              <w:rPr>
                <w:color w:val="1F3864" w:themeColor="accent1" w:themeShade="80"/>
                <w:sz w:val="24"/>
                <w:szCs w:val="24"/>
              </w:rPr>
              <w:fldChar w:fldCharType="separate"/>
            </w:r>
            <w:r w:rsidR="003A5AD7">
              <w:rPr>
                <w:noProof/>
                <w:color w:val="1F3864" w:themeColor="accent1" w:themeShade="80"/>
                <w:sz w:val="24"/>
                <w:szCs w:val="24"/>
              </w:rPr>
              <w:t>3</w:t>
            </w:r>
            <w:r w:rsidRPr="00324F3B">
              <w:rPr>
                <w:color w:val="1F3864" w:themeColor="accent1" w:themeShade="80"/>
                <w:sz w:val="24"/>
                <w:szCs w:val="24"/>
              </w:rPr>
              <w:fldChar w:fldCharType="end"/>
            </w:r>
            <w:r w:rsidRPr="00324F3B">
              <w:rPr>
                <w:color w:val="1F3864" w:themeColor="accent1" w:themeShade="80"/>
                <w:sz w:val="24"/>
                <w:szCs w:val="24"/>
              </w:rPr>
              <w:t>. Poszukiwanie pracy</w:t>
            </w:r>
            <w:bookmarkEnd w:id="17"/>
            <w:r w:rsidRPr="00324F3B">
              <w:rPr>
                <w:color w:val="1F3864" w:themeColor="accent1" w:themeShade="80"/>
                <w:sz w:val="24"/>
                <w:szCs w:val="24"/>
              </w:rPr>
              <w:t xml:space="preserve"> </w:t>
            </w:r>
          </w:p>
          <w:p w14:paraId="61C0906A" w14:textId="4AD896B6" w:rsidR="00CA18C4" w:rsidRDefault="00CA18C4" w:rsidP="00C764EC">
            <w:pPr>
              <w:keepNext/>
            </w:pPr>
            <w:r>
              <w:rPr>
                <w:noProof/>
                <w:lang w:eastAsia="pl-PL"/>
              </w:rPr>
              <w:drawing>
                <wp:inline distT="0" distB="0" distL="0" distR="0" wp14:anchorId="721A9B2E" wp14:editId="458C3353">
                  <wp:extent cx="2808000" cy="2160000"/>
                  <wp:effectExtent l="0" t="0" r="0" b="0"/>
                  <wp:docPr id="753820220" name="Wykres 1" descr="Obraz przedstawia wykres słupkowy zatytułowany &quot;Wykres 3. Poszukiwanie pracy&quot;. Wykres pokazuje procent osób poszukujących pracy i nieposzukujących pracy w dwóch grupach wiekowych.&#10;&#10;Dla osób nieposzukujących pracy:&#10;&#10;    Pierwszy słupek oznaczony kolorem niebieskim dla grupy wiekowej 20-25 lat pokazuje wartość 45,8%.&#10;    Drugi słupek oznaczony kolorem zielonym dla grupy wiekowej 26-31 lat pokazuje wartość 48,6%.&#10;&#10;Dla osób poszukujących pracy:&#10;&#10;    Trzeci słupek oznaczony kolorem niebieskim dla grupy wiekowej 20-25 lat pokazuje wartość 54,2%.&#10;    Czwarty słupek oznaczony kolorem zielonym dla grupy wiekowej 26-31 lat pokazuje wartość 51,4%.&#10;&#10;Nad każdym słupkiem umieszczone są procentowe wartości odpowiadające danemu słupekowi. Na górze wykresu znajduje się legenda z kolorami: niebieski dla grupy wiekowej 20-25 lat, zielony dla grupy wiekowej 26-31 lat oraz niebiesko-zielony gradient dla &quot;Ogółem&quot;. Wykres jest przedstawiony na białym tle z procentami wyróżnionymi czarnym tekstem na słupkach, co sprawia, że jest on czytelny i łatwy do zrozumienia. Na dole wykresu są dwie kategorie: &quot;Nieszukający pracy&quot; i &quot;Szukający pracy&quot;.">
                    <a:extLst xmlns:a="http://schemas.openxmlformats.org/drawingml/2006/main">
                      <a:ext uri="{FF2B5EF4-FFF2-40B4-BE49-F238E27FC236}">
                        <a16:creationId xmlns:a16="http://schemas.microsoft.com/office/drawing/2014/main" id="{14D76C23-6339-4548-8528-E98DB169D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71133E" w14:textId="77777777" w:rsidR="00CA18C4" w:rsidRPr="007763E5" w:rsidRDefault="00CA18C4" w:rsidP="002D2AE3">
            <w:pPr>
              <w:pStyle w:val="Legenda"/>
              <w:spacing w:after="100"/>
              <w:jc w:val="left"/>
            </w:pPr>
            <w:r w:rsidRPr="00324F3B">
              <w:rPr>
                <w:color w:val="1F3864" w:themeColor="accent1" w:themeShade="80"/>
                <w:sz w:val="20"/>
                <w:szCs w:val="20"/>
              </w:rPr>
              <w:t>Źródło: opracowanie własne, CAWI wstępne, n=1063</w:t>
            </w:r>
            <w:r w:rsidRPr="001227C8">
              <w:rPr>
                <w:color w:val="1F3864" w:themeColor="accent1" w:themeShade="80"/>
              </w:rPr>
              <w:t>.</w:t>
            </w:r>
          </w:p>
        </w:tc>
        <w:tc>
          <w:tcPr>
            <w:tcW w:w="4508" w:type="dxa"/>
            <w:tcBorders>
              <w:top w:val="single" w:sz="12" w:space="0" w:color="2F5496" w:themeColor="accent1" w:themeShade="BF"/>
              <w:bottom w:val="single" w:sz="12" w:space="0" w:color="2F5496" w:themeColor="accent1" w:themeShade="BF"/>
            </w:tcBorders>
          </w:tcPr>
          <w:p w14:paraId="13FBF81C" w14:textId="14AACF78" w:rsidR="00CA18C4" w:rsidRPr="00324F3B" w:rsidRDefault="00CA18C4" w:rsidP="00324F3B">
            <w:pPr>
              <w:pStyle w:val="Legenda"/>
              <w:keepNext/>
              <w:jc w:val="left"/>
              <w:rPr>
                <w:color w:val="1F3864" w:themeColor="accent1" w:themeShade="80"/>
                <w:sz w:val="24"/>
                <w:szCs w:val="24"/>
              </w:rPr>
            </w:pPr>
            <w:bookmarkStart w:id="18" w:name="_Toc151463882"/>
            <w:r w:rsidRPr="00324F3B">
              <w:rPr>
                <w:color w:val="1F3864" w:themeColor="accent1" w:themeShade="80"/>
                <w:sz w:val="24"/>
                <w:szCs w:val="24"/>
              </w:rPr>
              <w:t xml:space="preserve">Wykres </w:t>
            </w:r>
            <w:r w:rsidRPr="00324F3B">
              <w:rPr>
                <w:color w:val="1F3864" w:themeColor="accent1" w:themeShade="80"/>
                <w:sz w:val="24"/>
                <w:szCs w:val="24"/>
              </w:rPr>
              <w:fldChar w:fldCharType="begin"/>
            </w:r>
            <w:r w:rsidRPr="00324F3B">
              <w:rPr>
                <w:color w:val="1F3864" w:themeColor="accent1" w:themeShade="80"/>
                <w:sz w:val="24"/>
                <w:szCs w:val="24"/>
              </w:rPr>
              <w:instrText xml:space="preserve"> SEQ Wykres \* ARABIC </w:instrText>
            </w:r>
            <w:r w:rsidRPr="00324F3B">
              <w:rPr>
                <w:color w:val="1F3864" w:themeColor="accent1" w:themeShade="80"/>
                <w:sz w:val="24"/>
                <w:szCs w:val="24"/>
              </w:rPr>
              <w:fldChar w:fldCharType="separate"/>
            </w:r>
            <w:r w:rsidR="003A5AD7">
              <w:rPr>
                <w:noProof/>
                <w:color w:val="1F3864" w:themeColor="accent1" w:themeShade="80"/>
                <w:sz w:val="24"/>
                <w:szCs w:val="24"/>
              </w:rPr>
              <w:t>4</w:t>
            </w:r>
            <w:r w:rsidRPr="00324F3B">
              <w:rPr>
                <w:color w:val="1F3864" w:themeColor="accent1" w:themeShade="80"/>
                <w:sz w:val="24"/>
                <w:szCs w:val="24"/>
              </w:rPr>
              <w:fldChar w:fldCharType="end"/>
            </w:r>
            <w:r w:rsidRPr="00324F3B">
              <w:rPr>
                <w:color w:val="1F3864" w:themeColor="accent1" w:themeShade="80"/>
                <w:sz w:val="24"/>
                <w:szCs w:val="24"/>
              </w:rPr>
              <w:t xml:space="preserve">. </w:t>
            </w:r>
            <w:r w:rsidR="00A932CB" w:rsidRPr="00324F3B">
              <w:rPr>
                <w:color w:val="1F3864" w:themeColor="accent1" w:themeShade="80"/>
                <w:sz w:val="24"/>
                <w:szCs w:val="24"/>
              </w:rPr>
              <w:t>Nauka dzienna</w:t>
            </w:r>
            <w:bookmarkEnd w:id="18"/>
          </w:p>
          <w:p w14:paraId="446A01B2" w14:textId="042BE583" w:rsidR="00CA18C4" w:rsidRDefault="00A932CB" w:rsidP="00C764EC">
            <w:pPr>
              <w:keepNext/>
            </w:pPr>
            <w:r>
              <w:rPr>
                <w:noProof/>
                <w:lang w:eastAsia="pl-PL"/>
              </w:rPr>
              <w:drawing>
                <wp:inline distT="0" distB="0" distL="0" distR="0" wp14:anchorId="231081DF" wp14:editId="5D7AB760">
                  <wp:extent cx="2808000" cy="2160000"/>
                  <wp:effectExtent l="0" t="0" r="0" b="0"/>
                  <wp:docPr id="509687714" name="Wykres 1" descr="Obraz przedstawia wykres słupkowy zatytułowany &quot;Wykres 4. Nauka dzienna&quot;. Wykres pokazuje procent osób uczących się i nieuczacych się na studiach dziennych w dwóch grupach wiekowych.&#10;&#10;Dla osób nie uczących się dziennie:&#10;&#10;    Pierwszy słupek oznaczony kolorem niebieskim dla grupy wiekowej 20-25 lat pokazuje wartość 58,6%.&#10;    Drugi słupek oznaczony kolorem zielonym dla grupy wiekowej 26-31 lat pokazuje wartość 77,5%.&#10;&#10;Dla osób uczących się dziennie:&#10;&#10;    Trzeci słupek oznaczony kolorem niebieskim dla grupy wiekowej 20-25 lat pokazuje wartość 41,4%.&#10;    Czwarty słupek oznaczony kolorem zielonym dla grupy wiekowej 26-31 lat pokazuje wartość 22,5%.&#10;&#10;Nad każdym słupkiem znajdują się procentowe wartości odpowiadające danemu słupekowi. Na górze wykresu znajduje się legenda z kolorami: niebieski dla grupy wiekowej 20-25 lat, zielony dla grupy wiekowej 26-31 lat oraz niebiesko-zielony gradient dla &quot;Ogółem&quot;. ">
                    <a:extLst xmlns:a="http://schemas.openxmlformats.org/drawingml/2006/main">
                      <a:ext uri="{FF2B5EF4-FFF2-40B4-BE49-F238E27FC236}">
                        <a16:creationId xmlns:a16="http://schemas.microsoft.com/office/drawing/2014/main" id="{C38EB404-724C-2F9A-F8A5-D8B1EEBA4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1CFD3FE" w14:textId="77777777" w:rsidR="00CA18C4" w:rsidRPr="001131A0" w:rsidRDefault="00CA18C4" w:rsidP="002D2AE3">
            <w:pPr>
              <w:pStyle w:val="Legenda"/>
              <w:keepNext/>
              <w:jc w:val="left"/>
              <w:rPr>
                <w:color w:val="1F3864" w:themeColor="accent1" w:themeShade="80"/>
                <w:sz w:val="22"/>
                <w:szCs w:val="22"/>
              </w:rPr>
            </w:pPr>
            <w:r w:rsidRPr="00324F3B">
              <w:rPr>
                <w:color w:val="1F3864" w:themeColor="accent1" w:themeShade="80"/>
                <w:sz w:val="20"/>
                <w:szCs w:val="20"/>
              </w:rPr>
              <w:t>Źródło: opracowanie własne, CAWI wstępne, n=1063.</w:t>
            </w:r>
          </w:p>
        </w:tc>
      </w:tr>
    </w:tbl>
    <w:p w14:paraId="3AD31035" w14:textId="0ADA7906" w:rsidR="009152FD" w:rsidRPr="00324F3B" w:rsidRDefault="009152FD" w:rsidP="00324F3B">
      <w:pPr>
        <w:jc w:val="left"/>
        <w:rPr>
          <w:sz w:val="24"/>
          <w:szCs w:val="22"/>
        </w:rPr>
      </w:pPr>
      <w:r w:rsidRPr="00324F3B">
        <w:rPr>
          <w:sz w:val="24"/>
          <w:szCs w:val="22"/>
        </w:rPr>
        <w:t>Jak pokazało badanie</w:t>
      </w:r>
      <w:r w:rsidR="00473225" w:rsidRPr="00324F3B">
        <w:rPr>
          <w:sz w:val="24"/>
          <w:szCs w:val="22"/>
        </w:rPr>
        <w:t>,</w:t>
      </w:r>
      <w:r w:rsidRPr="00324F3B">
        <w:rPr>
          <w:sz w:val="24"/>
          <w:szCs w:val="22"/>
        </w:rPr>
        <w:t xml:space="preserve"> ponad 70% biorących udział</w:t>
      </w:r>
      <w:r w:rsidR="00962CB0" w:rsidRPr="00324F3B">
        <w:rPr>
          <w:sz w:val="24"/>
          <w:szCs w:val="22"/>
        </w:rPr>
        <w:t xml:space="preserve"> w </w:t>
      </w:r>
      <w:r w:rsidRPr="00324F3B">
        <w:rPr>
          <w:sz w:val="24"/>
          <w:szCs w:val="22"/>
        </w:rPr>
        <w:t>badaniu wstępnym przedstawicieli pokolenia „Z”, spełniało kryteria rekrutacyjne, tj. były to osoby, które</w:t>
      </w:r>
      <w:r w:rsidR="00962CB0" w:rsidRPr="00324F3B">
        <w:rPr>
          <w:sz w:val="24"/>
          <w:szCs w:val="22"/>
        </w:rPr>
        <w:t xml:space="preserve"> w </w:t>
      </w:r>
      <w:r w:rsidRPr="00324F3B">
        <w:rPr>
          <w:sz w:val="24"/>
          <w:szCs w:val="22"/>
        </w:rPr>
        <w:t>chwili badania pracowały lub poszukiwały pracy na terenie województwa łódzkiego oraz nie uczyły się dziennie.</w:t>
      </w:r>
      <w:r w:rsidR="00E45711" w:rsidRPr="00324F3B">
        <w:rPr>
          <w:sz w:val="24"/>
          <w:szCs w:val="22"/>
        </w:rPr>
        <w:t xml:space="preserve"> Co </w:t>
      </w:r>
      <w:r w:rsidR="00950443" w:rsidRPr="00324F3B">
        <w:rPr>
          <w:sz w:val="24"/>
          <w:szCs w:val="22"/>
        </w:rPr>
        <w:t>ciekawe</w:t>
      </w:r>
      <w:r w:rsidR="00473225" w:rsidRPr="00324F3B">
        <w:rPr>
          <w:sz w:val="24"/>
          <w:szCs w:val="22"/>
        </w:rPr>
        <w:t>,</w:t>
      </w:r>
      <w:r w:rsidR="00950443" w:rsidRPr="00324F3B">
        <w:rPr>
          <w:sz w:val="24"/>
          <w:szCs w:val="22"/>
        </w:rPr>
        <w:t xml:space="preserve"> proporcje osób spełniających kryteria</w:t>
      </w:r>
      <w:r w:rsidR="00962CB0" w:rsidRPr="00324F3B">
        <w:rPr>
          <w:sz w:val="24"/>
          <w:szCs w:val="22"/>
        </w:rPr>
        <w:t xml:space="preserve"> i </w:t>
      </w:r>
      <w:r w:rsidR="00950443" w:rsidRPr="00324F3B">
        <w:rPr>
          <w:sz w:val="24"/>
          <w:szCs w:val="22"/>
        </w:rPr>
        <w:t>niespełniających ich różniły się znacząco</w:t>
      </w:r>
      <w:r w:rsidR="00962CB0" w:rsidRPr="00324F3B">
        <w:rPr>
          <w:sz w:val="24"/>
          <w:szCs w:val="22"/>
        </w:rPr>
        <w:t xml:space="preserve"> w </w:t>
      </w:r>
      <w:r w:rsidR="00950443" w:rsidRPr="00324F3B">
        <w:rPr>
          <w:sz w:val="24"/>
          <w:szCs w:val="22"/>
        </w:rPr>
        <w:t>obu grupach wiekowych.</w:t>
      </w:r>
      <w:r w:rsidR="00962CB0" w:rsidRPr="00324F3B">
        <w:rPr>
          <w:sz w:val="24"/>
          <w:szCs w:val="22"/>
        </w:rPr>
        <w:t xml:space="preserve"> O </w:t>
      </w:r>
      <w:r w:rsidR="00950443" w:rsidRPr="00324F3B">
        <w:rPr>
          <w:sz w:val="24"/>
          <w:szCs w:val="22"/>
        </w:rPr>
        <w:t>ile</w:t>
      </w:r>
      <w:r w:rsidR="00962CB0" w:rsidRPr="00324F3B">
        <w:rPr>
          <w:sz w:val="24"/>
          <w:szCs w:val="22"/>
        </w:rPr>
        <w:t xml:space="preserve"> w </w:t>
      </w:r>
      <w:r w:rsidR="00950443" w:rsidRPr="00324F3B">
        <w:rPr>
          <w:sz w:val="24"/>
          <w:szCs w:val="22"/>
        </w:rPr>
        <w:t>młodszej grupie wiekowej (20</w:t>
      </w:r>
      <w:r w:rsidR="00473225" w:rsidRPr="00324F3B">
        <w:rPr>
          <w:sz w:val="24"/>
          <w:szCs w:val="22"/>
        </w:rPr>
        <w:t>-</w:t>
      </w:r>
      <w:r w:rsidR="00950443" w:rsidRPr="00324F3B">
        <w:rPr>
          <w:sz w:val="24"/>
          <w:szCs w:val="22"/>
        </w:rPr>
        <w:t xml:space="preserve">25 </w:t>
      </w:r>
      <w:r w:rsidR="00473225" w:rsidRPr="00324F3B">
        <w:rPr>
          <w:sz w:val="24"/>
          <w:szCs w:val="22"/>
        </w:rPr>
        <w:t>lat</w:t>
      </w:r>
      <w:r w:rsidR="00950443" w:rsidRPr="00324F3B">
        <w:rPr>
          <w:sz w:val="24"/>
          <w:szCs w:val="22"/>
        </w:rPr>
        <w:t>) do badania właściwego zakwalifikował się co drugi badany,</w:t>
      </w:r>
      <w:r w:rsidR="00962CB0" w:rsidRPr="00324F3B">
        <w:rPr>
          <w:sz w:val="24"/>
          <w:szCs w:val="22"/>
        </w:rPr>
        <w:t xml:space="preserve"> w </w:t>
      </w:r>
      <w:r w:rsidR="00950443" w:rsidRPr="00324F3B">
        <w:rPr>
          <w:sz w:val="24"/>
          <w:szCs w:val="22"/>
        </w:rPr>
        <w:t xml:space="preserve">przypadku </w:t>
      </w:r>
      <w:r w:rsidR="002F7D18" w:rsidRPr="00324F3B">
        <w:rPr>
          <w:sz w:val="24"/>
          <w:szCs w:val="22"/>
        </w:rPr>
        <w:t>starszej podgrupy</w:t>
      </w:r>
      <w:r w:rsidR="00950443" w:rsidRPr="00324F3B">
        <w:rPr>
          <w:sz w:val="24"/>
          <w:szCs w:val="22"/>
        </w:rPr>
        <w:t xml:space="preserve"> (26-3</w:t>
      </w:r>
      <w:r w:rsidR="002F7D18" w:rsidRPr="00324F3B">
        <w:rPr>
          <w:sz w:val="24"/>
          <w:szCs w:val="22"/>
        </w:rPr>
        <w:t>1</w:t>
      </w:r>
      <w:r w:rsidR="00950443" w:rsidRPr="00324F3B">
        <w:rPr>
          <w:sz w:val="24"/>
          <w:szCs w:val="22"/>
        </w:rPr>
        <w:t xml:space="preserve"> lat) było to 5 </w:t>
      </w:r>
      <w:r w:rsidR="00473225" w:rsidRPr="00324F3B">
        <w:rPr>
          <w:sz w:val="24"/>
          <w:szCs w:val="22"/>
        </w:rPr>
        <w:t>:</w:t>
      </w:r>
      <w:r w:rsidR="00950443" w:rsidRPr="00324F3B">
        <w:rPr>
          <w:sz w:val="24"/>
          <w:szCs w:val="22"/>
        </w:rPr>
        <w:t xml:space="preserve"> 6 badanych osób.</w:t>
      </w:r>
    </w:p>
    <w:tbl>
      <w:tblPr>
        <w:tblStyle w:val="Tabela-Siatka"/>
        <w:tblW w:w="9070" w:type="dxa"/>
        <w:jc w:val="center"/>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A932CB" w14:paraId="27457740" w14:textId="77777777" w:rsidTr="00C764EC">
        <w:trPr>
          <w:jc w:val="center"/>
        </w:trPr>
        <w:tc>
          <w:tcPr>
            <w:tcW w:w="9070" w:type="dxa"/>
            <w:tcBorders>
              <w:top w:val="single" w:sz="12" w:space="0" w:color="2F5496" w:themeColor="accent1" w:themeShade="BF"/>
              <w:bottom w:val="single" w:sz="12" w:space="0" w:color="2F5496" w:themeColor="accent1" w:themeShade="BF"/>
            </w:tcBorders>
          </w:tcPr>
          <w:p w14:paraId="35A99D9B" w14:textId="6B39C91E" w:rsidR="00A932CB" w:rsidRPr="00324F3B" w:rsidRDefault="00A932CB" w:rsidP="00324F3B">
            <w:pPr>
              <w:pStyle w:val="Legenda"/>
              <w:keepNext/>
              <w:jc w:val="left"/>
              <w:rPr>
                <w:color w:val="1F3864" w:themeColor="accent1" w:themeShade="80"/>
                <w:sz w:val="24"/>
                <w:szCs w:val="24"/>
              </w:rPr>
            </w:pPr>
            <w:bookmarkStart w:id="19" w:name="_Toc151463883"/>
            <w:r w:rsidRPr="00324F3B">
              <w:rPr>
                <w:color w:val="1F3864" w:themeColor="accent1" w:themeShade="80"/>
                <w:sz w:val="24"/>
                <w:szCs w:val="24"/>
              </w:rPr>
              <w:t xml:space="preserve">Wykres </w:t>
            </w:r>
            <w:r w:rsidRPr="00324F3B">
              <w:rPr>
                <w:color w:val="1F3864" w:themeColor="accent1" w:themeShade="80"/>
                <w:sz w:val="24"/>
                <w:szCs w:val="24"/>
              </w:rPr>
              <w:fldChar w:fldCharType="begin"/>
            </w:r>
            <w:r w:rsidRPr="00324F3B">
              <w:rPr>
                <w:color w:val="1F3864" w:themeColor="accent1" w:themeShade="80"/>
                <w:sz w:val="24"/>
                <w:szCs w:val="24"/>
              </w:rPr>
              <w:instrText xml:space="preserve"> SEQ Wykres \* ARABIC </w:instrText>
            </w:r>
            <w:r w:rsidRPr="00324F3B">
              <w:rPr>
                <w:color w:val="1F3864" w:themeColor="accent1" w:themeShade="80"/>
                <w:sz w:val="24"/>
                <w:szCs w:val="24"/>
              </w:rPr>
              <w:fldChar w:fldCharType="separate"/>
            </w:r>
            <w:r w:rsidR="003A5AD7">
              <w:rPr>
                <w:noProof/>
                <w:color w:val="1F3864" w:themeColor="accent1" w:themeShade="80"/>
                <w:sz w:val="24"/>
                <w:szCs w:val="24"/>
              </w:rPr>
              <w:t>5</w:t>
            </w:r>
            <w:r w:rsidRPr="00324F3B">
              <w:rPr>
                <w:color w:val="1F3864" w:themeColor="accent1" w:themeShade="80"/>
                <w:sz w:val="24"/>
                <w:szCs w:val="24"/>
              </w:rPr>
              <w:fldChar w:fldCharType="end"/>
            </w:r>
            <w:r w:rsidRPr="00324F3B">
              <w:rPr>
                <w:color w:val="1F3864" w:themeColor="accent1" w:themeShade="80"/>
                <w:sz w:val="24"/>
                <w:szCs w:val="24"/>
              </w:rPr>
              <w:t>. Spełniający kryteria rekrutacyjne</w:t>
            </w:r>
            <w:bookmarkEnd w:id="19"/>
            <w:r w:rsidRPr="00324F3B">
              <w:rPr>
                <w:color w:val="1F3864" w:themeColor="accent1" w:themeShade="80"/>
                <w:sz w:val="24"/>
                <w:szCs w:val="24"/>
              </w:rPr>
              <w:t xml:space="preserve"> </w:t>
            </w:r>
          </w:p>
          <w:p w14:paraId="47101F2C" w14:textId="77777777" w:rsidR="00A932CB" w:rsidRDefault="00A932CB" w:rsidP="00C764EC">
            <w:pPr>
              <w:keepNext/>
            </w:pPr>
            <w:r>
              <w:rPr>
                <w:noProof/>
                <w:lang w:eastAsia="pl-PL"/>
              </w:rPr>
              <w:drawing>
                <wp:inline distT="0" distB="0" distL="0" distR="0" wp14:anchorId="319D9B50" wp14:editId="1646F71A">
                  <wp:extent cx="5305425" cy="1819275"/>
                  <wp:effectExtent l="0" t="0" r="0" b="0"/>
                  <wp:docPr id="1337468196" name="Wykres 1" descr="Obraz przedstawia wykres słupkowy zatytułowany &quot;Wykres 5. Spełniający kryteria rekrutacyjne&quot;. Wykres pokazuje procent osób spełniających i niespełniających kryteria rekrutacyjne w dwóch grupach wiekowych.&#10;&#10;Dla osób niespełniających kryteriów rekrutacyjnych:&#10;&#10;    Pierwszy słupek oznaczony kolorem niebieskim dla grupy wiekowej 20-25 lat pokazuje wartość 47,7%.&#10;    Drugi słupek oznaczony kolorem zielonym dla grupy wiekowej 26-31 lat pokazuje wartość 29,7%.&#10;&#10;Dla osób spełniających kryteria rekrutacyjne:&#10;&#10;    Trzeci słupek oznaczony kolorem niebieskim dla grupy wiekowej 20-25 lat pokazuje wartość 52,3%.&#10;    Czwarty słupek oznaczony kolorem zielonym dla grupy wiekowej 26-31 lat pokazuje wartość 70,3%.&#10;&#10;Nad każdym słupkiem umieszczone są procentowe wartości odpowiadające danemu słupekowi. Na górze wykresu znajduje się legenda z kolorami: niebieski dla grupy wiekowej 20-25 lat, zielony dla grupy wiekowej 26-31 lat oraz niebiesko-zielony gradient dla &quot;Ogółem&quot;.">
                    <a:extLst xmlns:a="http://schemas.openxmlformats.org/drawingml/2006/main">
                      <a:ext uri="{FF2B5EF4-FFF2-40B4-BE49-F238E27FC236}">
                        <a16:creationId xmlns:a16="http://schemas.microsoft.com/office/drawing/2014/main" id="{80FDA317-E016-4FF6-821E-BE81134A04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AF971F" w14:textId="1F1A4FB8" w:rsidR="00A932CB" w:rsidRPr="00A932CB" w:rsidRDefault="00A932CB" w:rsidP="002D2AE3">
            <w:pPr>
              <w:pStyle w:val="Legenda"/>
              <w:spacing w:after="100"/>
              <w:jc w:val="left"/>
            </w:pPr>
            <w:r w:rsidRPr="00324F3B">
              <w:rPr>
                <w:color w:val="1F3864" w:themeColor="accent1" w:themeShade="80"/>
                <w:sz w:val="20"/>
                <w:szCs w:val="20"/>
              </w:rPr>
              <w:t>Źródło: opracowanie własne, CAWI wstępne, n=1063.</w:t>
            </w:r>
          </w:p>
        </w:tc>
      </w:tr>
    </w:tbl>
    <w:p w14:paraId="2EFC96D0" w14:textId="32839548" w:rsidR="00CA18C4" w:rsidRPr="00324F3B" w:rsidRDefault="00950443" w:rsidP="00324F3B">
      <w:pPr>
        <w:jc w:val="left"/>
        <w:rPr>
          <w:sz w:val="24"/>
          <w:szCs w:val="22"/>
        </w:rPr>
      </w:pPr>
      <w:r w:rsidRPr="00324F3B">
        <w:rPr>
          <w:sz w:val="24"/>
          <w:szCs w:val="22"/>
        </w:rPr>
        <w:t>Jak widać na poniższym wykresie</w:t>
      </w:r>
      <w:r w:rsidR="00473225" w:rsidRPr="00324F3B">
        <w:rPr>
          <w:sz w:val="24"/>
          <w:szCs w:val="22"/>
        </w:rPr>
        <w:t>,</w:t>
      </w:r>
      <w:r w:rsidR="00E45711" w:rsidRPr="00324F3B">
        <w:rPr>
          <w:sz w:val="24"/>
          <w:szCs w:val="22"/>
        </w:rPr>
        <w:t xml:space="preserve"> udział osób spełniających kryteria rekrutacyjne wśród badanych rośnie wraz</w:t>
      </w:r>
      <w:r w:rsidR="00962CB0" w:rsidRPr="00324F3B">
        <w:rPr>
          <w:sz w:val="24"/>
          <w:szCs w:val="22"/>
        </w:rPr>
        <w:t xml:space="preserve"> z </w:t>
      </w:r>
      <w:r w:rsidR="00E45711" w:rsidRPr="00324F3B">
        <w:rPr>
          <w:sz w:val="24"/>
          <w:szCs w:val="22"/>
        </w:rPr>
        <w:t>wiekiem, kiedy to maleje odsetek osób studiujących dziennie,</w:t>
      </w:r>
      <w:r w:rsidR="00962CB0" w:rsidRPr="00324F3B">
        <w:rPr>
          <w:sz w:val="24"/>
          <w:szCs w:val="22"/>
        </w:rPr>
        <w:t xml:space="preserve"> a </w:t>
      </w:r>
      <w:r w:rsidR="00E45711" w:rsidRPr="00324F3B">
        <w:rPr>
          <w:sz w:val="24"/>
          <w:szCs w:val="22"/>
        </w:rPr>
        <w:t>wzrasta odsetek osób pracujących lub szukających pracy.</w:t>
      </w:r>
    </w:p>
    <w:tbl>
      <w:tblPr>
        <w:tblStyle w:val="Tabela-Siatka"/>
        <w:tblW w:w="9072" w:type="dxa"/>
        <w:jc w:val="center"/>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2"/>
      </w:tblGrid>
      <w:tr w:rsidR="00E45711" w14:paraId="2763320E" w14:textId="77777777" w:rsidTr="00040F80">
        <w:trPr>
          <w:jc w:val="center"/>
        </w:trPr>
        <w:tc>
          <w:tcPr>
            <w:tcW w:w="9072" w:type="dxa"/>
            <w:tcBorders>
              <w:top w:val="single" w:sz="12" w:space="0" w:color="2F5496" w:themeColor="accent1" w:themeShade="BF"/>
              <w:bottom w:val="single" w:sz="12" w:space="0" w:color="2F5496" w:themeColor="accent1" w:themeShade="BF"/>
            </w:tcBorders>
          </w:tcPr>
          <w:p w14:paraId="282389E7" w14:textId="514BF097" w:rsidR="00E45711" w:rsidRPr="0076318E" w:rsidRDefault="00E45711" w:rsidP="002D2AE3">
            <w:pPr>
              <w:pStyle w:val="Legenda"/>
              <w:keepNext/>
              <w:jc w:val="left"/>
              <w:rPr>
                <w:color w:val="1F3864" w:themeColor="accent1" w:themeShade="80"/>
                <w:sz w:val="24"/>
                <w:szCs w:val="24"/>
              </w:rPr>
            </w:pPr>
            <w:bookmarkStart w:id="20" w:name="_Toc151463884"/>
            <w:r w:rsidRPr="0076318E">
              <w:rPr>
                <w:color w:val="1F3864" w:themeColor="accent1" w:themeShade="80"/>
                <w:sz w:val="24"/>
                <w:szCs w:val="24"/>
              </w:rPr>
              <w:lastRenderedPageBreak/>
              <w:t xml:space="preserve">Wykres </w:t>
            </w:r>
            <w:r w:rsidRPr="0076318E">
              <w:rPr>
                <w:color w:val="1F3864" w:themeColor="accent1" w:themeShade="80"/>
                <w:sz w:val="24"/>
                <w:szCs w:val="24"/>
              </w:rPr>
              <w:fldChar w:fldCharType="begin"/>
            </w:r>
            <w:r w:rsidRPr="0076318E">
              <w:rPr>
                <w:color w:val="1F3864" w:themeColor="accent1" w:themeShade="80"/>
                <w:sz w:val="24"/>
                <w:szCs w:val="24"/>
              </w:rPr>
              <w:instrText xml:space="preserve"> SEQ Wykres \* ARABIC </w:instrText>
            </w:r>
            <w:r w:rsidRPr="0076318E">
              <w:rPr>
                <w:color w:val="1F3864" w:themeColor="accent1" w:themeShade="80"/>
                <w:sz w:val="24"/>
                <w:szCs w:val="24"/>
              </w:rPr>
              <w:fldChar w:fldCharType="separate"/>
            </w:r>
            <w:r w:rsidR="003A5AD7">
              <w:rPr>
                <w:noProof/>
                <w:color w:val="1F3864" w:themeColor="accent1" w:themeShade="80"/>
                <w:sz w:val="24"/>
                <w:szCs w:val="24"/>
              </w:rPr>
              <w:t>6</w:t>
            </w:r>
            <w:r w:rsidRPr="0076318E">
              <w:rPr>
                <w:color w:val="1F3864" w:themeColor="accent1" w:themeShade="80"/>
                <w:sz w:val="24"/>
                <w:szCs w:val="24"/>
              </w:rPr>
              <w:fldChar w:fldCharType="end"/>
            </w:r>
            <w:r w:rsidRPr="0076318E">
              <w:rPr>
                <w:color w:val="1F3864" w:themeColor="accent1" w:themeShade="80"/>
                <w:sz w:val="24"/>
                <w:szCs w:val="24"/>
              </w:rPr>
              <w:t xml:space="preserve">. Wiek </w:t>
            </w:r>
            <w:r w:rsidR="00925A0A" w:rsidRPr="0076318E">
              <w:rPr>
                <w:color w:val="1F3864" w:themeColor="accent1" w:themeShade="80"/>
                <w:sz w:val="24"/>
                <w:szCs w:val="24"/>
              </w:rPr>
              <w:t>badanych</w:t>
            </w:r>
            <w:r w:rsidR="00962CB0" w:rsidRPr="0076318E">
              <w:rPr>
                <w:color w:val="1F3864" w:themeColor="accent1" w:themeShade="80"/>
                <w:sz w:val="24"/>
                <w:szCs w:val="24"/>
              </w:rPr>
              <w:t xml:space="preserve"> a </w:t>
            </w:r>
            <w:r w:rsidR="00925A0A" w:rsidRPr="0076318E">
              <w:rPr>
                <w:color w:val="1F3864" w:themeColor="accent1" w:themeShade="80"/>
                <w:sz w:val="24"/>
                <w:szCs w:val="24"/>
              </w:rPr>
              <w:t>spełnianie kryteriów rekrutacyjnych</w:t>
            </w:r>
            <w:bookmarkEnd w:id="20"/>
            <w:r w:rsidR="00925A0A" w:rsidRPr="0076318E">
              <w:rPr>
                <w:color w:val="1F3864" w:themeColor="accent1" w:themeShade="80"/>
                <w:sz w:val="24"/>
                <w:szCs w:val="24"/>
              </w:rPr>
              <w:t xml:space="preserve"> </w:t>
            </w:r>
          </w:p>
          <w:p w14:paraId="766E20CE" w14:textId="77777777" w:rsidR="00E45711" w:rsidRDefault="00E45711" w:rsidP="00C764EC">
            <w:pPr>
              <w:keepNext/>
            </w:pPr>
            <w:r>
              <w:rPr>
                <w:noProof/>
                <w:lang w:eastAsia="pl-PL"/>
              </w:rPr>
              <w:drawing>
                <wp:inline distT="0" distB="0" distL="0" distR="0" wp14:anchorId="2383FFB4" wp14:editId="716DB304">
                  <wp:extent cx="5715000" cy="5181600"/>
                  <wp:effectExtent l="0" t="0" r="0" b="0"/>
                  <wp:docPr id="1851182605" name="Wykres 1" descr="Obraz przedstawia wykres słupkowy zatytułowany &quot;Wykres 6. Wiek badanych a spełnianie kryteriów rekrutacyjnych&quot;. Wykres zawiera trzy serie słupków dla każdego roku życia od 20 do 31 lat, gdzie każda seria składa się z trzech słupków w różnych kolorach: niebieski, zielony i szary, odpowiadających trzem różnym wartościom.&#10;&#10;Dla każdego wieku podane są trzy wartości procentowe, które reprezentują odpowiednio:&#10;&#10;    Słupek niebieski: procent osób w danym wieku niespełniających kryteriów rekrutacyjnych.&#10;    Słupek zielony: procent osób w danym wieku spełniających kryteria rekrutacyjne.&#10;    Słupek szary: ogólny procent osób w danym wieku.&#10;&#10;Wartości na słupkach, od najmłodszych do najstarszych, są następujące:&#10;&#10;    20 lat: 7,0% nie spełnia, 3,9% spełnia, 14,2% ogółem.&#10;    21 lat: 7,1% nie spełnia, 5,2% spełnia, 14,9% ogółem.&#10;    22 lata: 7,3% nie spełnia, 4,1% spełnia, 14,2% ogółem.&#10;    23 lata: 7,3% nie spełnia, 4,4% spełnia, 8,5% ogółem.&#10;    24 lata: 7,7% nie spełnia, 7,4% spełnia, 8,5% ogółem.&#10;    25 lat: 8,1% nie spełnia, 8,2% spełnia, 7,9% ogółem.&#10;    26 lat: 8,3% nie spełnia, 4,4% spełnia, 9,9% ogółem.&#10;    27 lat: 8,7% nie spełnia, 4,4% spełnia, 10,4% ogółem.&#10;    28 lat: 9,2% nie spełnia, 2,8% spełnia, 11,9% ogółem.&#10;    29 lat: 9,3% nie spełnia, 7,0% spełnia, 10,3% ogółem.&#10;    30 lat: 9,9% nie spełnia, 6,3% spełnia, 11,4% ogółem.&#10;    31 lat: 10,1% nie spełnia, 3,5% spełnia, 12,9% ogółem.&#10;&#10;Na wykresie procenty są wyświetlone na każdym słupku, a słupki są rozmieszczone w kolejności wzrastającego wieku od lewej do prawej strony. ">
                    <a:extLst xmlns:a="http://schemas.openxmlformats.org/drawingml/2006/main">
                      <a:ext uri="{FF2B5EF4-FFF2-40B4-BE49-F238E27FC236}">
                        <a16:creationId xmlns:a16="http://schemas.microsoft.com/office/drawing/2014/main" id="{F5CC10C6-4B71-9EC0-C4A8-50DDF3B68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ED8062" w14:textId="77777777" w:rsidR="00E45711" w:rsidRPr="007763E5" w:rsidRDefault="00E45711" w:rsidP="002D2AE3">
            <w:pPr>
              <w:pStyle w:val="Legenda"/>
              <w:spacing w:after="100"/>
              <w:jc w:val="left"/>
            </w:pPr>
            <w:r w:rsidRPr="0076318E">
              <w:rPr>
                <w:color w:val="1F3864" w:themeColor="accent1" w:themeShade="80"/>
                <w:sz w:val="20"/>
                <w:szCs w:val="20"/>
              </w:rPr>
              <w:t>Źródło: opracowanie własne, CAWI wstępne, n=1063.</w:t>
            </w:r>
          </w:p>
        </w:tc>
      </w:tr>
    </w:tbl>
    <w:p w14:paraId="2F53B0CB" w14:textId="0D28E382" w:rsidR="007C3E22" w:rsidRPr="0076318E" w:rsidRDefault="00040F80" w:rsidP="0076318E">
      <w:pPr>
        <w:jc w:val="left"/>
        <w:rPr>
          <w:sz w:val="24"/>
          <w:szCs w:val="22"/>
        </w:rPr>
      </w:pPr>
      <w:r w:rsidRPr="0076318E">
        <w:rPr>
          <w:sz w:val="24"/>
          <w:szCs w:val="22"/>
        </w:rPr>
        <w:t>W efekcie badania wstępnego</w:t>
      </w:r>
      <w:r w:rsidR="000F1432" w:rsidRPr="0076318E">
        <w:rPr>
          <w:sz w:val="24"/>
          <w:szCs w:val="22"/>
        </w:rPr>
        <w:t xml:space="preserve"> (CAWI)</w:t>
      </w:r>
      <w:r w:rsidRPr="0076318E">
        <w:rPr>
          <w:sz w:val="24"/>
          <w:szCs w:val="22"/>
        </w:rPr>
        <w:t xml:space="preserve"> rozpoznana została struktura</w:t>
      </w:r>
      <w:r w:rsidR="00202535" w:rsidRPr="0076318E">
        <w:rPr>
          <w:sz w:val="24"/>
          <w:szCs w:val="22"/>
        </w:rPr>
        <w:t xml:space="preserve"> </w:t>
      </w:r>
      <w:r w:rsidR="000F1432" w:rsidRPr="0076318E">
        <w:rPr>
          <w:sz w:val="24"/>
          <w:szCs w:val="22"/>
        </w:rPr>
        <w:t xml:space="preserve">całej badanej </w:t>
      </w:r>
      <w:r w:rsidR="00202535" w:rsidRPr="0076318E">
        <w:rPr>
          <w:sz w:val="24"/>
          <w:szCs w:val="22"/>
        </w:rPr>
        <w:t>populacji</w:t>
      </w:r>
      <w:r w:rsidR="000F1432" w:rsidRPr="0076318E">
        <w:rPr>
          <w:sz w:val="24"/>
          <w:szCs w:val="22"/>
        </w:rPr>
        <w:t xml:space="preserve"> przedstawicieli pokolenia „Z</w:t>
      </w:r>
      <w:r w:rsidR="000165F0" w:rsidRPr="0076318E">
        <w:rPr>
          <w:sz w:val="24"/>
          <w:szCs w:val="22"/>
        </w:rPr>
        <w:t>”.</w:t>
      </w:r>
      <w:r w:rsidR="00962CB0" w:rsidRPr="0076318E">
        <w:rPr>
          <w:sz w:val="24"/>
          <w:szCs w:val="22"/>
        </w:rPr>
        <w:t xml:space="preserve"> W </w:t>
      </w:r>
      <w:r w:rsidR="00202535" w:rsidRPr="0076318E">
        <w:rPr>
          <w:sz w:val="24"/>
          <w:szCs w:val="22"/>
        </w:rPr>
        <w:t>dalszej części</w:t>
      </w:r>
      <w:r w:rsidR="00962CB0" w:rsidRPr="0076318E">
        <w:rPr>
          <w:sz w:val="24"/>
          <w:szCs w:val="22"/>
        </w:rPr>
        <w:t xml:space="preserve"> w </w:t>
      </w:r>
      <w:r w:rsidRPr="0076318E">
        <w:rPr>
          <w:sz w:val="24"/>
          <w:szCs w:val="22"/>
        </w:rPr>
        <w:t>badaniu</w:t>
      </w:r>
      <w:r w:rsidR="00202535" w:rsidRPr="0076318E">
        <w:rPr>
          <w:sz w:val="24"/>
          <w:szCs w:val="22"/>
        </w:rPr>
        <w:t xml:space="preserve"> (CAWI/CATI)</w:t>
      </w:r>
      <w:r w:rsidRPr="0076318E">
        <w:rPr>
          <w:sz w:val="24"/>
          <w:szCs w:val="22"/>
        </w:rPr>
        <w:t xml:space="preserve"> właściwym udział wzięło 800 przedstawicieli pokolenia „Z”, którzy pracowali lub szukali pracy na terenie województwa łódzkiego oraz nie studiowali dziennie,</w:t>
      </w:r>
      <w:r w:rsidR="00962CB0" w:rsidRPr="0076318E">
        <w:rPr>
          <w:sz w:val="24"/>
          <w:szCs w:val="22"/>
        </w:rPr>
        <w:t xml:space="preserve"> w </w:t>
      </w:r>
      <w:r w:rsidRPr="0076318E">
        <w:rPr>
          <w:sz w:val="24"/>
          <w:szCs w:val="22"/>
        </w:rPr>
        <w:t>tym 400 osób</w:t>
      </w:r>
      <w:r w:rsidR="00962CB0" w:rsidRPr="0076318E">
        <w:rPr>
          <w:sz w:val="24"/>
          <w:szCs w:val="22"/>
        </w:rPr>
        <w:t xml:space="preserve"> w </w:t>
      </w:r>
      <w:r w:rsidRPr="0076318E">
        <w:rPr>
          <w:sz w:val="24"/>
          <w:szCs w:val="22"/>
        </w:rPr>
        <w:t>wieku 20</w:t>
      </w:r>
      <w:r w:rsidR="00473225" w:rsidRPr="0076318E">
        <w:rPr>
          <w:sz w:val="24"/>
          <w:szCs w:val="22"/>
        </w:rPr>
        <w:t>-</w:t>
      </w:r>
      <w:r w:rsidRPr="0076318E">
        <w:rPr>
          <w:sz w:val="24"/>
          <w:szCs w:val="22"/>
        </w:rPr>
        <w:t>25 lat</w:t>
      </w:r>
      <w:r w:rsidR="00962CB0" w:rsidRPr="0076318E">
        <w:rPr>
          <w:sz w:val="24"/>
          <w:szCs w:val="22"/>
        </w:rPr>
        <w:t xml:space="preserve"> i </w:t>
      </w:r>
      <w:r w:rsidRPr="0076318E">
        <w:rPr>
          <w:sz w:val="24"/>
          <w:szCs w:val="22"/>
        </w:rPr>
        <w:t>400 osób</w:t>
      </w:r>
      <w:r w:rsidR="00962CB0" w:rsidRPr="0076318E">
        <w:rPr>
          <w:sz w:val="24"/>
          <w:szCs w:val="22"/>
        </w:rPr>
        <w:t xml:space="preserve"> w </w:t>
      </w:r>
      <w:r w:rsidRPr="0076318E">
        <w:rPr>
          <w:sz w:val="24"/>
          <w:szCs w:val="22"/>
        </w:rPr>
        <w:t>wieku 26</w:t>
      </w:r>
      <w:r w:rsidR="00473225" w:rsidRPr="0076318E">
        <w:rPr>
          <w:sz w:val="24"/>
          <w:szCs w:val="22"/>
        </w:rPr>
        <w:t>-</w:t>
      </w:r>
      <w:r w:rsidRPr="0076318E">
        <w:rPr>
          <w:sz w:val="24"/>
          <w:szCs w:val="22"/>
        </w:rPr>
        <w:t>31 lat.</w:t>
      </w:r>
    </w:p>
    <w:p w14:paraId="56589E47" w14:textId="75B70DCA" w:rsidR="00543FB2" w:rsidRPr="007C3E22" w:rsidRDefault="000F1432" w:rsidP="0076318E">
      <w:pPr>
        <w:jc w:val="left"/>
        <w:rPr>
          <w:rStyle w:val="Wyrnienieintensywne"/>
          <w:b w:val="0"/>
          <w:bCs w:val="0"/>
          <w:caps w:val="0"/>
          <w:color w:val="auto"/>
          <w:spacing w:val="0"/>
        </w:rPr>
      </w:pPr>
      <w:r w:rsidRPr="0076318E">
        <w:rPr>
          <w:sz w:val="24"/>
          <w:szCs w:val="22"/>
        </w:rPr>
        <w:t>Jak pokazują omówione niżej wyniki badania, występują istotne różnice</w:t>
      </w:r>
      <w:r w:rsidR="00962CB0" w:rsidRPr="0076318E">
        <w:rPr>
          <w:sz w:val="24"/>
          <w:szCs w:val="22"/>
        </w:rPr>
        <w:t xml:space="preserve"> w </w:t>
      </w:r>
      <w:r w:rsidR="007C3E22" w:rsidRPr="0076318E">
        <w:rPr>
          <w:sz w:val="24"/>
          <w:szCs w:val="22"/>
        </w:rPr>
        <w:t>doświadczeniach</w:t>
      </w:r>
      <w:r w:rsidR="00473225" w:rsidRPr="0076318E">
        <w:rPr>
          <w:sz w:val="24"/>
          <w:szCs w:val="22"/>
        </w:rPr>
        <w:t>,</w:t>
      </w:r>
      <w:r w:rsidR="007C3E22" w:rsidRPr="0076318E">
        <w:rPr>
          <w:sz w:val="24"/>
          <w:szCs w:val="22"/>
        </w:rPr>
        <w:t xml:space="preserve"> zarówno życiowych, jak</w:t>
      </w:r>
      <w:r w:rsidR="00962CB0" w:rsidRPr="0076318E">
        <w:rPr>
          <w:sz w:val="24"/>
          <w:szCs w:val="22"/>
        </w:rPr>
        <w:t xml:space="preserve"> i </w:t>
      </w:r>
      <w:r w:rsidR="007C3E22" w:rsidRPr="0076318E">
        <w:rPr>
          <w:sz w:val="24"/>
          <w:szCs w:val="22"/>
        </w:rPr>
        <w:t>zawodowych, jakie posiadają przedstawiciele obu badanych grup. Wydaje się jednak, że wynika to nie tyle ze zmiany sposobu realizowania się karier zawodowych pomiędzy młodszymi</w:t>
      </w:r>
      <w:r w:rsidR="00962CB0" w:rsidRPr="0076318E">
        <w:rPr>
          <w:sz w:val="24"/>
          <w:szCs w:val="22"/>
        </w:rPr>
        <w:t xml:space="preserve"> a </w:t>
      </w:r>
      <w:r w:rsidR="007C3E22" w:rsidRPr="0076318E">
        <w:rPr>
          <w:sz w:val="24"/>
          <w:szCs w:val="22"/>
        </w:rPr>
        <w:t>starszymi przedstawicielami pokolenia „</w:t>
      </w:r>
      <w:r w:rsidR="009043DA" w:rsidRPr="0076318E">
        <w:rPr>
          <w:sz w:val="24"/>
          <w:szCs w:val="22"/>
        </w:rPr>
        <w:t>Z</w:t>
      </w:r>
      <w:r w:rsidR="007C3E22" w:rsidRPr="0076318E">
        <w:rPr>
          <w:sz w:val="24"/>
          <w:szCs w:val="22"/>
        </w:rPr>
        <w:t>”, ale</w:t>
      </w:r>
      <w:r w:rsidR="00962CB0" w:rsidRPr="0076318E">
        <w:rPr>
          <w:sz w:val="24"/>
          <w:szCs w:val="22"/>
        </w:rPr>
        <w:t xml:space="preserve"> z </w:t>
      </w:r>
      <w:r w:rsidR="007C3E22" w:rsidRPr="0076318E">
        <w:rPr>
          <w:sz w:val="24"/>
          <w:szCs w:val="22"/>
        </w:rPr>
        <w:t>tego, że</w:t>
      </w:r>
      <w:r w:rsidR="00962CB0" w:rsidRPr="0076318E">
        <w:rPr>
          <w:sz w:val="24"/>
          <w:szCs w:val="22"/>
        </w:rPr>
        <w:t xml:space="preserve"> w </w:t>
      </w:r>
      <w:r w:rsidR="007C3E22" w:rsidRPr="0076318E">
        <w:rPr>
          <w:sz w:val="24"/>
          <w:szCs w:val="22"/>
        </w:rPr>
        <w:t>związku</w:t>
      </w:r>
      <w:r w:rsidR="00962CB0" w:rsidRPr="0076318E">
        <w:rPr>
          <w:sz w:val="24"/>
          <w:szCs w:val="22"/>
        </w:rPr>
        <w:t xml:space="preserve"> z </w:t>
      </w:r>
      <w:r w:rsidR="007C3E22" w:rsidRPr="0076318E">
        <w:rPr>
          <w:sz w:val="24"/>
          <w:szCs w:val="22"/>
        </w:rPr>
        <w:t>wiekiem znajdują się oni</w:t>
      </w:r>
      <w:r w:rsidR="00962CB0" w:rsidRPr="0076318E">
        <w:rPr>
          <w:sz w:val="24"/>
          <w:szCs w:val="22"/>
        </w:rPr>
        <w:t xml:space="preserve"> w </w:t>
      </w:r>
      <w:r w:rsidR="007C3E22" w:rsidRPr="0076318E">
        <w:rPr>
          <w:sz w:val="24"/>
          <w:szCs w:val="22"/>
        </w:rPr>
        <w:t>innych miejscach swoich dróg edukacyjno-</w:t>
      </w:r>
      <w:r w:rsidR="007C3E22" w:rsidRPr="0076318E">
        <w:rPr>
          <w:sz w:val="24"/>
          <w:szCs w:val="22"/>
        </w:rPr>
        <w:lastRenderedPageBreak/>
        <w:t>zawodowych, co</w:t>
      </w:r>
      <w:r w:rsidR="00962CB0" w:rsidRPr="0076318E">
        <w:rPr>
          <w:sz w:val="24"/>
          <w:szCs w:val="22"/>
        </w:rPr>
        <w:t xml:space="preserve"> w </w:t>
      </w:r>
      <w:r w:rsidR="007C3E22" w:rsidRPr="0076318E">
        <w:rPr>
          <w:sz w:val="24"/>
          <w:szCs w:val="22"/>
        </w:rPr>
        <w:t xml:space="preserve">sposób naturalny określa nie tylko ich dotychczasowe doświadczenia, ale również </w:t>
      </w:r>
      <w:r w:rsidRPr="0076318E">
        <w:rPr>
          <w:sz w:val="24"/>
          <w:szCs w:val="22"/>
        </w:rPr>
        <w:t xml:space="preserve">wsteczne </w:t>
      </w:r>
      <w:r w:rsidR="007C3E22" w:rsidRPr="0076318E">
        <w:rPr>
          <w:sz w:val="24"/>
          <w:szCs w:val="22"/>
        </w:rPr>
        <w:t>perspektywy autoanalizy.</w:t>
      </w:r>
    </w:p>
    <w:p w14:paraId="4A39FAB0" w14:textId="0602AC88" w:rsidR="00D4470E" w:rsidRPr="0027095E" w:rsidRDefault="00D4470E" w:rsidP="002D2AE3">
      <w:pPr>
        <w:pStyle w:val="Nagwek2"/>
        <w:jc w:val="left"/>
        <w:rPr>
          <w:spacing w:val="0"/>
        </w:rPr>
      </w:pPr>
      <w:bookmarkStart w:id="21" w:name="_Toc148867675"/>
      <w:bookmarkStart w:id="22" w:name="_Toc151463380"/>
      <w:r w:rsidRPr="0076318E">
        <w:rPr>
          <w:spacing w:val="0"/>
          <w:sz w:val="24"/>
          <w:szCs w:val="22"/>
        </w:rPr>
        <w:t>Charakterystyka</w:t>
      </w:r>
      <w:r w:rsidR="006042BE" w:rsidRPr="0076318E">
        <w:rPr>
          <w:spacing w:val="0"/>
          <w:sz w:val="24"/>
          <w:szCs w:val="22"/>
        </w:rPr>
        <w:t xml:space="preserve"> społeczno-demograficzna</w:t>
      </w:r>
      <w:r w:rsidRPr="0076318E">
        <w:rPr>
          <w:spacing w:val="0"/>
          <w:sz w:val="24"/>
          <w:szCs w:val="22"/>
        </w:rPr>
        <w:t xml:space="preserve"> „Zetek</w:t>
      </w:r>
      <w:r w:rsidR="000B4323" w:rsidRPr="0076318E">
        <w:rPr>
          <w:spacing w:val="0"/>
          <w:sz w:val="24"/>
          <w:szCs w:val="22"/>
        </w:rPr>
        <w:t>”</w:t>
      </w:r>
      <w:r w:rsidRPr="0076318E">
        <w:rPr>
          <w:spacing w:val="0"/>
          <w:sz w:val="24"/>
          <w:szCs w:val="22"/>
        </w:rPr>
        <w:t xml:space="preserve"> aktywnych zawodowo</w:t>
      </w:r>
      <w:bookmarkEnd w:id="21"/>
      <w:bookmarkEnd w:id="22"/>
    </w:p>
    <w:p w14:paraId="5D012332" w14:textId="59E08D92" w:rsidR="00CA56FF" w:rsidRPr="0076318E" w:rsidRDefault="000B4323" w:rsidP="0076318E">
      <w:pPr>
        <w:jc w:val="left"/>
        <w:rPr>
          <w:sz w:val="24"/>
          <w:szCs w:val="22"/>
        </w:rPr>
      </w:pPr>
      <w:r w:rsidRPr="0076318E">
        <w:rPr>
          <w:sz w:val="24"/>
          <w:szCs w:val="22"/>
        </w:rPr>
        <w:t>Zgodnie</w:t>
      </w:r>
      <w:r w:rsidR="00962CB0" w:rsidRPr="0076318E">
        <w:rPr>
          <w:sz w:val="24"/>
          <w:szCs w:val="22"/>
        </w:rPr>
        <w:t xml:space="preserve"> z </w:t>
      </w:r>
      <w:r w:rsidRPr="0076318E">
        <w:rPr>
          <w:sz w:val="24"/>
          <w:szCs w:val="22"/>
        </w:rPr>
        <w:t>założeniami przyjętymi na potrzeby niniejszego badania</w:t>
      </w:r>
      <w:r w:rsidR="00CA56FF" w:rsidRPr="0076318E">
        <w:rPr>
          <w:sz w:val="24"/>
          <w:szCs w:val="22"/>
        </w:rPr>
        <w:t>, do ostatecznej próby włączono:</w:t>
      </w:r>
    </w:p>
    <w:p w14:paraId="1AF09EE8" w14:textId="6D1129DF" w:rsidR="00CA56FF" w:rsidRPr="0076318E" w:rsidRDefault="00CA56FF" w:rsidP="0076318E">
      <w:pPr>
        <w:pStyle w:val="Akapitzlist"/>
        <w:numPr>
          <w:ilvl w:val="0"/>
          <w:numId w:val="29"/>
        </w:numPr>
        <w:jc w:val="left"/>
        <w:rPr>
          <w:sz w:val="24"/>
          <w:szCs w:val="22"/>
        </w:rPr>
      </w:pPr>
      <w:r w:rsidRPr="0076318E">
        <w:rPr>
          <w:sz w:val="24"/>
          <w:szCs w:val="22"/>
        </w:rPr>
        <w:t xml:space="preserve">800 </w:t>
      </w:r>
      <w:r w:rsidR="00BC4F07" w:rsidRPr="0076318E">
        <w:rPr>
          <w:sz w:val="24"/>
          <w:szCs w:val="22"/>
        </w:rPr>
        <w:t>przedstawicieli pokolenia „Z”</w:t>
      </w:r>
      <w:r w:rsidR="00962CB0" w:rsidRPr="0076318E">
        <w:rPr>
          <w:sz w:val="24"/>
          <w:szCs w:val="22"/>
        </w:rPr>
        <w:t xml:space="preserve"> w </w:t>
      </w:r>
      <w:r w:rsidRPr="0076318E">
        <w:rPr>
          <w:sz w:val="24"/>
          <w:szCs w:val="22"/>
        </w:rPr>
        <w:t>wieku 20-31 lat,</w:t>
      </w:r>
      <w:r w:rsidR="00962CB0" w:rsidRPr="0076318E">
        <w:rPr>
          <w:sz w:val="24"/>
          <w:szCs w:val="22"/>
        </w:rPr>
        <w:t xml:space="preserve"> w </w:t>
      </w:r>
      <w:r w:rsidRPr="0076318E">
        <w:rPr>
          <w:sz w:val="24"/>
          <w:szCs w:val="22"/>
        </w:rPr>
        <w:t>tym: 400 osób</w:t>
      </w:r>
      <w:r w:rsidR="00962CB0" w:rsidRPr="0076318E">
        <w:rPr>
          <w:sz w:val="24"/>
          <w:szCs w:val="22"/>
        </w:rPr>
        <w:t xml:space="preserve"> w </w:t>
      </w:r>
      <w:r w:rsidRPr="0076318E">
        <w:rPr>
          <w:sz w:val="24"/>
          <w:szCs w:val="22"/>
        </w:rPr>
        <w:t>wieku 20-25 lat oraz 400 osób</w:t>
      </w:r>
      <w:r w:rsidR="00962CB0" w:rsidRPr="0076318E">
        <w:rPr>
          <w:sz w:val="24"/>
          <w:szCs w:val="22"/>
        </w:rPr>
        <w:t xml:space="preserve"> w </w:t>
      </w:r>
      <w:r w:rsidRPr="0076318E">
        <w:rPr>
          <w:sz w:val="24"/>
          <w:szCs w:val="22"/>
        </w:rPr>
        <w:t>wieku 26-31 lat;</w:t>
      </w:r>
    </w:p>
    <w:p w14:paraId="3AAD9A85" w14:textId="2ADA3260" w:rsidR="00CA56FF" w:rsidRPr="0076318E" w:rsidRDefault="00CA56FF" w:rsidP="0076318E">
      <w:pPr>
        <w:pStyle w:val="Akapitzlist"/>
        <w:numPr>
          <w:ilvl w:val="0"/>
          <w:numId w:val="29"/>
        </w:numPr>
        <w:jc w:val="left"/>
        <w:rPr>
          <w:sz w:val="24"/>
          <w:szCs w:val="22"/>
        </w:rPr>
      </w:pPr>
      <w:r w:rsidRPr="0076318E">
        <w:rPr>
          <w:sz w:val="24"/>
          <w:szCs w:val="22"/>
        </w:rPr>
        <w:t xml:space="preserve">wyłącznie osoby, które pracowały lub </w:t>
      </w:r>
      <w:r w:rsidR="00BC4F07" w:rsidRPr="0076318E">
        <w:rPr>
          <w:sz w:val="24"/>
          <w:szCs w:val="22"/>
        </w:rPr>
        <w:t>szukały pracy na terenie województwa łódzkiego;</w:t>
      </w:r>
    </w:p>
    <w:p w14:paraId="0747A224" w14:textId="1E50EF72" w:rsidR="00BC4F07" w:rsidRPr="0076318E" w:rsidRDefault="00BC4F07" w:rsidP="0076318E">
      <w:pPr>
        <w:pStyle w:val="Akapitzlist"/>
        <w:numPr>
          <w:ilvl w:val="0"/>
          <w:numId w:val="29"/>
        </w:numPr>
        <w:jc w:val="left"/>
        <w:rPr>
          <w:sz w:val="24"/>
          <w:szCs w:val="22"/>
        </w:rPr>
      </w:pPr>
      <w:r w:rsidRPr="0076318E">
        <w:rPr>
          <w:sz w:val="24"/>
          <w:szCs w:val="22"/>
        </w:rPr>
        <w:t>wyłącznie osoby, które nie uczyły się dziennie.</w:t>
      </w:r>
    </w:p>
    <w:p w14:paraId="63BE7C92" w14:textId="585B85D2" w:rsidR="00D4470E" w:rsidRPr="0076318E" w:rsidRDefault="00BC4F07" w:rsidP="0076318E">
      <w:pPr>
        <w:jc w:val="left"/>
        <w:rPr>
          <w:sz w:val="24"/>
          <w:szCs w:val="22"/>
        </w:rPr>
      </w:pPr>
      <w:r w:rsidRPr="0076318E">
        <w:rPr>
          <w:sz w:val="24"/>
          <w:szCs w:val="22"/>
        </w:rPr>
        <w:t>W efekcie</w:t>
      </w:r>
      <w:r w:rsidR="00962CB0" w:rsidRPr="0076318E">
        <w:rPr>
          <w:sz w:val="24"/>
          <w:szCs w:val="22"/>
        </w:rPr>
        <w:t xml:space="preserve"> w </w:t>
      </w:r>
      <w:r w:rsidR="00E37875" w:rsidRPr="0076318E">
        <w:rPr>
          <w:sz w:val="24"/>
          <w:szCs w:val="22"/>
        </w:rPr>
        <w:t>badaniu wzięło udział 399 kobiet oraz 401 mężczyzn urodzonych</w:t>
      </w:r>
      <w:r w:rsidR="00962CB0" w:rsidRPr="0076318E">
        <w:rPr>
          <w:sz w:val="24"/>
          <w:szCs w:val="22"/>
        </w:rPr>
        <w:t xml:space="preserve"> w </w:t>
      </w:r>
      <w:r w:rsidR="00E37875" w:rsidRPr="0076318E">
        <w:rPr>
          <w:sz w:val="24"/>
          <w:szCs w:val="22"/>
        </w:rPr>
        <w:t xml:space="preserve">latach </w:t>
      </w:r>
      <w:r w:rsidR="000F1432" w:rsidRPr="0076318E">
        <w:rPr>
          <w:sz w:val="24"/>
          <w:szCs w:val="22"/>
        </w:rPr>
        <w:t>1992-2003</w:t>
      </w:r>
      <w:r w:rsidR="00E37875" w:rsidRPr="0076318E">
        <w:rPr>
          <w:sz w:val="24"/>
          <w:szCs w:val="22"/>
        </w:rPr>
        <w:t>.</w:t>
      </w:r>
    </w:p>
    <w:p w14:paraId="13D4DE37" w14:textId="091A7347" w:rsidR="00252374" w:rsidRPr="0076318E" w:rsidRDefault="00252374" w:rsidP="0076318E">
      <w:pPr>
        <w:jc w:val="left"/>
        <w:rPr>
          <w:sz w:val="24"/>
          <w:szCs w:val="22"/>
        </w:rPr>
      </w:pPr>
      <w:r w:rsidRPr="0076318E">
        <w:rPr>
          <w:sz w:val="24"/>
          <w:szCs w:val="22"/>
        </w:rPr>
        <w:t>Niewielka nadreprezentacja</w:t>
      </w:r>
      <w:r w:rsidR="00962CB0" w:rsidRPr="0076318E">
        <w:rPr>
          <w:sz w:val="24"/>
          <w:szCs w:val="22"/>
        </w:rPr>
        <w:t xml:space="preserve"> w </w:t>
      </w:r>
      <w:r w:rsidRPr="0076318E">
        <w:rPr>
          <w:sz w:val="24"/>
          <w:szCs w:val="22"/>
        </w:rPr>
        <w:t>strukturze badanej próby roczników 1998</w:t>
      </w:r>
      <w:r w:rsidR="00962CB0" w:rsidRPr="0076318E">
        <w:rPr>
          <w:sz w:val="24"/>
          <w:szCs w:val="22"/>
        </w:rPr>
        <w:t xml:space="preserve"> i </w:t>
      </w:r>
      <w:r w:rsidRPr="0076318E">
        <w:rPr>
          <w:sz w:val="24"/>
          <w:szCs w:val="22"/>
        </w:rPr>
        <w:t>1999 wynika</w:t>
      </w:r>
      <w:r w:rsidR="00962CB0" w:rsidRPr="0076318E">
        <w:rPr>
          <w:sz w:val="24"/>
          <w:szCs w:val="22"/>
        </w:rPr>
        <w:t xml:space="preserve"> z </w:t>
      </w:r>
      <w:r w:rsidRPr="0076318E">
        <w:rPr>
          <w:sz w:val="24"/>
          <w:szCs w:val="22"/>
        </w:rPr>
        <w:t>przyjętego</w:t>
      </w:r>
      <w:r w:rsidR="00962CB0" w:rsidRPr="0076318E">
        <w:rPr>
          <w:sz w:val="24"/>
          <w:szCs w:val="22"/>
        </w:rPr>
        <w:t xml:space="preserve"> w </w:t>
      </w:r>
      <w:r w:rsidRPr="0076318E">
        <w:rPr>
          <w:sz w:val="24"/>
          <w:szCs w:val="22"/>
        </w:rPr>
        <w:t>badaniu założenia</w:t>
      </w:r>
      <w:r w:rsidR="00962CB0" w:rsidRPr="0076318E">
        <w:rPr>
          <w:sz w:val="24"/>
          <w:szCs w:val="22"/>
        </w:rPr>
        <w:t xml:space="preserve"> o </w:t>
      </w:r>
      <w:r w:rsidRPr="0076318E">
        <w:rPr>
          <w:sz w:val="24"/>
          <w:szCs w:val="22"/>
        </w:rPr>
        <w:t>realizacji badania kwestionariuszowego na próbie składającej się</w:t>
      </w:r>
      <w:r w:rsidR="00962CB0" w:rsidRPr="0076318E">
        <w:rPr>
          <w:sz w:val="24"/>
          <w:szCs w:val="22"/>
        </w:rPr>
        <w:t xml:space="preserve"> z </w:t>
      </w:r>
      <w:r w:rsidRPr="0076318E">
        <w:rPr>
          <w:sz w:val="24"/>
          <w:szCs w:val="22"/>
        </w:rPr>
        <w:t>równolicznych grup (400 osób</w:t>
      </w:r>
      <w:r w:rsidR="00962CB0" w:rsidRPr="0076318E">
        <w:rPr>
          <w:sz w:val="24"/>
          <w:szCs w:val="22"/>
        </w:rPr>
        <w:t xml:space="preserve"> w </w:t>
      </w:r>
      <w:r w:rsidRPr="0076318E">
        <w:rPr>
          <w:sz w:val="24"/>
          <w:szCs w:val="22"/>
        </w:rPr>
        <w:t>wieku 20-25 lat oraz 400</w:t>
      </w:r>
      <w:r w:rsidR="00962CB0" w:rsidRPr="0076318E">
        <w:rPr>
          <w:sz w:val="24"/>
          <w:szCs w:val="22"/>
        </w:rPr>
        <w:t xml:space="preserve"> w </w:t>
      </w:r>
      <w:r w:rsidRPr="0076318E">
        <w:rPr>
          <w:sz w:val="24"/>
          <w:szCs w:val="22"/>
        </w:rPr>
        <w:t>wieku 26-31 lat).</w:t>
      </w:r>
      <w:r w:rsidR="00962CB0" w:rsidRPr="0076318E">
        <w:rPr>
          <w:sz w:val="24"/>
          <w:szCs w:val="22"/>
        </w:rPr>
        <w:t xml:space="preserve"> W </w:t>
      </w:r>
      <w:r w:rsidRPr="0076318E">
        <w:rPr>
          <w:sz w:val="24"/>
          <w:szCs w:val="22"/>
        </w:rPr>
        <w:t>efekcie częstszego podejmowania nauki</w:t>
      </w:r>
      <w:r w:rsidR="00962CB0" w:rsidRPr="0076318E">
        <w:rPr>
          <w:sz w:val="24"/>
          <w:szCs w:val="22"/>
        </w:rPr>
        <w:t xml:space="preserve"> w </w:t>
      </w:r>
      <w:r w:rsidRPr="0076318E">
        <w:rPr>
          <w:sz w:val="24"/>
          <w:szCs w:val="22"/>
        </w:rPr>
        <w:t xml:space="preserve">trybie dziennym oraz </w:t>
      </w:r>
      <w:r w:rsidR="000D56C5" w:rsidRPr="0076318E">
        <w:rPr>
          <w:sz w:val="24"/>
          <w:szCs w:val="22"/>
        </w:rPr>
        <w:t>niepodejmowania</w:t>
      </w:r>
      <w:r w:rsidRPr="0076318E">
        <w:rPr>
          <w:sz w:val="24"/>
          <w:szCs w:val="22"/>
        </w:rPr>
        <w:t xml:space="preserve"> jeszcze pracy zawodowej najmłodsi przedstawiciele młodszej grupy wiekowej wchodzili do badania </w:t>
      </w:r>
      <w:r w:rsidR="000D52C1" w:rsidRPr="0076318E">
        <w:rPr>
          <w:sz w:val="24"/>
          <w:szCs w:val="22"/>
        </w:rPr>
        <w:t xml:space="preserve">rzadziej </w:t>
      </w:r>
      <w:r w:rsidRPr="0076318E">
        <w:rPr>
          <w:sz w:val="24"/>
          <w:szCs w:val="22"/>
        </w:rPr>
        <w:t xml:space="preserve">niż </w:t>
      </w:r>
      <w:r w:rsidR="009043DA" w:rsidRPr="0076318E">
        <w:rPr>
          <w:sz w:val="24"/>
          <w:szCs w:val="22"/>
        </w:rPr>
        <w:t>jej starsi reprezentanci</w:t>
      </w:r>
      <w:r w:rsidRPr="0076318E">
        <w:rPr>
          <w:sz w:val="24"/>
          <w:szCs w:val="22"/>
        </w:rPr>
        <w:t xml:space="preserve"> (właśnie roczniki ’98</w:t>
      </w:r>
      <w:r w:rsidR="00962CB0" w:rsidRPr="0076318E">
        <w:rPr>
          <w:sz w:val="24"/>
          <w:szCs w:val="22"/>
        </w:rPr>
        <w:t xml:space="preserve"> i </w:t>
      </w:r>
      <w:r w:rsidRPr="0076318E">
        <w:rPr>
          <w:sz w:val="24"/>
          <w:szCs w:val="22"/>
        </w:rPr>
        <w:t>’99).</w:t>
      </w:r>
      <w:bookmarkStart w:id="23" w:name="_Hlk148686249"/>
    </w:p>
    <w:tbl>
      <w:tblPr>
        <w:tblStyle w:val="Tabela-Siatka"/>
        <w:tblW w:w="9072" w:type="dxa"/>
        <w:tblBorders>
          <w:top w:val="single" w:sz="12" w:space="0" w:color="2F5496" w:themeColor="accent1" w:themeShade="BF"/>
          <w:left w:val="none" w:sz="0" w:space="0" w:color="auto"/>
          <w:bottom w:val="single" w:sz="12" w:space="0" w:color="2F5496" w:themeColor="accent1" w:themeShade="BF"/>
          <w:right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3402"/>
        <w:gridCol w:w="5670"/>
      </w:tblGrid>
      <w:tr w:rsidR="007E6AB4" w14:paraId="5A8A589B" w14:textId="77777777" w:rsidTr="00C764EC">
        <w:tc>
          <w:tcPr>
            <w:tcW w:w="3402" w:type="dxa"/>
            <w:tcBorders>
              <w:bottom w:val="single" w:sz="12" w:space="0" w:color="2F5496" w:themeColor="accent1" w:themeShade="BF"/>
            </w:tcBorders>
          </w:tcPr>
          <w:p w14:paraId="1DBDD0C5" w14:textId="15CA1B30" w:rsidR="00D4470E" w:rsidRPr="0076318E" w:rsidRDefault="00D4470E" w:rsidP="00C764EC">
            <w:pPr>
              <w:pStyle w:val="Legenda"/>
              <w:keepNext/>
              <w:jc w:val="left"/>
              <w:rPr>
                <w:color w:val="1F3864" w:themeColor="accent1" w:themeShade="80"/>
                <w:sz w:val="24"/>
                <w:szCs w:val="24"/>
              </w:rPr>
            </w:pPr>
            <w:bookmarkStart w:id="24" w:name="_Toc151463885"/>
            <w:r w:rsidRPr="0076318E">
              <w:rPr>
                <w:color w:val="1F3864" w:themeColor="accent1" w:themeShade="80"/>
                <w:sz w:val="24"/>
                <w:szCs w:val="24"/>
              </w:rPr>
              <w:t xml:space="preserve">Wykres </w:t>
            </w:r>
            <w:r w:rsidRPr="0076318E">
              <w:rPr>
                <w:color w:val="1F3864" w:themeColor="accent1" w:themeShade="80"/>
                <w:sz w:val="24"/>
                <w:szCs w:val="24"/>
              </w:rPr>
              <w:fldChar w:fldCharType="begin"/>
            </w:r>
            <w:r w:rsidRPr="0076318E">
              <w:rPr>
                <w:color w:val="1F3864" w:themeColor="accent1" w:themeShade="80"/>
                <w:sz w:val="24"/>
                <w:szCs w:val="24"/>
              </w:rPr>
              <w:instrText xml:space="preserve"> SEQ Wykres \* ARABIC </w:instrText>
            </w:r>
            <w:r w:rsidRPr="0076318E">
              <w:rPr>
                <w:color w:val="1F3864" w:themeColor="accent1" w:themeShade="80"/>
                <w:sz w:val="24"/>
                <w:szCs w:val="24"/>
              </w:rPr>
              <w:fldChar w:fldCharType="separate"/>
            </w:r>
            <w:r w:rsidR="003A5AD7">
              <w:rPr>
                <w:noProof/>
                <w:color w:val="1F3864" w:themeColor="accent1" w:themeShade="80"/>
                <w:sz w:val="24"/>
                <w:szCs w:val="24"/>
              </w:rPr>
              <w:t>7</w:t>
            </w:r>
            <w:r w:rsidRPr="0076318E">
              <w:rPr>
                <w:color w:val="1F3864" w:themeColor="accent1" w:themeShade="80"/>
                <w:sz w:val="24"/>
                <w:szCs w:val="24"/>
              </w:rPr>
              <w:fldChar w:fldCharType="end"/>
            </w:r>
            <w:r w:rsidRPr="0076318E">
              <w:rPr>
                <w:color w:val="1F3864" w:themeColor="accent1" w:themeShade="80"/>
                <w:sz w:val="24"/>
                <w:szCs w:val="24"/>
              </w:rPr>
              <w:t>. Płeć</w:t>
            </w:r>
            <w:bookmarkEnd w:id="24"/>
          </w:p>
          <w:p w14:paraId="15FEE658" w14:textId="77777777" w:rsidR="00D4470E" w:rsidRDefault="00D4470E" w:rsidP="00C764EC">
            <w:pPr>
              <w:keepNext/>
            </w:pPr>
            <w:r>
              <w:rPr>
                <w:noProof/>
                <w:lang w:eastAsia="pl-PL"/>
              </w:rPr>
              <w:drawing>
                <wp:inline distT="0" distB="0" distL="0" distR="0" wp14:anchorId="362F8CC3" wp14:editId="0AAB3197">
                  <wp:extent cx="2194560" cy="1619885"/>
                  <wp:effectExtent l="0" t="0" r="0" b="0"/>
                  <wp:docPr id="1535692582" name="Wykres 1" descr="&quot;Wykres 7. Płeć&quot;. Wykres jest podzielony na dwie sekcje, które są opisane numerycznie i za pomocą klucza kolorów. Sekcja po lewej stronie jest niebieska i reprezentuje mężczyzn (&quot;Mężczyzna&quot;) z liczbą 399. Sekcja po prawej stronie jest zielona i reprezentuje kobiety (&quot;Kobieta&quot;) z liczbą 401. To sugeruje prawie równy podział między kategoriami męską i żeńską w zestawie danych, z niewielką przewagą kobiet. ">
                    <a:extLst xmlns:a="http://schemas.openxmlformats.org/drawingml/2006/main">
                      <a:ext uri="{FF2B5EF4-FFF2-40B4-BE49-F238E27FC236}">
                        <a16:creationId xmlns:a16="http://schemas.microsoft.com/office/drawing/2014/main" id="{CBCAC248-EE63-4E99-9AD2-E2F52235FB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D76A19" w14:textId="77777777" w:rsidR="00D4470E" w:rsidRPr="007763E5" w:rsidRDefault="00D4470E" w:rsidP="00C764EC">
            <w:pPr>
              <w:pStyle w:val="Legenda"/>
              <w:spacing w:after="100"/>
              <w:jc w:val="left"/>
            </w:pPr>
            <w:r w:rsidRPr="0076318E">
              <w:rPr>
                <w:color w:val="1F3864" w:themeColor="accent1" w:themeShade="80"/>
                <w:sz w:val="20"/>
                <w:szCs w:val="20"/>
              </w:rPr>
              <w:t xml:space="preserve">Źródło: opracowanie własne, CAWI/CATI </w:t>
            </w:r>
            <w:r w:rsidRPr="0076318E">
              <w:rPr>
                <w:color w:val="1F3864" w:themeColor="accent1" w:themeShade="80"/>
                <w:sz w:val="20"/>
                <w:szCs w:val="20"/>
              </w:rPr>
              <w:br/>
              <w:t>wśród przedstawicieli pokolenia „Z”, n=800.</w:t>
            </w:r>
          </w:p>
        </w:tc>
        <w:tc>
          <w:tcPr>
            <w:tcW w:w="5670" w:type="dxa"/>
            <w:tcBorders>
              <w:bottom w:val="single" w:sz="12" w:space="0" w:color="2F5496" w:themeColor="accent1" w:themeShade="BF"/>
            </w:tcBorders>
          </w:tcPr>
          <w:p w14:paraId="590E40C2" w14:textId="385AD266" w:rsidR="007E6AB4" w:rsidRPr="0076318E" w:rsidRDefault="00D4470E" w:rsidP="00C764EC">
            <w:pPr>
              <w:pStyle w:val="Legenda"/>
              <w:keepNext/>
              <w:jc w:val="left"/>
              <w:rPr>
                <w:color w:val="1F3864" w:themeColor="accent1" w:themeShade="80"/>
                <w:sz w:val="24"/>
                <w:szCs w:val="24"/>
              </w:rPr>
            </w:pPr>
            <w:bookmarkStart w:id="25" w:name="_Toc151463886"/>
            <w:r w:rsidRPr="0076318E">
              <w:rPr>
                <w:color w:val="1F3864" w:themeColor="accent1" w:themeShade="80"/>
                <w:sz w:val="24"/>
                <w:szCs w:val="24"/>
              </w:rPr>
              <w:t xml:space="preserve">Wykres </w:t>
            </w:r>
            <w:r w:rsidRPr="0076318E">
              <w:rPr>
                <w:color w:val="1F3864" w:themeColor="accent1" w:themeShade="80"/>
                <w:sz w:val="24"/>
                <w:szCs w:val="24"/>
              </w:rPr>
              <w:fldChar w:fldCharType="begin"/>
            </w:r>
            <w:r w:rsidRPr="0076318E">
              <w:rPr>
                <w:color w:val="1F3864" w:themeColor="accent1" w:themeShade="80"/>
                <w:sz w:val="24"/>
                <w:szCs w:val="24"/>
              </w:rPr>
              <w:instrText xml:space="preserve"> SEQ Wykres \* ARABIC </w:instrText>
            </w:r>
            <w:r w:rsidRPr="0076318E">
              <w:rPr>
                <w:color w:val="1F3864" w:themeColor="accent1" w:themeShade="80"/>
                <w:sz w:val="24"/>
                <w:szCs w:val="24"/>
              </w:rPr>
              <w:fldChar w:fldCharType="separate"/>
            </w:r>
            <w:r w:rsidR="003A5AD7">
              <w:rPr>
                <w:noProof/>
                <w:color w:val="1F3864" w:themeColor="accent1" w:themeShade="80"/>
                <w:sz w:val="24"/>
                <w:szCs w:val="24"/>
              </w:rPr>
              <w:t>8</w:t>
            </w:r>
            <w:r w:rsidRPr="0076318E">
              <w:rPr>
                <w:color w:val="1F3864" w:themeColor="accent1" w:themeShade="80"/>
                <w:sz w:val="24"/>
                <w:szCs w:val="24"/>
              </w:rPr>
              <w:fldChar w:fldCharType="end"/>
            </w:r>
            <w:r w:rsidRPr="0076318E">
              <w:rPr>
                <w:color w:val="1F3864" w:themeColor="accent1" w:themeShade="80"/>
                <w:sz w:val="24"/>
                <w:szCs w:val="24"/>
              </w:rPr>
              <w:t>. Wiek</w:t>
            </w:r>
            <w:bookmarkEnd w:id="25"/>
          </w:p>
          <w:p w14:paraId="12D7401A" w14:textId="77777777" w:rsidR="007E6AB4" w:rsidRDefault="007E6AB4" w:rsidP="00C764EC">
            <w:pPr>
              <w:keepNext/>
            </w:pPr>
            <w:r>
              <w:rPr>
                <w:noProof/>
                <w:lang w:eastAsia="pl-PL"/>
              </w:rPr>
              <w:drawing>
                <wp:inline distT="0" distB="0" distL="0" distR="0" wp14:anchorId="52FA2D4D" wp14:editId="1F7E4119">
                  <wp:extent cx="3512820" cy="1775460"/>
                  <wp:effectExtent l="0" t="0" r="0" b="0"/>
                  <wp:docPr id="1670506737" name="Wykres 1" descr="Na obrazku widoczne są dwa wykresy z opisami w języku polskim. Pierwszy z lewej strony to wykres kołowy oznaczony jako &quot;Wykres 7. Płeć&quot;, który jest podzielony na dwie części: niebieska część z liczbą 401 reprezentuje &quot;Mężczyzn&quot;, a zielona część z liczbą 399 reprezentuje &quot;Kobietę&quot;. Drugi wykres po prawej to wykres słupkowy oznaczony jako &quot;Wykres 8. Wiek&quot;, który przedstawia procentowy udział osób z różnych roczników, od 1992 do 2003, z najwyższym udziałem w 1992 roku (9,6%) i stopniowo mniejszym w kolejnych latach, aż do najniższego w 2003 roku (5,9%). Pod obydwoma wykresami znajduje się przypis: &quot;Źródło: opracowanie własne, CAWI/CATI wśród przedstawicieli pokolenia Z, n=800&quot;.">
                    <a:extLst xmlns:a="http://schemas.openxmlformats.org/drawingml/2006/main">
                      <a:ext uri="{FF2B5EF4-FFF2-40B4-BE49-F238E27FC236}">
                        <a16:creationId xmlns:a16="http://schemas.microsoft.com/office/drawing/2014/main" id="{6907919E-32F0-2633-2D2B-1ED5C665D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6C2CEF4" w14:textId="77777777" w:rsidR="007E6AB4" w:rsidRPr="0086030E" w:rsidRDefault="007E6AB4" w:rsidP="00C764EC">
            <w:pPr>
              <w:jc w:val="left"/>
              <w:rPr>
                <w:b/>
                <w:bCs/>
                <w:color w:val="1F3864" w:themeColor="accent1" w:themeShade="80"/>
                <w:sz w:val="16"/>
                <w:szCs w:val="16"/>
              </w:rPr>
            </w:pPr>
            <w:r w:rsidRPr="0076318E">
              <w:rPr>
                <w:b/>
                <w:bCs/>
                <w:color w:val="1F3864" w:themeColor="accent1" w:themeShade="80"/>
                <w:sz w:val="20"/>
              </w:rPr>
              <w:t>Źródło: opracowanie własne, CAWI/CATI wśród przedstawicieli pokolenia „Z”, n=800.</w:t>
            </w:r>
          </w:p>
        </w:tc>
      </w:tr>
    </w:tbl>
    <w:bookmarkEnd w:id="23"/>
    <w:p w14:paraId="31CCBD62" w14:textId="58ED6F7E" w:rsidR="00252374" w:rsidRPr="0076318E" w:rsidRDefault="00E37875" w:rsidP="0076318E">
      <w:pPr>
        <w:jc w:val="left"/>
        <w:rPr>
          <w:sz w:val="24"/>
          <w:szCs w:val="22"/>
        </w:rPr>
      </w:pPr>
      <w:r w:rsidRPr="0076318E">
        <w:rPr>
          <w:sz w:val="24"/>
          <w:szCs w:val="22"/>
        </w:rPr>
        <w:t xml:space="preserve">Blisko </w:t>
      </w:r>
      <w:r w:rsidR="009043DA" w:rsidRPr="0076318E">
        <w:rPr>
          <w:rFonts w:cstheme="majorHAnsi"/>
          <w:sz w:val="24"/>
          <w:szCs w:val="22"/>
        </w:rPr>
        <w:t>⅓</w:t>
      </w:r>
      <w:r w:rsidRPr="0076318E">
        <w:rPr>
          <w:sz w:val="24"/>
          <w:szCs w:val="22"/>
        </w:rPr>
        <w:t xml:space="preserve"> </w:t>
      </w:r>
      <w:r w:rsidR="00051C4C" w:rsidRPr="0076318E">
        <w:rPr>
          <w:sz w:val="24"/>
          <w:szCs w:val="22"/>
        </w:rPr>
        <w:t xml:space="preserve">badanych (30,5%) </w:t>
      </w:r>
      <w:r w:rsidRPr="0076318E">
        <w:rPr>
          <w:sz w:val="24"/>
          <w:szCs w:val="22"/>
        </w:rPr>
        <w:t>jako miejsce (powiat) zamieszkania wskazała</w:t>
      </w:r>
      <w:r w:rsidR="00051C4C" w:rsidRPr="0076318E">
        <w:rPr>
          <w:sz w:val="24"/>
          <w:szCs w:val="22"/>
        </w:rPr>
        <w:t xml:space="preserve"> miasto</w:t>
      </w:r>
      <w:r w:rsidRPr="0076318E">
        <w:rPr>
          <w:sz w:val="24"/>
          <w:szCs w:val="22"/>
        </w:rPr>
        <w:t xml:space="preserve"> Łódź</w:t>
      </w:r>
      <w:r w:rsidR="00051C4C" w:rsidRPr="0076318E">
        <w:rPr>
          <w:sz w:val="24"/>
          <w:szCs w:val="22"/>
        </w:rPr>
        <w:t>,</w:t>
      </w:r>
      <w:r w:rsidR="00962CB0" w:rsidRPr="0076318E">
        <w:rPr>
          <w:sz w:val="24"/>
          <w:szCs w:val="22"/>
        </w:rPr>
        <w:t xml:space="preserve"> a </w:t>
      </w:r>
      <w:r w:rsidR="00051C4C" w:rsidRPr="0076318E">
        <w:rPr>
          <w:sz w:val="24"/>
          <w:szCs w:val="22"/>
        </w:rPr>
        <w:t xml:space="preserve">ponad </w:t>
      </w:r>
      <w:r w:rsidR="009043DA" w:rsidRPr="0076318E">
        <w:rPr>
          <w:rFonts w:cstheme="majorHAnsi"/>
          <w:sz w:val="24"/>
          <w:szCs w:val="22"/>
        </w:rPr>
        <w:t>⅓</w:t>
      </w:r>
      <w:r w:rsidR="00051C4C" w:rsidRPr="0076318E">
        <w:rPr>
          <w:sz w:val="24"/>
          <w:szCs w:val="22"/>
        </w:rPr>
        <w:t xml:space="preserve"> (35,5%) określiła wielkość miejscowości,</w:t>
      </w:r>
      <w:r w:rsidR="00962CB0" w:rsidRPr="0076318E">
        <w:rPr>
          <w:sz w:val="24"/>
          <w:szCs w:val="22"/>
        </w:rPr>
        <w:t xml:space="preserve"> w </w:t>
      </w:r>
      <w:r w:rsidR="00051C4C" w:rsidRPr="0076318E">
        <w:rPr>
          <w:sz w:val="24"/>
          <w:szCs w:val="22"/>
        </w:rPr>
        <w:t>której mieszka</w:t>
      </w:r>
      <w:r w:rsidR="0003510D" w:rsidRPr="0076318E">
        <w:rPr>
          <w:sz w:val="24"/>
          <w:szCs w:val="22"/>
        </w:rPr>
        <w:t>,</w:t>
      </w:r>
      <w:r w:rsidR="00051C4C" w:rsidRPr="0076318E">
        <w:rPr>
          <w:sz w:val="24"/>
          <w:szCs w:val="22"/>
        </w:rPr>
        <w:t xml:space="preserve"> jako przekraczającą </w:t>
      </w:r>
      <w:r w:rsidR="00255D16" w:rsidRPr="0076318E">
        <w:rPr>
          <w:sz w:val="24"/>
          <w:szCs w:val="22"/>
        </w:rPr>
        <w:t>500 </w:t>
      </w:r>
      <w:r w:rsidR="009043DA" w:rsidRPr="0076318E">
        <w:rPr>
          <w:sz w:val="24"/>
          <w:szCs w:val="22"/>
        </w:rPr>
        <w:t xml:space="preserve">000 </w:t>
      </w:r>
      <w:r w:rsidR="00051C4C" w:rsidRPr="0076318E">
        <w:rPr>
          <w:sz w:val="24"/>
          <w:szCs w:val="22"/>
        </w:rPr>
        <w:t>mieszkańców, co samo</w:t>
      </w:r>
      <w:r w:rsidR="00962CB0" w:rsidRPr="0076318E">
        <w:rPr>
          <w:sz w:val="24"/>
          <w:szCs w:val="22"/>
        </w:rPr>
        <w:t xml:space="preserve"> w </w:t>
      </w:r>
      <w:r w:rsidR="00051C4C" w:rsidRPr="0076318E">
        <w:rPr>
          <w:sz w:val="24"/>
          <w:szCs w:val="22"/>
        </w:rPr>
        <w:t>sobie wydaje się interesujące, ponieważ Łódź jest jedynym miastem</w:t>
      </w:r>
      <w:r w:rsidR="00962CB0" w:rsidRPr="0076318E">
        <w:rPr>
          <w:sz w:val="24"/>
          <w:szCs w:val="22"/>
        </w:rPr>
        <w:t xml:space="preserve"> w </w:t>
      </w:r>
      <w:r w:rsidR="00051C4C" w:rsidRPr="0076318E">
        <w:rPr>
          <w:sz w:val="24"/>
          <w:szCs w:val="22"/>
        </w:rPr>
        <w:t>regionie, którego wielkość przekracza pół miliona mieszkańców.</w:t>
      </w:r>
    </w:p>
    <w:p w14:paraId="69481F7B" w14:textId="36264D59" w:rsidR="00051C4C" w:rsidRPr="0076318E" w:rsidRDefault="009043DA" w:rsidP="0076318E">
      <w:pPr>
        <w:jc w:val="left"/>
        <w:rPr>
          <w:sz w:val="24"/>
          <w:szCs w:val="22"/>
        </w:rPr>
      </w:pPr>
      <w:r w:rsidRPr="0076318E">
        <w:rPr>
          <w:rFonts w:cstheme="majorHAnsi"/>
          <w:sz w:val="24"/>
          <w:szCs w:val="22"/>
        </w:rPr>
        <w:lastRenderedPageBreak/>
        <w:t>⅓</w:t>
      </w:r>
      <w:r w:rsidR="00051C4C" w:rsidRPr="0076318E">
        <w:rPr>
          <w:sz w:val="24"/>
          <w:szCs w:val="22"/>
        </w:rPr>
        <w:t xml:space="preserve"> badanych </w:t>
      </w:r>
      <w:r w:rsidR="00397CF9" w:rsidRPr="0076318E">
        <w:rPr>
          <w:sz w:val="24"/>
          <w:szCs w:val="22"/>
        </w:rPr>
        <w:t xml:space="preserve">(30,5%) </w:t>
      </w:r>
      <w:r w:rsidR="00051C4C" w:rsidRPr="0076318E">
        <w:rPr>
          <w:sz w:val="24"/>
          <w:szCs w:val="22"/>
        </w:rPr>
        <w:t>zadeklarowała natomiast, że mieszka</w:t>
      </w:r>
      <w:r w:rsidR="00962CB0" w:rsidRPr="0076318E">
        <w:rPr>
          <w:sz w:val="24"/>
          <w:szCs w:val="22"/>
        </w:rPr>
        <w:t xml:space="preserve"> w </w:t>
      </w:r>
      <w:r w:rsidR="00051C4C" w:rsidRPr="0076318E">
        <w:rPr>
          <w:sz w:val="24"/>
          <w:szCs w:val="22"/>
        </w:rPr>
        <w:t>miejscowościach liczących 20</w:t>
      </w:r>
      <w:r w:rsidR="00255D16" w:rsidRPr="0076318E">
        <w:rPr>
          <w:sz w:val="24"/>
          <w:szCs w:val="22"/>
        </w:rPr>
        <w:t xml:space="preserve"> 000- 500 000 </w:t>
      </w:r>
      <w:r w:rsidR="00051C4C" w:rsidRPr="0076318E">
        <w:rPr>
          <w:sz w:val="24"/>
          <w:szCs w:val="22"/>
        </w:rPr>
        <w:t xml:space="preserve">mieszkańców, których na terenie województwa łódzkiego jest </w:t>
      </w:r>
      <w:r w:rsidR="00A6375D" w:rsidRPr="0076318E">
        <w:rPr>
          <w:sz w:val="24"/>
          <w:szCs w:val="22"/>
        </w:rPr>
        <w:t>13</w:t>
      </w:r>
      <w:r w:rsidR="00051C4C" w:rsidRPr="0076318E">
        <w:rPr>
          <w:sz w:val="24"/>
          <w:szCs w:val="22"/>
        </w:rPr>
        <w:t>:</w:t>
      </w:r>
    </w:p>
    <w:p w14:paraId="6BEB11E4" w14:textId="31954A98" w:rsidR="00397CF9" w:rsidRPr="0076318E" w:rsidRDefault="00397CF9" w:rsidP="0076318E">
      <w:pPr>
        <w:pStyle w:val="Akapitzlist"/>
        <w:numPr>
          <w:ilvl w:val="0"/>
          <w:numId w:val="30"/>
        </w:numPr>
        <w:jc w:val="left"/>
        <w:rPr>
          <w:sz w:val="24"/>
          <w:szCs w:val="22"/>
        </w:rPr>
      </w:pPr>
      <w:r w:rsidRPr="0076318E">
        <w:rPr>
          <w:sz w:val="24"/>
          <w:szCs w:val="22"/>
        </w:rPr>
        <w:t>Piotrków Trybunalski (powiat miejski Piotrków Trybunalski) 68 270 mieszkańców;</w:t>
      </w:r>
    </w:p>
    <w:p w14:paraId="58BC2BA9" w14:textId="23D9948D" w:rsidR="00397CF9" w:rsidRPr="0076318E" w:rsidRDefault="00397CF9" w:rsidP="0076318E">
      <w:pPr>
        <w:pStyle w:val="Akapitzlist"/>
        <w:numPr>
          <w:ilvl w:val="0"/>
          <w:numId w:val="30"/>
        </w:numPr>
        <w:jc w:val="left"/>
        <w:rPr>
          <w:sz w:val="24"/>
          <w:szCs w:val="22"/>
        </w:rPr>
      </w:pPr>
      <w:r w:rsidRPr="0076318E">
        <w:rPr>
          <w:sz w:val="24"/>
          <w:szCs w:val="22"/>
        </w:rPr>
        <w:t>Pabianice (powiat pabianicki) 62 238 mieszkańców;</w:t>
      </w:r>
    </w:p>
    <w:p w14:paraId="44EF3D4C" w14:textId="748C77EC" w:rsidR="00397CF9" w:rsidRPr="0076318E" w:rsidRDefault="00397CF9" w:rsidP="0076318E">
      <w:pPr>
        <w:pStyle w:val="Akapitzlist"/>
        <w:numPr>
          <w:ilvl w:val="0"/>
          <w:numId w:val="30"/>
        </w:numPr>
        <w:jc w:val="left"/>
        <w:rPr>
          <w:sz w:val="24"/>
          <w:szCs w:val="22"/>
        </w:rPr>
      </w:pPr>
      <w:r w:rsidRPr="0076318E">
        <w:rPr>
          <w:sz w:val="24"/>
          <w:szCs w:val="22"/>
        </w:rPr>
        <w:t>Tomaszów Mazowiecki (powiat tomaszowski) 58 796 mieszkańców;</w:t>
      </w:r>
    </w:p>
    <w:p w14:paraId="0338F5AE" w14:textId="3F76389B" w:rsidR="00397CF9" w:rsidRPr="0076318E" w:rsidRDefault="00397CF9" w:rsidP="0076318E">
      <w:pPr>
        <w:pStyle w:val="Akapitzlist"/>
        <w:numPr>
          <w:ilvl w:val="0"/>
          <w:numId w:val="30"/>
        </w:numPr>
        <w:jc w:val="left"/>
        <w:rPr>
          <w:sz w:val="24"/>
          <w:szCs w:val="22"/>
        </w:rPr>
      </w:pPr>
      <w:r w:rsidRPr="0076318E">
        <w:rPr>
          <w:sz w:val="24"/>
          <w:szCs w:val="22"/>
        </w:rPr>
        <w:t>Zgierz (powiat zgierski) 54 550 mieszkańców;</w:t>
      </w:r>
    </w:p>
    <w:p w14:paraId="37222797" w14:textId="30192A39" w:rsidR="00397CF9" w:rsidRPr="0076318E" w:rsidRDefault="00397CF9" w:rsidP="0076318E">
      <w:pPr>
        <w:pStyle w:val="Akapitzlist"/>
        <w:numPr>
          <w:ilvl w:val="0"/>
          <w:numId w:val="30"/>
        </w:numPr>
        <w:jc w:val="left"/>
        <w:rPr>
          <w:sz w:val="24"/>
          <w:szCs w:val="22"/>
        </w:rPr>
      </w:pPr>
      <w:r w:rsidRPr="0076318E">
        <w:rPr>
          <w:sz w:val="24"/>
          <w:szCs w:val="22"/>
        </w:rPr>
        <w:t>Bełchatów (powiat bełchatowski) 53 718 mieszkańców;</w:t>
      </w:r>
    </w:p>
    <w:p w14:paraId="5197D3CE" w14:textId="45A445D6" w:rsidR="00397CF9" w:rsidRPr="0076318E" w:rsidRDefault="00397CF9" w:rsidP="0076318E">
      <w:pPr>
        <w:pStyle w:val="Akapitzlist"/>
        <w:numPr>
          <w:ilvl w:val="0"/>
          <w:numId w:val="30"/>
        </w:numPr>
        <w:jc w:val="left"/>
        <w:rPr>
          <w:sz w:val="24"/>
          <w:szCs w:val="22"/>
        </w:rPr>
      </w:pPr>
      <w:r w:rsidRPr="0076318E">
        <w:rPr>
          <w:sz w:val="24"/>
          <w:szCs w:val="22"/>
        </w:rPr>
        <w:t>Skierniewice (powiat miejski Skierniewice) 45 933 mieszkańców;</w:t>
      </w:r>
    </w:p>
    <w:p w14:paraId="41FDF4F6" w14:textId="2BA89992" w:rsidR="00397CF9" w:rsidRPr="0076318E" w:rsidRDefault="00397CF9" w:rsidP="0076318E">
      <w:pPr>
        <w:pStyle w:val="Akapitzlist"/>
        <w:numPr>
          <w:ilvl w:val="0"/>
          <w:numId w:val="30"/>
        </w:numPr>
        <w:jc w:val="left"/>
        <w:rPr>
          <w:sz w:val="24"/>
          <w:szCs w:val="22"/>
        </w:rPr>
      </w:pPr>
      <w:r w:rsidRPr="0076318E">
        <w:rPr>
          <w:sz w:val="24"/>
          <w:szCs w:val="22"/>
        </w:rPr>
        <w:t>Radomsko (powiat radomszczański) 43 958 mieszkańców;</w:t>
      </w:r>
    </w:p>
    <w:p w14:paraId="3ED436B1" w14:textId="1BDB6924" w:rsidR="00397CF9" w:rsidRPr="0076318E" w:rsidRDefault="00397CF9" w:rsidP="0076318E">
      <w:pPr>
        <w:pStyle w:val="Akapitzlist"/>
        <w:numPr>
          <w:ilvl w:val="0"/>
          <w:numId w:val="30"/>
        </w:numPr>
        <w:jc w:val="left"/>
        <w:rPr>
          <w:sz w:val="24"/>
          <w:szCs w:val="22"/>
        </w:rPr>
      </w:pPr>
      <w:r w:rsidRPr="0076318E">
        <w:rPr>
          <w:sz w:val="24"/>
          <w:szCs w:val="22"/>
        </w:rPr>
        <w:t>Kutno (powiat kutnowski) 41 754 mieszkańców;</w:t>
      </w:r>
    </w:p>
    <w:p w14:paraId="112C2B1E" w14:textId="12954593" w:rsidR="00397CF9" w:rsidRPr="0076318E" w:rsidRDefault="00397CF9" w:rsidP="0076318E">
      <w:pPr>
        <w:pStyle w:val="Akapitzlist"/>
        <w:numPr>
          <w:ilvl w:val="0"/>
          <w:numId w:val="30"/>
        </w:numPr>
        <w:jc w:val="left"/>
        <w:rPr>
          <w:sz w:val="24"/>
          <w:szCs w:val="22"/>
        </w:rPr>
      </w:pPr>
      <w:r w:rsidRPr="0076318E">
        <w:rPr>
          <w:sz w:val="24"/>
          <w:szCs w:val="22"/>
        </w:rPr>
        <w:t>Sieradz (powiat sieradzki) 39 641 mieszkańców;</w:t>
      </w:r>
    </w:p>
    <w:p w14:paraId="206C6C0B" w14:textId="2327384A" w:rsidR="00397CF9" w:rsidRPr="0076318E" w:rsidRDefault="00397CF9" w:rsidP="0076318E">
      <w:pPr>
        <w:pStyle w:val="Akapitzlist"/>
        <w:numPr>
          <w:ilvl w:val="0"/>
          <w:numId w:val="30"/>
        </w:numPr>
        <w:jc w:val="left"/>
        <w:rPr>
          <w:sz w:val="24"/>
          <w:szCs w:val="22"/>
        </w:rPr>
      </w:pPr>
      <w:r w:rsidRPr="0076318E">
        <w:rPr>
          <w:sz w:val="24"/>
          <w:szCs w:val="22"/>
        </w:rPr>
        <w:t>Zduńska Wola (powiat zduńskowolski) 39 641 mieszkańców;</w:t>
      </w:r>
    </w:p>
    <w:p w14:paraId="7B09B6F9" w14:textId="654B3C96" w:rsidR="00397CF9" w:rsidRPr="0076318E" w:rsidRDefault="00397CF9" w:rsidP="0076318E">
      <w:pPr>
        <w:pStyle w:val="Akapitzlist"/>
        <w:numPr>
          <w:ilvl w:val="0"/>
          <w:numId w:val="30"/>
        </w:numPr>
        <w:jc w:val="left"/>
        <w:rPr>
          <w:sz w:val="24"/>
          <w:szCs w:val="22"/>
        </w:rPr>
      </w:pPr>
      <w:r w:rsidRPr="0076318E">
        <w:rPr>
          <w:sz w:val="24"/>
          <w:szCs w:val="22"/>
        </w:rPr>
        <w:t>Łowicz (powiat łowicki) 26 582 mieszkańców;</w:t>
      </w:r>
    </w:p>
    <w:p w14:paraId="32FECB9A" w14:textId="14BDE059" w:rsidR="00397CF9" w:rsidRPr="0076318E" w:rsidRDefault="00397CF9" w:rsidP="0076318E">
      <w:pPr>
        <w:pStyle w:val="Akapitzlist"/>
        <w:numPr>
          <w:ilvl w:val="0"/>
          <w:numId w:val="30"/>
        </w:numPr>
        <w:jc w:val="left"/>
        <w:rPr>
          <w:sz w:val="24"/>
          <w:szCs w:val="22"/>
        </w:rPr>
      </w:pPr>
      <w:r w:rsidRPr="0076318E">
        <w:rPr>
          <w:sz w:val="24"/>
          <w:szCs w:val="22"/>
        </w:rPr>
        <w:t>Aleksandrów Łódzki (powiat zgierski) 22 188 mieszkańców;</w:t>
      </w:r>
    </w:p>
    <w:p w14:paraId="32889D1A" w14:textId="2E510D2E" w:rsidR="00051C4C" w:rsidRPr="0076318E" w:rsidRDefault="00397CF9" w:rsidP="0076318E">
      <w:pPr>
        <w:pStyle w:val="Akapitzlist"/>
        <w:numPr>
          <w:ilvl w:val="0"/>
          <w:numId w:val="30"/>
        </w:numPr>
        <w:jc w:val="left"/>
        <w:rPr>
          <w:sz w:val="24"/>
          <w:szCs w:val="22"/>
        </w:rPr>
      </w:pPr>
      <w:r w:rsidRPr="0076318E">
        <w:rPr>
          <w:sz w:val="24"/>
          <w:szCs w:val="22"/>
        </w:rPr>
        <w:t>Wieluń (powiat wieluński) 21 118 mieszkańców.</w:t>
      </w:r>
    </w:p>
    <w:p w14:paraId="087616B7" w14:textId="60BA2AAC" w:rsidR="007E6AB4" w:rsidRPr="0076318E" w:rsidRDefault="00252374" w:rsidP="0076318E">
      <w:pPr>
        <w:jc w:val="left"/>
        <w:rPr>
          <w:sz w:val="24"/>
          <w:szCs w:val="22"/>
        </w:rPr>
      </w:pPr>
      <w:r w:rsidRPr="0076318E">
        <w:rPr>
          <w:sz w:val="24"/>
          <w:szCs w:val="22"/>
        </w:rPr>
        <w:t>Zmienn</w:t>
      </w:r>
      <w:r w:rsidR="00252862" w:rsidRPr="0076318E">
        <w:rPr>
          <w:sz w:val="24"/>
          <w:szCs w:val="22"/>
        </w:rPr>
        <w:t>e</w:t>
      </w:r>
      <w:r w:rsidRPr="0076318E">
        <w:rPr>
          <w:sz w:val="24"/>
          <w:szCs w:val="22"/>
        </w:rPr>
        <w:t xml:space="preserve"> „miejsce zamieszkania”</w:t>
      </w:r>
      <w:r w:rsidR="00962CB0" w:rsidRPr="0076318E">
        <w:rPr>
          <w:sz w:val="24"/>
          <w:szCs w:val="22"/>
        </w:rPr>
        <w:t xml:space="preserve"> i </w:t>
      </w:r>
      <w:r w:rsidR="00252862" w:rsidRPr="0076318E">
        <w:rPr>
          <w:sz w:val="24"/>
          <w:szCs w:val="22"/>
        </w:rPr>
        <w:t>„wielkość miejsca zamieszkania”</w:t>
      </w:r>
      <w:r w:rsidR="00255D16" w:rsidRPr="0076318E">
        <w:rPr>
          <w:sz w:val="24"/>
          <w:szCs w:val="22"/>
        </w:rPr>
        <w:t>,</w:t>
      </w:r>
      <w:r w:rsidR="00252862" w:rsidRPr="0076318E">
        <w:rPr>
          <w:sz w:val="24"/>
          <w:szCs w:val="22"/>
        </w:rPr>
        <w:t xml:space="preserve"> </w:t>
      </w:r>
      <w:r w:rsidRPr="0076318E">
        <w:rPr>
          <w:sz w:val="24"/>
          <w:szCs w:val="22"/>
        </w:rPr>
        <w:t xml:space="preserve">ze względu na </w:t>
      </w:r>
      <w:r w:rsidR="00252862" w:rsidRPr="0076318E">
        <w:rPr>
          <w:sz w:val="24"/>
          <w:szCs w:val="22"/>
        </w:rPr>
        <w:t>wysoki poziom mobilności</w:t>
      </w:r>
      <w:r w:rsidRPr="0076318E">
        <w:rPr>
          <w:sz w:val="24"/>
          <w:szCs w:val="22"/>
        </w:rPr>
        <w:t xml:space="preserve"> przedstawicieli pokolenia „Z”</w:t>
      </w:r>
      <w:r w:rsidR="00255D16" w:rsidRPr="0076318E">
        <w:rPr>
          <w:sz w:val="24"/>
          <w:szCs w:val="22"/>
        </w:rPr>
        <w:t>,</w:t>
      </w:r>
      <w:r w:rsidRPr="0076318E">
        <w:rPr>
          <w:sz w:val="24"/>
          <w:szCs w:val="22"/>
        </w:rPr>
        <w:t xml:space="preserve"> nie był</w:t>
      </w:r>
      <w:r w:rsidR="00252862" w:rsidRPr="0076318E">
        <w:rPr>
          <w:sz w:val="24"/>
          <w:szCs w:val="22"/>
        </w:rPr>
        <w:t>y</w:t>
      </w:r>
      <w:r w:rsidRPr="0076318E">
        <w:rPr>
          <w:sz w:val="24"/>
          <w:szCs w:val="22"/>
        </w:rPr>
        <w:t xml:space="preserve"> kontrolowan</w:t>
      </w:r>
      <w:r w:rsidR="00890A4C" w:rsidRPr="0076318E">
        <w:rPr>
          <w:sz w:val="24"/>
          <w:szCs w:val="22"/>
        </w:rPr>
        <w:t>e</w:t>
      </w:r>
      <w:r w:rsidRPr="0076318E">
        <w:rPr>
          <w:sz w:val="24"/>
          <w:szCs w:val="22"/>
        </w:rPr>
        <w:t xml:space="preserve"> na poziomie doboru </w:t>
      </w:r>
      <w:r w:rsidR="000165F0" w:rsidRPr="0076318E">
        <w:rPr>
          <w:sz w:val="24"/>
          <w:szCs w:val="22"/>
        </w:rPr>
        <w:t>próby. Rozkład</w:t>
      </w:r>
      <w:r w:rsidR="00890A4C" w:rsidRPr="0076318E">
        <w:rPr>
          <w:sz w:val="24"/>
          <w:szCs w:val="22"/>
        </w:rPr>
        <w:t xml:space="preserve"> tych zmiennych</w:t>
      </w:r>
      <w:r w:rsidR="00962CB0" w:rsidRPr="0076318E">
        <w:rPr>
          <w:sz w:val="24"/>
          <w:szCs w:val="22"/>
        </w:rPr>
        <w:t xml:space="preserve"> w </w:t>
      </w:r>
      <w:r w:rsidR="00890A4C" w:rsidRPr="0076318E">
        <w:rPr>
          <w:sz w:val="24"/>
          <w:szCs w:val="22"/>
        </w:rPr>
        <w:t>próbie można uznać za charakterystyczny</w:t>
      </w:r>
      <w:r w:rsidR="00890A4C" w:rsidRPr="0076318E" w:rsidDel="00890A4C">
        <w:rPr>
          <w:sz w:val="24"/>
          <w:szCs w:val="22"/>
        </w:rPr>
        <w:t xml:space="preserve"> </w:t>
      </w:r>
      <w:r w:rsidRPr="0076318E">
        <w:rPr>
          <w:sz w:val="24"/>
          <w:szCs w:val="22"/>
        </w:rPr>
        <w:t>dla aktywnych zawodowo przedstawicieli pokolenia „Z”, któr</w:t>
      </w:r>
      <w:r w:rsidR="00890A4C" w:rsidRPr="0076318E">
        <w:rPr>
          <w:sz w:val="24"/>
          <w:szCs w:val="22"/>
        </w:rPr>
        <w:t>z</w:t>
      </w:r>
      <w:r w:rsidRPr="0076318E">
        <w:rPr>
          <w:sz w:val="24"/>
          <w:szCs w:val="22"/>
        </w:rPr>
        <w:t>y</w:t>
      </w:r>
      <w:r w:rsidR="00962CB0" w:rsidRPr="0076318E">
        <w:rPr>
          <w:sz w:val="24"/>
          <w:szCs w:val="22"/>
        </w:rPr>
        <w:t xml:space="preserve"> w </w:t>
      </w:r>
      <w:r w:rsidRPr="0076318E">
        <w:rPr>
          <w:sz w:val="24"/>
          <w:szCs w:val="22"/>
        </w:rPr>
        <w:t>sposób naturalny grupują się wokół największego miasta</w:t>
      </w:r>
      <w:r w:rsidR="00962CB0" w:rsidRPr="0076318E">
        <w:rPr>
          <w:sz w:val="24"/>
          <w:szCs w:val="22"/>
        </w:rPr>
        <w:t xml:space="preserve"> w </w:t>
      </w:r>
      <w:r w:rsidRPr="0076318E">
        <w:rPr>
          <w:sz w:val="24"/>
          <w:szCs w:val="22"/>
        </w:rPr>
        <w:t xml:space="preserve">regionie, </w:t>
      </w:r>
      <w:r w:rsidR="00890A4C" w:rsidRPr="0076318E">
        <w:rPr>
          <w:sz w:val="24"/>
          <w:szCs w:val="22"/>
        </w:rPr>
        <w:t>dającego</w:t>
      </w:r>
      <w:r w:rsidRPr="0076318E">
        <w:rPr>
          <w:sz w:val="24"/>
          <w:szCs w:val="22"/>
        </w:rPr>
        <w:t xml:space="preserve"> im też największe możliwości zawodowe.</w:t>
      </w:r>
    </w:p>
    <w:tbl>
      <w:tblPr>
        <w:tblStyle w:val="Tabela-Siatka"/>
        <w:tblW w:w="9072" w:type="dxa"/>
        <w:tblBorders>
          <w:top w:val="single" w:sz="12" w:space="0" w:color="2F5496" w:themeColor="accent1" w:themeShade="BF"/>
          <w:left w:val="none" w:sz="0" w:space="0" w:color="auto"/>
          <w:bottom w:val="single" w:sz="12" w:space="0" w:color="2F5496" w:themeColor="accent1" w:themeShade="BF"/>
          <w:right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3402"/>
        <w:gridCol w:w="5670"/>
      </w:tblGrid>
      <w:tr w:rsidR="006B6FD8" w:rsidRPr="006B6FD8" w14:paraId="6C6F67EE" w14:textId="77777777" w:rsidTr="00C764EC">
        <w:tc>
          <w:tcPr>
            <w:tcW w:w="3402" w:type="dxa"/>
            <w:tcBorders>
              <w:bottom w:val="single" w:sz="12" w:space="0" w:color="2F5496" w:themeColor="accent1" w:themeShade="BF"/>
            </w:tcBorders>
          </w:tcPr>
          <w:p w14:paraId="3BB4624C" w14:textId="73A58115" w:rsidR="00336350" w:rsidRPr="0076318E" w:rsidRDefault="00336350" w:rsidP="0076318E">
            <w:pPr>
              <w:pStyle w:val="Legenda"/>
              <w:keepNext/>
              <w:jc w:val="left"/>
              <w:rPr>
                <w:color w:val="1F3864" w:themeColor="accent1" w:themeShade="80"/>
                <w:sz w:val="24"/>
                <w:szCs w:val="24"/>
              </w:rPr>
            </w:pPr>
            <w:bookmarkStart w:id="26" w:name="_Toc151463887"/>
            <w:r w:rsidRPr="0076318E">
              <w:rPr>
                <w:color w:val="1F3864" w:themeColor="accent1" w:themeShade="80"/>
                <w:sz w:val="24"/>
                <w:szCs w:val="24"/>
              </w:rPr>
              <w:lastRenderedPageBreak/>
              <w:t xml:space="preserve">Wykres </w:t>
            </w:r>
            <w:r w:rsidRPr="0076318E">
              <w:rPr>
                <w:color w:val="1F3864" w:themeColor="accent1" w:themeShade="80"/>
                <w:sz w:val="24"/>
                <w:szCs w:val="24"/>
              </w:rPr>
              <w:fldChar w:fldCharType="begin"/>
            </w:r>
            <w:r w:rsidRPr="0076318E">
              <w:rPr>
                <w:color w:val="1F3864" w:themeColor="accent1" w:themeShade="80"/>
                <w:sz w:val="24"/>
                <w:szCs w:val="24"/>
              </w:rPr>
              <w:instrText xml:space="preserve"> SEQ Wykres \* ARABIC </w:instrText>
            </w:r>
            <w:r w:rsidRPr="0076318E">
              <w:rPr>
                <w:color w:val="1F3864" w:themeColor="accent1" w:themeShade="80"/>
                <w:sz w:val="24"/>
                <w:szCs w:val="24"/>
              </w:rPr>
              <w:fldChar w:fldCharType="separate"/>
            </w:r>
            <w:r w:rsidR="003A5AD7">
              <w:rPr>
                <w:noProof/>
                <w:color w:val="1F3864" w:themeColor="accent1" w:themeShade="80"/>
                <w:sz w:val="24"/>
                <w:szCs w:val="24"/>
              </w:rPr>
              <w:t>9</w:t>
            </w:r>
            <w:r w:rsidRPr="0076318E">
              <w:rPr>
                <w:color w:val="1F3864" w:themeColor="accent1" w:themeShade="80"/>
                <w:sz w:val="24"/>
                <w:szCs w:val="24"/>
              </w:rPr>
              <w:fldChar w:fldCharType="end"/>
            </w:r>
            <w:r w:rsidRPr="0076318E">
              <w:rPr>
                <w:color w:val="1F3864" w:themeColor="accent1" w:themeShade="80"/>
                <w:sz w:val="24"/>
                <w:szCs w:val="24"/>
              </w:rPr>
              <w:t>. Wielkość miejscowości zamieszkania (tys. mieszkańców)</w:t>
            </w:r>
            <w:bookmarkEnd w:id="26"/>
          </w:p>
          <w:p w14:paraId="122BD92D" w14:textId="77777777" w:rsidR="00336350" w:rsidRDefault="00336350" w:rsidP="00336350">
            <w:pPr>
              <w:keepNext/>
            </w:pPr>
            <w:r>
              <w:rPr>
                <w:noProof/>
                <w:lang w:eastAsia="pl-PL"/>
              </w:rPr>
              <w:drawing>
                <wp:inline distT="0" distB="0" distL="0" distR="0" wp14:anchorId="5E7120A7" wp14:editId="517BC33B">
                  <wp:extent cx="1913466" cy="2743200"/>
                  <wp:effectExtent l="0" t="0" r="0" b="0"/>
                  <wp:docPr id="609294824" name="Wykres 1" descr="Obrazek przedstawia wykres słupkowy oznaczony jako &quot;Wykres 9. Wielkość miejscowości zamieszkania (tys. mieszkańców)&quot;. Na wykresie znajdują się cztery słupki odpowiadające różnym kategoriom wielkości miast: &quot;Miasto do 20&quot; z udziałem 10,9%, &quot;Miasto powyżej 20 do 50&quot; z udziałem 30,5%, &quot;Miasto powyżej 50 do 200&quot; z udziałem 35,5% oraz &quot;Miasto powyżej 200&quot; z udziałem 23,4%. Pod wykresem znajduje się przypis: &quot;Źródło: opracowanie własne, CAWI/CATI wśród przedstawicieli pokolenia Z, n=800&quot;.">
                    <a:extLst xmlns:a="http://schemas.openxmlformats.org/drawingml/2006/main">
                      <a:ext uri="{FF2B5EF4-FFF2-40B4-BE49-F238E27FC236}">
                        <a16:creationId xmlns:a16="http://schemas.microsoft.com/office/drawing/2014/main" id="{83136461-3591-4B6E-C844-1F9C4032D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D0C259" w14:textId="61D3D394" w:rsidR="006B6FD8" w:rsidRPr="006B6FD8" w:rsidRDefault="00336350" w:rsidP="0076318E">
            <w:pPr>
              <w:spacing w:after="100" w:line="276" w:lineRule="auto"/>
              <w:jc w:val="left"/>
              <w:rPr>
                <w:b/>
                <w:bCs/>
              </w:rPr>
            </w:pPr>
            <w:r w:rsidRPr="0076318E">
              <w:rPr>
                <w:b/>
                <w:bCs/>
                <w:color w:val="1F3864" w:themeColor="accent1" w:themeShade="80"/>
                <w:sz w:val="20"/>
              </w:rPr>
              <w:t>Źródło: opracowanie własne, CAWI/CATI wśród przedstawicieli pokolenia „Z”, n=800.</w:t>
            </w:r>
          </w:p>
        </w:tc>
        <w:tc>
          <w:tcPr>
            <w:tcW w:w="5670" w:type="dxa"/>
            <w:tcBorders>
              <w:bottom w:val="single" w:sz="12" w:space="0" w:color="2F5496" w:themeColor="accent1" w:themeShade="BF"/>
            </w:tcBorders>
          </w:tcPr>
          <w:p w14:paraId="274C3DE6" w14:textId="3F28C1AC" w:rsidR="00336350" w:rsidRPr="0076318E" w:rsidRDefault="00336350" w:rsidP="0076318E">
            <w:pPr>
              <w:pStyle w:val="Legenda"/>
              <w:keepNext/>
              <w:ind w:left="502"/>
              <w:jc w:val="left"/>
              <w:rPr>
                <w:color w:val="1F3864" w:themeColor="accent1" w:themeShade="80"/>
                <w:sz w:val="24"/>
                <w:szCs w:val="24"/>
              </w:rPr>
            </w:pPr>
            <w:bookmarkStart w:id="27" w:name="_Toc151463888"/>
            <w:r w:rsidRPr="0076318E">
              <w:rPr>
                <w:color w:val="1F3864" w:themeColor="accent1" w:themeShade="80"/>
                <w:sz w:val="24"/>
                <w:szCs w:val="24"/>
              </w:rPr>
              <w:t xml:space="preserve">Wykres </w:t>
            </w:r>
            <w:r w:rsidRPr="0076318E">
              <w:rPr>
                <w:color w:val="1F3864" w:themeColor="accent1" w:themeShade="80"/>
                <w:sz w:val="24"/>
                <w:szCs w:val="24"/>
              </w:rPr>
              <w:fldChar w:fldCharType="begin"/>
            </w:r>
            <w:r w:rsidRPr="0076318E">
              <w:rPr>
                <w:color w:val="1F3864" w:themeColor="accent1" w:themeShade="80"/>
                <w:sz w:val="24"/>
                <w:szCs w:val="24"/>
              </w:rPr>
              <w:instrText xml:space="preserve"> SEQ Wykres \* ARABIC </w:instrText>
            </w:r>
            <w:r w:rsidRPr="0076318E">
              <w:rPr>
                <w:color w:val="1F3864" w:themeColor="accent1" w:themeShade="80"/>
                <w:sz w:val="24"/>
                <w:szCs w:val="24"/>
              </w:rPr>
              <w:fldChar w:fldCharType="separate"/>
            </w:r>
            <w:r w:rsidR="003A5AD7">
              <w:rPr>
                <w:noProof/>
                <w:color w:val="1F3864" w:themeColor="accent1" w:themeShade="80"/>
                <w:sz w:val="24"/>
                <w:szCs w:val="24"/>
              </w:rPr>
              <w:t>10</w:t>
            </w:r>
            <w:r w:rsidRPr="0076318E">
              <w:rPr>
                <w:color w:val="1F3864" w:themeColor="accent1" w:themeShade="80"/>
                <w:sz w:val="24"/>
                <w:szCs w:val="24"/>
              </w:rPr>
              <w:fldChar w:fldCharType="end"/>
            </w:r>
            <w:r w:rsidRPr="0076318E">
              <w:rPr>
                <w:color w:val="1F3864" w:themeColor="accent1" w:themeShade="80"/>
                <w:sz w:val="24"/>
                <w:szCs w:val="24"/>
              </w:rPr>
              <w:t>. Powiat zamieszkania</w:t>
            </w:r>
            <w:bookmarkEnd w:id="27"/>
          </w:p>
          <w:p w14:paraId="32EF5A7A" w14:textId="77777777" w:rsidR="00336350" w:rsidRDefault="00336350" w:rsidP="00252862">
            <w:pPr>
              <w:keepNext/>
              <w:ind w:left="502"/>
              <w:jc w:val="center"/>
            </w:pPr>
            <w:r>
              <w:rPr>
                <w:noProof/>
                <w:lang w:eastAsia="pl-PL"/>
              </w:rPr>
              <w:drawing>
                <wp:inline distT="0" distB="0" distL="0" distR="0" wp14:anchorId="6A6701C0" wp14:editId="018F8987">
                  <wp:extent cx="3342796" cy="2912322"/>
                  <wp:effectExtent l="0" t="0" r="0" b="2540"/>
                  <wp:docPr id="636798044" name="Obraz 2" descr="Obrazek przedstawia mapę podziału administracyjnego pewnego regionu, prawdopodobnie w Polsce, z zaznaczonymi procentowymi danymi dotyczącymi powiatów. Mapa oznaczona jest jako &quot;Wykres 10. Powiat zamieszkania&quot;. Na mapie każdy powiat jest oznaczony nazwą oraz procentowym udziałem, który jest różny dla każdego powiatu, z wartościami wahającymi się od 0,6% do 5,5%. Wartości procentowe są rozmieszczone na mapie w odpowiednich lokalizacjach, które odpowiadają geograficznemu położeniu poszczególnych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98044" name="Obraz 2" descr="Obrazek przedstawia mapę podziału administracyjnego pewnego regionu, prawdopodobnie w Polsce, z zaznaczonymi procentowymi danymi dotyczącymi powiatów. Mapa oznaczona jest jako &quot;Wykres 10. Powiat zamieszkania&quot;. Na mapie każdy powiat jest oznaczony nazwą oraz procentowym udziałem, który jest różny dla każdego powiatu, z wartościami wahającymi się od 0,6% do 5,5%. Wartości procentowe są rozmieszczone na mapie w odpowiednich lokalizacjach, które odpowiadają geograficznemu położeniu poszczególnych powiató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2457" cy="2946876"/>
                          </a:xfrm>
                          <a:prstGeom prst="rect">
                            <a:avLst/>
                          </a:prstGeom>
                          <a:noFill/>
                          <a:ln>
                            <a:noFill/>
                          </a:ln>
                        </pic:spPr>
                      </pic:pic>
                    </a:graphicData>
                  </a:graphic>
                </wp:inline>
              </w:drawing>
            </w:r>
          </w:p>
          <w:p w14:paraId="542A0E32" w14:textId="236EBD75" w:rsidR="006B6FD8" w:rsidRPr="006B6FD8" w:rsidRDefault="00336350" w:rsidP="0076318E">
            <w:pPr>
              <w:spacing w:after="100" w:line="276" w:lineRule="auto"/>
              <w:ind w:left="502"/>
              <w:jc w:val="left"/>
              <w:rPr>
                <w:b/>
                <w:bCs/>
              </w:rPr>
            </w:pPr>
            <w:r w:rsidRPr="0076318E">
              <w:rPr>
                <w:b/>
                <w:bCs/>
                <w:color w:val="1F3864" w:themeColor="accent1" w:themeShade="80"/>
                <w:sz w:val="20"/>
              </w:rPr>
              <w:t>Źródło: opracowanie własne, CAWI/CATI wśród przedstawicieli pokolenia „Z”, n=800.</w:t>
            </w:r>
          </w:p>
        </w:tc>
      </w:tr>
    </w:tbl>
    <w:p w14:paraId="7A0124AD" w14:textId="31175FAF" w:rsidR="007E6AB4" w:rsidRPr="0076318E" w:rsidRDefault="00397CF9" w:rsidP="0076318E">
      <w:pPr>
        <w:jc w:val="left"/>
        <w:rPr>
          <w:sz w:val="24"/>
          <w:szCs w:val="22"/>
        </w:rPr>
      </w:pPr>
      <w:r w:rsidRPr="0076318E">
        <w:rPr>
          <w:sz w:val="24"/>
          <w:szCs w:val="22"/>
        </w:rPr>
        <w:t>Do najpopularniejszych kierunków wykształcenia aktywnych zawodowo „Zetek” należą kierunki</w:t>
      </w:r>
      <w:r w:rsidR="00962CB0" w:rsidRPr="0076318E">
        <w:rPr>
          <w:sz w:val="24"/>
          <w:szCs w:val="22"/>
        </w:rPr>
        <w:t xml:space="preserve"> o </w:t>
      </w:r>
      <w:r w:rsidRPr="0076318E">
        <w:rPr>
          <w:sz w:val="24"/>
          <w:szCs w:val="22"/>
        </w:rPr>
        <w:t>profilu administracyjno-</w:t>
      </w:r>
      <w:r w:rsidR="000248EB" w:rsidRPr="0076318E">
        <w:rPr>
          <w:sz w:val="24"/>
          <w:szCs w:val="22"/>
        </w:rPr>
        <w:t>biurowy</w:t>
      </w:r>
      <w:r w:rsidR="00890A4C" w:rsidRPr="0076318E">
        <w:rPr>
          <w:sz w:val="24"/>
          <w:szCs w:val="22"/>
        </w:rPr>
        <w:t>m</w:t>
      </w:r>
      <w:r w:rsidR="000248EB" w:rsidRPr="0076318E">
        <w:rPr>
          <w:sz w:val="24"/>
          <w:szCs w:val="22"/>
        </w:rPr>
        <w:t xml:space="preserve"> (13,5%),</w:t>
      </w:r>
      <w:r w:rsidR="00962CB0" w:rsidRPr="0076318E">
        <w:rPr>
          <w:sz w:val="24"/>
          <w:szCs w:val="22"/>
        </w:rPr>
        <w:t xml:space="preserve"> a w </w:t>
      </w:r>
      <w:r w:rsidR="000248EB" w:rsidRPr="0076318E">
        <w:rPr>
          <w:sz w:val="24"/>
          <w:szCs w:val="22"/>
        </w:rPr>
        <w:t>dalszej kolejności także: edukacyjno-społeczny</w:t>
      </w:r>
      <w:r w:rsidR="00890A4C" w:rsidRPr="0076318E">
        <w:rPr>
          <w:sz w:val="24"/>
          <w:szCs w:val="22"/>
        </w:rPr>
        <w:t>m</w:t>
      </w:r>
      <w:r w:rsidR="000248EB" w:rsidRPr="0076318E">
        <w:rPr>
          <w:sz w:val="24"/>
          <w:szCs w:val="22"/>
        </w:rPr>
        <w:t xml:space="preserve"> (8,9%), gastronomiczno-turystyczny</w:t>
      </w:r>
      <w:r w:rsidR="00890A4C" w:rsidRPr="0076318E">
        <w:rPr>
          <w:sz w:val="24"/>
          <w:szCs w:val="22"/>
        </w:rPr>
        <w:t>m</w:t>
      </w:r>
      <w:r w:rsidR="000248EB" w:rsidRPr="0076318E">
        <w:rPr>
          <w:sz w:val="24"/>
          <w:szCs w:val="22"/>
        </w:rPr>
        <w:t xml:space="preserve"> (8,6%), handlowo-usługow</w:t>
      </w:r>
      <w:r w:rsidR="00890A4C" w:rsidRPr="0076318E">
        <w:rPr>
          <w:sz w:val="24"/>
          <w:szCs w:val="22"/>
        </w:rPr>
        <w:t>ym</w:t>
      </w:r>
      <w:r w:rsidR="000248EB" w:rsidRPr="0076318E">
        <w:rPr>
          <w:sz w:val="24"/>
          <w:szCs w:val="22"/>
        </w:rPr>
        <w:t xml:space="preserve"> (8,5%) oraz finansowo-prawny</w:t>
      </w:r>
      <w:r w:rsidR="00890A4C" w:rsidRPr="0076318E">
        <w:rPr>
          <w:sz w:val="24"/>
          <w:szCs w:val="22"/>
        </w:rPr>
        <w:t>m</w:t>
      </w:r>
      <w:r w:rsidR="000248EB" w:rsidRPr="0076318E">
        <w:rPr>
          <w:sz w:val="24"/>
          <w:szCs w:val="22"/>
        </w:rPr>
        <w:t xml:space="preserve"> (8,4%).</w:t>
      </w:r>
    </w:p>
    <w:p w14:paraId="21389793" w14:textId="3D988EE9" w:rsidR="000248EB" w:rsidRPr="0076318E" w:rsidRDefault="000248EB" w:rsidP="0076318E">
      <w:pPr>
        <w:jc w:val="left"/>
        <w:rPr>
          <w:sz w:val="24"/>
          <w:szCs w:val="22"/>
        </w:rPr>
      </w:pPr>
      <w:r w:rsidRPr="0076318E">
        <w:rPr>
          <w:sz w:val="24"/>
          <w:szCs w:val="22"/>
        </w:rPr>
        <w:t>Bardziej znamienny wydaje się jednak wyjątkowo wysoki odsetek wskazań dla odpowiedzi „inne”, który pozwala wnioskować</w:t>
      </w:r>
      <w:r w:rsidR="00962CB0" w:rsidRPr="0076318E">
        <w:rPr>
          <w:sz w:val="24"/>
          <w:szCs w:val="22"/>
        </w:rPr>
        <w:t xml:space="preserve"> o </w:t>
      </w:r>
      <w:r w:rsidRPr="0076318E">
        <w:rPr>
          <w:sz w:val="24"/>
          <w:szCs w:val="22"/>
        </w:rPr>
        <w:t>prawdopodobnych trudnościach, jakie przedstawiciele pokolenia „Z” mają</w:t>
      </w:r>
      <w:r w:rsidR="00962CB0" w:rsidRPr="0076318E">
        <w:rPr>
          <w:sz w:val="24"/>
          <w:szCs w:val="22"/>
        </w:rPr>
        <w:t xml:space="preserve"> z </w:t>
      </w:r>
      <w:r w:rsidRPr="0076318E">
        <w:rPr>
          <w:sz w:val="24"/>
          <w:szCs w:val="22"/>
        </w:rPr>
        <w:t>przypisaniem posiadanego wykształcenia do ogóln</w:t>
      </w:r>
      <w:r w:rsidR="00066847" w:rsidRPr="0076318E">
        <w:rPr>
          <w:sz w:val="24"/>
          <w:szCs w:val="22"/>
        </w:rPr>
        <w:t>iejszego obszaru tematycznego. Trudności</w:t>
      </w:r>
      <w:r w:rsidR="00962CB0" w:rsidRPr="0076318E">
        <w:rPr>
          <w:sz w:val="24"/>
          <w:szCs w:val="22"/>
        </w:rPr>
        <w:t xml:space="preserve"> w </w:t>
      </w:r>
      <w:r w:rsidR="00066847" w:rsidRPr="0076318E">
        <w:rPr>
          <w:sz w:val="24"/>
          <w:szCs w:val="22"/>
        </w:rPr>
        <w:t>dokonywaniu podobnych generalizacji potwierdziły także (omówione</w:t>
      </w:r>
      <w:r w:rsidR="00962CB0" w:rsidRPr="0076318E">
        <w:rPr>
          <w:sz w:val="24"/>
          <w:szCs w:val="22"/>
        </w:rPr>
        <w:t xml:space="preserve"> w </w:t>
      </w:r>
      <w:r w:rsidR="00066847" w:rsidRPr="0076318E">
        <w:rPr>
          <w:sz w:val="24"/>
          <w:szCs w:val="22"/>
        </w:rPr>
        <w:t>dalszej części raportu) odpowiedzi na takie pytania</w:t>
      </w:r>
      <w:r w:rsidR="00255D16" w:rsidRPr="0076318E">
        <w:rPr>
          <w:sz w:val="24"/>
          <w:szCs w:val="22"/>
        </w:rPr>
        <w:t>,</w:t>
      </w:r>
      <w:r w:rsidR="00066847" w:rsidRPr="0076318E">
        <w:rPr>
          <w:sz w:val="24"/>
          <w:szCs w:val="22"/>
        </w:rPr>
        <w:t xml:space="preserve"> jak sektor działania firmy zatrudnienia.</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7E6AB4" w14:paraId="44716BF2" w14:textId="77777777" w:rsidTr="00ED4F7A">
        <w:tc>
          <w:tcPr>
            <w:tcW w:w="9210" w:type="dxa"/>
            <w:tcBorders>
              <w:top w:val="single" w:sz="12" w:space="0" w:color="2F5496" w:themeColor="accent1" w:themeShade="BF"/>
              <w:bottom w:val="single" w:sz="12" w:space="0" w:color="2F5496" w:themeColor="accent1" w:themeShade="BF"/>
            </w:tcBorders>
          </w:tcPr>
          <w:p w14:paraId="3A782809" w14:textId="623A5D09" w:rsidR="00ED4F7A" w:rsidRPr="0076318E" w:rsidRDefault="007E6AB4" w:rsidP="002D2AE3">
            <w:pPr>
              <w:pStyle w:val="Legenda"/>
              <w:keepNext/>
              <w:jc w:val="left"/>
              <w:rPr>
                <w:color w:val="1F3864" w:themeColor="accent1" w:themeShade="80"/>
                <w:sz w:val="24"/>
                <w:szCs w:val="24"/>
              </w:rPr>
            </w:pPr>
            <w:bookmarkStart w:id="28" w:name="_Toc151463889"/>
            <w:r w:rsidRPr="0076318E">
              <w:rPr>
                <w:color w:val="1F3864" w:themeColor="accent1" w:themeShade="80"/>
                <w:sz w:val="24"/>
                <w:szCs w:val="24"/>
              </w:rPr>
              <w:lastRenderedPageBreak/>
              <w:t xml:space="preserve">Wykres </w:t>
            </w:r>
            <w:r w:rsidRPr="0076318E">
              <w:rPr>
                <w:color w:val="1F3864" w:themeColor="accent1" w:themeShade="80"/>
                <w:sz w:val="24"/>
                <w:szCs w:val="24"/>
              </w:rPr>
              <w:fldChar w:fldCharType="begin"/>
            </w:r>
            <w:r w:rsidRPr="0076318E">
              <w:rPr>
                <w:color w:val="1F3864" w:themeColor="accent1" w:themeShade="80"/>
                <w:sz w:val="24"/>
                <w:szCs w:val="24"/>
              </w:rPr>
              <w:instrText xml:space="preserve"> SEQ Wykres \* ARABIC </w:instrText>
            </w:r>
            <w:r w:rsidRPr="0076318E">
              <w:rPr>
                <w:color w:val="1F3864" w:themeColor="accent1" w:themeShade="80"/>
                <w:sz w:val="24"/>
                <w:szCs w:val="24"/>
              </w:rPr>
              <w:fldChar w:fldCharType="separate"/>
            </w:r>
            <w:r w:rsidR="003A5AD7">
              <w:rPr>
                <w:noProof/>
                <w:color w:val="1F3864" w:themeColor="accent1" w:themeShade="80"/>
                <w:sz w:val="24"/>
                <w:szCs w:val="24"/>
              </w:rPr>
              <w:t>11</w:t>
            </w:r>
            <w:r w:rsidRPr="0076318E">
              <w:rPr>
                <w:color w:val="1F3864" w:themeColor="accent1" w:themeShade="80"/>
                <w:sz w:val="24"/>
                <w:szCs w:val="24"/>
              </w:rPr>
              <w:fldChar w:fldCharType="end"/>
            </w:r>
            <w:r w:rsidRPr="0076318E">
              <w:rPr>
                <w:color w:val="1F3864" w:themeColor="accent1" w:themeShade="80"/>
                <w:sz w:val="24"/>
                <w:szCs w:val="24"/>
              </w:rPr>
              <w:t>. Główny kierunek wykształcenia</w:t>
            </w:r>
            <w:bookmarkEnd w:id="28"/>
          </w:p>
          <w:p w14:paraId="7D411A28" w14:textId="44EF20EC" w:rsidR="00ED4F7A" w:rsidRDefault="00ED4F7A" w:rsidP="00C764EC">
            <w:pPr>
              <w:pStyle w:val="Legenda"/>
              <w:spacing w:after="100"/>
              <w:rPr>
                <w:color w:val="1F3864" w:themeColor="accent1" w:themeShade="80"/>
              </w:rPr>
            </w:pPr>
            <w:r>
              <w:rPr>
                <w:noProof/>
                <w:lang w:eastAsia="pl-PL"/>
              </w:rPr>
              <w:drawing>
                <wp:inline distT="0" distB="0" distL="0" distR="0" wp14:anchorId="24CEE224" wp14:editId="0B3B8024">
                  <wp:extent cx="5759450" cy="2522220"/>
                  <wp:effectExtent l="0" t="0" r="0" b="0"/>
                  <wp:docPr id="1141934870" name="Wykres 1" descr="Obrazek przedstawia wykres słupkowy oznaczony jako &quot;Wykres 11. Główny kierunek wykształcenia&quot;. Na wykresie znajduje się szereg słupków, z których każdy odpowiada procentowemu udziałowi różnych kierunków edukacyjnych. Najwyższy słupek znajduje się na końcu wykresu i jest oznaczony jako &quot;Inne&quot; z wartością 17,8%. Pozostałe słupki reprezentują różne specjalności, takie jak &quot;Administracja&quot; z 13,5%, &quot;Budownictwo&quot; z 8,9%, a także &quot;Elektronika i telekomunikacja&quot;, &quot;Finanse i rachunkowość&quot;, &quot;Handlowiec&quot;, &quot;Informatyk&quot;, &quot;Kierunek nauczycielski&quot;, &quot;Mechanik pojazdowy&quot;, &quot;Rolnik (rolnictwo)&quot;, &quot;TSL (transport, spedycja, logistyka)&quot;, z wartościami w zakresie od 1,3% do 8,4%. Na dole obrazka znajduje się przypis: &quot;Źródło: opracowanie własne, CAWI/CATI wśród przedstawicieli pokolenia Z, n=800&quot;.">
                    <a:extLst xmlns:a="http://schemas.openxmlformats.org/drawingml/2006/main">
                      <a:ext uri="{FF2B5EF4-FFF2-40B4-BE49-F238E27FC236}">
                        <a16:creationId xmlns:a16="http://schemas.microsoft.com/office/drawing/2014/main" id="{4BDC49F8-9304-5984-6DE2-7ACB987B4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60A4E7A" w14:textId="2EA4A455" w:rsidR="007E6AB4" w:rsidRPr="007763E5" w:rsidRDefault="007E6AB4" w:rsidP="002D2AE3">
            <w:pPr>
              <w:pStyle w:val="Legenda"/>
              <w:spacing w:after="100"/>
              <w:jc w:val="left"/>
            </w:pPr>
            <w:r w:rsidRPr="0076318E">
              <w:rPr>
                <w:color w:val="1F3864" w:themeColor="accent1" w:themeShade="80"/>
                <w:sz w:val="20"/>
                <w:szCs w:val="20"/>
              </w:rPr>
              <w:t>Źródło: opracowanie własne, CAWI/CATI wśród przedstawicieli pokolenia „Z”, n=800.</w:t>
            </w:r>
          </w:p>
        </w:tc>
      </w:tr>
    </w:tbl>
    <w:p w14:paraId="1153334C" w14:textId="7349AA6B" w:rsidR="00A07884" w:rsidRPr="0076318E" w:rsidRDefault="00066847" w:rsidP="0076318E">
      <w:pPr>
        <w:jc w:val="left"/>
        <w:rPr>
          <w:sz w:val="24"/>
          <w:szCs w:val="22"/>
        </w:rPr>
      </w:pPr>
      <w:r w:rsidRPr="0076318E">
        <w:rPr>
          <w:sz w:val="24"/>
          <w:szCs w:val="22"/>
        </w:rPr>
        <w:t>Struktura wykształcenia przedstawicieli pokolenia „Z” wydaje się mieć silny związek</w:t>
      </w:r>
      <w:r w:rsidR="00962CB0" w:rsidRPr="0076318E">
        <w:rPr>
          <w:sz w:val="24"/>
          <w:szCs w:val="22"/>
        </w:rPr>
        <w:t xml:space="preserve"> z </w:t>
      </w:r>
      <w:r w:rsidRPr="0076318E">
        <w:rPr>
          <w:sz w:val="24"/>
          <w:szCs w:val="22"/>
        </w:rPr>
        <w:t xml:space="preserve">wiekiem respondentów oraz </w:t>
      </w:r>
      <w:r w:rsidR="008B58B2" w:rsidRPr="0076318E">
        <w:rPr>
          <w:sz w:val="24"/>
          <w:szCs w:val="22"/>
        </w:rPr>
        <w:t>szczeblem edukacji, na którym się znajdują</w:t>
      </w:r>
      <w:r w:rsidRPr="0076318E">
        <w:rPr>
          <w:sz w:val="24"/>
          <w:szCs w:val="22"/>
        </w:rPr>
        <w:t>. Choć</w:t>
      </w:r>
      <w:r w:rsidR="008B58B2" w:rsidRPr="0076318E">
        <w:rPr>
          <w:sz w:val="24"/>
          <w:szCs w:val="22"/>
        </w:rPr>
        <w:t xml:space="preserve"> </w:t>
      </w:r>
      <w:r w:rsidRPr="0076318E">
        <w:rPr>
          <w:sz w:val="24"/>
          <w:szCs w:val="22"/>
        </w:rPr>
        <w:t>zdecydowana większość</w:t>
      </w:r>
      <w:r w:rsidR="00962CB0" w:rsidRPr="0076318E">
        <w:rPr>
          <w:sz w:val="24"/>
          <w:szCs w:val="22"/>
        </w:rPr>
        <w:t xml:space="preserve"> z </w:t>
      </w:r>
      <w:r w:rsidRPr="0076318E">
        <w:rPr>
          <w:sz w:val="24"/>
          <w:szCs w:val="22"/>
        </w:rPr>
        <w:t>badanych po</w:t>
      </w:r>
      <w:r w:rsidR="008B58B2" w:rsidRPr="0076318E">
        <w:rPr>
          <w:sz w:val="24"/>
          <w:szCs w:val="22"/>
        </w:rPr>
        <w:t>s</w:t>
      </w:r>
      <w:r w:rsidRPr="0076318E">
        <w:rPr>
          <w:sz w:val="24"/>
          <w:szCs w:val="22"/>
        </w:rPr>
        <w:t>iada wykształcenie co najmniej średnie,</w:t>
      </w:r>
      <w:r w:rsidR="00962CB0" w:rsidRPr="0076318E">
        <w:rPr>
          <w:sz w:val="24"/>
          <w:szCs w:val="22"/>
        </w:rPr>
        <w:t xml:space="preserve"> a </w:t>
      </w:r>
      <w:r w:rsidRPr="0076318E">
        <w:rPr>
          <w:sz w:val="24"/>
          <w:szCs w:val="22"/>
        </w:rPr>
        <w:t>ponad połowa</w:t>
      </w:r>
      <w:r w:rsidR="00962CB0" w:rsidRPr="0076318E">
        <w:rPr>
          <w:sz w:val="24"/>
          <w:szCs w:val="22"/>
        </w:rPr>
        <w:t xml:space="preserve"> z </w:t>
      </w:r>
      <w:r w:rsidRPr="0076318E">
        <w:rPr>
          <w:sz w:val="24"/>
          <w:szCs w:val="22"/>
        </w:rPr>
        <w:t xml:space="preserve">nich </w:t>
      </w:r>
      <w:r w:rsidR="006042BE" w:rsidRPr="0076318E">
        <w:rPr>
          <w:sz w:val="24"/>
          <w:szCs w:val="22"/>
        </w:rPr>
        <w:t>legitymuje się wykształceniem wyższym, to częstość</w:t>
      </w:r>
      <w:r w:rsidR="00962CB0" w:rsidRPr="0076318E">
        <w:rPr>
          <w:sz w:val="24"/>
          <w:szCs w:val="22"/>
        </w:rPr>
        <w:t xml:space="preserve"> z </w:t>
      </w:r>
      <w:r w:rsidR="006042BE" w:rsidRPr="0076318E">
        <w:rPr>
          <w:sz w:val="24"/>
          <w:szCs w:val="22"/>
        </w:rPr>
        <w:t>jaką wskazywane były poszczególne odpowiedzi, zdecydowanie różniła się wśród obu grup wiekowych respondentów</w:t>
      </w:r>
      <w:r w:rsidR="00255D16" w:rsidRPr="0076318E">
        <w:rPr>
          <w:sz w:val="24"/>
          <w:szCs w:val="22"/>
        </w:rPr>
        <w:t xml:space="preserve"> – </w:t>
      </w:r>
      <w:r w:rsidR="006042BE" w:rsidRPr="0076318E">
        <w:rPr>
          <w:sz w:val="24"/>
          <w:szCs w:val="22"/>
        </w:rPr>
        <w:t>młodszych przedstawicieli pokolenia „Z” (w wieku 20</w:t>
      </w:r>
      <w:r w:rsidR="00CE7137" w:rsidRPr="0076318E">
        <w:rPr>
          <w:sz w:val="24"/>
          <w:szCs w:val="22"/>
        </w:rPr>
        <w:t>-</w:t>
      </w:r>
      <w:r w:rsidR="006042BE" w:rsidRPr="0076318E">
        <w:rPr>
          <w:sz w:val="24"/>
          <w:szCs w:val="22"/>
        </w:rPr>
        <w:t xml:space="preserve">25 lat) oraz starszych (26-31 lat). </w:t>
      </w:r>
    </w:p>
    <w:p w14:paraId="4E4703A5" w14:textId="7EA9C7E8" w:rsidR="007E6AB4" w:rsidRPr="0076318E" w:rsidRDefault="00CE7137" w:rsidP="0076318E">
      <w:pPr>
        <w:jc w:val="left"/>
        <w:rPr>
          <w:sz w:val="24"/>
          <w:szCs w:val="22"/>
        </w:rPr>
      </w:pPr>
      <w:r w:rsidRPr="0076318E">
        <w:rPr>
          <w:rFonts w:cstheme="majorHAnsi"/>
          <w:sz w:val="24"/>
          <w:szCs w:val="22"/>
        </w:rPr>
        <w:t>⅔</w:t>
      </w:r>
      <w:r w:rsidR="00D41D59" w:rsidRPr="0076318E">
        <w:rPr>
          <w:sz w:val="24"/>
          <w:szCs w:val="22"/>
        </w:rPr>
        <w:t xml:space="preserve"> badanych (66,5%)</w:t>
      </w:r>
      <w:r w:rsidR="00962CB0" w:rsidRPr="0076318E">
        <w:rPr>
          <w:sz w:val="24"/>
          <w:szCs w:val="22"/>
        </w:rPr>
        <w:t xml:space="preserve"> w </w:t>
      </w:r>
      <w:r w:rsidR="00D41D59" w:rsidRPr="0076318E">
        <w:rPr>
          <w:sz w:val="24"/>
          <w:szCs w:val="22"/>
        </w:rPr>
        <w:t>chwili badania żyło</w:t>
      </w:r>
      <w:r w:rsidR="00962CB0" w:rsidRPr="0076318E">
        <w:rPr>
          <w:sz w:val="24"/>
          <w:szCs w:val="22"/>
        </w:rPr>
        <w:t xml:space="preserve"> w </w:t>
      </w:r>
      <w:r w:rsidR="00D41D59" w:rsidRPr="0076318E">
        <w:rPr>
          <w:sz w:val="24"/>
          <w:szCs w:val="22"/>
        </w:rPr>
        <w:t>związkach (formalnych lub nieformalnych),</w:t>
      </w:r>
      <w:r w:rsidR="00962CB0" w:rsidRPr="0076318E">
        <w:rPr>
          <w:sz w:val="24"/>
          <w:szCs w:val="22"/>
        </w:rPr>
        <w:t xml:space="preserve"> a </w:t>
      </w:r>
      <w:r w:rsidR="00D41D59" w:rsidRPr="0076318E">
        <w:rPr>
          <w:sz w:val="24"/>
          <w:szCs w:val="22"/>
        </w:rPr>
        <w:t xml:space="preserve">odsetek ten był wyższy (o 6,5 </w:t>
      </w:r>
      <w:r w:rsidR="00857730" w:rsidRPr="0076318E">
        <w:rPr>
          <w:sz w:val="24"/>
          <w:szCs w:val="22"/>
        </w:rPr>
        <w:t>pp.</w:t>
      </w:r>
      <w:r w:rsidR="00D41D59" w:rsidRPr="0076318E">
        <w:rPr>
          <w:sz w:val="24"/>
          <w:szCs w:val="22"/>
        </w:rPr>
        <w:t xml:space="preserve">) </w:t>
      </w:r>
      <w:r w:rsidR="0064090A" w:rsidRPr="0076318E">
        <w:rPr>
          <w:sz w:val="24"/>
          <w:szCs w:val="22"/>
        </w:rPr>
        <w:t>wśród respondentów ze starszej grupy wiekowej.</w:t>
      </w:r>
    </w:p>
    <w:p w14:paraId="6D09625A" w14:textId="3704A5E2" w:rsidR="00C768E8" w:rsidRPr="0076318E" w:rsidRDefault="00C768E8" w:rsidP="0076318E">
      <w:pPr>
        <w:jc w:val="left"/>
        <w:rPr>
          <w:sz w:val="24"/>
          <w:szCs w:val="22"/>
        </w:rPr>
      </w:pPr>
      <w:r w:rsidRPr="0076318E">
        <w:rPr>
          <w:sz w:val="24"/>
          <w:szCs w:val="22"/>
        </w:rPr>
        <w:t xml:space="preserve">Do najczęstszych sytuacji mieszkaniowych (po około </w:t>
      </w:r>
      <w:r w:rsidR="00CE7137" w:rsidRPr="0076318E">
        <w:rPr>
          <w:rFonts w:cstheme="majorHAnsi"/>
          <w:sz w:val="24"/>
          <w:szCs w:val="22"/>
        </w:rPr>
        <w:t>¼</w:t>
      </w:r>
      <w:r w:rsidRPr="0076318E">
        <w:rPr>
          <w:sz w:val="24"/>
          <w:szCs w:val="22"/>
        </w:rPr>
        <w:t xml:space="preserve"> badanych) należą:</w:t>
      </w:r>
    </w:p>
    <w:p w14:paraId="55675B3E" w14:textId="02253891" w:rsidR="00104BF3" w:rsidRPr="0076318E" w:rsidRDefault="00CE7137" w:rsidP="0076318E">
      <w:pPr>
        <w:pStyle w:val="Akapitzlist"/>
        <w:numPr>
          <w:ilvl w:val="0"/>
          <w:numId w:val="31"/>
        </w:numPr>
        <w:jc w:val="left"/>
        <w:rPr>
          <w:sz w:val="24"/>
          <w:szCs w:val="22"/>
        </w:rPr>
      </w:pPr>
      <w:r w:rsidRPr="0076318E">
        <w:rPr>
          <w:sz w:val="24"/>
          <w:szCs w:val="22"/>
        </w:rPr>
        <w:t>„</w:t>
      </w:r>
      <w:r w:rsidR="00104BF3" w:rsidRPr="0076318E">
        <w:rPr>
          <w:sz w:val="24"/>
          <w:szCs w:val="22"/>
        </w:rPr>
        <w:t>mieszkam</w:t>
      </w:r>
      <w:r w:rsidR="00962CB0" w:rsidRPr="0076318E">
        <w:rPr>
          <w:sz w:val="24"/>
          <w:szCs w:val="22"/>
        </w:rPr>
        <w:t xml:space="preserve"> z </w:t>
      </w:r>
      <w:r w:rsidR="00104BF3" w:rsidRPr="0076318E">
        <w:rPr>
          <w:sz w:val="24"/>
          <w:szCs w:val="22"/>
        </w:rPr>
        <w:t>partnerem/</w:t>
      </w:r>
      <w:r w:rsidR="00104BF3" w:rsidRPr="0076318E">
        <w:rPr>
          <w:rFonts w:cstheme="majorHAnsi"/>
          <w:sz w:val="24"/>
          <w:szCs w:val="24"/>
        </w:rPr>
        <w:t>partnerką</w:t>
      </w:r>
      <w:r w:rsidRPr="0076318E">
        <w:rPr>
          <w:rFonts w:cstheme="majorHAnsi"/>
          <w:sz w:val="24"/>
          <w:szCs w:val="24"/>
        </w:rPr>
        <w:t>”</w:t>
      </w:r>
      <w:r w:rsidR="00104BF3" w:rsidRPr="0076318E">
        <w:rPr>
          <w:rFonts w:cstheme="majorHAnsi"/>
          <w:sz w:val="24"/>
          <w:szCs w:val="24"/>
        </w:rPr>
        <w:t xml:space="preserve"> (</w:t>
      </w:r>
      <w:r w:rsidR="00104BF3" w:rsidRPr="0076318E">
        <w:rPr>
          <w:rFonts w:eastAsia="Times New Roman" w:cstheme="majorHAnsi"/>
          <w:color w:val="000000"/>
          <w:sz w:val="24"/>
          <w:szCs w:val="24"/>
          <w:lang w:eastAsia="pl-PL"/>
        </w:rPr>
        <w:t>26,0% wskazań);</w:t>
      </w:r>
    </w:p>
    <w:p w14:paraId="2CC4C49A" w14:textId="046B387E" w:rsidR="00104BF3" w:rsidRPr="0076318E" w:rsidRDefault="00CE7137" w:rsidP="0076318E">
      <w:pPr>
        <w:pStyle w:val="Akapitzlist"/>
        <w:numPr>
          <w:ilvl w:val="0"/>
          <w:numId w:val="31"/>
        </w:numPr>
        <w:jc w:val="left"/>
        <w:rPr>
          <w:sz w:val="24"/>
          <w:szCs w:val="22"/>
        </w:rPr>
      </w:pPr>
      <w:r w:rsidRPr="0076318E">
        <w:rPr>
          <w:sz w:val="24"/>
          <w:szCs w:val="22"/>
        </w:rPr>
        <w:t>„</w:t>
      </w:r>
      <w:r w:rsidR="00104BF3" w:rsidRPr="0076318E">
        <w:rPr>
          <w:sz w:val="24"/>
          <w:szCs w:val="22"/>
        </w:rPr>
        <w:t>mieszkam</w:t>
      </w:r>
      <w:r w:rsidR="00962CB0" w:rsidRPr="0076318E">
        <w:rPr>
          <w:sz w:val="24"/>
          <w:szCs w:val="22"/>
        </w:rPr>
        <w:t xml:space="preserve"> z </w:t>
      </w:r>
      <w:r w:rsidR="00104BF3" w:rsidRPr="0076318E">
        <w:rPr>
          <w:sz w:val="24"/>
          <w:szCs w:val="22"/>
        </w:rPr>
        <w:t>rodzicami</w:t>
      </w:r>
      <w:r w:rsidRPr="0076318E">
        <w:rPr>
          <w:sz w:val="24"/>
          <w:szCs w:val="22"/>
        </w:rPr>
        <w:t>”</w:t>
      </w:r>
      <w:r w:rsidR="00104BF3" w:rsidRPr="0076318E">
        <w:rPr>
          <w:sz w:val="24"/>
          <w:szCs w:val="22"/>
        </w:rPr>
        <w:t xml:space="preserve"> (23,4%);</w:t>
      </w:r>
    </w:p>
    <w:p w14:paraId="32F007F8" w14:textId="6E280F26" w:rsidR="00104BF3" w:rsidRPr="0076318E" w:rsidRDefault="00CE7137" w:rsidP="0076318E">
      <w:pPr>
        <w:pStyle w:val="Akapitzlist"/>
        <w:numPr>
          <w:ilvl w:val="0"/>
          <w:numId w:val="31"/>
        </w:numPr>
        <w:jc w:val="left"/>
        <w:rPr>
          <w:sz w:val="24"/>
          <w:szCs w:val="22"/>
        </w:rPr>
      </w:pPr>
      <w:r w:rsidRPr="0076318E">
        <w:rPr>
          <w:sz w:val="24"/>
          <w:szCs w:val="22"/>
        </w:rPr>
        <w:t>„</w:t>
      </w:r>
      <w:r w:rsidR="00104BF3" w:rsidRPr="0076318E">
        <w:rPr>
          <w:sz w:val="24"/>
          <w:szCs w:val="22"/>
        </w:rPr>
        <w:t>mieszka</w:t>
      </w:r>
      <w:r w:rsidR="008B58B2" w:rsidRPr="0076318E">
        <w:rPr>
          <w:sz w:val="24"/>
          <w:szCs w:val="22"/>
        </w:rPr>
        <w:t>m</w:t>
      </w:r>
      <w:r w:rsidR="00962CB0" w:rsidRPr="0076318E">
        <w:rPr>
          <w:sz w:val="24"/>
          <w:szCs w:val="22"/>
        </w:rPr>
        <w:t xml:space="preserve"> z </w:t>
      </w:r>
      <w:r w:rsidR="00104BF3" w:rsidRPr="0076318E">
        <w:rPr>
          <w:sz w:val="24"/>
          <w:szCs w:val="22"/>
        </w:rPr>
        <w:t>partnerem/partnerką</w:t>
      </w:r>
      <w:r w:rsidR="00962CB0" w:rsidRPr="0076318E">
        <w:rPr>
          <w:sz w:val="24"/>
          <w:szCs w:val="22"/>
        </w:rPr>
        <w:t xml:space="preserve"> i </w:t>
      </w:r>
      <w:r w:rsidR="00104BF3" w:rsidRPr="0076318E">
        <w:rPr>
          <w:sz w:val="24"/>
          <w:szCs w:val="22"/>
        </w:rPr>
        <w:t>dziećmi</w:t>
      </w:r>
      <w:r w:rsidRPr="0076318E">
        <w:rPr>
          <w:sz w:val="24"/>
          <w:szCs w:val="22"/>
        </w:rPr>
        <w:t>”</w:t>
      </w:r>
      <w:r w:rsidR="00104BF3" w:rsidRPr="0076318E">
        <w:rPr>
          <w:sz w:val="24"/>
          <w:szCs w:val="22"/>
        </w:rPr>
        <w:t xml:space="preserve"> (23,3%).</w:t>
      </w:r>
    </w:p>
    <w:p w14:paraId="040689B6" w14:textId="2049EAD4" w:rsidR="00104BF3" w:rsidRPr="0076318E" w:rsidRDefault="00104BF3" w:rsidP="0076318E">
      <w:pPr>
        <w:jc w:val="left"/>
        <w:rPr>
          <w:sz w:val="24"/>
          <w:szCs w:val="22"/>
        </w:rPr>
      </w:pPr>
      <w:r w:rsidRPr="0076318E">
        <w:rPr>
          <w:sz w:val="24"/>
          <w:szCs w:val="22"/>
        </w:rPr>
        <w:t>Przy czym odnotować należy znaczące różnice wynikające</w:t>
      </w:r>
      <w:r w:rsidR="00962CB0" w:rsidRPr="0076318E">
        <w:rPr>
          <w:sz w:val="24"/>
          <w:szCs w:val="22"/>
        </w:rPr>
        <w:t xml:space="preserve"> z </w:t>
      </w:r>
      <w:r w:rsidRPr="0076318E">
        <w:rPr>
          <w:sz w:val="24"/>
          <w:szCs w:val="22"/>
        </w:rPr>
        <w:t>wieku badanych:</w:t>
      </w:r>
    </w:p>
    <w:p w14:paraId="6BA9355D" w14:textId="75B1332A" w:rsidR="006160B8" w:rsidRPr="0076318E" w:rsidRDefault="006160B8" w:rsidP="0076318E">
      <w:pPr>
        <w:pStyle w:val="Akapitzlist"/>
        <w:numPr>
          <w:ilvl w:val="0"/>
          <w:numId w:val="32"/>
        </w:numPr>
        <w:jc w:val="left"/>
        <w:rPr>
          <w:sz w:val="24"/>
          <w:szCs w:val="22"/>
        </w:rPr>
      </w:pPr>
      <w:r w:rsidRPr="0076318E">
        <w:rPr>
          <w:sz w:val="24"/>
          <w:szCs w:val="22"/>
        </w:rPr>
        <w:t>odpowiedź „mieszkam</w:t>
      </w:r>
      <w:r w:rsidR="00962CB0" w:rsidRPr="0076318E">
        <w:rPr>
          <w:sz w:val="24"/>
          <w:szCs w:val="22"/>
        </w:rPr>
        <w:t xml:space="preserve"> z </w:t>
      </w:r>
      <w:r w:rsidRPr="0076318E">
        <w:rPr>
          <w:sz w:val="24"/>
          <w:szCs w:val="22"/>
        </w:rPr>
        <w:t>partnerem/partnerką</w:t>
      </w:r>
      <w:r w:rsidR="00962CB0" w:rsidRPr="0076318E">
        <w:rPr>
          <w:sz w:val="24"/>
          <w:szCs w:val="22"/>
        </w:rPr>
        <w:t xml:space="preserve"> i </w:t>
      </w:r>
      <w:r w:rsidRPr="0076318E">
        <w:rPr>
          <w:sz w:val="24"/>
          <w:szCs w:val="22"/>
        </w:rPr>
        <w:t>dziećmi” wskazało 16,5% badanych</w:t>
      </w:r>
      <w:r w:rsidR="00962CB0" w:rsidRPr="0076318E">
        <w:rPr>
          <w:sz w:val="24"/>
          <w:szCs w:val="22"/>
        </w:rPr>
        <w:t xml:space="preserve"> w </w:t>
      </w:r>
      <w:r w:rsidRPr="0076318E">
        <w:rPr>
          <w:sz w:val="24"/>
          <w:szCs w:val="22"/>
        </w:rPr>
        <w:t>wieku 20-25 lat oraz 30,0% badanych</w:t>
      </w:r>
      <w:r w:rsidR="00962CB0" w:rsidRPr="0076318E">
        <w:rPr>
          <w:sz w:val="24"/>
          <w:szCs w:val="22"/>
        </w:rPr>
        <w:t xml:space="preserve"> w </w:t>
      </w:r>
      <w:r w:rsidRPr="0076318E">
        <w:rPr>
          <w:sz w:val="24"/>
          <w:szCs w:val="22"/>
        </w:rPr>
        <w:t>wieku 26-31 lat;</w:t>
      </w:r>
    </w:p>
    <w:p w14:paraId="1BA7CC5A" w14:textId="5921F3CF" w:rsidR="00C768E8" w:rsidRPr="0076318E" w:rsidRDefault="006160B8" w:rsidP="0076318E">
      <w:pPr>
        <w:pStyle w:val="Akapitzlist"/>
        <w:numPr>
          <w:ilvl w:val="0"/>
          <w:numId w:val="32"/>
        </w:numPr>
        <w:jc w:val="left"/>
        <w:rPr>
          <w:sz w:val="24"/>
          <w:szCs w:val="22"/>
        </w:rPr>
      </w:pPr>
      <w:r w:rsidRPr="0076318E">
        <w:rPr>
          <w:sz w:val="24"/>
          <w:szCs w:val="22"/>
        </w:rPr>
        <w:t>odpowiedź „mieszkam</w:t>
      </w:r>
      <w:r w:rsidR="00962CB0" w:rsidRPr="0076318E">
        <w:rPr>
          <w:sz w:val="24"/>
          <w:szCs w:val="22"/>
        </w:rPr>
        <w:t xml:space="preserve"> z </w:t>
      </w:r>
      <w:r w:rsidRPr="0076318E">
        <w:rPr>
          <w:sz w:val="24"/>
          <w:szCs w:val="22"/>
        </w:rPr>
        <w:t>rodzicami</w:t>
      </w:r>
      <w:r w:rsidR="00CE7137" w:rsidRPr="0076318E">
        <w:rPr>
          <w:sz w:val="24"/>
          <w:szCs w:val="22"/>
        </w:rPr>
        <w:t>”</w:t>
      </w:r>
      <w:r w:rsidRPr="0076318E">
        <w:rPr>
          <w:sz w:val="24"/>
          <w:szCs w:val="22"/>
        </w:rPr>
        <w:t xml:space="preserve"> wskazało 31,8% badanych</w:t>
      </w:r>
      <w:r w:rsidR="00962CB0" w:rsidRPr="0076318E">
        <w:rPr>
          <w:sz w:val="24"/>
          <w:szCs w:val="22"/>
        </w:rPr>
        <w:t xml:space="preserve"> w </w:t>
      </w:r>
      <w:r w:rsidRPr="0076318E">
        <w:rPr>
          <w:sz w:val="24"/>
          <w:szCs w:val="22"/>
        </w:rPr>
        <w:t>wieku 20-25 lat oraz 15,0% badanych</w:t>
      </w:r>
      <w:r w:rsidR="00962CB0" w:rsidRPr="0076318E">
        <w:rPr>
          <w:sz w:val="24"/>
          <w:szCs w:val="22"/>
        </w:rPr>
        <w:t xml:space="preserve"> w </w:t>
      </w:r>
      <w:r w:rsidRPr="0076318E">
        <w:rPr>
          <w:sz w:val="24"/>
          <w:szCs w:val="22"/>
        </w:rPr>
        <w:t>wieku 26-31 lat.</w:t>
      </w:r>
    </w:p>
    <w:tbl>
      <w:tblPr>
        <w:tblStyle w:val="Tabela-Siatka"/>
        <w:tblW w:w="9214" w:type="dxa"/>
        <w:tblBorders>
          <w:top w:val="single" w:sz="12" w:space="0" w:color="2F5496" w:themeColor="accent1" w:themeShade="BF"/>
          <w:left w:val="none" w:sz="0" w:space="0" w:color="auto"/>
          <w:bottom w:val="single" w:sz="12" w:space="0" w:color="2F5496" w:themeColor="accent1" w:themeShade="BF"/>
          <w:right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3119"/>
        <w:gridCol w:w="6095"/>
      </w:tblGrid>
      <w:tr w:rsidR="007E6AB4" w14:paraId="34F2EA70" w14:textId="77777777" w:rsidTr="00612DF3">
        <w:tc>
          <w:tcPr>
            <w:tcW w:w="3119" w:type="dxa"/>
            <w:tcBorders>
              <w:bottom w:val="single" w:sz="12" w:space="0" w:color="2F5496" w:themeColor="accent1" w:themeShade="BF"/>
            </w:tcBorders>
          </w:tcPr>
          <w:p w14:paraId="0D6E2735" w14:textId="4CB6DB01" w:rsidR="007E6AB4" w:rsidRPr="0076318E" w:rsidRDefault="007E6AB4" w:rsidP="0076318E">
            <w:pPr>
              <w:pStyle w:val="Legenda"/>
              <w:keepNext/>
              <w:jc w:val="left"/>
              <w:rPr>
                <w:color w:val="1F3864" w:themeColor="accent1" w:themeShade="80"/>
                <w:sz w:val="24"/>
                <w:szCs w:val="24"/>
              </w:rPr>
            </w:pPr>
            <w:bookmarkStart w:id="29" w:name="_Toc151463890"/>
            <w:r w:rsidRPr="0076318E">
              <w:rPr>
                <w:color w:val="1F3864" w:themeColor="accent1" w:themeShade="80"/>
                <w:sz w:val="24"/>
                <w:szCs w:val="24"/>
              </w:rPr>
              <w:lastRenderedPageBreak/>
              <w:t xml:space="preserve">Wykres </w:t>
            </w:r>
            <w:r w:rsidRPr="0076318E">
              <w:rPr>
                <w:color w:val="1F3864" w:themeColor="accent1" w:themeShade="80"/>
                <w:sz w:val="24"/>
                <w:szCs w:val="24"/>
              </w:rPr>
              <w:fldChar w:fldCharType="begin"/>
            </w:r>
            <w:r w:rsidRPr="0076318E">
              <w:rPr>
                <w:color w:val="1F3864" w:themeColor="accent1" w:themeShade="80"/>
                <w:sz w:val="24"/>
                <w:szCs w:val="24"/>
              </w:rPr>
              <w:instrText xml:space="preserve"> SEQ Wykres \* ARABIC </w:instrText>
            </w:r>
            <w:r w:rsidRPr="0076318E">
              <w:rPr>
                <w:color w:val="1F3864" w:themeColor="accent1" w:themeShade="80"/>
                <w:sz w:val="24"/>
                <w:szCs w:val="24"/>
              </w:rPr>
              <w:fldChar w:fldCharType="separate"/>
            </w:r>
            <w:r w:rsidR="003A5AD7">
              <w:rPr>
                <w:noProof/>
                <w:color w:val="1F3864" w:themeColor="accent1" w:themeShade="80"/>
                <w:sz w:val="24"/>
                <w:szCs w:val="24"/>
              </w:rPr>
              <w:t>12</w:t>
            </w:r>
            <w:r w:rsidRPr="0076318E">
              <w:rPr>
                <w:color w:val="1F3864" w:themeColor="accent1" w:themeShade="80"/>
                <w:sz w:val="24"/>
                <w:szCs w:val="24"/>
              </w:rPr>
              <w:fldChar w:fldCharType="end"/>
            </w:r>
            <w:r w:rsidRPr="0076318E">
              <w:rPr>
                <w:color w:val="1F3864" w:themeColor="accent1" w:themeShade="80"/>
                <w:sz w:val="24"/>
                <w:szCs w:val="24"/>
              </w:rPr>
              <w:t>. Sytuacja rodzinna</w:t>
            </w:r>
            <w:bookmarkEnd w:id="29"/>
            <w:r w:rsidRPr="0076318E">
              <w:rPr>
                <w:color w:val="1F3864" w:themeColor="accent1" w:themeShade="80"/>
                <w:sz w:val="24"/>
                <w:szCs w:val="24"/>
              </w:rPr>
              <w:t xml:space="preserve"> </w:t>
            </w:r>
          </w:p>
          <w:p w14:paraId="55E2D2BA" w14:textId="77777777" w:rsidR="007E6AB4" w:rsidRDefault="007E6AB4" w:rsidP="00C764EC">
            <w:pPr>
              <w:keepNext/>
            </w:pPr>
            <w:r>
              <w:rPr>
                <w:noProof/>
                <w:lang w:eastAsia="pl-PL"/>
              </w:rPr>
              <w:drawing>
                <wp:inline distT="0" distB="0" distL="0" distR="0" wp14:anchorId="2D219CFB" wp14:editId="25314A92">
                  <wp:extent cx="1657350" cy="3086100"/>
                  <wp:effectExtent l="0" t="0" r="0" b="0"/>
                  <wp:docPr id="933352247" name="Wykres 933352247" descr="Obrazek przedstawia wykres słupkowy oznaczony jako &quot;Wykres 12. Sytuacja rodzinna&quot;. Wykres składa się z sześciu słupków, które są podzielone na trzy kategorie w zależności od wieku: 20-25 lat (niebieskie), 26-31 lat (zielone) oraz ogółem (jasnoniebieskie). Słupki reprezentują procent osób żyjących samodzielnie (bez związku) oraz tych żyjących w związku formalnym lub nieformalnym.&#10;&#10;Dla kategorii żyjących samodzielnie, wartości procentowe wynoszą odpowiednio 36,8% dla osób w wieku 20-25 lat, 33,5% dla osób w wieku 26-31 lat i 39,3% dla ogółu. Dla kategorii żyjących w związku, wartości procentowe wynoszą odpowiednio 63,2% dla osób w wieku 20-25 lat, 66,5% dla osób w wieku 26-31 lat i 60,8% dla ogółu.&#10;Na dole obrazka znajduje się przypis: &quot;Źródło: opracowanie własne, CAWI/CATI wśród przedstawicieli pokolenia Z, n=800&quot;.">
                    <a:extLst xmlns:a="http://schemas.openxmlformats.org/drawingml/2006/main">
                      <a:ext uri="{FF2B5EF4-FFF2-40B4-BE49-F238E27FC236}">
                        <a16:creationId xmlns:a16="http://schemas.microsoft.com/office/drawing/2014/main" id="{4D871F3C-B4D3-4A2F-ACC5-31D98F7E45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BB056E" w14:textId="77777777" w:rsidR="007E6AB4" w:rsidRPr="007763E5" w:rsidRDefault="007E6AB4" w:rsidP="00C764EC">
            <w:pPr>
              <w:pStyle w:val="Legenda"/>
              <w:spacing w:after="100"/>
              <w:jc w:val="left"/>
            </w:pPr>
            <w:r w:rsidRPr="0076318E">
              <w:rPr>
                <w:color w:val="1F3864" w:themeColor="accent1" w:themeShade="80"/>
                <w:sz w:val="20"/>
                <w:szCs w:val="20"/>
              </w:rPr>
              <w:t xml:space="preserve">Źródło: opracowanie własne, CAWI/CATI </w:t>
            </w:r>
            <w:r w:rsidRPr="0076318E">
              <w:rPr>
                <w:color w:val="1F3864" w:themeColor="accent1" w:themeShade="80"/>
                <w:sz w:val="20"/>
                <w:szCs w:val="20"/>
              </w:rPr>
              <w:br/>
              <w:t>wśród przedstawicieli pokolenia „Z”, n=800.</w:t>
            </w:r>
          </w:p>
        </w:tc>
        <w:tc>
          <w:tcPr>
            <w:tcW w:w="6095" w:type="dxa"/>
            <w:tcBorders>
              <w:bottom w:val="single" w:sz="12" w:space="0" w:color="2F5496" w:themeColor="accent1" w:themeShade="BF"/>
            </w:tcBorders>
          </w:tcPr>
          <w:p w14:paraId="1FDDA405" w14:textId="6D156450" w:rsidR="00A07884" w:rsidRPr="0076318E" w:rsidRDefault="00A07884" w:rsidP="0076318E">
            <w:pPr>
              <w:pStyle w:val="Legenda"/>
              <w:keepNext/>
              <w:jc w:val="left"/>
              <w:rPr>
                <w:color w:val="1F3864" w:themeColor="accent1" w:themeShade="80"/>
                <w:sz w:val="24"/>
                <w:szCs w:val="24"/>
              </w:rPr>
            </w:pPr>
            <w:bookmarkStart w:id="30" w:name="_Toc151463891"/>
            <w:r w:rsidRPr="0076318E">
              <w:rPr>
                <w:color w:val="1F3864" w:themeColor="accent1" w:themeShade="80"/>
                <w:sz w:val="24"/>
                <w:szCs w:val="24"/>
              </w:rPr>
              <w:t xml:space="preserve">Wykres </w:t>
            </w:r>
            <w:r w:rsidRPr="0076318E">
              <w:rPr>
                <w:color w:val="1F3864" w:themeColor="accent1" w:themeShade="80"/>
                <w:sz w:val="24"/>
                <w:szCs w:val="24"/>
              </w:rPr>
              <w:fldChar w:fldCharType="begin"/>
            </w:r>
            <w:r w:rsidRPr="0076318E">
              <w:rPr>
                <w:color w:val="1F3864" w:themeColor="accent1" w:themeShade="80"/>
                <w:sz w:val="24"/>
                <w:szCs w:val="24"/>
              </w:rPr>
              <w:instrText xml:space="preserve"> SEQ Wykres \* ARABIC </w:instrText>
            </w:r>
            <w:r w:rsidRPr="0076318E">
              <w:rPr>
                <w:color w:val="1F3864" w:themeColor="accent1" w:themeShade="80"/>
                <w:sz w:val="24"/>
                <w:szCs w:val="24"/>
              </w:rPr>
              <w:fldChar w:fldCharType="separate"/>
            </w:r>
            <w:r w:rsidR="003A5AD7">
              <w:rPr>
                <w:noProof/>
                <w:color w:val="1F3864" w:themeColor="accent1" w:themeShade="80"/>
                <w:sz w:val="24"/>
                <w:szCs w:val="24"/>
              </w:rPr>
              <w:t>13</w:t>
            </w:r>
            <w:r w:rsidRPr="0076318E">
              <w:rPr>
                <w:color w:val="1F3864" w:themeColor="accent1" w:themeShade="80"/>
                <w:sz w:val="24"/>
                <w:szCs w:val="24"/>
              </w:rPr>
              <w:fldChar w:fldCharType="end"/>
            </w:r>
            <w:r w:rsidRPr="0076318E">
              <w:rPr>
                <w:color w:val="1F3864" w:themeColor="accent1" w:themeShade="80"/>
                <w:sz w:val="24"/>
                <w:szCs w:val="24"/>
              </w:rPr>
              <w:t>. Poziom wykształcenia</w:t>
            </w:r>
            <w:bookmarkEnd w:id="30"/>
          </w:p>
          <w:p w14:paraId="54398172" w14:textId="77777777" w:rsidR="00A07884" w:rsidRPr="008F6746" w:rsidRDefault="00A07884" w:rsidP="00A07884">
            <w:r>
              <w:rPr>
                <w:noProof/>
                <w:lang w:eastAsia="pl-PL"/>
              </w:rPr>
              <w:drawing>
                <wp:inline distT="0" distB="0" distL="0" distR="0" wp14:anchorId="3C353B61" wp14:editId="222BF655">
                  <wp:extent cx="3667125" cy="3324225"/>
                  <wp:effectExtent l="0" t="0" r="0" b="0"/>
                  <wp:docPr id="264263700" name="Wykres 1" descr="Obrazek przedstawia kolorowy wykres słupkowy oznaczony jako &quot;Wykres 13. Poziom wykształcenia&quot;. Wykres składa się z grup słupków odpowiadających różnym poziomom wykształcenia, z podziałem na trzy kategorie wiekowe: 20-25 lat (niebieskie), 26-31 lat (zielone) i ogółem (jasnoniebieskie). Kategorie wykształcenia to: &quot;Podstawowe&quot;, &quot;Gimnazjalne&quot;, &quot;Zasadnicze zawodowe&quot;, &quot;Średnie&quot;, &quot;Policealne lub pomaturalne&quot;, &quot;Wyższe (licencjackie)&quot;, &quot;Wyższe (magisterskie)&quot;, z procentowym rozkładem odpowiednio: 4,8%, 1,8%, 5,8%, 27,3%, 11,3%, 18,6% oraz 32,8% dla ogółu. Dla wyższego magisterskiego w wieku 26-31 lat pokazuje najwyższy procent, wynoszący 42,5%.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03CFCE45-84F3-B3AE-C9F5-1978A92A9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6CC4154" w14:textId="791CE729" w:rsidR="00A07884" w:rsidRPr="0086030E" w:rsidRDefault="00A07884" w:rsidP="00A07884">
            <w:pPr>
              <w:jc w:val="left"/>
              <w:rPr>
                <w:b/>
                <w:bCs/>
                <w:color w:val="1F3864" w:themeColor="accent1" w:themeShade="80"/>
                <w:sz w:val="16"/>
                <w:szCs w:val="16"/>
              </w:rPr>
            </w:pPr>
            <w:r w:rsidRPr="0076318E">
              <w:rPr>
                <w:b/>
                <w:bCs/>
                <w:color w:val="1F3864" w:themeColor="accent1" w:themeShade="80"/>
                <w:sz w:val="20"/>
              </w:rPr>
              <w:t>Źródło: opracowanie własne, CAWI/CATI wśród przedstawicieli pokolenia „Z”, n=800.</w:t>
            </w:r>
          </w:p>
        </w:tc>
      </w:tr>
      <w:tr w:rsidR="000F3F0A" w14:paraId="0FF0FCD7" w14:textId="77777777" w:rsidTr="00612DF3">
        <w:tc>
          <w:tcPr>
            <w:tcW w:w="3119" w:type="dxa"/>
            <w:tcBorders>
              <w:bottom w:val="single" w:sz="12" w:space="0" w:color="2F5496" w:themeColor="accent1" w:themeShade="BF"/>
            </w:tcBorders>
          </w:tcPr>
          <w:p w14:paraId="7C9529FD" w14:textId="77777777" w:rsidR="000F3F0A" w:rsidRPr="000F3F0A" w:rsidRDefault="000F3F0A" w:rsidP="000F3F0A">
            <w:pPr>
              <w:pStyle w:val="Legenda"/>
              <w:keepNext/>
              <w:spacing w:before="40"/>
              <w:rPr>
                <w:color w:val="1F3864" w:themeColor="accent1" w:themeShade="80"/>
                <w:sz w:val="2"/>
                <w:szCs w:val="2"/>
              </w:rPr>
            </w:pPr>
          </w:p>
        </w:tc>
        <w:tc>
          <w:tcPr>
            <w:tcW w:w="6095" w:type="dxa"/>
            <w:tcBorders>
              <w:bottom w:val="single" w:sz="12" w:space="0" w:color="2F5496" w:themeColor="accent1" w:themeShade="BF"/>
            </w:tcBorders>
          </w:tcPr>
          <w:p w14:paraId="0178BCD6" w14:textId="77777777" w:rsidR="000F3F0A" w:rsidRPr="000F3F0A" w:rsidRDefault="000F3F0A" w:rsidP="000F3F0A">
            <w:pPr>
              <w:pStyle w:val="Legenda"/>
              <w:keepNext/>
              <w:spacing w:before="40"/>
              <w:rPr>
                <w:color w:val="1F3864" w:themeColor="accent1" w:themeShade="80"/>
                <w:sz w:val="2"/>
                <w:szCs w:val="2"/>
              </w:rPr>
            </w:pPr>
          </w:p>
        </w:tc>
      </w:tr>
      <w:tr w:rsidR="00CC3C59" w14:paraId="3AEA7E28" w14:textId="77777777" w:rsidTr="00612DF3">
        <w:tblPrEx>
          <w:tblBorders>
            <w:top w:val="single" w:sz="18" w:space="0" w:color="2F5496" w:themeColor="accent1" w:themeShade="BF"/>
            <w:bottom w:val="single" w:sz="18" w:space="0" w:color="2F5496" w:themeColor="accent1" w:themeShade="BF"/>
            <w:insideH w:val="none" w:sz="0" w:space="0" w:color="auto"/>
          </w:tblBorders>
        </w:tblPrEx>
        <w:tc>
          <w:tcPr>
            <w:tcW w:w="9214" w:type="dxa"/>
            <w:gridSpan w:val="2"/>
            <w:tcBorders>
              <w:top w:val="single" w:sz="12" w:space="0" w:color="2F5496" w:themeColor="accent1" w:themeShade="BF"/>
              <w:bottom w:val="single" w:sz="12" w:space="0" w:color="2F5496" w:themeColor="accent1" w:themeShade="BF"/>
            </w:tcBorders>
          </w:tcPr>
          <w:p w14:paraId="067297E4" w14:textId="16549B99" w:rsidR="00CC3C59" w:rsidRPr="0076318E" w:rsidRDefault="00CC3C59" w:rsidP="00C764EC">
            <w:pPr>
              <w:pStyle w:val="Legenda"/>
              <w:keepNext/>
              <w:jc w:val="left"/>
              <w:rPr>
                <w:color w:val="1F3864" w:themeColor="accent1" w:themeShade="80"/>
                <w:sz w:val="24"/>
                <w:szCs w:val="24"/>
              </w:rPr>
            </w:pPr>
            <w:bookmarkStart w:id="31" w:name="_Toc151463892"/>
            <w:r w:rsidRPr="0076318E">
              <w:rPr>
                <w:color w:val="1F3864" w:themeColor="accent1" w:themeShade="80"/>
                <w:sz w:val="24"/>
                <w:szCs w:val="24"/>
              </w:rPr>
              <w:t xml:space="preserve">Wykres </w:t>
            </w:r>
            <w:r w:rsidRPr="0076318E">
              <w:rPr>
                <w:color w:val="1F3864" w:themeColor="accent1" w:themeShade="80"/>
                <w:sz w:val="24"/>
                <w:szCs w:val="24"/>
              </w:rPr>
              <w:fldChar w:fldCharType="begin"/>
            </w:r>
            <w:r w:rsidRPr="0076318E">
              <w:rPr>
                <w:color w:val="1F3864" w:themeColor="accent1" w:themeShade="80"/>
                <w:sz w:val="24"/>
                <w:szCs w:val="24"/>
              </w:rPr>
              <w:instrText xml:space="preserve"> SEQ Wykres \* ARABIC </w:instrText>
            </w:r>
            <w:r w:rsidRPr="0076318E">
              <w:rPr>
                <w:color w:val="1F3864" w:themeColor="accent1" w:themeShade="80"/>
                <w:sz w:val="24"/>
                <w:szCs w:val="24"/>
              </w:rPr>
              <w:fldChar w:fldCharType="separate"/>
            </w:r>
            <w:r>
              <w:rPr>
                <w:noProof/>
                <w:color w:val="1F3864" w:themeColor="accent1" w:themeShade="80"/>
                <w:sz w:val="24"/>
                <w:szCs w:val="24"/>
              </w:rPr>
              <w:t>14</w:t>
            </w:r>
            <w:r w:rsidRPr="0076318E">
              <w:rPr>
                <w:color w:val="1F3864" w:themeColor="accent1" w:themeShade="80"/>
                <w:sz w:val="24"/>
                <w:szCs w:val="24"/>
              </w:rPr>
              <w:fldChar w:fldCharType="end"/>
            </w:r>
            <w:r w:rsidRPr="0076318E">
              <w:rPr>
                <w:color w:val="1F3864" w:themeColor="accent1" w:themeShade="80"/>
                <w:sz w:val="24"/>
                <w:szCs w:val="24"/>
              </w:rPr>
              <w:t>. Sytuacja mieszkaniowa</w:t>
            </w:r>
            <w:bookmarkEnd w:id="31"/>
          </w:p>
          <w:p w14:paraId="7539C909" w14:textId="77777777" w:rsidR="00CC3C59" w:rsidRDefault="00CC3C59" w:rsidP="0064090A">
            <w:pPr>
              <w:keepNext/>
              <w:spacing w:before="0"/>
            </w:pPr>
            <w:r>
              <w:rPr>
                <w:noProof/>
                <w:lang w:eastAsia="pl-PL"/>
              </w:rPr>
              <w:drawing>
                <wp:inline distT="0" distB="0" distL="0" distR="0" wp14:anchorId="1D4ED259" wp14:editId="6B78C461">
                  <wp:extent cx="5648325" cy="3467100"/>
                  <wp:effectExtent l="0" t="0" r="0" b="0"/>
                  <wp:docPr id="1901461609" name="Wykres 1" descr="Obrazek przedstawia kolorowy wykres słupkowy oznaczony jako &quot;Wykres 14. Sytuacja mieszkaniowa&quot;. Wykres przedstawia procentowy podział odpowiedzi na pytanie o sytuację mieszkaniową wśród trzech grup wiekowych: 20-25 lat (niebieski), 26-31 lat (zielony) i ogółem (jasnoniebieski). Kategorie mieszkaniowe to: &quot;Inny wynajem&quot;, &quot;Mieszkanie sam&quot;, &quot;Mieszkanie z dziećmi&quot;, &quot;Mieszkanie z partnerem&quot;, &quot;Mieszkanie z partnerem i dziećmi&quot;, &quot;Mieszkanie z rodzicami&quot;, &quot;Mieszkanie z rodzicami i dziećmi&quot;, &quot;Mieszkanie ze współlokatorem&quot;.&#10;&#10;Procentowe udziały dla poszczególnych kategorii wahają się od 1,5% do 31,8%. Najwyższy procent dla kategorii &quot;Mieszkanie z rodzicami i dziećmi&quot; jest w grupie wiekowej 26-31 lat i wynosi 31,8%.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CDA932EB-5104-4ED7-A227-0C7057584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E25BD9" w14:textId="77777777" w:rsidR="00CC3C59" w:rsidRPr="007763E5" w:rsidRDefault="00CC3C59" w:rsidP="00C87DF0">
            <w:pPr>
              <w:pStyle w:val="Legenda"/>
              <w:spacing w:after="100"/>
              <w:jc w:val="left"/>
            </w:pPr>
            <w:r w:rsidRPr="0076318E">
              <w:rPr>
                <w:color w:val="1F3864" w:themeColor="accent1" w:themeShade="80"/>
                <w:sz w:val="20"/>
                <w:szCs w:val="20"/>
              </w:rPr>
              <w:t>Źródło: opracowanie własne, CAWI/CATI wśród przedstawicieli pokolenia „Z”, n=800.</w:t>
            </w:r>
          </w:p>
        </w:tc>
      </w:tr>
    </w:tbl>
    <w:p w14:paraId="37F43CF3" w14:textId="560780BA" w:rsidR="006D07B0" w:rsidRPr="00352399" w:rsidRDefault="005965A2" w:rsidP="00352399">
      <w:pPr>
        <w:jc w:val="left"/>
        <w:rPr>
          <w:sz w:val="24"/>
          <w:szCs w:val="22"/>
        </w:rPr>
      </w:pPr>
      <w:r w:rsidRPr="00352399">
        <w:rPr>
          <w:sz w:val="24"/>
          <w:szCs w:val="22"/>
        </w:rPr>
        <w:lastRenderedPageBreak/>
        <w:t>Gospodarstwa domowe przedstawicieli pokolenia „Z” biorących udział</w:t>
      </w:r>
      <w:r w:rsidR="00962CB0" w:rsidRPr="00352399">
        <w:rPr>
          <w:sz w:val="24"/>
          <w:szCs w:val="22"/>
        </w:rPr>
        <w:t xml:space="preserve"> w </w:t>
      </w:r>
      <w:r w:rsidRPr="00352399">
        <w:rPr>
          <w:sz w:val="24"/>
          <w:szCs w:val="22"/>
        </w:rPr>
        <w:t>badaniu najczęściej składały się</w:t>
      </w:r>
      <w:r w:rsidR="00962CB0" w:rsidRPr="00352399">
        <w:rPr>
          <w:sz w:val="24"/>
          <w:szCs w:val="22"/>
        </w:rPr>
        <w:t xml:space="preserve"> z </w:t>
      </w:r>
      <w:r w:rsidRPr="00352399">
        <w:rPr>
          <w:sz w:val="24"/>
          <w:szCs w:val="22"/>
        </w:rPr>
        <w:t>2</w:t>
      </w:r>
      <w:r w:rsidR="00CE7137" w:rsidRPr="00352399">
        <w:rPr>
          <w:sz w:val="24"/>
          <w:szCs w:val="22"/>
        </w:rPr>
        <w:t>-</w:t>
      </w:r>
      <w:r w:rsidRPr="00352399">
        <w:rPr>
          <w:sz w:val="24"/>
          <w:szCs w:val="22"/>
        </w:rPr>
        <w:t>3 osób</w:t>
      </w:r>
      <w:r w:rsidR="005A6298" w:rsidRPr="00352399">
        <w:rPr>
          <w:sz w:val="24"/>
          <w:szCs w:val="22"/>
        </w:rPr>
        <w:t xml:space="preserve">, </w:t>
      </w:r>
      <w:r w:rsidR="006D07B0" w:rsidRPr="00352399">
        <w:rPr>
          <w:sz w:val="24"/>
          <w:szCs w:val="22"/>
        </w:rPr>
        <w:t>spośród których najczęściej 2 dokładały się do budżetu domowego.</w:t>
      </w:r>
    </w:p>
    <w:p w14:paraId="1EB3A4DE" w14:textId="1ABB5791" w:rsidR="007E6AB4" w:rsidRPr="00352399" w:rsidRDefault="006D07B0" w:rsidP="00352399">
      <w:pPr>
        <w:jc w:val="left"/>
        <w:rPr>
          <w:sz w:val="24"/>
          <w:szCs w:val="22"/>
        </w:rPr>
      </w:pPr>
      <w:r w:rsidRPr="00352399">
        <w:rPr>
          <w:sz w:val="24"/>
          <w:szCs w:val="22"/>
        </w:rPr>
        <w:t>P</w:t>
      </w:r>
      <w:r w:rsidR="005A6298" w:rsidRPr="00352399">
        <w:rPr>
          <w:sz w:val="24"/>
          <w:szCs w:val="22"/>
        </w:rPr>
        <w:t xml:space="preserve">rzy </w:t>
      </w:r>
      <w:r w:rsidR="00CE7137" w:rsidRPr="00352399">
        <w:rPr>
          <w:sz w:val="24"/>
          <w:szCs w:val="22"/>
        </w:rPr>
        <w:t xml:space="preserve">tym </w:t>
      </w:r>
      <w:r w:rsidR="005A6298" w:rsidRPr="00352399">
        <w:rPr>
          <w:sz w:val="24"/>
          <w:szCs w:val="22"/>
        </w:rPr>
        <w:t>liczba osób deklarowanych przez osoby młodsze częściej była wyższa niż</w:t>
      </w:r>
      <w:r w:rsidR="00962CB0" w:rsidRPr="00352399">
        <w:rPr>
          <w:sz w:val="24"/>
          <w:szCs w:val="22"/>
        </w:rPr>
        <w:t xml:space="preserve"> w </w:t>
      </w:r>
      <w:r w:rsidR="005A6298" w:rsidRPr="00352399">
        <w:rPr>
          <w:sz w:val="24"/>
          <w:szCs w:val="22"/>
        </w:rPr>
        <w:t xml:space="preserve">przypadku </w:t>
      </w:r>
      <w:r w:rsidR="002F7D18" w:rsidRPr="00352399">
        <w:rPr>
          <w:sz w:val="24"/>
          <w:szCs w:val="22"/>
        </w:rPr>
        <w:t xml:space="preserve">starszej podgrupy </w:t>
      </w:r>
      <w:r w:rsidR="005A6298" w:rsidRPr="00352399">
        <w:rPr>
          <w:sz w:val="24"/>
          <w:szCs w:val="22"/>
        </w:rPr>
        <w:t>respondentów (którzy rzadziej mieszkają</w:t>
      </w:r>
      <w:r w:rsidR="00962CB0" w:rsidRPr="00352399">
        <w:rPr>
          <w:sz w:val="24"/>
          <w:szCs w:val="22"/>
        </w:rPr>
        <w:t xml:space="preserve"> z </w:t>
      </w:r>
      <w:r w:rsidR="005A6298" w:rsidRPr="00352399">
        <w:rPr>
          <w:sz w:val="24"/>
          <w:szCs w:val="22"/>
        </w:rPr>
        <w:t>rodzicami).</w:t>
      </w:r>
    </w:p>
    <w:tbl>
      <w:tblPr>
        <w:tblStyle w:val="Tabela-Siatka"/>
        <w:tblW w:w="9072" w:type="dxa"/>
        <w:tblBorders>
          <w:top w:val="single" w:sz="12" w:space="0" w:color="2F5496" w:themeColor="accent1" w:themeShade="BF"/>
          <w:left w:val="none" w:sz="0" w:space="0" w:color="auto"/>
          <w:bottom w:val="single" w:sz="12" w:space="0" w:color="2F5496" w:themeColor="accent1" w:themeShade="BF"/>
          <w:right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5245"/>
        <w:gridCol w:w="3827"/>
      </w:tblGrid>
      <w:tr w:rsidR="007E6AB4" w14:paraId="1B296567" w14:textId="77777777" w:rsidTr="00C764EC">
        <w:tc>
          <w:tcPr>
            <w:tcW w:w="5245" w:type="dxa"/>
            <w:tcBorders>
              <w:bottom w:val="single" w:sz="12" w:space="0" w:color="2F5496" w:themeColor="accent1" w:themeShade="BF"/>
            </w:tcBorders>
          </w:tcPr>
          <w:p w14:paraId="6CC8AC91" w14:textId="33967F27" w:rsidR="007E6AB4" w:rsidRPr="00352399" w:rsidRDefault="007E6AB4" w:rsidP="00C764EC">
            <w:pPr>
              <w:pStyle w:val="Legenda"/>
              <w:keepNext/>
              <w:jc w:val="left"/>
              <w:rPr>
                <w:color w:val="1F3864" w:themeColor="accent1" w:themeShade="80"/>
                <w:sz w:val="24"/>
                <w:szCs w:val="24"/>
              </w:rPr>
            </w:pPr>
            <w:bookmarkStart w:id="32" w:name="_Toc151463893"/>
            <w:r w:rsidRPr="00352399">
              <w:rPr>
                <w:color w:val="1F3864" w:themeColor="accent1" w:themeShade="80"/>
                <w:sz w:val="24"/>
                <w:szCs w:val="24"/>
              </w:rPr>
              <w:t xml:space="preserve">Wykres </w:t>
            </w:r>
            <w:r w:rsidRPr="00352399">
              <w:rPr>
                <w:color w:val="1F3864" w:themeColor="accent1" w:themeShade="80"/>
                <w:sz w:val="24"/>
                <w:szCs w:val="24"/>
              </w:rPr>
              <w:fldChar w:fldCharType="begin"/>
            </w:r>
            <w:r w:rsidRPr="00352399">
              <w:rPr>
                <w:color w:val="1F3864" w:themeColor="accent1" w:themeShade="80"/>
                <w:sz w:val="24"/>
                <w:szCs w:val="24"/>
              </w:rPr>
              <w:instrText xml:space="preserve"> SEQ Wykres \* ARABIC </w:instrText>
            </w:r>
            <w:r w:rsidRPr="00352399">
              <w:rPr>
                <w:color w:val="1F3864" w:themeColor="accent1" w:themeShade="80"/>
                <w:sz w:val="24"/>
                <w:szCs w:val="24"/>
              </w:rPr>
              <w:fldChar w:fldCharType="separate"/>
            </w:r>
            <w:r w:rsidR="003A5AD7">
              <w:rPr>
                <w:noProof/>
                <w:color w:val="1F3864" w:themeColor="accent1" w:themeShade="80"/>
                <w:sz w:val="24"/>
                <w:szCs w:val="24"/>
              </w:rPr>
              <w:t>15</w:t>
            </w:r>
            <w:r w:rsidRPr="00352399">
              <w:rPr>
                <w:color w:val="1F3864" w:themeColor="accent1" w:themeShade="80"/>
                <w:sz w:val="24"/>
                <w:szCs w:val="24"/>
              </w:rPr>
              <w:fldChar w:fldCharType="end"/>
            </w:r>
            <w:r w:rsidRPr="00352399">
              <w:rPr>
                <w:color w:val="1F3864" w:themeColor="accent1" w:themeShade="80"/>
                <w:sz w:val="24"/>
                <w:szCs w:val="24"/>
              </w:rPr>
              <w:t>. Liczba osób</w:t>
            </w:r>
            <w:r w:rsidR="00962CB0" w:rsidRPr="00352399">
              <w:rPr>
                <w:color w:val="1F3864" w:themeColor="accent1" w:themeShade="80"/>
                <w:sz w:val="24"/>
                <w:szCs w:val="24"/>
              </w:rPr>
              <w:t xml:space="preserve"> w </w:t>
            </w:r>
            <w:r w:rsidRPr="00352399">
              <w:rPr>
                <w:color w:val="1F3864" w:themeColor="accent1" w:themeShade="80"/>
                <w:sz w:val="24"/>
                <w:szCs w:val="24"/>
              </w:rPr>
              <w:t>gospodarstwie domowym (wspólnie zamieszkujących</w:t>
            </w:r>
            <w:r w:rsidR="00962CB0" w:rsidRPr="00352399">
              <w:rPr>
                <w:color w:val="1F3864" w:themeColor="accent1" w:themeShade="80"/>
                <w:sz w:val="24"/>
                <w:szCs w:val="24"/>
              </w:rPr>
              <w:t xml:space="preserve"> i </w:t>
            </w:r>
            <w:r w:rsidRPr="00352399">
              <w:rPr>
                <w:color w:val="1F3864" w:themeColor="accent1" w:themeShade="80"/>
                <w:sz w:val="24"/>
                <w:szCs w:val="24"/>
              </w:rPr>
              <w:t>gospodarujących)</w:t>
            </w:r>
            <w:bookmarkEnd w:id="32"/>
          </w:p>
          <w:p w14:paraId="6991214C" w14:textId="77777777" w:rsidR="007E6AB4" w:rsidRDefault="007E6AB4" w:rsidP="00C764EC">
            <w:pPr>
              <w:keepNext/>
            </w:pPr>
            <w:r>
              <w:rPr>
                <w:noProof/>
                <w:lang w:eastAsia="pl-PL"/>
              </w:rPr>
              <w:drawing>
                <wp:inline distT="0" distB="0" distL="0" distR="0" wp14:anchorId="3243051D" wp14:editId="45ABCBBF">
                  <wp:extent cx="3147060" cy="2658533"/>
                  <wp:effectExtent l="0" t="0" r="0" b="8890"/>
                  <wp:docPr id="655418222" name="Wykres 1" descr="Obrazek przedstawia wykres słupkowy oznaczony jako &quot;Wykres 15. Liczba osób w gospodarstwie domowym (wspólnie zamieszkujących i gospodarujących)&quot;. Wykres przedstawia procentowy udział liczby osób zamieszkujących razem w gospodarstwach domowych, podzielony na trzy grupy wiekowe: 20-25 lat (niebieskie słupki), 26-31 lat (zielone słupki) i ogółem (jasnoniebieskie słupki). Kategorie liczby osób w gospodarstwie domowym to: &quot;1&quot;, &quot;2&quot;, &quot;3&quot;, &quot;4&quot;, &quot;5 i więcej&quot;.&#10;&#10;Wartości procentowe dla poszczególnych kategorii są następujące:&#10;&#10;    Dla 1 osoby: 15,0% dla grupy 20-25 lat, 12,8% dla grupy 26-31 lat i 13,9% dla ogółu.&#10;    Dla 2 osób: 28,7% dla grupy 20-25 lat, 33,0% dla grupy 26-31 lat i 30,9% dla ogółu.&#10;    Dla 3 osób: 27,7% dla grupy 20-25 lat, 29,5% dla grupy 26-31 lat i 28,6% dla ogółu.&#10;    Dla 4 osób: 18,6% dla grupy 20-25 lat, 16,5% dla grupy 26-31 lat i 17,6% dla ogółu.&#10;    Dla &quot;5 i więcej&quot; osób: 6,0% dla grupy 20-25 lat, 12,1% dla grupy 26-31 lat i 9,0% dla ogółu.&#10;&#10;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B4656B7A-A39B-4F20-A9B7-157FE6BAC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FB74CBA" w14:textId="77777777" w:rsidR="007E6AB4" w:rsidRPr="007763E5" w:rsidRDefault="007E6AB4" w:rsidP="00C764EC">
            <w:pPr>
              <w:pStyle w:val="Legenda"/>
              <w:spacing w:after="100"/>
              <w:jc w:val="left"/>
            </w:pPr>
            <w:r w:rsidRPr="00352399">
              <w:rPr>
                <w:color w:val="1F3864" w:themeColor="accent1" w:themeShade="80"/>
                <w:sz w:val="20"/>
                <w:szCs w:val="20"/>
              </w:rPr>
              <w:t xml:space="preserve">Źródło: opracowanie własne, CAWI/CATI </w:t>
            </w:r>
            <w:r w:rsidRPr="00352399">
              <w:rPr>
                <w:color w:val="1F3864" w:themeColor="accent1" w:themeShade="80"/>
                <w:sz w:val="20"/>
                <w:szCs w:val="20"/>
              </w:rPr>
              <w:br/>
              <w:t>wśród przedstawicieli pokolenia „Z”, n=800.</w:t>
            </w:r>
          </w:p>
        </w:tc>
        <w:tc>
          <w:tcPr>
            <w:tcW w:w="3827" w:type="dxa"/>
            <w:tcBorders>
              <w:bottom w:val="single" w:sz="12" w:space="0" w:color="2F5496" w:themeColor="accent1" w:themeShade="BF"/>
            </w:tcBorders>
          </w:tcPr>
          <w:p w14:paraId="36077FE5" w14:textId="0F16804A" w:rsidR="007E6AB4" w:rsidRPr="00352399" w:rsidRDefault="007E6AB4" w:rsidP="00C764EC">
            <w:pPr>
              <w:pStyle w:val="Legenda"/>
              <w:keepNext/>
              <w:jc w:val="left"/>
              <w:rPr>
                <w:color w:val="1F3864" w:themeColor="accent1" w:themeShade="80"/>
                <w:sz w:val="24"/>
                <w:szCs w:val="24"/>
              </w:rPr>
            </w:pPr>
            <w:bookmarkStart w:id="33" w:name="_Toc151463894"/>
            <w:r w:rsidRPr="00352399">
              <w:rPr>
                <w:color w:val="1F3864" w:themeColor="accent1" w:themeShade="80"/>
                <w:sz w:val="24"/>
                <w:szCs w:val="24"/>
              </w:rPr>
              <w:t xml:space="preserve">Wykres </w:t>
            </w:r>
            <w:r w:rsidRPr="00352399">
              <w:rPr>
                <w:color w:val="1F3864" w:themeColor="accent1" w:themeShade="80"/>
                <w:sz w:val="24"/>
                <w:szCs w:val="24"/>
              </w:rPr>
              <w:fldChar w:fldCharType="begin"/>
            </w:r>
            <w:r w:rsidRPr="00352399">
              <w:rPr>
                <w:color w:val="1F3864" w:themeColor="accent1" w:themeShade="80"/>
                <w:sz w:val="24"/>
                <w:szCs w:val="24"/>
              </w:rPr>
              <w:instrText xml:space="preserve"> SEQ Wykres \* ARABIC </w:instrText>
            </w:r>
            <w:r w:rsidRPr="00352399">
              <w:rPr>
                <w:color w:val="1F3864" w:themeColor="accent1" w:themeShade="80"/>
                <w:sz w:val="24"/>
                <w:szCs w:val="24"/>
              </w:rPr>
              <w:fldChar w:fldCharType="separate"/>
            </w:r>
            <w:r w:rsidR="003A5AD7">
              <w:rPr>
                <w:noProof/>
                <w:color w:val="1F3864" w:themeColor="accent1" w:themeShade="80"/>
                <w:sz w:val="24"/>
                <w:szCs w:val="24"/>
              </w:rPr>
              <w:t>16</w:t>
            </w:r>
            <w:r w:rsidRPr="00352399">
              <w:rPr>
                <w:color w:val="1F3864" w:themeColor="accent1" w:themeShade="80"/>
                <w:sz w:val="24"/>
                <w:szCs w:val="24"/>
              </w:rPr>
              <w:fldChar w:fldCharType="end"/>
            </w:r>
            <w:r w:rsidRPr="00352399">
              <w:rPr>
                <w:color w:val="1F3864" w:themeColor="accent1" w:themeShade="80"/>
                <w:sz w:val="24"/>
                <w:szCs w:val="24"/>
              </w:rPr>
              <w:t>. Liczba osób</w:t>
            </w:r>
            <w:r w:rsidR="00962CB0" w:rsidRPr="00352399">
              <w:rPr>
                <w:color w:val="1F3864" w:themeColor="accent1" w:themeShade="80"/>
                <w:sz w:val="24"/>
                <w:szCs w:val="24"/>
              </w:rPr>
              <w:t xml:space="preserve"> w </w:t>
            </w:r>
            <w:r w:rsidRPr="00352399">
              <w:rPr>
                <w:color w:val="1F3864" w:themeColor="accent1" w:themeShade="80"/>
                <w:sz w:val="24"/>
                <w:szCs w:val="24"/>
              </w:rPr>
              <w:t>gospodarstwie domowym dokładających się do budżetu</w:t>
            </w:r>
            <w:bookmarkEnd w:id="33"/>
          </w:p>
          <w:p w14:paraId="58C245A3" w14:textId="77777777" w:rsidR="007E6AB4" w:rsidRDefault="007E6AB4" w:rsidP="00C764EC">
            <w:pPr>
              <w:keepNext/>
            </w:pPr>
            <w:r>
              <w:rPr>
                <w:noProof/>
                <w:lang w:eastAsia="pl-PL"/>
              </w:rPr>
              <w:drawing>
                <wp:inline distT="0" distB="0" distL="0" distR="0" wp14:anchorId="2A21CB08" wp14:editId="1C87F5A5">
                  <wp:extent cx="2362200" cy="2667000"/>
                  <wp:effectExtent l="0" t="0" r="0" b="0"/>
                  <wp:docPr id="1824489874" name="Wykres 1" descr="Obrazek przedstawia wykres słupkowy oznaczony jako &quot;Wykres 16. Liczba osób w gospodarstwie domowym dokładających się do budżetu&quot;. Wykres pokazuje procentowy udział liczby osób dokładających się do budżetu domowego, podzielony na trzy grupy wiekowe: 20-25 lat (niebieskie słupki), 26-31 lat (zielone słupki) i ogółem (jasnoniebieskie słupki). Kategorie liczby osób to: &quot;1&quot;, &quot;2&quot;, &quot;3&quot;, &quot;4 i więcej&quot;.&#10;&#10;Wartości procentowe dla poszczególnych kategorii są następujące:&#10;&#10;    Dla 1 osoby: 24,7% dla grupy 20-25 lat, 22,5% dla grupy 26-31 lat i 23,6% dla ogółu.&#10;    Dla 2 osób: 48,6% dla grupy 20-25 lat, 63,2% dla grupy 26-31 lat i 55,8% dla ogółu.&#10;    Dla 3 osób: 17,8% dla grupy 20-25 lat, 13,3% dla grupy 26-31 lat i 13,9% dla ogółu.&#10;    Dla &quot;4 i więcej&quot; osób: 11,1% dla grupy 20-25 lat, 10,1% dla grupy 26-31 lat i 9,0% dla ogółu.&#10;&#10;Na dole wykresu znajduje się przypis z źródłem danych: &quot;Źródło: opracowanie własne, CAWI/CATI wśród przedstawicieli pokolenia Z, n=800&quot;.">
                    <a:extLst xmlns:a="http://schemas.openxmlformats.org/drawingml/2006/main">
                      <a:ext uri="{FF2B5EF4-FFF2-40B4-BE49-F238E27FC236}">
                        <a16:creationId xmlns:a16="http://schemas.microsoft.com/office/drawing/2014/main" id="{7FC1AA46-58DF-42F6-8B02-C3C8E580B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FF66910" w14:textId="77777777" w:rsidR="007E6AB4" w:rsidRPr="0086030E" w:rsidRDefault="007E6AB4" w:rsidP="00C764EC">
            <w:pPr>
              <w:jc w:val="left"/>
              <w:rPr>
                <w:b/>
                <w:bCs/>
                <w:color w:val="1F3864" w:themeColor="accent1" w:themeShade="80"/>
                <w:sz w:val="16"/>
                <w:szCs w:val="16"/>
              </w:rPr>
            </w:pPr>
            <w:r w:rsidRPr="00352399">
              <w:rPr>
                <w:b/>
                <w:bCs/>
                <w:color w:val="1F3864" w:themeColor="accent1" w:themeShade="80"/>
                <w:sz w:val="20"/>
              </w:rPr>
              <w:t xml:space="preserve">Źródło: opracowanie własne, CAWI/CATI </w:t>
            </w:r>
            <w:r w:rsidRPr="00352399">
              <w:rPr>
                <w:b/>
                <w:bCs/>
                <w:color w:val="1F3864" w:themeColor="accent1" w:themeShade="80"/>
                <w:sz w:val="20"/>
              </w:rPr>
              <w:br/>
              <w:t>wśród przedstawicieli pokolenia „Z”, n=800.</w:t>
            </w:r>
          </w:p>
        </w:tc>
      </w:tr>
    </w:tbl>
    <w:p w14:paraId="1E23EB0D" w14:textId="1F29D0AD" w:rsidR="007E6AB4" w:rsidRPr="00352399" w:rsidRDefault="0069026C" w:rsidP="00352399">
      <w:pPr>
        <w:jc w:val="left"/>
        <w:rPr>
          <w:sz w:val="24"/>
          <w:szCs w:val="22"/>
        </w:rPr>
      </w:pPr>
      <w:r w:rsidRPr="00352399">
        <w:rPr>
          <w:sz w:val="24"/>
          <w:szCs w:val="22"/>
        </w:rPr>
        <w:t>Jednocześnie średniomiesięczne dochody netto na osobę</w:t>
      </w:r>
      <w:r w:rsidR="00962CB0" w:rsidRPr="00352399">
        <w:rPr>
          <w:sz w:val="24"/>
          <w:szCs w:val="22"/>
        </w:rPr>
        <w:t xml:space="preserve"> w </w:t>
      </w:r>
      <w:r w:rsidRPr="00352399">
        <w:rPr>
          <w:sz w:val="24"/>
          <w:szCs w:val="22"/>
        </w:rPr>
        <w:t>gospodarstwie domowym (badanych poproszono</w:t>
      </w:r>
      <w:r w:rsidR="00962CB0" w:rsidRPr="00352399">
        <w:rPr>
          <w:sz w:val="24"/>
          <w:szCs w:val="22"/>
        </w:rPr>
        <w:t xml:space="preserve"> o </w:t>
      </w:r>
      <w:r w:rsidRPr="00352399">
        <w:rPr>
          <w:sz w:val="24"/>
          <w:szCs w:val="22"/>
        </w:rPr>
        <w:t xml:space="preserve">zsumowanie wszystkich dochodów </w:t>
      </w:r>
      <w:r w:rsidR="000D56C5" w:rsidRPr="00352399">
        <w:rPr>
          <w:sz w:val="24"/>
          <w:szCs w:val="22"/>
        </w:rPr>
        <w:t>członków gospodarstwa</w:t>
      </w:r>
      <w:r w:rsidRPr="00352399">
        <w:rPr>
          <w:sz w:val="24"/>
          <w:szCs w:val="22"/>
        </w:rPr>
        <w:t xml:space="preserve"> domowego</w:t>
      </w:r>
      <w:r w:rsidR="00962CB0" w:rsidRPr="00352399">
        <w:rPr>
          <w:sz w:val="24"/>
          <w:szCs w:val="22"/>
        </w:rPr>
        <w:t xml:space="preserve"> i </w:t>
      </w:r>
      <w:r w:rsidRPr="00352399">
        <w:rPr>
          <w:sz w:val="24"/>
          <w:szCs w:val="22"/>
        </w:rPr>
        <w:t xml:space="preserve">podzielenie wyniku przez liczbę osób je tworzących) </w:t>
      </w:r>
      <w:r w:rsidR="00DE4871" w:rsidRPr="00352399">
        <w:rPr>
          <w:sz w:val="24"/>
          <w:szCs w:val="22"/>
        </w:rPr>
        <w:t xml:space="preserve">wynosiły </w:t>
      </w:r>
      <w:r w:rsidR="00CD76A8" w:rsidRPr="00352399">
        <w:rPr>
          <w:sz w:val="24"/>
          <w:szCs w:val="22"/>
        </w:rPr>
        <w:t>najczęściej</w:t>
      </w:r>
      <w:r w:rsidRPr="00352399">
        <w:rPr>
          <w:sz w:val="24"/>
          <w:szCs w:val="22"/>
        </w:rPr>
        <w:t>:</w:t>
      </w:r>
    </w:p>
    <w:p w14:paraId="0F495172" w14:textId="5E1B7CE2" w:rsidR="00CD76A8" w:rsidRPr="00352399" w:rsidRDefault="00CD76A8" w:rsidP="00352399">
      <w:pPr>
        <w:pStyle w:val="Akapitzlist"/>
        <w:numPr>
          <w:ilvl w:val="0"/>
          <w:numId w:val="33"/>
        </w:numPr>
        <w:jc w:val="left"/>
        <w:rPr>
          <w:sz w:val="24"/>
          <w:szCs w:val="22"/>
        </w:rPr>
      </w:pPr>
      <w:r w:rsidRPr="00352399">
        <w:rPr>
          <w:sz w:val="24"/>
          <w:szCs w:val="22"/>
        </w:rPr>
        <w:t>3000</w:t>
      </w:r>
      <w:r w:rsidR="00DE4871" w:rsidRPr="00352399">
        <w:rPr>
          <w:sz w:val="24"/>
          <w:szCs w:val="22"/>
        </w:rPr>
        <w:t>-</w:t>
      </w:r>
      <w:r w:rsidRPr="00352399">
        <w:rPr>
          <w:sz w:val="24"/>
          <w:szCs w:val="22"/>
        </w:rPr>
        <w:t xml:space="preserve">3999 zł </w:t>
      </w:r>
      <w:r w:rsidR="00DE4871" w:rsidRPr="00352399">
        <w:rPr>
          <w:sz w:val="24"/>
          <w:szCs w:val="22"/>
        </w:rPr>
        <w:t xml:space="preserve">– </w:t>
      </w:r>
      <w:r w:rsidRPr="00352399">
        <w:rPr>
          <w:sz w:val="24"/>
          <w:szCs w:val="22"/>
        </w:rPr>
        <w:t>wskazane przez 19,9% badanych;</w:t>
      </w:r>
    </w:p>
    <w:p w14:paraId="7B4C6352" w14:textId="188F6A86" w:rsidR="00CD76A8" w:rsidRPr="00352399" w:rsidRDefault="00CD76A8" w:rsidP="00352399">
      <w:pPr>
        <w:pStyle w:val="Akapitzlist"/>
        <w:numPr>
          <w:ilvl w:val="0"/>
          <w:numId w:val="33"/>
        </w:numPr>
        <w:jc w:val="left"/>
        <w:rPr>
          <w:sz w:val="24"/>
          <w:szCs w:val="22"/>
        </w:rPr>
      </w:pPr>
      <w:r w:rsidRPr="00352399">
        <w:rPr>
          <w:sz w:val="24"/>
          <w:szCs w:val="22"/>
        </w:rPr>
        <w:t>2000</w:t>
      </w:r>
      <w:r w:rsidR="00DE4871" w:rsidRPr="00352399">
        <w:rPr>
          <w:sz w:val="24"/>
          <w:szCs w:val="22"/>
        </w:rPr>
        <w:t>-</w:t>
      </w:r>
      <w:r w:rsidRPr="00352399">
        <w:rPr>
          <w:sz w:val="24"/>
          <w:szCs w:val="22"/>
        </w:rPr>
        <w:t xml:space="preserve">2999 zł </w:t>
      </w:r>
      <w:r w:rsidR="00DE4871" w:rsidRPr="00352399">
        <w:rPr>
          <w:sz w:val="24"/>
          <w:szCs w:val="22"/>
        </w:rPr>
        <w:t xml:space="preserve">– </w:t>
      </w:r>
      <w:r w:rsidRPr="00352399">
        <w:rPr>
          <w:sz w:val="24"/>
          <w:szCs w:val="22"/>
        </w:rPr>
        <w:t>wskazane przez 16,0% badanych;</w:t>
      </w:r>
    </w:p>
    <w:p w14:paraId="1423D836" w14:textId="6B4DAB58" w:rsidR="00DA4C45" w:rsidRPr="00352399" w:rsidRDefault="00DA4C45" w:rsidP="00352399">
      <w:pPr>
        <w:pStyle w:val="Akapitzlist"/>
        <w:numPr>
          <w:ilvl w:val="0"/>
          <w:numId w:val="33"/>
        </w:numPr>
        <w:jc w:val="left"/>
        <w:rPr>
          <w:sz w:val="24"/>
          <w:szCs w:val="22"/>
        </w:rPr>
      </w:pPr>
      <w:r w:rsidRPr="00352399">
        <w:rPr>
          <w:sz w:val="24"/>
          <w:szCs w:val="22"/>
        </w:rPr>
        <w:t>4000</w:t>
      </w:r>
      <w:r w:rsidR="00DE4871" w:rsidRPr="00352399">
        <w:rPr>
          <w:sz w:val="24"/>
          <w:szCs w:val="22"/>
        </w:rPr>
        <w:t>-</w:t>
      </w:r>
      <w:r w:rsidRPr="00352399">
        <w:rPr>
          <w:sz w:val="24"/>
          <w:szCs w:val="22"/>
        </w:rPr>
        <w:t xml:space="preserve">4999 zł </w:t>
      </w:r>
      <w:r w:rsidR="00DE4871" w:rsidRPr="00352399">
        <w:rPr>
          <w:sz w:val="24"/>
          <w:szCs w:val="22"/>
        </w:rPr>
        <w:t xml:space="preserve">– </w:t>
      </w:r>
      <w:r w:rsidRPr="00352399">
        <w:rPr>
          <w:sz w:val="24"/>
          <w:szCs w:val="22"/>
        </w:rPr>
        <w:t>wskazane przez 11,1% badanych;</w:t>
      </w:r>
    </w:p>
    <w:p w14:paraId="612122A9" w14:textId="06F61EAF" w:rsidR="00CD76A8" w:rsidRPr="00352399" w:rsidRDefault="00CD76A8" w:rsidP="00352399">
      <w:pPr>
        <w:pStyle w:val="Akapitzlist"/>
        <w:numPr>
          <w:ilvl w:val="0"/>
          <w:numId w:val="33"/>
        </w:numPr>
        <w:jc w:val="left"/>
        <w:rPr>
          <w:sz w:val="24"/>
          <w:szCs w:val="22"/>
        </w:rPr>
      </w:pPr>
      <w:r w:rsidRPr="00352399">
        <w:rPr>
          <w:sz w:val="24"/>
          <w:szCs w:val="22"/>
        </w:rPr>
        <w:t>1000</w:t>
      </w:r>
      <w:r w:rsidR="00DE4871" w:rsidRPr="00352399">
        <w:rPr>
          <w:sz w:val="24"/>
          <w:szCs w:val="22"/>
        </w:rPr>
        <w:t>-</w:t>
      </w:r>
      <w:r w:rsidRPr="00352399">
        <w:rPr>
          <w:sz w:val="24"/>
          <w:szCs w:val="22"/>
        </w:rPr>
        <w:t xml:space="preserve">1999 zł </w:t>
      </w:r>
      <w:r w:rsidR="00DE4871" w:rsidRPr="00352399">
        <w:rPr>
          <w:sz w:val="24"/>
          <w:szCs w:val="22"/>
        </w:rPr>
        <w:t xml:space="preserve">– </w:t>
      </w:r>
      <w:r w:rsidRPr="00352399">
        <w:rPr>
          <w:sz w:val="24"/>
          <w:szCs w:val="22"/>
        </w:rPr>
        <w:t>wskazane przez 10,4% badanych.</w:t>
      </w:r>
    </w:p>
    <w:p w14:paraId="21E6A011" w14:textId="5B2CD82E" w:rsidR="0069026C" w:rsidRPr="00352399" w:rsidRDefault="00CD76A8" w:rsidP="00352399">
      <w:pPr>
        <w:jc w:val="left"/>
        <w:rPr>
          <w:sz w:val="24"/>
          <w:szCs w:val="22"/>
        </w:rPr>
      </w:pPr>
      <w:r w:rsidRPr="00352399">
        <w:rPr>
          <w:sz w:val="24"/>
          <w:szCs w:val="22"/>
        </w:rPr>
        <w:t>A</w:t>
      </w:r>
      <w:r w:rsidR="00962CB0" w:rsidRPr="00352399">
        <w:rPr>
          <w:sz w:val="24"/>
          <w:szCs w:val="22"/>
        </w:rPr>
        <w:t xml:space="preserve"> w </w:t>
      </w:r>
      <w:r w:rsidRPr="00352399">
        <w:rPr>
          <w:sz w:val="24"/>
          <w:szCs w:val="22"/>
        </w:rPr>
        <w:t>przypadku osobistych średniomiesięcznych dochodów badanego:</w:t>
      </w:r>
    </w:p>
    <w:p w14:paraId="54BA5A6B" w14:textId="4D263280" w:rsidR="00CD76A8" w:rsidRPr="00352399" w:rsidRDefault="00CD76A8" w:rsidP="00352399">
      <w:pPr>
        <w:pStyle w:val="Akapitzlist"/>
        <w:numPr>
          <w:ilvl w:val="0"/>
          <w:numId w:val="33"/>
        </w:numPr>
        <w:jc w:val="left"/>
        <w:rPr>
          <w:sz w:val="24"/>
          <w:szCs w:val="22"/>
        </w:rPr>
      </w:pPr>
      <w:r w:rsidRPr="00352399">
        <w:rPr>
          <w:sz w:val="24"/>
          <w:szCs w:val="22"/>
        </w:rPr>
        <w:t>3000</w:t>
      </w:r>
      <w:r w:rsidR="00DE4871" w:rsidRPr="00352399">
        <w:rPr>
          <w:sz w:val="24"/>
          <w:szCs w:val="22"/>
        </w:rPr>
        <w:t>-</w:t>
      </w:r>
      <w:r w:rsidRPr="00352399">
        <w:rPr>
          <w:sz w:val="24"/>
          <w:szCs w:val="22"/>
        </w:rPr>
        <w:t xml:space="preserve">3999 zł </w:t>
      </w:r>
      <w:r w:rsidR="00DE4871" w:rsidRPr="00352399">
        <w:rPr>
          <w:sz w:val="24"/>
          <w:szCs w:val="22"/>
        </w:rPr>
        <w:t xml:space="preserve">– </w:t>
      </w:r>
      <w:r w:rsidRPr="00352399">
        <w:rPr>
          <w:sz w:val="24"/>
          <w:szCs w:val="22"/>
        </w:rPr>
        <w:t>wskazane przez 26,9% badanych;</w:t>
      </w:r>
    </w:p>
    <w:p w14:paraId="04F0582F" w14:textId="4934A801" w:rsidR="00CD76A8" w:rsidRPr="00352399" w:rsidRDefault="00CD76A8" w:rsidP="00352399">
      <w:pPr>
        <w:pStyle w:val="Akapitzlist"/>
        <w:numPr>
          <w:ilvl w:val="0"/>
          <w:numId w:val="33"/>
        </w:numPr>
        <w:jc w:val="left"/>
        <w:rPr>
          <w:sz w:val="24"/>
          <w:szCs w:val="22"/>
        </w:rPr>
      </w:pPr>
      <w:r w:rsidRPr="00352399">
        <w:rPr>
          <w:sz w:val="24"/>
          <w:szCs w:val="22"/>
        </w:rPr>
        <w:t>2000</w:t>
      </w:r>
      <w:r w:rsidR="00DE4871" w:rsidRPr="00352399">
        <w:rPr>
          <w:sz w:val="24"/>
          <w:szCs w:val="22"/>
        </w:rPr>
        <w:t>-</w:t>
      </w:r>
      <w:r w:rsidRPr="00352399">
        <w:rPr>
          <w:sz w:val="24"/>
          <w:szCs w:val="22"/>
        </w:rPr>
        <w:t xml:space="preserve">2999 zł </w:t>
      </w:r>
      <w:r w:rsidR="00DE4871" w:rsidRPr="00352399">
        <w:rPr>
          <w:sz w:val="24"/>
          <w:szCs w:val="22"/>
        </w:rPr>
        <w:t xml:space="preserve">– </w:t>
      </w:r>
      <w:r w:rsidRPr="00352399">
        <w:rPr>
          <w:sz w:val="24"/>
          <w:szCs w:val="22"/>
        </w:rPr>
        <w:t>wskazane przez 15,3% badanych;</w:t>
      </w:r>
    </w:p>
    <w:p w14:paraId="712BE77E" w14:textId="0CE31EF3" w:rsidR="00CD76A8" w:rsidRPr="00352399" w:rsidRDefault="00CD76A8" w:rsidP="00352399">
      <w:pPr>
        <w:pStyle w:val="Akapitzlist"/>
        <w:numPr>
          <w:ilvl w:val="0"/>
          <w:numId w:val="33"/>
        </w:numPr>
        <w:jc w:val="left"/>
        <w:rPr>
          <w:sz w:val="24"/>
          <w:szCs w:val="22"/>
        </w:rPr>
      </w:pPr>
      <w:r w:rsidRPr="00352399">
        <w:rPr>
          <w:sz w:val="24"/>
          <w:szCs w:val="22"/>
        </w:rPr>
        <w:t>4000</w:t>
      </w:r>
      <w:r w:rsidR="00DE4871" w:rsidRPr="00352399">
        <w:rPr>
          <w:sz w:val="24"/>
          <w:szCs w:val="22"/>
        </w:rPr>
        <w:t>-</w:t>
      </w:r>
      <w:r w:rsidRPr="00352399">
        <w:rPr>
          <w:sz w:val="24"/>
          <w:szCs w:val="22"/>
        </w:rPr>
        <w:t xml:space="preserve">4999 zł </w:t>
      </w:r>
      <w:r w:rsidR="00DE4871" w:rsidRPr="00352399">
        <w:rPr>
          <w:sz w:val="24"/>
          <w:szCs w:val="22"/>
        </w:rPr>
        <w:t xml:space="preserve">– </w:t>
      </w:r>
      <w:r w:rsidRPr="00352399">
        <w:rPr>
          <w:sz w:val="24"/>
          <w:szCs w:val="22"/>
        </w:rPr>
        <w:t>wskazane przez 14,9% badanych.</w:t>
      </w:r>
    </w:p>
    <w:p w14:paraId="1F3ECCE4" w14:textId="5BC1D8F9" w:rsidR="007E6AB4" w:rsidRPr="00352399" w:rsidRDefault="00CD76A8" w:rsidP="00352399">
      <w:pPr>
        <w:jc w:val="left"/>
        <w:rPr>
          <w:sz w:val="24"/>
          <w:szCs w:val="22"/>
        </w:rPr>
      </w:pPr>
      <w:r w:rsidRPr="00352399">
        <w:rPr>
          <w:sz w:val="24"/>
          <w:szCs w:val="22"/>
        </w:rPr>
        <w:t>Na szczególną uwagę zasługują jednak bardzo wysokie odsetki odmów odpowiedzi oraz odpowiedzi „nie wiem”</w:t>
      </w:r>
      <w:r w:rsidR="00962CB0" w:rsidRPr="00352399">
        <w:rPr>
          <w:sz w:val="24"/>
          <w:szCs w:val="22"/>
        </w:rPr>
        <w:t xml:space="preserve"> w </w:t>
      </w:r>
      <w:r w:rsidRPr="00352399">
        <w:rPr>
          <w:sz w:val="24"/>
          <w:szCs w:val="22"/>
        </w:rPr>
        <w:t>pytaniu</w:t>
      </w:r>
      <w:r w:rsidR="00962CB0" w:rsidRPr="00352399">
        <w:rPr>
          <w:sz w:val="24"/>
          <w:szCs w:val="22"/>
        </w:rPr>
        <w:t xml:space="preserve"> o </w:t>
      </w:r>
      <w:r w:rsidRPr="00352399">
        <w:rPr>
          <w:sz w:val="24"/>
          <w:szCs w:val="22"/>
        </w:rPr>
        <w:t>dochody, które</w:t>
      </w:r>
      <w:r w:rsidR="00962CB0" w:rsidRPr="00352399">
        <w:rPr>
          <w:sz w:val="24"/>
          <w:szCs w:val="22"/>
        </w:rPr>
        <w:t xml:space="preserve"> z </w:t>
      </w:r>
      <w:r w:rsidRPr="00352399">
        <w:rPr>
          <w:sz w:val="24"/>
          <w:szCs w:val="22"/>
        </w:rPr>
        <w:t>jednej strony mogą wynikać</w:t>
      </w:r>
      <w:r w:rsidR="00962CB0" w:rsidRPr="00352399">
        <w:rPr>
          <w:sz w:val="24"/>
          <w:szCs w:val="22"/>
        </w:rPr>
        <w:t xml:space="preserve"> z </w:t>
      </w:r>
      <w:r w:rsidRPr="00352399">
        <w:rPr>
          <w:sz w:val="24"/>
          <w:szCs w:val="22"/>
        </w:rPr>
        <w:t xml:space="preserve">niechęci </w:t>
      </w:r>
      <w:r w:rsidRPr="00352399">
        <w:rPr>
          <w:sz w:val="24"/>
          <w:szCs w:val="22"/>
        </w:rPr>
        <w:lastRenderedPageBreak/>
        <w:t>badanych do otwartego mówienia</w:t>
      </w:r>
      <w:r w:rsidR="00962CB0" w:rsidRPr="00352399">
        <w:rPr>
          <w:sz w:val="24"/>
          <w:szCs w:val="22"/>
        </w:rPr>
        <w:t xml:space="preserve"> o </w:t>
      </w:r>
      <w:r w:rsidRPr="00352399">
        <w:rPr>
          <w:sz w:val="24"/>
          <w:szCs w:val="22"/>
        </w:rPr>
        <w:t>finansach,</w:t>
      </w:r>
      <w:r w:rsidR="00962CB0" w:rsidRPr="00352399">
        <w:rPr>
          <w:sz w:val="24"/>
          <w:szCs w:val="22"/>
        </w:rPr>
        <w:t xml:space="preserve"> z </w:t>
      </w:r>
      <w:r w:rsidRPr="00352399">
        <w:rPr>
          <w:sz w:val="24"/>
          <w:szCs w:val="22"/>
        </w:rPr>
        <w:t>drugiej zaś znacząco utrudniają rzetelną analizę sytuacji finansowej badanych.</w:t>
      </w:r>
    </w:p>
    <w:p w14:paraId="38CA4D0D" w14:textId="77777777" w:rsidR="00F930A5" w:rsidRDefault="00F930A5" w:rsidP="00F930A5">
      <w:pPr>
        <w:pStyle w:val="Legenda"/>
        <w:keepNext/>
        <w:rPr>
          <w:color w:val="1F3864" w:themeColor="accent1" w:themeShade="80"/>
          <w:sz w:val="22"/>
          <w:szCs w:val="22"/>
        </w:rPr>
        <w:sectPr w:rsidR="00F930A5" w:rsidSect="00FB69FF">
          <w:headerReference w:type="first" r:id="rId40"/>
          <w:pgSz w:w="11906" w:h="16838"/>
          <w:pgMar w:top="1417" w:right="1417" w:bottom="1702" w:left="1417" w:header="709" w:footer="311" w:gutter="0"/>
          <w:cols w:space="708"/>
          <w:docGrid w:linePitch="360"/>
        </w:sectPr>
      </w:pPr>
    </w:p>
    <w:tbl>
      <w:tblPr>
        <w:tblStyle w:val="Tabela-Siatka"/>
        <w:tblW w:w="14175"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7087"/>
        <w:gridCol w:w="7088"/>
      </w:tblGrid>
      <w:tr w:rsidR="00F930A5" w14:paraId="5B81B956" w14:textId="226640BD" w:rsidTr="005A6298">
        <w:tc>
          <w:tcPr>
            <w:tcW w:w="7087" w:type="dxa"/>
            <w:tcBorders>
              <w:top w:val="single" w:sz="12" w:space="0" w:color="2F5496" w:themeColor="accent1" w:themeShade="BF"/>
              <w:bottom w:val="single" w:sz="12" w:space="0" w:color="2F5496" w:themeColor="accent1" w:themeShade="BF"/>
            </w:tcBorders>
          </w:tcPr>
          <w:p w14:paraId="474715BA" w14:textId="2971DFB6" w:rsidR="00F930A5" w:rsidRPr="00352399" w:rsidRDefault="00F930A5" w:rsidP="002D2AE3">
            <w:pPr>
              <w:pStyle w:val="Legenda"/>
              <w:keepNext/>
              <w:jc w:val="left"/>
              <w:rPr>
                <w:color w:val="1F3864" w:themeColor="accent1" w:themeShade="80"/>
                <w:sz w:val="24"/>
                <w:szCs w:val="24"/>
              </w:rPr>
            </w:pPr>
            <w:bookmarkStart w:id="34" w:name="_Toc151463895"/>
            <w:r w:rsidRPr="00352399">
              <w:rPr>
                <w:color w:val="1F3864" w:themeColor="accent1" w:themeShade="80"/>
                <w:sz w:val="24"/>
                <w:szCs w:val="24"/>
              </w:rPr>
              <w:lastRenderedPageBreak/>
              <w:t xml:space="preserve">Wykres </w:t>
            </w:r>
            <w:r w:rsidRPr="00352399">
              <w:rPr>
                <w:color w:val="1F3864" w:themeColor="accent1" w:themeShade="80"/>
                <w:sz w:val="24"/>
                <w:szCs w:val="24"/>
              </w:rPr>
              <w:fldChar w:fldCharType="begin"/>
            </w:r>
            <w:r w:rsidRPr="00352399">
              <w:rPr>
                <w:color w:val="1F3864" w:themeColor="accent1" w:themeShade="80"/>
                <w:sz w:val="24"/>
                <w:szCs w:val="24"/>
              </w:rPr>
              <w:instrText xml:space="preserve"> SEQ Wykres \* ARABIC </w:instrText>
            </w:r>
            <w:r w:rsidRPr="00352399">
              <w:rPr>
                <w:color w:val="1F3864" w:themeColor="accent1" w:themeShade="80"/>
                <w:sz w:val="24"/>
                <w:szCs w:val="24"/>
              </w:rPr>
              <w:fldChar w:fldCharType="separate"/>
            </w:r>
            <w:r w:rsidR="003A5AD7">
              <w:rPr>
                <w:noProof/>
                <w:color w:val="1F3864" w:themeColor="accent1" w:themeShade="80"/>
                <w:sz w:val="24"/>
                <w:szCs w:val="24"/>
              </w:rPr>
              <w:t>17</w:t>
            </w:r>
            <w:r w:rsidRPr="00352399">
              <w:rPr>
                <w:color w:val="1F3864" w:themeColor="accent1" w:themeShade="80"/>
                <w:sz w:val="24"/>
                <w:szCs w:val="24"/>
              </w:rPr>
              <w:fldChar w:fldCharType="end"/>
            </w:r>
            <w:r w:rsidRPr="00352399">
              <w:rPr>
                <w:color w:val="1F3864" w:themeColor="accent1" w:themeShade="80"/>
                <w:sz w:val="24"/>
                <w:szCs w:val="24"/>
              </w:rPr>
              <w:t xml:space="preserve">. Średniomiesięczne dochody </w:t>
            </w:r>
            <w:r w:rsidR="001C5AFD" w:rsidRPr="00352399">
              <w:rPr>
                <w:color w:val="1F3864" w:themeColor="accent1" w:themeShade="80"/>
                <w:sz w:val="24"/>
                <w:szCs w:val="24"/>
              </w:rPr>
              <w:t xml:space="preserve">netto </w:t>
            </w:r>
            <w:r w:rsidR="006D07B0" w:rsidRPr="00352399">
              <w:rPr>
                <w:color w:val="1F3864" w:themeColor="accent1" w:themeShade="80"/>
                <w:sz w:val="24"/>
                <w:szCs w:val="24"/>
              </w:rPr>
              <w:t>na osobę</w:t>
            </w:r>
            <w:r w:rsidR="00962CB0" w:rsidRPr="00352399">
              <w:rPr>
                <w:color w:val="1F3864" w:themeColor="accent1" w:themeShade="80"/>
                <w:sz w:val="24"/>
                <w:szCs w:val="24"/>
              </w:rPr>
              <w:t xml:space="preserve"> w </w:t>
            </w:r>
            <w:r w:rsidRPr="00352399">
              <w:rPr>
                <w:color w:val="1F3864" w:themeColor="accent1" w:themeShade="80"/>
                <w:sz w:val="24"/>
                <w:szCs w:val="24"/>
              </w:rPr>
              <w:t>gospodarstw</w:t>
            </w:r>
            <w:r w:rsidR="006D07B0" w:rsidRPr="00352399">
              <w:rPr>
                <w:color w:val="1F3864" w:themeColor="accent1" w:themeShade="80"/>
                <w:sz w:val="24"/>
                <w:szCs w:val="24"/>
              </w:rPr>
              <w:t>ie</w:t>
            </w:r>
            <w:r w:rsidRPr="00352399">
              <w:rPr>
                <w:color w:val="1F3864" w:themeColor="accent1" w:themeShade="80"/>
                <w:sz w:val="24"/>
                <w:szCs w:val="24"/>
              </w:rPr>
              <w:t xml:space="preserve"> domow</w:t>
            </w:r>
            <w:r w:rsidR="006D07B0" w:rsidRPr="00352399">
              <w:rPr>
                <w:color w:val="1F3864" w:themeColor="accent1" w:themeShade="80"/>
                <w:sz w:val="24"/>
                <w:szCs w:val="24"/>
              </w:rPr>
              <w:t>ym</w:t>
            </w:r>
            <w:bookmarkEnd w:id="34"/>
          </w:p>
          <w:p w14:paraId="0D1964AE" w14:textId="77777777" w:rsidR="00F930A5" w:rsidRDefault="00F930A5" w:rsidP="00F930A5">
            <w:pPr>
              <w:keepNext/>
            </w:pPr>
            <w:r>
              <w:rPr>
                <w:noProof/>
                <w:lang w:eastAsia="pl-PL"/>
              </w:rPr>
              <w:drawing>
                <wp:inline distT="0" distB="0" distL="0" distR="0" wp14:anchorId="7EE98D48" wp14:editId="6F871150">
                  <wp:extent cx="4320000" cy="4680000"/>
                  <wp:effectExtent l="0" t="0" r="4445" b="6350"/>
                  <wp:docPr id="17894370" name="Wykres 1" descr="Obrazek przedstawia wykres słupkowy oznaczony jako &quot;Wykres 17. Średniomiesięczne dochody netto na osobę w gospodarstwie domowym&quot;. Wykres pokazuje procentowy rozkład odpowiedzi dotyczących średniomiesięcznych dochodów netto na osobę, z podziałem na trzy grupy wiekowe: 20-25 lat (niebieskie słupki), 26-31 lat (zielone słupki) i ogółem (jasnoniebieskie słupki). Kategorie dochodów są przedziałami kwotowymi, począwszy od &quot;Poniżej 999 zł&quot; do &quot;Powyżej 10000 zł&quot;, wraz z opcjami &quot;Odmowa odpowiedzi&quot; i &quot;Nie wiem&quot;.&#10;&#10;Wartości procentowe dla poszczególnych kategorii dochodowych są zróżnicowane, na przykład dla dochodów &quot;Od 3000 do 3999 zł&quot; wynoszą one 19,9% dla grupy 20-25 lat, 19,5% dla grupy 26-31 lat i 20,3% dla ogółu. Najwyższy procent w grupie 26-31 lat, wynoszący 14,3%, jest dla opcji &quot;Odmowa odpowiedzi&quot;.&#10;&#10;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A541F68A-0EF5-402D-AF2B-C4D9F377C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380E1A" w14:textId="77777777" w:rsidR="00F930A5" w:rsidRPr="007763E5" w:rsidRDefault="00F930A5" w:rsidP="002D2AE3">
            <w:pPr>
              <w:pStyle w:val="Legenda"/>
              <w:spacing w:after="100"/>
              <w:jc w:val="left"/>
            </w:pPr>
            <w:r w:rsidRPr="00352399">
              <w:rPr>
                <w:color w:val="1F3864" w:themeColor="accent1" w:themeShade="80"/>
                <w:sz w:val="20"/>
                <w:szCs w:val="20"/>
              </w:rPr>
              <w:t>Źródło: opracowanie własne, CAWI/CATI wśród przedstawicieli pokolenia „Z”, n=800.</w:t>
            </w:r>
          </w:p>
        </w:tc>
        <w:tc>
          <w:tcPr>
            <w:tcW w:w="7088" w:type="dxa"/>
            <w:tcBorders>
              <w:top w:val="single" w:sz="12" w:space="0" w:color="2F5496" w:themeColor="accent1" w:themeShade="BF"/>
              <w:bottom w:val="single" w:sz="12" w:space="0" w:color="2F5496" w:themeColor="accent1" w:themeShade="BF"/>
            </w:tcBorders>
          </w:tcPr>
          <w:p w14:paraId="52572007" w14:textId="415E3B48" w:rsidR="00F930A5" w:rsidRPr="00352399" w:rsidRDefault="00F930A5" w:rsidP="002D2AE3">
            <w:pPr>
              <w:pStyle w:val="Legenda"/>
              <w:keepNext/>
              <w:jc w:val="left"/>
              <w:rPr>
                <w:color w:val="1F3864" w:themeColor="accent1" w:themeShade="80"/>
                <w:sz w:val="24"/>
                <w:szCs w:val="24"/>
              </w:rPr>
            </w:pPr>
            <w:bookmarkStart w:id="35" w:name="_Toc151463896"/>
            <w:r w:rsidRPr="00352399">
              <w:rPr>
                <w:color w:val="1F3864" w:themeColor="accent1" w:themeShade="80"/>
                <w:sz w:val="24"/>
                <w:szCs w:val="24"/>
              </w:rPr>
              <w:t xml:space="preserve">Wykres </w:t>
            </w:r>
            <w:r w:rsidRPr="00352399">
              <w:rPr>
                <w:color w:val="1F3864" w:themeColor="accent1" w:themeShade="80"/>
                <w:sz w:val="24"/>
                <w:szCs w:val="24"/>
              </w:rPr>
              <w:fldChar w:fldCharType="begin"/>
            </w:r>
            <w:r w:rsidRPr="00352399">
              <w:rPr>
                <w:color w:val="1F3864" w:themeColor="accent1" w:themeShade="80"/>
                <w:sz w:val="24"/>
                <w:szCs w:val="24"/>
              </w:rPr>
              <w:instrText xml:space="preserve"> SEQ Wykres \* ARABIC </w:instrText>
            </w:r>
            <w:r w:rsidRPr="00352399">
              <w:rPr>
                <w:color w:val="1F3864" w:themeColor="accent1" w:themeShade="80"/>
                <w:sz w:val="24"/>
                <w:szCs w:val="24"/>
              </w:rPr>
              <w:fldChar w:fldCharType="separate"/>
            </w:r>
            <w:r w:rsidR="003A5AD7">
              <w:rPr>
                <w:noProof/>
                <w:color w:val="1F3864" w:themeColor="accent1" w:themeShade="80"/>
                <w:sz w:val="24"/>
                <w:szCs w:val="24"/>
              </w:rPr>
              <w:t>18</w:t>
            </w:r>
            <w:r w:rsidRPr="00352399">
              <w:rPr>
                <w:color w:val="1F3864" w:themeColor="accent1" w:themeShade="80"/>
                <w:sz w:val="24"/>
                <w:szCs w:val="24"/>
              </w:rPr>
              <w:fldChar w:fldCharType="end"/>
            </w:r>
            <w:r w:rsidRPr="00352399">
              <w:rPr>
                <w:color w:val="1F3864" w:themeColor="accent1" w:themeShade="80"/>
                <w:sz w:val="24"/>
                <w:szCs w:val="24"/>
              </w:rPr>
              <w:t>. Średniomiesięczne</w:t>
            </w:r>
            <w:r w:rsidR="006D07B0" w:rsidRPr="00352399">
              <w:rPr>
                <w:color w:val="1F3864" w:themeColor="accent1" w:themeShade="80"/>
                <w:sz w:val="24"/>
                <w:szCs w:val="24"/>
              </w:rPr>
              <w:t xml:space="preserve"> osobiste</w:t>
            </w:r>
            <w:r w:rsidRPr="00352399">
              <w:rPr>
                <w:color w:val="1F3864" w:themeColor="accent1" w:themeShade="80"/>
                <w:sz w:val="24"/>
                <w:szCs w:val="24"/>
              </w:rPr>
              <w:t xml:space="preserve"> dochody </w:t>
            </w:r>
            <w:r w:rsidR="001C5AFD" w:rsidRPr="00352399">
              <w:rPr>
                <w:color w:val="1F3864" w:themeColor="accent1" w:themeShade="80"/>
                <w:sz w:val="24"/>
                <w:szCs w:val="24"/>
              </w:rPr>
              <w:t xml:space="preserve">netto </w:t>
            </w:r>
            <w:r w:rsidRPr="00352399">
              <w:rPr>
                <w:color w:val="1F3864" w:themeColor="accent1" w:themeShade="80"/>
                <w:sz w:val="24"/>
                <w:szCs w:val="24"/>
              </w:rPr>
              <w:t>przedstawicieli pokolenia „Z”</w:t>
            </w:r>
            <w:bookmarkEnd w:id="35"/>
          </w:p>
          <w:p w14:paraId="737494FD" w14:textId="77777777" w:rsidR="00F930A5" w:rsidRDefault="00F930A5" w:rsidP="00F930A5">
            <w:pPr>
              <w:keepNext/>
            </w:pPr>
            <w:r>
              <w:rPr>
                <w:noProof/>
                <w:lang w:eastAsia="pl-PL"/>
              </w:rPr>
              <w:drawing>
                <wp:inline distT="0" distB="0" distL="0" distR="0" wp14:anchorId="30491293" wp14:editId="20D95E73">
                  <wp:extent cx="4320000" cy="4680000"/>
                  <wp:effectExtent l="0" t="0" r="4445" b="6350"/>
                  <wp:docPr id="91723072" name="Wykres 1" descr="Obrazek przedstawia wykres słupkowy oznaczony jako &quot;Wykres 18. Średniomiesięczne osobiste dochody netto przedstawicieli pokolenia 'Z'&quot;. Wykres ilustruje procentowy rozkład średnich miesięcznych dochodów netto na osobę w różnych przedziałach kwotowych, z podziałem na trzy grupy wiekowe: 20-25 lat (niebieskie słupki), 26-31 lat (zielone słupki) i ogółem (jasnoniebieskie słupki).&#10;&#10;Na wykresie przedstawione są takie przedziały dochodowe jak &quot;Poniżej 999 zł&quot;, &quot;Od 1000 do 1999 zł&quot;, aż do &quot;Powyżej 10000 zł&quot;, oraz kategorie &quot;Odmowa odpowiedzi&quot; i &quot;Nie wiem&quot;. Najwyższy procent dla grupy wiekowej 26-31 lat to 15,3% dla opcji &quot;Odmowa odpowiedzi&quot;. Najwyższy procent w kategorii &quot;Od 3000 do 3999 zł&quot; dla ogółu wynosi 29,5%.&#10;&#10;Na dole wykresu znajduje się przypis ze źródłem danych: &quot;Źródło: opracowanie własne, CAWI/CATI wśród przedstawicieli pokolenia Z, n=800&quot;.">
                    <a:extLst xmlns:a="http://schemas.openxmlformats.org/drawingml/2006/main">
                      <a:ext uri="{FF2B5EF4-FFF2-40B4-BE49-F238E27FC236}">
                        <a16:creationId xmlns:a16="http://schemas.microsoft.com/office/drawing/2014/main" id="{1DE1122C-BE59-4893-8119-9C270D95D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CE6634" w14:textId="5A84B60E" w:rsidR="00F930A5" w:rsidRPr="001131A0" w:rsidRDefault="00F930A5" w:rsidP="002D2AE3">
            <w:pPr>
              <w:pStyle w:val="Legenda"/>
              <w:keepNext/>
              <w:jc w:val="left"/>
              <w:rPr>
                <w:color w:val="1F3864" w:themeColor="accent1" w:themeShade="80"/>
                <w:sz w:val="22"/>
                <w:szCs w:val="22"/>
              </w:rPr>
            </w:pPr>
            <w:r w:rsidRPr="00352399">
              <w:rPr>
                <w:color w:val="1F3864" w:themeColor="accent1" w:themeShade="80"/>
                <w:sz w:val="20"/>
                <w:szCs w:val="20"/>
              </w:rPr>
              <w:t>Źródło: opracowanie własne, CAWI/CATI wśród przedstawicieli pokolenia „Z”, n=800.</w:t>
            </w:r>
          </w:p>
        </w:tc>
      </w:tr>
    </w:tbl>
    <w:p w14:paraId="43FABF58" w14:textId="77777777" w:rsidR="00F930A5" w:rsidRDefault="00F930A5" w:rsidP="00D4470E">
      <w:pPr>
        <w:sectPr w:rsidR="00F930A5" w:rsidSect="00F930A5">
          <w:pgSz w:w="16838" w:h="11906" w:orient="landscape"/>
          <w:pgMar w:top="1418" w:right="1701" w:bottom="1418" w:left="1418" w:header="709" w:footer="312" w:gutter="0"/>
          <w:cols w:space="708"/>
          <w:docGrid w:linePitch="360"/>
        </w:sectPr>
      </w:pPr>
    </w:p>
    <w:p w14:paraId="06434584" w14:textId="0742AC9F" w:rsidR="007E6AB4" w:rsidRDefault="00B22CCB" w:rsidP="002D2AE3">
      <w:pPr>
        <w:pStyle w:val="Nagwek1"/>
        <w:jc w:val="left"/>
      </w:pPr>
      <w:bookmarkStart w:id="36" w:name="_Toc148867676"/>
      <w:bookmarkStart w:id="37" w:name="_Toc151463381"/>
      <w:r>
        <w:lastRenderedPageBreak/>
        <w:t>Doświadczenia p</w:t>
      </w:r>
      <w:r w:rsidR="007E6AB4">
        <w:t>okolenia „Z” na rynku pracy</w:t>
      </w:r>
      <w:bookmarkEnd w:id="36"/>
      <w:bookmarkEnd w:id="37"/>
    </w:p>
    <w:p w14:paraId="160CEDCE" w14:textId="50477073" w:rsidR="007E6AB4" w:rsidRPr="00352399" w:rsidRDefault="007E6AB4" w:rsidP="002D2AE3">
      <w:pPr>
        <w:pStyle w:val="Nagwek2"/>
        <w:jc w:val="left"/>
        <w:rPr>
          <w:sz w:val="24"/>
          <w:szCs w:val="22"/>
        </w:rPr>
      </w:pPr>
      <w:bookmarkStart w:id="38" w:name="_Toc148867677"/>
      <w:bookmarkStart w:id="39" w:name="_Toc151463382"/>
      <w:r w:rsidRPr="00352399">
        <w:rPr>
          <w:sz w:val="24"/>
          <w:szCs w:val="22"/>
        </w:rPr>
        <w:t>Doświadczenia zawodowe</w:t>
      </w:r>
      <w:bookmarkEnd w:id="38"/>
      <w:bookmarkEnd w:id="39"/>
    </w:p>
    <w:p w14:paraId="67A74644" w14:textId="2F450A4C" w:rsidR="007E6AB4" w:rsidRPr="00352399" w:rsidRDefault="007E6AB4" w:rsidP="00352399">
      <w:pPr>
        <w:jc w:val="left"/>
        <w:rPr>
          <w:sz w:val="24"/>
          <w:szCs w:val="22"/>
        </w:rPr>
      </w:pPr>
      <w:r w:rsidRPr="00352399">
        <w:rPr>
          <w:sz w:val="24"/>
          <w:szCs w:val="22"/>
        </w:rPr>
        <w:t>Zdecydowana większość przedstawicieli pokolenia „Z” rozpoczynała swoje doświadczenia zawodowe stosunkowo wcześnie, bo jeszcze</w:t>
      </w:r>
      <w:r w:rsidR="00962CB0" w:rsidRPr="00352399">
        <w:rPr>
          <w:sz w:val="24"/>
          <w:szCs w:val="22"/>
        </w:rPr>
        <w:t xml:space="preserve"> w </w:t>
      </w:r>
      <w:r w:rsidRPr="00352399">
        <w:rPr>
          <w:sz w:val="24"/>
          <w:szCs w:val="22"/>
        </w:rPr>
        <w:t>trakcie edukacji:</w:t>
      </w:r>
      <w:r w:rsidR="00962CB0" w:rsidRPr="00352399">
        <w:rPr>
          <w:sz w:val="24"/>
          <w:szCs w:val="22"/>
        </w:rPr>
        <w:t xml:space="preserve"> w </w:t>
      </w:r>
      <w:r w:rsidRPr="00352399">
        <w:rPr>
          <w:sz w:val="24"/>
          <w:szCs w:val="22"/>
        </w:rPr>
        <w:t>szkole średniej/zawodowej</w:t>
      </w:r>
      <w:r w:rsidR="00DE4871" w:rsidRPr="00352399">
        <w:rPr>
          <w:sz w:val="24"/>
          <w:szCs w:val="22"/>
        </w:rPr>
        <w:t xml:space="preserve"> </w:t>
      </w:r>
      <w:r w:rsidRPr="00352399">
        <w:rPr>
          <w:sz w:val="24"/>
          <w:szCs w:val="22"/>
        </w:rPr>
        <w:t>/ technikum lub wcześniej robi to 32,0%; po szkole średniej/zawodowej</w:t>
      </w:r>
      <w:r w:rsidR="0026144E" w:rsidRPr="00352399">
        <w:rPr>
          <w:sz w:val="24"/>
          <w:szCs w:val="22"/>
        </w:rPr>
        <w:t xml:space="preserve"> </w:t>
      </w:r>
      <w:r w:rsidRPr="00352399">
        <w:rPr>
          <w:sz w:val="24"/>
          <w:szCs w:val="22"/>
        </w:rPr>
        <w:t xml:space="preserve">/ technikum </w:t>
      </w:r>
      <w:r w:rsidR="0026144E" w:rsidRPr="00352399">
        <w:rPr>
          <w:sz w:val="24"/>
          <w:szCs w:val="22"/>
        </w:rPr>
        <w:t xml:space="preserve">– </w:t>
      </w:r>
      <w:r w:rsidRPr="00352399">
        <w:rPr>
          <w:sz w:val="24"/>
          <w:szCs w:val="22"/>
        </w:rPr>
        <w:t xml:space="preserve">35,4%; na studiach </w:t>
      </w:r>
      <w:r w:rsidR="0026144E" w:rsidRPr="00352399">
        <w:rPr>
          <w:sz w:val="24"/>
          <w:szCs w:val="22"/>
        </w:rPr>
        <w:t xml:space="preserve">– </w:t>
      </w:r>
      <w:r w:rsidRPr="00352399">
        <w:rPr>
          <w:sz w:val="24"/>
          <w:szCs w:val="22"/>
        </w:rPr>
        <w:t xml:space="preserve">20,8% (23,8% </w:t>
      </w:r>
      <w:r w:rsidR="002F7D18" w:rsidRPr="00352399">
        <w:rPr>
          <w:sz w:val="24"/>
          <w:szCs w:val="22"/>
        </w:rPr>
        <w:t xml:space="preserve">przedstawicieli starszej podgrupy </w:t>
      </w:r>
      <w:r w:rsidRPr="00352399">
        <w:rPr>
          <w:sz w:val="24"/>
          <w:szCs w:val="22"/>
        </w:rPr>
        <w:t>„Zetek” oraz 17,8%</w:t>
      </w:r>
      <w:r w:rsidR="0026144E" w:rsidRPr="00352399">
        <w:rPr>
          <w:sz w:val="24"/>
          <w:szCs w:val="22"/>
        </w:rPr>
        <w:t xml:space="preserve"> </w:t>
      </w:r>
      <w:r w:rsidR="002F7D18" w:rsidRPr="00352399">
        <w:rPr>
          <w:sz w:val="24"/>
          <w:szCs w:val="22"/>
        </w:rPr>
        <w:t>podgrupy</w:t>
      </w:r>
      <w:r w:rsidRPr="00352399">
        <w:rPr>
          <w:sz w:val="24"/>
          <w:szCs w:val="22"/>
        </w:rPr>
        <w:t xml:space="preserve"> młods</w:t>
      </w:r>
      <w:r w:rsidR="002F7D18" w:rsidRPr="00352399">
        <w:rPr>
          <w:sz w:val="24"/>
          <w:szCs w:val="22"/>
        </w:rPr>
        <w:t>zej</w:t>
      </w:r>
      <w:r w:rsidRPr="00352399">
        <w:rPr>
          <w:sz w:val="24"/>
          <w:szCs w:val="22"/>
        </w:rPr>
        <w:t>).</w:t>
      </w:r>
    </w:p>
    <w:p w14:paraId="0D67C0EB" w14:textId="59DB8D9B" w:rsidR="007E6AB4" w:rsidRPr="00352399" w:rsidRDefault="007E6AB4" w:rsidP="00352399">
      <w:pPr>
        <w:jc w:val="left"/>
        <w:rPr>
          <w:sz w:val="24"/>
          <w:szCs w:val="22"/>
        </w:rPr>
      </w:pPr>
      <w:r w:rsidRPr="00352399">
        <w:rPr>
          <w:sz w:val="24"/>
          <w:szCs w:val="22"/>
        </w:rPr>
        <w:t>Młodsi respondenci częściej niż starsi deklarowali, że nie rozpoczęli jeszcze pracy zawodowej (6,0%</w:t>
      </w:r>
      <w:r w:rsidR="00962CB0" w:rsidRPr="00352399">
        <w:rPr>
          <w:sz w:val="24"/>
          <w:szCs w:val="22"/>
        </w:rPr>
        <w:t xml:space="preserve"> w </w:t>
      </w:r>
      <w:r w:rsidRPr="00352399">
        <w:rPr>
          <w:sz w:val="24"/>
          <w:szCs w:val="22"/>
        </w:rPr>
        <w:t>porównaniu</w:t>
      </w:r>
      <w:r w:rsidR="00962CB0" w:rsidRPr="00352399">
        <w:rPr>
          <w:sz w:val="24"/>
          <w:szCs w:val="22"/>
        </w:rPr>
        <w:t xml:space="preserve"> z </w:t>
      </w:r>
      <w:r w:rsidRPr="00352399">
        <w:rPr>
          <w:sz w:val="24"/>
          <w:szCs w:val="22"/>
        </w:rPr>
        <w:t>1,3%) lub rozpoczęli ją</w:t>
      </w:r>
      <w:r w:rsidR="00962CB0" w:rsidRPr="00352399">
        <w:rPr>
          <w:sz w:val="24"/>
          <w:szCs w:val="22"/>
        </w:rPr>
        <w:t xml:space="preserve"> w </w:t>
      </w:r>
      <w:r w:rsidRPr="00352399">
        <w:rPr>
          <w:sz w:val="24"/>
          <w:szCs w:val="22"/>
        </w:rPr>
        <w:t>trakcie szkoły średniej lub wcześniej (26,3% osób</w:t>
      </w:r>
      <w:r w:rsidR="00962CB0" w:rsidRPr="00352399">
        <w:rPr>
          <w:sz w:val="24"/>
          <w:szCs w:val="22"/>
        </w:rPr>
        <w:t xml:space="preserve"> w </w:t>
      </w:r>
      <w:r w:rsidRPr="00352399">
        <w:rPr>
          <w:sz w:val="24"/>
          <w:szCs w:val="22"/>
        </w:rPr>
        <w:t xml:space="preserve">wieku 26-31 lat oraz 37,8% osób młodszych). </w:t>
      </w:r>
      <w:r w:rsidR="0026144E" w:rsidRPr="00352399">
        <w:rPr>
          <w:sz w:val="24"/>
          <w:szCs w:val="22"/>
        </w:rPr>
        <w:t>Natomiast</w:t>
      </w:r>
      <w:r w:rsidRPr="00352399">
        <w:rPr>
          <w:sz w:val="24"/>
          <w:szCs w:val="22"/>
        </w:rPr>
        <w:t xml:space="preserve"> starsi częściej niż młodsi wskazywali, że ich praca zawodowa zaczęła się na studiach (23,8% starszych „Zetek” oraz 17,8% </w:t>
      </w:r>
      <w:r w:rsidR="000D56C5" w:rsidRPr="00352399">
        <w:rPr>
          <w:sz w:val="24"/>
          <w:szCs w:val="22"/>
        </w:rPr>
        <w:t>młodszych) lub</w:t>
      </w:r>
      <w:r w:rsidRPr="00352399">
        <w:rPr>
          <w:sz w:val="24"/>
          <w:szCs w:val="22"/>
        </w:rPr>
        <w:t xml:space="preserve"> po ich zakończeniu (13,8%</w:t>
      </w:r>
      <w:r w:rsidR="00962CB0" w:rsidRPr="00352399">
        <w:rPr>
          <w:sz w:val="24"/>
          <w:szCs w:val="22"/>
        </w:rPr>
        <w:t xml:space="preserve"> w </w:t>
      </w:r>
      <w:r w:rsidRPr="00352399">
        <w:rPr>
          <w:sz w:val="24"/>
          <w:szCs w:val="22"/>
        </w:rPr>
        <w:t>porównaniu do 2,8%).</w:t>
      </w:r>
    </w:p>
    <w:p w14:paraId="159F97B8" w14:textId="41BBC6CD" w:rsidR="007E6AB4" w:rsidRPr="00352399" w:rsidRDefault="007E6AB4" w:rsidP="00352399">
      <w:pPr>
        <w:jc w:val="left"/>
        <w:rPr>
          <w:sz w:val="24"/>
          <w:szCs w:val="22"/>
        </w:rPr>
      </w:pPr>
      <w:r w:rsidRPr="00352399">
        <w:rPr>
          <w:sz w:val="24"/>
          <w:szCs w:val="22"/>
        </w:rPr>
        <w:t xml:space="preserve">Jednocześnie wydaje się, że deklarowany przez respondentów moment rozpoczęcia kariery zawodowej może </w:t>
      </w:r>
      <w:r w:rsidR="007C3E22" w:rsidRPr="00352399">
        <w:rPr>
          <w:sz w:val="24"/>
          <w:szCs w:val="22"/>
        </w:rPr>
        <w:t xml:space="preserve">wynikać </w:t>
      </w:r>
      <w:r w:rsidRPr="00352399">
        <w:rPr>
          <w:sz w:val="24"/>
          <w:szCs w:val="22"/>
        </w:rPr>
        <w:t>nie tylko</w:t>
      </w:r>
      <w:r w:rsidR="00962CB0" w:rsidRPr="00352399">
        <w:rPr>
          <w:sz w:val="24"/>
          <w:szCs w:val="22"/>
        </w:rPr>
        <w:t xml:space="preserve"> z </w:t>
      </w:r>
      <w:r w:rsidRPr="00352399">
        <w:rPr>
          <w:sz w:val="24"/>
          <w:szCs w:val="22"/>
        </w:rPr>
        <w:t>rzeczywistego czasu podjęcia pierwszej pracy, ale także mieć związek</w:t>
      </w:r>
      <w:r w:rsidR="00962CB0" w:rsidRPr="00352399">
        <w:rPr>
          <w:sz w:val="24"/>
          <w:szCs w:val="22"/>
        </w:rPr>
        <w:t xml:space="preserve"> z </w:t>
      </w:r>
      <w:r w:rsidR="007C3E22" w:rsidRPr="00352399">
        <w:rPr>
          <w:sz w:val="24"/>
          <w:szCs w:val="22"/>
        </w:rPr>
        <w:t>wiekiem respondenta. Badani (charakteryzujący się dużym zróżnicowaniem wiekowym)</w:t>
      </w:r>
      <w:r w:rsidRPr="00352399">
        <w:rPr>
          <w:sz w:val="24"/>
          <w:szCs w:val="22"/>
        </w:rPr>
        <w:t xml:space="preserve"> </w:t>
      </w:r>
      <w:r w:rsidR="007C3E22" w:rsidRPr="00352399">
        <w:rPr>
          <w:sz w:val="24"/>
          <w:szCs w:val="22"/>
        </w:rPr>
        <w:t>znajdowali się</w:t>
      </w:r>
      <w:r w:rsidR="00962CB0" w:rsidRPr="00352399">
        <w:rPr>
          <w:sz w:val="24"/>
          <w:szCs w:val="22"/>
        </w:rPr>
        <w:t xml:space="preserve"> w </w:t>
      </w:r>
      <w:r w:rsidR="007C3E22" w:rsidRPr="00352399">
        <w:rPr>
          <w:sz w:val="24"/>
          <w:szCs w:val="22"/>
        </w:rPr>
        <w:t xml:space="preserve">chwili </w:t>
      </w:r>
      <w:r w:rsidR="00DA4C45" w:rsidRPr="00352399">
        <w:rPr>
          <w:sz w:val="24"/>
          <w:szCs w:val="22"/>
        </w:rPr>
        <w:t>badania</w:t>
      </w:r>
      <w:r w:rsidR="00962CB0" w:rsidRPr="00352399">
        <w:rPr>
          <w:sz w:val="24"/>
          <w:szCs w:val="22"/>
        </w:rPr>
        <w:t xml:space="preserve"> w </w:t>
      </w:r>
      <w:r w:rsidR="00DA4C45" w:rsidRPr="00352399">
        <w:rPr>
          <w:sz w:val="24"/>
          <w:szCs w:val="22"/>
        </w:rPr>
        <w:t>bardzo różnych miejscach kariery zawodowej</w:t>
      </w:r>
      <w:r w:rsidRPr="00352399">
        <w:rPr>
          <w:sz w:val="24"/>
          <w:szCs w:val="22"/>
        </w:rPr>
        <w:t xml:space="preserve">. Można przypuszczać, że osoby </w:t>
      </w:r>
      <w:r w:rsidR="007C3E22" w:rsidRPr="00352399">
        <w:rPr>
          <w:sz w:val="24"/>
          <w:szCs w:val="22"/>
        </w:rPr>
        <w:t>młodsze, które często nie podjęły jeszcze docelowej, pełnoetatowej pracy, miały</w:t>
      </w:r>
      <w:r w:rsidR="00962CB0" w:rsidRPr="00352399">
        <w:rPr>
          <w:sz w:val="24"/>
          <w:szCs w:val="22"/>
        </w:rPr>
        <w:t xml:space="preserve"> w </w:t>
      </w:r>
      <w:r w:rsidR="007C3E22" w:rsidRPr="00352399">
        <w:rPr>
          <w:sz w:val="24"/>
          <w:szCs w:val="22"/>
        </w:rPr>
        <w:t>pamięci (i uwzględniały odpowiadając na pytanie</w:t>
      </w:r>
      <w:r w:rsidR="00962CB0" w:rsidRPr="00352399">
        <w:rPr>
          <w:sz w:val="24"/>
          <w:szCs w:val="22"/>
        </w:rPr>
        <w:t xml:space="preserve"> o </w:t>
      </w:r>
      <w:r w:rsidR="007C3E22" w:rsidRPr="00352399">
        <w:rPr>
          <w:sz w:val="24"/>
          <w:szCs w:val="22"/>
        </w:rPr>
        <w:t xml:space="preserve">pierwszą pracę) wszystkie swoje wcześniejsze doświadczenia zawodowe, podczas </w:t>
      </w:r>
      <w:r w:rsidR="000D56C5" w:rsidRPr="00352399">
        <w:rPr>
          <w:sz w:val="24"/>
          <w:szCs w:val="22"/>
        </w:rPr>
        <w:t>gdy osoby</w:t>
      </w:r>
      <w:r w:rsidR="00962CB0" w:rsidRPr="00352399">
        <w:rPr>
          <w:sz w:val="24"/>
          <w:szCs w:val="22"/>
        </w:rPr>
        <w:t xml:space="preserve"> w </w:t>
      </w:r>
      <w:r w:rsidRPr="00352399">
        <w:rPr>
          <w:sz w:val="24"/>
          <w:szCs w:val="22"/>
        </w:rPr>
        <w:t>wieku 26</w:t>
      </w:r>
      <w:r w:rsidR="0026144E" w:rsidRPr="00352399">
        <w:rPr>
          <w:sz w:val="24"/>
          <w:szCs w:val="22"/>
        </w:rPr>
        <w:t>-</w:t>
      </w:r>
      <w:r w:rsidRPr="00352399">
        <w:rPr>
          <w:sz w:val="24"/>
          <w:szCs w:val="22"/>
        </w:rPr>
        <w:t xml:space="preserve">31 lat, wykazywały się pewną tendencją do </w:t>
      </w:r>
      <w:r w:rsidR="007C3E22" w:rsidRPr="00352399">
        <w:rPr>
          <w:sz w:val="24"/>
          <w:szCs w:val="22"/>
        </w:rPr>
        <w:t xml:space="preserve">częstszego </w:t>
      </w:r>
      <w:r w:rsidRPr="00352399">
        <w:rPr>
          <w:sz w:val="24"/>
          <w:szCs w:val="22"/>
        </w:rPr>
        <w:t>wskazywania jako pierwszej pracy</w:t>
      </w:r>
      <w:r w:rsidR="00962CB0" w:rsidRPr="00352399">
        <w:rPr>
          <w:sz w:val="24"/>
          <w:szCs w:val="22"/>
        </w:rPr>
        <w:t xml:space="preserve"> w </w:t>
      </w:r>
      <w:r w:rsidRPr="00352399">
        <w:rPr>
          <w:sz w:val="24"/>
          <w:szCs w:val="22"/>
        </w:rPr>
        <w:t>ogóle pierwszej pracy</w:t>
      </w:r>
      <w:r w:rsidR="007C3E22" w:rsidRPr="00352399">
        <w:rPr>
          <w:sz w:val="24"/>
          <w:szCs w:val="22"/>
        </w:rPr>
        <w:t xml:space="preserve"> już po studiach (jako pierwszej pracy</w:t>
      </w:r>
      <w:r w:rsidRPr="00352399">
        <w:rPr>
          <w:sz w:val="24"/>
          <w:szCs w:val="22"/>
        </w:rPr>
        <w:t xml:space="preserve"> docelowej</w:t>
      </w:r>
      <w:r w:rsidR="0026144E" w:rsidRPr="00352399">
        <w:rPr>
          <w:sz w:val="24"/>
          <w:szCs w:val="22"/>
        </w:rPr>
        <w:t>,</w:t>
      </w:r>
      <w:r w:rsidRPr="00352399">
        <w:rPr>
          <w:sz w:val="24"/>
          <w:szCs w:val="22"/>
        </w:rPr>
        <w:t xml:space="preserve"> podejmowanej już</w:t>
      </w:r>
      <w:r w:rsidR="00962CB0" w:rsidRPr="00352399">
        <w:rPr>
          <w:sz w:val="24"/>
          <w:szCs w:val="22"/>
        </w:rPr>
        <w:t xml:space="preserve"> w </w:t>
      </w:r>
      <w:r w:rsidR="0026144E" w:rsidRPr="00352399">
        <w:rPr>
          <w:sz w:val="24"/>
          <w:szCs w:val="22"/>
        </w:rPr>
        <w:t xml:space="preserve">samodzielnym </w:t>
      </w:r>
      <w:r w:rsidRPr="00352399">
        <w:rPr>
          <w:sz w:val="24"/>
          <w:szCs w:val="22"/>
        </w:rPr>
        <w:t>życiu</w:t>
      </w:r>
      <w:r w:rsidR="007C3E22" w:rsidRPr="00352399">
        <w:rPr>
          <w:sz w:val="24"/>
          <w:szCs w:val="22"/>
        </w:rPr>
        <w:t>).</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7E6AB4" w14:paraId="44AE794B" w14:textId="77777777" w:rsidTr="00D0544C">
        <w:tc>
          <w:tcPr>
            <w:tcW w:w="9210" w:type="dxa"/>
            <w:tcBorders>
              <w:top w:val="single" w:sz="12" w:space="0" w:color="2F5496" w:themeColor="accent1" w:themeShade="BF"/>
              <w:bottom w:val="single" w:sz="12" w:space="0" w:color="2F5496" w:themeColor="accent1" w:themeShade="BF"/>
            </w:tcBorders>
          </w:tcPr>
          <w:p w14:paraId="2CBF406F" w14:textId="45969DC0" w:rsidR="007E6AB4" w:rsidRPr="00352399" w:rsidRDefault="007E6AB4" w:rsidP="00352399">
            <w:pPr>
              <w:pStyle w:val="Legenda"/>
              <w:keepNext/>
              <w:jc w:val="left"/>
              <w:rPr>
                <w:color w:val="1F3864" w:themeColor="accent1" w:themeShade="80"/>
                <w:sz w:val="24"/>
                <w:szCs w:val="24"/>
              </w:rPr>
            </w:pPr>
            <w:bookmarkStart w:id="40" w:name="_Toc151463897"/>
            <w:bookmarkStart w:id="41" w:name="_Hlk148595624"/>
            <w:r w:rsidRPr="00352399">
              <w:rPr>
                <w:color w:val="1F3864" w:themeColor="accent1" w:themeShade="80"/>
                <w:sz w:val="24"/>
                <w:szCs w:val="24"/>
              </w:rPr>
              <w:t xml:space="preserve">Wykres </w:t>
            </w:r>
            <w:r w:rsidRPr="00352399">
              <w:rPr>
                <w:color w:val="1F3864" w:themeColor="accent1" w:themeShade="80"/>
                <w:sz w:val="24"/>
                <w:szCs w:val="24"/>
              </w:rPr>
              <w:fldChar w:fldCharType="begin"/>
            </w:r>
            <w:r w:rsidRPr="00352399">
              <w:rPr>
                <w:color w:val="1F3864" w:themeColor="accent1" w:themeShade="80"/>
                <w:sz w:val="24"/>
                <w:szCs w:val="24"/>
              </w:rPr>
              <w:instrText xml:space="preserve"> SEQ Wykres \* ARABIC </w:instrText>
            </w:r>
            <w:r w:rsidRPr="00352399">
              <w:rPr>
                <w:color w:val="1F3864" w:themeColor="accent1" w:themeShade="80"/>
                <w:sz w:val="24"/>
                <w:szCs w:val="24"/>
              </w:rPr>
              <w:fldChar w:fldCharType="separate"/>
            </w:r>
            <w:r w:rsidR="003A5AD7">
              <w:rPr>
                <w:noProof/>
                <w:color w:val="1F3864" w:themeColor="accent1" w:themeShade="80"/>
                <w:sz w:val="24"/>
                <w:szCs w:val="24"/>
              </w:rPr>
              <w:t>19</w:t>
            </w:r>
            <w:r w:rsidRPr="00352399">
              <w:rPr>
                <w:color w:val="1F3864" w:themeColor="accent1" w:themeShade="80"/>
                <w:sz w:val="24"/>
                <w:szCs w:val="24"/>
              </w:rPr>
              <w:fldChar w:fldCharType="end"/>
            </w:r>
            <w:r w:rsidRPr="00352399">
              <w:rPr>
                <w:color w:val="1F3864" w:themeColor="accent1" w:themeShade="80"/>
                <w:sz w:val="24"/>
                <w:szCs w:val="24"/>
              </w:rPr>
              <w:t>. Czas podjęcia pierwszej pracy</w:t>
            </w:r>
            <w:bookmarkEnd w:id="40"/>
          </w:p>
          <w:p w14:paraId="4017A95B" w14:textId="1CD80BD7" w:rsidR="007E6AB4" w:rsidRDefault="007E6AB4" w:rsidP="00C764EC">
            <w:pPr>
              <w:keepNext/>
            </w:pPr>
            <w:r>
              <w:rPr>
                <w:noProof/>
                <w:lang w:eastAsia="pl-PL"/>
              </w:rPr>
              <w:drawing>
                <wp:inline distT="0" distB="0" distL="0" distR="0" wp14:anchorId="274AEB1C" wp14:editId="48EEE00D">
                  <wp:extent cx="5743575" cy="2105025"/>
                  <wp:effectExtent l="0" t="0" r="0" b="0"/>
                  <wp:docPr id="1152622018" name="Wykres 1" descr="Obrazek przedstawia wykres słupkowy oznaczony jako &quot;Wykres 19. Czas podjęcia pierwszej pracy&quot;. Wykres przedstawia procentowy rozkład momentu podjęcia pierwszej pracy przez przedstawicieli pokolenia Z, z podziałem na trzy grupy wiekowe: 20-25 lat (niebieskie słupki), 26-31 lat (zielone słupki) i ogółem (jasnoniebieskie słupki).&#10;&#10;Kategorie czasowe to:&#10;&#10;    &quot;Jeszcze nie podjęłam/podjąłem pierwszej pracy&quot;&#10;    &quot;W szkole średniej/zawodowej/technikum lub wcześniej&quot;&#10;    &quot;Po szkole średniej/zawodowej/technikum&quot;&#10;    &quot;Na studiach&quot;&#10;    &quot;Po zakończeniu studiów&quot;&#10;&#10;Wartości procentowe dla poszczególnych kategorii wskazują na różnice w momencie rozpoczęcia pracy zawodowej. Najwyższy procent dla grupy 20-25 lat to 37,8% dla kategorii &quot;W szkole średniej/zawodowej/technikum lub wcześniej&quot;. Dla grupy 26-31 lat najwyższy procent to 35,8% dla kategorii &quot;Po szkole średniej/zawodowej/technikum&quot;.&#10;&#10;Na dole wykresu znajduje się przypis ze źródłem danych: &quot;Źródło: opracowanie własne, CAWI/CATI wśród przedstawicieli pokolenia Z, n=800&quot;.">
                    <a:extLst xmlns:a="http://schemas.openxmlformats.org/drawingml/2006/main">
                      <a:ext uri="{FF2B5EF4-FFF2-40B4-BE49-F238E27FC236}">
                        <a16:creationId xmlns:a16="http://schemas.microsoft.com/office/drawing/2014/main" id="{CBEEC861-B412-8800-0803-487D83B30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6C8E963" w14:textId="286DE128" w:rsidR="007E6AB4" w:rsidRPr="007763E5" w:rsidRDefault="007E6AB4" w:rsidP="002D2AE3">
            <w:pPr>
              <w:pStyle w:val="Legenda"/>
              <w:spacing w:after="100"/>
              <w:jc w:val="left"/>
            </w:pPr>
            <w:r w:rsidRPr="00352399">
              <w:rPr>
                <w:color w:val="1F3864" w:themeColor="accent1" w:themeShade="80"/>
                <w:sz w:val="20"/>
                <w:szCs w:val="20"/>
              </w:rPr>
              <w:t>Źródło: opracowanie własne, CAWI/CATI wśród przedstawicieli pokolenia „Z”, n=800.</w:t>
            </w:r>
          </w:p>
        </w:tc>
      </w:tr>
      <w:bookmarkEnd w:id="41"/>
    </w:tbl>
    <w:p w14:paraId="455D942B" w14:textId="77777777" w:rsidR="00352399" w:rsidRDefault="00352399">
      <w:pPr>
        <w:spacing w:before="100"/>
        <w:jc w:val="left"/>
        <w:rPr>
          <w:sz w:val="24"/>
          <w:szCs w:val="22"/>
        </w:rPr>
      </w:pPr>
      <w:r>
        <w:rPr>
          <w:sz w:val="24"/>
          <w:szCs w:val="22"/>
        </w:rPr>
        <w:br w:type="page"/>
      </w:r>
    </w:p>
    <w:p w14:paraId="0F1B1F6F" w14:textId="0134102F" w:rsidR="007E6AB4" w:rsidRPr="00352399" w:rsidRDefault="007E6AB4" w:rsidP="00352399">
      <w:pPr>
        <w:spacing w:before="360"/>
        <w:jc w:val="left"/>
        <w:rPr>
          <w:sz w:val="24"/>
          <w:szCs w:val="22"/>
        </w:rPr>
      </w:pPr>
      <w:r w:rsidRPr="00352399">
        <w:rPr>
          <w:sz w:val="24"/>
          <w:szCs w:val="22"/>
        </w:rPr>
        <w:lastRenderedPageBreak/>
        <w:t>Przedstawiciel pokolenia „Z” pracował średnio</w:t>
      </w:r>
      <w:r w:rsidR="00962CB0" w:rsidRPr="00352399">
        <w:rPr>
          <w:sz w:val="24"/>
          <w:szCs w:val="22"/>
        </w:rPr>
        <w:t xml:space="preserve"> w </w:t>
      </w:r>
      <w:r w:rsidRPr="00352399">
        <w:rPr>
          <w:sz w:val="24"/>
          <w:szCs w:val="22"/>
        </w:rPr>
        <w:t>niespełna 4 firmach (3,8), przy czym wśród młodszych badanych średnia wynosiła 3,5,</w:t>
      </w:r>
      <w:r w:rsidR="00962CB0" w:rsidRPr="00352399">
        <w:rPr>
          <w:sz w:val="24"/>
          <w:szCs w:val="22"/>
        </w:rPr>
        <w:t xml:space="preserve"> a </w:t>
      </w:r>
      <w:r w:rsidRPr="00352399">
        <w:rPr>
          <w:sz w:val="24"/>
          <w:szCs w:val="22"/>
        </w:rPr>
        <w:t>wśród starszych 4,1. Respondenci</w:t>
      </w:r>
      <w:r w:rsidR="00962CB0" w:rsidRPr="00352399">
        <w:rPr>
          <w:sz w:val="24"/>
          <w:szCs w:val="22"/>
        </w:rPr>
        <w:t xml:space="preserve"> w </w:t>
      </w:r>
      <w:r w:rsidRPr="00352399">
        <w:rPr>
          <w:sz w:val="24"/>
          <w:szCs w:val="22"/>
        </w:rPr>
        <w:t>wieku 20</w:t>
      </w:r>
      <w:r w:rsidR="0026144E" w:rsidRPr="00352399">
        <w:rPr>
          <w:sz w:val="24"/>
          <w:szCs w:val="22"/>
        </w:rPr>
        <w:t>-</w:t>
      </w:r>
      <w:r w:rsidRPr="00352399">
        <w:rPr>
          <w:sz w:val="24"/>
          <w:szCs w:val="22"/>
        </w:rPr>
        <w:t>25 lat najczęściej pracowali</w:t>
      </w:r>
      <w:r w:rsidR="00962CB0" w:rsidRPr="00352399">
        <w:rPr>
          <w:sz w:val="24"/>
          <w:szCs w:val="22"/>
        </w:rPr>
        <w:t xml:space="preserve"> w </w:t>
      </w:r>
      <w:r w:rsidRPr="00352399">
        <w:rPr>
          <w:sz w:val="24"/>
          <w:szCs w:val="22"/>
        </w:rPr>
        <w:t>1</w:t>
      </w:r>
      <w:r w:rsidR="0026144E" w:rsidRPr="00352399">
        <w:rPr>
          <w:sz w:val="24"/>
          <w:szCs w:val="22"/>
        </w:rPr>
        <w:t>-</w:t>
      </w:r>
      <w:r w:rsidRPr="00352399">
        <w:rPr>
          <w:sz w:val="24"/>
          <w:szCs w:val="22"/>
        </w:rPr>
        <w:t>4 miejsc</w:t>
      </w:r>
      <w:r w:rsidR="0026144E" w:rsidRPr="00352399">
        <w:rPr>
          <w:sz w:val="24"/>
          <w:szCs w:val="22"/>
        </w:rPr>
        <w:t>ach</w:t>
      </w:r>
      <w:r w:rsidRPr="00352399">
        <w:rPr>
          <w:sz w:val="24"/>
          <w:szCs w:val="22"/>
        </w:rPr>
        <w:t xml:space="preserve"> (1 miejsce pracy – 16,3% wskazań; 2 miejsca pracy – 19,2%; 3 miejsca pracy – 20,0%; 4 miejsca pracy – 20,0%), podczas gdy badani pomiędzy 26</w:t>
      </w:r>
      <w:r w:rsidR="0026144E" w:rsidRPr="00352399">
        <w:rPr>
          <w:sz w:val="24"/>
          <w:szCs w:val="22"/>
        </w:rPr>
        <w:t>.</w:t>
      </w:r>
      <w:r w:rsidR="00962CB0" w:rsidRPr="00352399">
        <w:rPr>
          <w:sz w:val="24"/>
          <w:szCs w:val="22"/>
        </w:rPr>
        <w:t xml:space="preserve"> a </w:t>
      </w:r>
      <w:r w:rsidRPr="00352399">
        <w:rPr>
          <w:sz w:val="24"/>
          <w:szCs w:val="22"/>
        </w:rPr>
        <w:t>31</w:t>
      </w:r>
      <w:r w:rsidR="0026144E" w:rsidRPr="00352399">
        <w:rPr>
          <w:sz w:val="24"/>
          <w:szCs w:val="22"/>
        </w:rPr>
        <w:t>.</w:t>
      </w:r>
      <w:r w:rsidRPr="00352399">
        <w:rPr>
          <w:sz w:val="24"/>
          <w:szCs w:val="22"/>
        </w:rPr>
        <w:t xml:space="preserve"> rokiem życia</w:t>
      </w:r>
      <w:r w:rsidR="00962CB0" w:rsidRPr="00352399">
        <w:rPr>
          <w:sz w:val="24"/>
          <w:szCs w:val="22"/>
        </w:rPr>
        <w:t xml:space="preserve"> w </w:t>
      </w:r>
      <w:r w:rsidRPr="00352399">
        <w:rPr>
          <w:sz w:val="24"/>
          <w:szCs w:val="22"/>
        </w:rPr>
        <w:t>2</w:t>
      </w:r>
      <w:r w:rsidR="0026144E" w:rsidRPr="00352399">
        <w:rPr>
          <w:sz w:val="24"/>
          <w:szCs w:val="22"/>
        </w:rPr>
        <w:t>-</w:t>
      </w:r>
      <w:r w:rsidRPr="00352399">
        <w:rPr>
          <w:sz w:val="24"/>
          <w:szCs w:val="22"/>
        </w:rPr>
        <w:t>5 (2 miejsca pracy</w:t>
      </w:r>
      <w:r w:rsidR="0026144E" w:rsidRPr="00352399">
        <w:rPr>
          <w:sz w:val="24"/>
          <w:szCs w:val="22"/>
        </w:rPr>
        <w:t xml:space="preserve"> –</w:t>
      </w:r>
      <w:r w:rsidRPr="00352399">
        <w:rPr>
          <w:sz w:val="24"/>
          <w:szCs w:val="22"/>
        </w:rPr>
        <w:t xml:space="preserve"> 18,8%; 3 miejsca pracy – 17,6%; 4 miejsca pracy – 15,3%; 5 miejsc pracy – 17,8%). Widoczny jest ogólny wzrost liczby dotychczasowych miejsc pracy wraz</w:t>
      </w:r>
      <w:r w:rsidR="00962CB0" w:rsidRPr="00352399">
        <w:rPr>
          <w:sz w:val="24"/>
          <w:szCs w:val="22"/>
        </w:rPr>
        <w:t xml:space="preserve"> z </w:t>
      </w:r>
      <w:r w:rsidRPr="00352399">
        <w:rPr>
          <w:sz w:val="24"/>
          <w:szCs w:val="22"/>
        </w:rPr>
        <w:t>wiekiem (a</w:t>
      </w:r>
      <w:r w:rsidR="00962CB0" w:rsidRPr="00352399">
        <w:rPr>
          <w:sz w:val="24"/>
          <w:szCs w:val="22"/>
        </w:rPr>
        <w:t xml:space="preserve"> w </w:t>
      </w:r>
      <w:r w:rsidRPr="00352399">
        <w:rPr>
          <w:sz w:val="24"/>
          <w:szCs w:val="22"/>
        </w:rPr>
        <w:t>konsekwencji także rozwoj</w:t>
      </w:r>
      <w:r w:rsidR="0026144E" w:rsidRPr="00352399">
        <w:rPr>
          <w:sz w:val="24"/>
          <w:szCs w:val="22"/>
        </w:rPr>
        <w:t>u</w:t>
      </w:r>
      <w:r w:rsidRPr="00352399">
        <w:rPr>
          <w:sz w:val="24"/>
          <w:szCs w:val="22"/>
        </w:rPr>
        <w:t xml:space="preserve"> karier zawodowych) badanych. </w:t>
      </w:r>
    </w:p>
    <w:p w14:paraId="2D638879" w14:textId="1C04279E" w:rsidR="007E6AB4" w:rsidRPr="004C19DF" w:rsidRDefault="007E6AB4" w:rsidP="00352399">
      <w:pPr>
        <w:jc w:val="left"/>
      </w:pPr>
      <w:r w:rsidRPr="00352399">
        <w:rPr>
          <w:sz w:val="24"/>
          <w:szCs w:val="22"/>
        </w:rPr>
        <w:t>Można także przypuszczać, że przedstawiciele pokolenia „Z” są osobami stosunkowo mobilnymi na runku pracy. Jedynie 13,3%</w:t>
      </w:r>
      <w:r w:rsidR="00962CB0" w:rsidRPr="00352399">
        <w:rPr>
          <w:sz w:val="24"/>
          <w:szCs w:val="22"/>
        </w:rPr>
        <w:t xml:space="preserve"> z </w:t>
      </w:r>
      <w:r w:rsidRPr="00352399">
        <w:rPr>
          <w:sz w:val="24"/>
          <w:szCs w:val="22"/>
        </w:rPr>
        <w:t>nich pracowało dotychczas wyłącznie</w:t>
      </w:r>
      <w:r w:rsidR="00962CB0" w:rsidRPr="00352399">
        <w:rPr>
          <w:sz w:val="24"/>
          <w:szCs w:val="22"/>
        </w:rPr>
        <w:t xml:space="preserve"> w </w:t>
      </w:r>
      <w:r w:rsidRPr="00352399">
        <w:rPr>
          <w:sz w:val="24"/>
          <w:szCs w:val="22"/>
        </w:rPr>
        <w:t>jednym miejscu.</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75"/>
      </w:tblGrid>
      <w:tr w:rsidR="007E6AB4" w14:paraId="031517F6" w14:textId="77777777" w:rsidTr="00C10C18">
        <w:tc>
          <w:tcPr>
            <w:tcW w:w="9210" w:type="dxa"/>
            <w:tcBorders>
              <w:top w:val="single" w:sz="12" w:space="0" w:color="2F5496" w:themeColor="accent1" w:themeShade="BF"/>
              <w:bottom w:val="single" w:sz="12" w:space="0" w:color="2F5496" w:themeColor="accent1" w:themeShade="BF"/>
            </w:tcBorders>
          </w:tcPr>
          <w:p w14:paraId="2EFD1F2D" w14:textId="3AB13A28" w:rsidR="007E6AB4" w:rsidRPr="00352399" w:rsidRDefault="007E6AB4" w:rsidP="00E93CD0">
            <w:pPr>
              <w:pStyle w:val="Legenda"/>
              <w:keepNext/>
              <w:jc w:val="left"/>
              <w:rPr>
                <w:color w:val="1F3864" w:themeColor="accent1" w:themeShade="80"/>
                <w:sz w:val="24"/>
                <w:szCs w:val="24"/>
              </w:rPr>
            </w:pPr>
            <w:bookmarkStart w:id="42" w:name="_Toc151463898"/>
            <w:r w:rsidRPr="00352399">
              <w:rPr>
                <w:color w:val="1F3864" w:themeColor="accent1" w:themeShade="80"/>
                <w:sz w:val="24"/>
                <w:szCs w:val="24"/>
              </w:rPr>
              <w:t xml:space="preserve">Wykres </w:t>
            </w:r>
            <w:r w:rsidRPr="00352399">
              <w:rPr>
                <w:color w:val="1F3864" w:themeColor="accent1" w:themeShade="80"/>
                <w:sz w:val="24"/>
                <w:szCs w:val="24"/>
              </w:rPr>
              <w:fldChar w:fldCharType="begin"/>
            </w:r>
            <w:r w:rsidRPr="00352399">
              <w:rPr>
                <w:color w:val="1F3864" w:themeColor="accent1" w:themeShade="80"/>
                <w:sz w:val="24"/>
                <w:szCs w:val="24"/>
              </w:rPr>
              <w:instrText xml:space="preserve"> SEQ Wykres \* ARABIC </w:instrText>
            </w:r>
            <w:r w:rsidRPr="00352399">
              <w:rPr>
                <w:color w:val="1F3864" w:themeColor="accent1" w:themeShade="80"/>
                <w:sz w:val="24"/>
                <w:szCs w:val="24"/>
              </w:rPr>
              <w:fldChar w:fldCharType="separate"/>
            </w:r>
            <w:r w:rsidR="003A5AD7">
              <w:rPr>
                <w:noProof/>
                <w:color w:val="1F3864" w:themeColor="accent1" w:themeShade="80"/>
                <w:sz w:val="24"/>
                <w:szCs w:val="24"/>
              </w:rPr>
              <w:t>20</w:t>
            </w:r>
            <w:r w:rsidRPr="00352399">
              <w:rPr>
                <w:color w:val="1F3864" w:themeColor="accent1" w:themeShade="80"/>
                <w:sz w:val="24"/>
                <w:szCs w:val="24"/>
              </w:rPr>
              <w:fldChar w:fldCharType="end"/>
            </w:r>
            <w:r w:rsidRPr="00352399">
              <w:rPr>
                <w:color w:val="1F3864" w:themeColor="accent1" w:themeShade="80"/>
                <w:sz w:val="24"/>
                <w:szCs w:val="24"/>
              </w:rPr>
              <w:t>. Dotychczasowa liczba miejsc pracy</w:t>
            </w:r>
            <w:bookmarkEnd w:id="42"/>
          </w:p>
          <w:p w14:paraId="3FA1C65B" w14:textId="2813DD43" w:rsidR="007E6AB4" w:rsidRDefault="007E6AB4" w:rsidP="00C764EC">
            <w:pPr>
              <w:keepNext/>
            </w:pPr>
            <w:r>
              <w:rPr>
                <w:noProof/>
                <w:lang w:eastAsia="pl-PL"/>
              </w:rPr>
              <w:drawing>
                <wp:inline distT="0" distB="0" distL="0" distR="0" wp14:anchorId="1D1C21F1" wp14:editId="3B2ACA7F">
                  <wp:extent cx="5800725" cy="2009775"/>
                  <wp:effectExtent l="0" t="0" r="0" b="0"/>
                  <wp:docPr id="1842468065" name="Wykres 1" descr="Obrazek przedstawia wykres słupkowy oznaczony jako &quot;Wykres 20. Dotychczasowa liczba miejsc pracy&quot;. Wykres ilustruje procentowy udział liczby miejsc pracy, jakie osoby z różnych grup wiekowych do tej pory miały, z podziałem na grupy: 20-25 lat (niebieskie słupki), 26-31 lat (zielone słupki) i ogółem (jasnoniebieskie słupki).&#10;&#10;Kategorie liczby miejsc pracy to:&#10;&#10;    &quot;1 miejsce pracy&quot;&#10;    &quot;2 miejsca pracy&quot;&#10;    &quot;3 miejsca pracy&quot;&#10;    &quot;4 miejsca pracy&quot;&#10;    &quot;5 miejsc pracy&quot;&#10;    &quot;6 lub 7 miejsc pracy&quot;&#10;    &quot;8 lub 9 miejsc pracy&quot;&#10;    &quot;10 i więcej miejsc pracy&quot;&#10;&#10;Wartości procentowe dla tych kategorii wahają się od 1,9% do 20,0%. Najwyższe wartości dla grupy wiekowej 20-25 lat to 19,2% dla kategorii &quot;2 miejsca pracy&quot; i dla grupy wiekowej 26-31 lat to 20,0% dla kategorii &quot;3 miejsca pracy&quot;.&#10;&#10;Na dole wykresu znajduje się źródło danych: &quot;Źródło: opracowanie własne, CAWI/CATI wśród przedstawicieli pokolenia Z, n=768&quot;.">
                    <a:extLst xmlns:a="http://schemas.openxmlformats.org/drawingml/2006/main">
                      <a:ext uri="{FF2B5EF4-FFF2-40B4-BE49-F238E27FC236}">
                        <a16:creationId xmlns:a16="http://schemas.microsoft.com/office/drawing/2014/main" id="{252AE941-E0AC-D375-C0C3-AF55D8225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437610" w14:textId="1F7EEE11" w:rsidR="007E6AB4" w:rsidRPr="007763E5" w:rsidRDefault="007E6AB4" w:rsidP="00E93CD0">
            <w:pPr>
              <w:pStyle w:val="Legenda"/>
              <w:spacing w:after="100"/>
              <w:jc w:val="left"/>
            </w:pPr>
            <w:r w:rsidRPr="00352399">
              <w:rPr>
                <w:color w:val="1F3864" w:themeColor="accent1" w:themeShade="80"/>
                <w:sz w:val="20"/>
                <w:szCs w:val="20"/>
              </w:rPr>
              <w:t>Źródło: opracowanie własne, CAWI/CATI wśród przedstawicieli pokolenia „Z”, n=768.</w:t>
            </w:r>
          </w:p>
        </w:tc>
      </w:tr>
    </w:tbl>
    <w:p w14:paraId="2E461CD0" w14:textId="42697966" w:rsidR="007E6AB4" w:rsidRPr="00352399" w:rsidRDefault="007E6AB4" w:rsidP="00352399">
      <w:pPr>
        <w:jc w:val="left"/>
        <w:rPr>
          <w:sz w:val="24"/>
          <w:szCs w:val="22"/>
        </w:rPr>
      </w:pPr>
      <w:r w:rsidRPr="00352399">
        <w:rPr>
          <w:sz w:val="24"/>
          <w:szCs w:val="22"/>
        </w:rPr>
        <w:t xml:space="preserve">Podobnie wygląda </w:t>
      </w:r>
      <w:r w:rsidR="00DA4C45" w:rsidRPr="00352399">
        <w:rPr>
          <w:sz w:val="24"/>
          <w:szCs w:val="22"/>
        </w:rPr>
        <w:t xml:space="preserve">rozkład </w:t>
      </w:r>
      <w:r w:rsidRPr="00352399">
        <w:rPr>
          <w:sz w:val="24"/>
          <w:szCs w:val="22"/>
        </w:rPr>
        <w:t>stażu pracy badanych. Podczas gdy młodsi przedstawiciele pokolenia „Z”</w:t>
      </w:r>
      <w:r w:rsidR="00962CB0" w:rsidRPr="00352399">
        <w:rPr>
          <w:sz w:val="24"/>
          <w:szCs w:val="22"/>
        </w:rPr>
        <w:t xml:space="preserve"> w </w:t>
      </w:r>
      <w:r w:rsidRPr="00352399">
        <w:rPr>
          <w:sz w:val="24"/>
          <w:szCs w:val="22"/>
        </w:rPr>
        <w:t>ponad połowie przypadków posiadali staż pracy nie dłuższy niż 3 lata (57,</w:t>
      </w:r>
      <w:r w:rsidR="000165F0" w:rsidRPr="00352399">
        <w:rPr>
          <w:sz w:val="24"/>
          <w:szCs w:val="22"/>
        </w:rPr>
        <w:t>2</w:t>
      </w:r>
      <w:r w:rsidRPr="00352399">
        <w:rPr>
          <w:sz w:val="24"/>
          <w:szCs w:val="22"/>
        </w:rPr>
        <w:t>%), dla ponad połowy starszych wynosił on ponad 5 lat. Wiąże się to prawdopodobnie</w:t>
      </w:r>
      <w:r w:rsidR="00962CB0" w:rsidRPr="00352399">
        <w:rPr>
          <w:sz w:val="24"/>
          <w:szCs w:val="22"/>
        </w:rPr>
        <w:t xml:space="preserve"> z </w:t>
      </w:r>
      <w:r w:rsidRPr="00352399">
        <w:rPr>
          <w:sz w:val="24"/>
          <w:szCs w:val="22"/>
        </w:rPr>
        <w:t>tym, że przedstawiciele starszej grupy wiekowej</w:t>
      </w:r>
      <w:r w:rsidR="00962CB0" w:rsidRPr="00352399">
        <w:rPr>
          <w:sz w:val="24"/>
          <w:szCs w:val="22"/>
        </w:rPr>
        <w:t xml:space="preserve"> w </w:t>
      </w:r>
      <w:r w:rsidRPr="00352399">
        <w:rPr>
          <w:sz w:val="24"/>
          <w:szCs w:val="22"/>
        </w:rPr>
        <w:t xml:space="preserve">chwili badania byli dłużej osobami aktywnymi zawodowo. </w:t>
      </w:r>
    </w:p>
    <w:p w14:paraId="6CA7CECD" w14:textId="69EE7842" w:rsidR="007E6AB4" w:rsidRPr="00352399" w:rsidRDefault="007E6AB4" w:rsidP="00352399">
      <w:pPr>
        <w:jc w:val="left"/>
        <w:rPr>
          <w:sz w:val="24"/>
          <w:szCs w:val="22"/>
        </w:rPr>
      </w:pPr>
      <w:r w:rsidRPr="00352399">
        <w:rPr>
          <w:sz w:val="24"/>
          <w:szCs w:val="22"/>
        </w:rPr>
        <w:t>Jednocześnie wraz ze wzrostem ogólnego stażu pracy (z wyłączeniem stażu krótszego niż 3 miesiące) rośnie średnia liczba miejsc,</w:t>
      </w:r>
      <w:r w:rsidR="00962CB0" w:rsidRPr="00352399">
        <w:rPr>
          <w:sz w:val="24"/>
          <w:szCs w:val="22"/>
        </w:rPr>
        <w:t xml:space="preserve"> w </w:t>
      </w:r>
      <w:r w:rsidRPr="00352399">
        <w:rPr>
          <w:sz w:val="24"/>
          <w:szCs w:val="22"/>
        </w:rPr>
        <w:t>których pracowali badani:</w:t>
      </w:r>
    </w:p>
    <w:p w14:paraId="6981EE20" w14:textId="3DA7FBBF" w:rsidR="007E6AB4" w:rsidRPr="00352399" w:rsidRDefault="0064300F" w:rsidP="00352399">
      <w:pPr>
        <w:pStyle w:val="Akapitzlist"/>
        <w:numPr>
          <w:ilvl w:val="0"/>
          <w:numId w:val="16"/>
        </w:numPr>
        <w:jc w:val="left"/>
        <w:rPr>
          <w:sz w:val="24"/>
          <w:szCs w:val="22"/>
        </w:rPr>
      </w:pPr>
      <w:r w:rsidRPr="00352399">
        <w:rPr>
          <w:sz w:val="24"/>
          <w:szCs w:val="22"/>
        </w:rPr>
        <w:t xml:space="preserve">staż </w:t>
      </w:r>
      <w:r w:rsidR="007E6AB4" w:rsidRPr="00352399">
        <w:rPr>
          <w:sz w:val="24"/>
          <w:szCs w:val="22"/>
        </w:rPr>
        <w:t xml:space="preserve">pracy od 3 miesięcy do roku </w:t>
      </w:r>
      <w:r w:rsidRPr="00352399">
        <w:rPr>
          <w:sz w:val="24"/>
          <w:szCs w:val="22"/>
        </w:rPr>
        <w:t xml:space="preserve">– </w:t>
      </w:r>
      <w:r w:rsidR="007E6AB4" w:rsidRPr="00352399">
        <w:rPr>
          <w:sz w:val="24"/>
          <w:szCs w:val="22"/>
        </w:rPr>
        <w:t>2,5 dotychczasowych miejsc pracy;</w:t>
      </w:r>
    </w:p>
    <w:p w14:paraId="389937CA" w14:textId="54F617BB" w:rsidR="007E6AB4" w:rsidRPr="00352399" w:rsidRDefault="0064300F" w:rsidP="00352399">
      <w:pPr>
        <w:pStyle w:val="Akapitzlist"/>
        <w:numPr>
          <w:ilvl w:val="0"/>
          <w:numId w:val="16"/>
        </w:numPr>
        <w:jc w:val="left"/>
        <w:rPr>
          <w:sz w:val="24"/>
          <w:szCs w:val="22"/>
        </w:rPr>
      </w:pPr>
      <w:r w:rsidRPr="00352399">
        <w:rPr>
          <w:sz w:val="24"/>
          <w:szCs w:val="22"/>
        </w:rPr>
        <w:t xml:space="preserve">staż </w:t>
      </w:r>
      <w:r w:rsidR="007E6AB4" w:rsidRPr="00352399">
        <w:rPr>
          <w:sz w:val="24"/>
          <w:szCs w:val="22"/>
        </w:rPr>
        <w:t>pracy dłuższy niż 1</w:t>
      </w:r>
      <w:r w:rsidRPr="00352399">
        <w:rPr>
          <w:sz w:val="24"/>
          <w:szCs w:val="22"/>
        </w:rPr>
        <w:t xml:space="preserve"> rok,</w:t>
      </w:r>
      <w:r w:rsidR="007E6AB4" w:rsidRPr="00352399">
        <w:rPr>
          <w:sz w:val="24"/>
          <w:szCs w:val="22"/>
        </w:rPr>
        <w:t xml:space="preserve"> do 3 lat </w:t>
      </w:r>
      <w:r w:rsidRPr="00352399">
        <w:rPr>
          <w:sz w:val="24"/>
          <w:szCs w:val="22"/>
        </w:rPr>
        <w:t xml:space="preserve">– </w:t>
      </w:r>
      <w:r w:rsidR="007E6AB4" w:rsidRPr="00352399">
        <w:rPr>
          <w:sz w:val="24"/>
          <w:szCs w:val="22"/>
        </w:rPr>
        <w:t>3,5 miejsc pracy;</w:t>
      </w:r>
    </w:p>
    <w:p w14:paraId="68FE0504" w14:textId="1875C26A" w:rsidR="007E6AB4" w:rsidRPr="00352399" w:rsidRDefault="0064300F" w:rsidP="00352399">
      <w:pPr>
        <w:pStyle w:val="Akapitzlist"/>
        <w:numPr>
          <w:ilvl w:val="0"/>
          <w:numId w:val="16"/>
        </w:numPr>
        <w:jc w:val="left"/>
        <w:rPr>
          <w:sz w:val="24"/>
          <w:szCs w:val="22"/>
        </w:rPr>
      </w:pPr>
      <w:r w:rsidRPr="00352399">
        <w:rPr>
          <w:sz w:val="24"/>
          <w:szCs w:val="22"/>
        </w:rPr>
        <w:t xml:space="preserve">staż </w:t>
      </w:r>
      <w:r w:rsidR="007E6AB4" w:rsidRPr="00352399">
        <w:rPr>
          <w:sz w:val="24"/>
          <w:szCs w:val="22"/>
        </w:rPr>
        <w:t>pracy dłuższy niż 3</w:t>
      </w:r>
      <w:r w:rsidRPr="00352399">
        <w:rPr>
          <w:sz w:val="24"/>
          <w:szCs w:val="22"/>
        </w:rPr>
        <w:t>,</w:t>
      </w:r>
      <w:r w:rsidR="007E6AB4" w:rsidRPr="00352399">
        <w:rPr>
          <w:sz w:val="24"/>
          <w:szCs w:val="22"/>
        </w:rPr>
        <w:t xml:space="preserve"> do 5 lat </w:t>
      </w:r>
      <w:r w:rsidRPr="00352399">
        <w:rPr>
          <w:sz w:val="24"/>
          <w:szCs w:val="22"/>
        </w:rPr>
        <w:t xml:space="preserve">– </w:t>
      </w:r>
      <w:r w:rsidR="007E6AB4" w:rsidRPr="00352399">
        <w:rPr>
          <w:sz w:val="24"/>
          <w:szCs w:val="22"/>
        </w:rPr>
        <w:t>3,7 miejsc pracy;</w:t>
      </w:r>
    </w:p>
    <w:p w14:paraId="741352FA" w14:textId="15900627" w:rsidR="007E6AB4" w:rsidRPr="00352399" w:rsidRDefault="0064300F" w:rsidP="00352399">
      <w:pPr>
        <w:pStyle w:val="Akapitzlist"/>
        <w:numPr>
          <w:ilvl w:val="0"/>
          <w:numId w:val="16"/>
        </w:numPr>
        <w:jc w:val="left"/>
        <w:rPr>
          <w:sz w:val="24"/>
          <w:szCs w:val="22"/>
        </w:rPr>
      </w:pPr>
      <w:r w:rsidRPr="00352399">
        <w:rPr>
          <w:sz w:val="24"/>
          <w:szCs w:val="22"/>
        </w:rPr>
        <w:t xml:space="preserve">staż </w:t>
      </w:r>
      <w:r w:rsidR="007E6AB4" w:rsidRPr="00352399">
        <w:rPr>
          <w:sz w:val="24"/>
          <w:szCs w:val="22"/>
        </w:rPr>
        <w:t>pracy dłuższy niż 5</w:t>
      </w:r>
      <w:r w:rsidRPr="00352399">
        <w:rPr>
          <w:sz w:val="24"/>
          <w:szCs w:val="22"/>
        </w:rPr>
        <w:t>,</w:t>
      </w:r>
      <w:r w:rsidR="007E6AB4" w:rsidRPr="00352399">
        <w:rPr>
          <w:sz w:val="24"/>
          <w:szCs w:val="22"/>
        </w:rPr>
        <w:t xml:space="preserve"> do 10 lat </w:t>
      </w:r>
      <w:r w:rsidRPr="00352399">
        <w:rPr>
          <w:sz w:val="24"/>
          <w:szCs w:val="22"/>
        </w:rPr>
        <w:t xml:space="preserve">– </w:t>
      </w:r>
      <w:r w:rsidR="007E6AB4" w:rsidRPr="00352399">
        <w:rPr>
          <w:sz w:val="24"/>
          <w:szCs w:val="22"/>
        </w:rPr>
        <w:t>4,3 miejsc pracy;</w:t>
      </w:r>
    </w:p>
    <w:p w14:paraId="613A7552" w14:textId="6F992E81" w:rsidR="007E6AB4" w:rsidRPr="00352399" w:rsidRDefault="0064300F" w:rsidP="00352399">
      <w:pPr>
        <w:pStyle w:val="Akapitzlist"/>
        <w:numPr>
          <w:ilvl w:val="0"/>
          <w:numId w:val="16"/>
        </w:numPr>
        <w:jc w:val="left"/>
        <w:rPr>
          <w:sz w:val="24"/>
          <w:szCs w:val="22"/>
        </w:rPr>
      </w:pPr>
      <w:r w:rsidRPr="00352399">
        <w:rPr>
          <w:sz w:val="24"/>
          <w:szCs w:val="22"/>
        </w:rPr>
        <w:t xml:space="preserve">staż </w:t>
      </w:r>
      <w:r w:rsidR="007E6AB4" w:rsidRPr="00352399">
        <w:rPr>
          <w:sz w:val="24"/>
          <w:szCs w:val="22"/>
        </w:rPr>
        <w:t xml:space="preserve">pracy dłuższy niż 10 lat </w:t>
      </w:r>
      <w:r w:rsidRPr="00352399">
        <w:rPr>
          <w:sz w:val="24"/>
          <w:szCs w:val="22"/>
        </w:rPr>
        <w:t xml:space="preserve">– </w:t>
      </w:r>
      <w:r w:rsidR="007E6AB4" w:rsidRPr="00352399">
        <w:rPr>
          <w:sz w:val="24"/>
          <w:szCs w:val="22"/>
        </w:rPr>
        <w:t>5,5 miejsc pracy.</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7E6AB4" w14:paraId="6F1C7A05" w14:textId="77777777" w:rsidTr="001E7F02">
        <w:tc>
          <w:tcPr>
            <w:tcW w:w="9210" w:type="dxa"/>
            <w:tcBorders>
              <w:top w:val="single" w:sz="12" w:space="0" w:color="2F5496" w:themeColor="accent1" w:themeShade="BF"/>
              <w:bottom w:val="single" w:sz="12" w:space="0" w:color="2F5496" w:themeColor="accent1" w:themeShade="BF"/>
            </w:tcBorders>
          </w:tcPr>
          <w:p w14:paraId="52CC1F6B" w14:textId="165E06B3" w:rsidR="007E6AB4" w:rsidRPr="00352399" w:rsidRDefault="007E6AB4" w:rsidP="00E93CD0">
            <w:pPr>
              <w:pStyle w:val="Legenda"/>
              <w:keepNext/>
              <w:jc w:val="left"/>
              <w:rPr>
                <w:color w:val="1F3864" w:themeColor="accent1" w:themeShade="80"/>
                <w:sz w:val="24"/>
                <w:szCs w:val="24"/>
              </w:rPr>
            </w:pPr>
            <w:bookmarkStart w:id="43" w:name="_Toc151463899"/>
            <w:r w:rsidRPr="00352399">
              <w:rPr>
                <w:color w:val="1F3864" w:themeColor="accent1" w:themeShade="80"/>
                <w:sz w:val="24"/>
                <w:szCs w:val="24"/>
              </w:rPr>
              <w:lastRenderedPageBreak/>
              <w:t xml:space="preserve">Wykres </w:t>
            </w:r>
            <w:r w:rsidRPr="00352399">
              <w:rPr>
                <w:color w:val="1F3864" w:themeColor="accent1" w:themeShade="80"/>
                <w:sz w:val="24"/>
                <w:szCs w:val="24"/>
              </w:rPr>
              <w:fldChar w:fldCharType="begin"/>
            </w:r>
            <w:r w:rsidRPr="00352399">
              <w:rPr>
                <w:color w:val="1F3864" w:themeColor="accent1" w:themeShade="80"/>
                <w:sz w:val="24"/>
                <w:szCs w:val="24"/>
              </w:rPr>
              <w:instrText xml:space="preserve"> SEQ Wykres \* ARABIC </w:instrText>
            </w:r>
            <w:r w:rsidRPr="00352399">
              <w:rPr>
                <w:color w:val="1F3864" w:themeColor="accent1" w:themeShade="80"/>
                <w:sz w:val="24"/>
                <w:szCs w:val="24"/>
              </w:rPr>
              <w:fldChar w:fldCharType="separate"/>
            </w:r>
            <w:r w:rsidR="003A5AD7">
              <w:rPr>
                <w:noProof/>
                <w:color w:val="1F3864" w:themeColor="accent1" w:themeShade="80"/>
                <w:sz w:val="24"/>
                <w:szCs w:val="24"/>
              </w:rPr>
              <w:t>21</w:t>
            </w:r>
            <w:r w:rsidRPr="00352399">
              <w:rPr>
                <w:color w:val="1F3864" w:themeColor="accent1" w:themeShade="80"/>
                <w:sz w:val="24"/>
                <w:szCs w:val="24"/>
              </w:rPr>
              <w:fldChar w:fldCharType="end"/>
            </w:r>
            <w:r w:rsidRPr="00352399">
              <w:rPr>
                <w:color w:val="1F3864" w:themeColor="accent1" w:themeShade="80"/>
                <w:sz w:val="24"/>
                <w:szCs w:val="24"/>
              </w:rPr>
              <w:t>. Ogólny staż pracy</w:t>
            </w:r>
            <w:bookmarkEnd w:id="43"/>
          </w:p>
          <w:p w14:paraId="7BDE2D20" w14:textId="5D6B6AB5" w:rsidR="007E6AB4" w:rsidRDefault="007E6AB4" w:rsidP="00C764EC">
            <w:pPr>
              <w:keepNext/>
            </w:pPr>
            <w:r>
              <w:rPr>
                <w:noProof/>
                <w:lang w:eastAsia="pl-PL"/>
              </w:rPr>
              <w:drawing>
                <wp:inline distT="0" distB="0" distL="0" distR="0" wp14:anchorId="7CE99909" wp14:editId="7181C4DA">
                  <wp:extent cx="5759450" cy="2085975"/>
                  <wp:effectExtent l="0" t="0" r="0" b="0"/>
                  <wp:docPr id="438407723" name="Wykres 1" descr="Obrazek przedstawia wykres słupkowy oznaczony jako &quot;Wykres 21. Ogólny staż pracy&quot;. Wykres pokazuje procentowy udział stażu pracy wśród przedstawicieli pokolenia Z, z podziałem na dwie grupy wiekowe: 20-25 lat (niebieskie słupki) i 26-31 lat (zielone słupki), a także dla ogółu (jasnoniebieskie słupki).&#10;&#10;Kategorie stażu pracy to:&#10;&#10;    &quot;Krócej niż 3 miesiące&quot;&#10;    &quot;Od 3 miesięcy do roku&quot;&#10;    &quot;Więcej niż 1 rok do 3 lat&quot;&#10;    &quot;Więcej niż 3 do 5 lat&quot;&#10;    &quot;Więcej niż 5 do 10 lat&quot;&#10;    &quot;Więcej niż 10 lat&quot;&#10;&#10;Najwyższe wartości procentowe dla grupy wiekowej 20-25 lat to 29,1% dla kategorii &quot;Od 3 miesięcy do roku&quot;, natomiast dla grupy wiekowej 26-31 lat najwyższy procent to 52,3% dla kategorii &quot;Więcej niż 5 do 10 lat&quot;.&#10;&#10;Na dole wykresu znajduje się przypis ze źródłem danych: &quot;Źródło: opracowanie własne, CAWI/CATI wśród przedstawicieli pokolenia Z, n=762&quot;.">
                    <a:extLst xmlns:a="http://schemas.openxmlformats.org/drawingml/2006/main">
                      <a:ext uri="{FF2B5EF4-FFF2-40B4-BE49-F238E27FC236}">
                        <a16:creationId xmlns:a16="http://schemas.microsoft.com/office/drawing/2014/main" id="{42BB6E0C-B06C-2D3C-4387-036FE9C6D5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5761BFD" w14:textId="4E8DBFDF" w:rsidR="007E6AB4" w:rsidRPr="007763E5" w:rsidRDefault="007E6AB4" w:rsidP="00E93CD0">
            <w:pPr>
              <w:pStyle w:val="Legenda"/>
              <w:spacing w:after="100"/>
              <w:jc w:val="left"/>
            </w:pPr>
            <w:r w:rsidRPr="00541BA0">
              <w:rPr>
                <w:color w:val="1F3864" w:themeColor="accent1" w:themeShade="80"/>
                <w:sz w:val="20"/>
                <w:szCs w:val="20"/>
              </w:rPr>
              <w:t>Źródło: opracowanie własne, CAWI/CATI wśród przedstawicieli pokolenia „Z”, n=762.</w:t>
            </w:r>
          </w:p>
        </w:tc>
      </w:tr>
    </w:tbl>
    <w:p w14:paraId="2D7FC89A" w14:textId="77777777" w:rsidR="00B22CCB" w:rsidRPr="00541BA0" w:rsidRDefault="00B22CCB" w:rsidP="00E93CD0">
      <w:pPr>
        <w:pStyle w:val="Nagwek2"/>
        <w:jc w:val="left"/>
        <w:rPr>
          <w:sz w:val="24"/>
          <w:szCs w:val="22"/>
        </w:rPr>
      </w:pPr>
      <w:bookmarkStart w:id="44" w:name="_Toc148867678"/>
      <w:bookmarkStart w:id="45" w:name="_Toc151463383"/>
      <w:r w:rsidRPr="00541BA0">
        <w:rPr>
          <w:sz w:val="24"/>
          <w:szCs w:val="22"/>
        </w:rPr>
        <w:t>Doświadczenie zmiany pracy</w:t>
      </w:r>
      <w:bookmarkEnd w:id="44"/>
      <w:bookmarkEnd w:id="45"/>
    </w:p>
    <w:p w14:paraId="1A3F83F4" w14:textId="66B62116" w:rsidR="00B22CCB" w:rsidRPr="00541BA0" w:rsidRDefault="00B22CCB" w:rsidP="00541BA0">
      <w:pPr>
        <w:jc w:val="left"/>
        <w:rPr>
          <w:sz w:val="24"/>
          <w:szCs w:val="22"/>
        </w:rPr>
      </w:pPr>
      <w:r w:rsidRPr="00541BA0">
        <w:rPr>
          <w:sz w:val="24"/>
          <w:szCs w:val="22"/>
        </w:rPr>
        <w:t>Zdecydowana większość badanych posiadała za sobą doświadczenia związane ze zmian</w:t>
      </w:r>
      <w:r w:rsidR="00DA4C45" w:rsidRPr="00541BA0">
        <w:rPr>
          <w:sz w:val="24"/>
          <w:szCs w:val="22"/>
        </w:rPr>
        <w:t>ą</w:t>
      </w:r>
      <w:r w:rsidRPr="00541BA0">
        <w:rPr>
          <w:sz w:val="24"/>
          <w:szCs w:val="22"/>
        </w:rPr>
        <w:t xml:space="preserve"> miejsca pracy. Było to odpowiednio: 79,8% badanych</w:t>
      </w:r>
      <w:r w:rsidR="00962CB0" w:rsidRPr="00541BA0">
        <w:rPr>
          <w:sz w:val="24"/>
          <w:szCs w:val="22"/>
        </w:rPr>
        <w:t xml:space="preserve"> w </w:t>
      </w:r>
      <w:r w:rsidRPr="00541BA0">
        <w:rPr>
          <w:sz w:val="24"/>
          <w:szCs w:val="22"/>
        </w:rPr>
        <w:t>wieku 20-25 la</w:t>
      </w:r>
      <w:r w:rsidR="00DA4C45" w:rsidRPr="00541BA0">
        <w:rPr>
          <w:sz w:val="24"/>
          <w:szCs w:val="22"/>
        </w:rPr>
        <w:t>t</w:t>
      </w:r>
      <w:r w:rsidRPr="00541BA0">
        <w:rPr>
          <w:sz w:val="24"/>
          <w:szCs w:val="22"/>
        </w:rPr>
        <w:t>, 89,0%</w:t>
      </w:r>
      <w:r w:rsidR="00962CB0" w:rsidRPr="00541BA0">
        <w:rPr>
          <w:sz w:val="24"/>
          <w:szCs w:val="22"/>
        </w:rPr>
        <w:t xml:space="preserve"> w </w:t>
      </w:r>
      <w:r w:rsidRPr="00541BA0">
        <w:rPr>
          <w:sz w:val="24"/>
          <w:szCs w:val="22"/>
        </w:rPr>
        <w:t xml:space="preserve">wieku 26-31 lat oraz 84,4% </w:t>
      </w:r>
      <w:r w:rsidR="00DA4C45" w:rsidRPr="00541BA0">
        <w:rPr>
          <w:sz w:val="24"/>
          <w:szCs w:val="22"/>
        </w:rPr>
        <w:t xml:space="preserve">ogółu </w:t>
      </w:r>
      <w:r w:rsidRPr="00541BA0">
        <w:rPr>
          <w:sz w:val="24"/>
          <w:szCs w:val="22"/>
        </w:rPr>
        <w:t>respondentów.</w:t>
      </w:r>
    </w:p>
    <w:p w14:paraId="11B5F079" w14:textId="58431868" w:rsidR="00B22CCB" w:rsidRPr="00541BA0" w:rsidRDefault="00B22CCB" w:rsidP="00541BA0">
      <w:pPr>
        <w:jc w:val="left"/>
        <w:rPr>
          <w:sz w:val="24"/>
          <w:szCs w:val="22"/>
        </w:rPr>
      </w:pPr>
      <w:r w:rsidRPr="00541BA0">
        <w:rPr>
          <w:sz w:val="24"/>
          <w:szCs w:val="22"/>
        </w:rPr>
        <w:t>Do najczęstszych (wskazane przez więcej niż 15% badanych, którzy mieli doświadczenia związane ze zmian</w:t>
      </w:r>
      <w:r w:rsidR="00DA4C45" w:rsidRPr="00541BA0">
        <w:rPr>
          <w:sz w:val="24"/>
          <w:szCs w:val="22"/>
        </w:rPr>
        <w:t>ą</w:t>
      </w:r>
      <w:r w:rsidRPr="00541BA0">
        <w:rPr>
          <w:sz w:val="24"/>
          <w:szCs w:val="22"/>
        </w:rPr>
        <w:t xml:space="preserve"> pracy) powodów zmiany pracy należały te związane</w:t>
      </w:r>
      <w:r w:rsidR="00962CB0" w:rsidRPr="00541BA0">
        <w:rPr>
          <w:sz w:val="24"/>
          <w:szCs w:val="22"/>
        </w:rPr>
        <w:t xml:space="preserve"> z </w:t>
      </w:r>
      <w:r w:rsidRPr="00541BA0">
        <w:rPr>
          <w:sz w:val="24"/>
          <w:szCs w:val="22"/>
        </w:rPr>
        <w:t>warunkami zatrudnienia:</w:t>
      </w:r>
    </w:p>
    <w:p w14:paraId="0BD71AB7" w14:textId="5E7DE8EF" w:rsidR="00B22CCB" w:rsidRPr="00541BA0" w:rsidRDefault="00D60639" w:rsidP="00541BA0">
      <w:pPr>
        <w:pStyle w:val="Akapitzlist"/>
        <w:numPr>
          <w:ilvl w:val="0"/>
          <w:numId w:val="23"/>
        </w:numPr>
        <w:jc w:val="left"/>
        <w:rPr>
          <w:sz w:val="24"/>
          <w:szCs w:val="22"/>
        </w:rPr>
      </w:pPr>
      <w:bookmarkStart w:id="46" w:name="_Hlk148856039"/>
      <w:r w:rsidRPr="00541BA0">
        <w:rPr>
          <w:sz w:val="24"/>
          <w:szCs w:val="22"/>
        </w:rPr>
        <w:t>„</w:t>
      </w:r>
      <w:r w:rsidR="00B22CCB" w:rsidRPr="00541BA0">
        <w:rPr>
          <w:sz w:val="24"/>
          <w:szCs w:val="22"/>
        </w:rPr>
        <w:t xml:space="preserve">nie odpowiadała mi wysokość </w:t>
      </w:r>
      <w:r w:rsidRPr="00541BA0">
        <w:rPr>
          <w:sz w:val="24"/>
          <w:szCs w:val="22"/>
        </w:rPr>
        <w:t xml:space="preserve">wynagrodzenia” – </w:t>
      </w:r>
      <w:r w:rsidR="009D021E" w:rsidRPr="00541BA0">
        <w:rPr>
          <w:sz w:val="24"/>
          <w:szCs w:val="22"/>
        </w:rPr>
        <w:t xml:space="preserve">wskazane przez </w:t>
      </w:r>
      <w:r w:rsidR="00B22CCB" w:rsidRPr="00541BA0">
        <w:rPr>
          <w:sz w:val="24"/>
          <w:szCs w:val="22"/>
        </w:rPr>
        <w:t>36,0%</w:t>
      </w:r>
      <w:r w:rsidR="009D021E" w:rsidRPr="00541BA0">
        <w:rPr>
          <w:sz w:val="24"/>
          <w:szCs w:val="22"/>
        </w:rPr>
        <w:t xml:space="preserve"> badanych</w:t>
      </w:r>
      <w:r w:rsidR="00B22CCB" w:rsidRPr="00541BA0">
        <w:rPr>
          <w:sz w:val="24"/>
          <w:szCs w:val="22"/>
        </w:rPr>
        <w:t>;</w:t>
      </w:r>
    </w:p>
    <w:p w14:paraId="5628A044" w14:textId="1F5DFF8E" w:rsidR="00B22CCB" w:rsidRPr="00541BA0" w:rsidRDefault="00D60639" w:rsidP="00541BA0">
      <w:pPr>
        <w:pStyle w:val="Akapitzlist"/>
        <w:numPr>
          <w:ilvl w:val="0"/>
          <w:numId w:val="23"/>
        </w:numPr>
        <w:jc w:val="left"/>
        <w:rPr>
          <w:sz w:val="24"/>
          <w:szCs w:val="22"/>
        </w:rPr>
      </w:pPr>
      <w:r w:rsidRPr="00541BA0">
        <w:rPr>
          <w:sz w:val="24"/>
          <w:szCs w:val="22"/>
        </w:rPr>
        <w:t>„</w:t>
      </w:r>
      <w:r w:rsidR="00B22CCB" w:rsidRPr="00541BA0">
        <w:rPr>
          <w:sz w:val="24"/>
          <w:szCs w:val="22"/>
        </w:rPr>
        <w:t>nie miałem perspektyw rozwoju</w:t>
      </w:r>
      <w:r w:rsidRPr="00541BA0">
        <w:rPr>
          <w:sz w:val="24"/>
          <w:szCs w:val="22"/>
        </w:rPr>
        <w:t>”</w:t>
      </w:r>
      <w:r w:rsidR="00B22CCB" w:rsidRPr="00541BA0">
        <w:rPr>
          <w:sz w:val="24"/>
          <w:szCs w:val="22"/>
        </w:rPr>
        <w:t xml:space="preserve"> </w:t>
      </w:r>
      <w:r w:rsidRPr="00541BA0">
        <w:rPr>
          <w:sz w:val="24"/>
          <w:szCs w:val="22"/>
        </w:rPr>
        <w:t xml:space="preserve">– </w:t>
      </w:r>
      <w:r w:rsidR="00B22CCB" w:rsidRPr="00541BA0">
        <w:rPr>
          <w:sz w:val="24"/>
          <w:szCs w:val="22"/>
        </w:rPr>
        <w:t>33,5%;</w:t>
      </w:r>
    </w:p>
    <w:p w14:paraId="6F993CF9" w14:textId="74219F2F" w:rsidR="00B22CCB" w:rsidRPr="00541BA0" w:rsidRDefault="00D60639" w:rsidP="00541BA0">
      <w:pPr>
        <w:pStyle w:val="Akapitzlist"/>
        <w:numPr>
          <w:ilvl w:val="0"/>
          <w:numId w:val="23"/>
        </w:numPr>
        <w:jc w:val="left"/>
        <w:rPr>
          <w:sz w:val="24"/>
          <w:szCs w:val="22"/>
        </w:rPr>
      </w:pPr>
      <w:r w:rsidRPr="00541BA0">
        <w:rPr>
          <w:sz w:val="24"/>
          <w:szCs w:val="22"/>
        </w:rPr>
        <w:t>„</w:t>
      </w:r>
      <w:r w:rsidR="00B22CCB" w:rsidRPr="00541BA0">
        <w:rPr>
          <w:sz w:val="24"/>
          <w:szCs w:val="22"/>
        </w:rPr>
        <w:t>znalazłem lepszą pracę</w:t>
      </w:r>
      <w:r w:rsidRPr="00541BA0">
        <w:rPr>
          <w:sz w:val="24"/>
          <w:szCs w:val="22"/>
        </w:rPr>
        <w:t>”</w:t>
      </w:r>
      <w:r w:rsidR="00B22CCB" w:rsidRPr="00541BA0">
        <w:rPr>
          <w:sz w:val="24"/>
          <w:szCs w:val="22"/>
        </w:rPr>
        <w:t xml:space="preserve"> </w:t>
      </w:r>
      <w:r w:rsidRPr="00541BA0">
        <w:rPr>
          <w:sz w:val="24"/>
          <w:szCs w:val="22"/>
        </w:rPr>
        <w:t xml:space="preserve">– </w:t>
      </w:r>
      <w:r w:rsidR="00B22CCB" w:rsidRPr="00541BA0">
        <w:rPr>
          <w:sz w:val="24"/>
          <w:szCs w:val="22"/>
        </w:rPr>
        <w:t>31,5%;</w:t>
      </w:r>
    </w:p>
    <w:p w14:paraId="64C5085A" w14:textId="16FD64D4" w:rsidR="00B22CCB" w:rsidRPr="00541BA0" w:rsidRDefault="00D60639" w:rsidP="00541BA0">
      <w:pPr>
        <w:pStyle w:val="Akapitzlist"/>
        <w:numPr>
          <w:ilvl w:val="0"/>
          <w:numId w:val="23"/>
        </w:numPr>
        <w:jc w:val="left"/>
        <w:rPr>
          <w:sz w:val="24"/>
          <w:szCs w:val="22"/>
        </w:rPr>
      </w:pPr>
      <w:r w:rsidRPr="00541BA0">
        <w:rPr>
          <w:sz w:val="24"/>
          <w:szCs w:val="22"/>
        </w:rPr>
        <w:t>„</w:t>
      </w:r>
      <w:r w:rsidR="00B22CCB" w:rsidRPr="00541BA0">
        <w:rPr>
          <w:sz w:val="24"/>
          <w:szCs w:val="22"/>
        </w:rPr>
        <w:t xml:space="preserve">nie odpowiadały </w:t>
      </w:r>
      <w:r w:rsidR="000D56C5" w:rsidRPr="00541BA0">
        <w:rPr>
          <w:sz w:val="24"/>
          <w:szCs w:val="22"/>
        </w:rPr>
        <w:t xml:space="preserve">mi </w:t>
      </w:r>
      <w:r w:rsidR="00B22CCB" w:rsidRPr="00541BA0">
        <w:rPr>
          <w:sz w:val="24"/>
          <w:szCs w:val="22"/>
        </w:rPr>
        <w:t>warunki pracy</w:t>
      </w:r>
      <w:r w:rsidRPr="00541BA0">
        <w:rPr>
          <w:sz w:val="24"/>
          <w:szCs w:val="22"/>
        </w:rPr>
        <w:t>”</w:t>
      </w:r>
      <w:r w:rsidR="00B22CCB" w:rsidRPr="00541BA0">
        <w:rPr>
          <w:sz w:val="24"/>
          <w:szCs w:val="22"/>
        </w:rPr>
        <w:t xml:space="preserve"> </w:t>
      </w:r>
      <w:r w:rsidRPr="00541BA0">
        <w:rPr>
          <w:sz w:val="24"/>
          <w:szCs w:val="22"/>
        </w:rPr>
        <w:t xml:space="preserve">– </w:t>
      </w:r>
      <w:r w:rsidR="00B22CCB" w:rsidRPr="00541BA0">
        <w:rPr>
          <w:sz w:val="24"/>
          <w:szCs w:val="22"/>
        </w:rPr>
        <w:t>30,4%;</w:t>
      </w:r>
    </w:p>
    <w:p w14:paraId="75DE541C" w14:textId="1211D230" w:rsidR="00B22CCB" w:rsidRPr="00541BA0" w:rsidRDefault="00D60639" w:rsidP="00541BA0">
      <w:pPr>
        <w:pStyle w:val="Akapitzlist"/>
        <w:numPr>
          <w:ilvl w:val="0"/>
          <w:numId w:val="23"/>
        </w:numPr>
        <w:jc w:val="left"/>
        <w:rPr>
          <w:sz w:val="24"/>
          <w:szCs w:val="22"/>
        </w:rPr>
      </w:pPr>
      <w:r w:rsidRPr="00541BA0">
        <w:rPr>
          <w:sz w:val="24"/>
          <w:szCs w:val="22"/>
        </w:rPr>
        <w:t>„</w:t>
      </w:r>
      <w:r w:rsidR="00B22CCB" w:rsidRPr="00541BA0">
        <w:rPr>
          <w:sz w:val="24"/>
          <w:szCs w:val="22"/>
        </w:rPr>
        <w:t>nie odpowiadał mi zakres obowiązków</w:t>
      </w:r>
      <w:r w:rsidRPr="00541BA0">
        <w:rPr>
          <w:sz w:val="24"/>
          <w:szCs w:val="22"/>
        </w:rPr>
        <w:t>”</w:t>
      </w:r>
      <w:r w:rsidR="00B22CCB" w:rsidRPr="00541BA0">
        <w:rPr>
          <w:sz w:val="24"/>
          <w:szCs w:val="22"/>
        </w:rPr>
        <w:t xml:space="preserve"> </w:t>
      </w:r>
      <w:r w:rsidRPr="00541BA0">
        <w:rPr>
          <w:sz w:val="24"/>
          <w:szCs w:val="22"/>
        </w:rPr>
        <w:t xml:space="preserve">– </w:t>
      </w:r>
      <w:r w:rsidR="00B22CCB" w:rsidRPr="00541BA0">
        <w:rPr>
          <w:sz w:val="24"/>
          <w:szCs w:val="22"/>
        </w:rPr>
        <w:t>18,2%;</w:t>
      </w:r>
    </w:p>
    <w:p w14:paraId="6D4DBA31" w14:textId="121E3D73" w:rsidR="00B22CCB" w:rsidRPr="00541BA0" w:rsidRDefault="00B22CCB" w:rsidP="00541BA0">
      <w:pPr>
        <w:jc w:val="left"/>
        <w:rPr>
          <w:sz w:val="24"/>
          <w:szCs w:val="22"/>
        </w:rPr>
      </w:pPr>
      <w:r w:rsidRPr="00541BA0">
        <w:rPr>
          <w:sz w:val="24"/>
          <w:szCs w:val="22"/>
        </w:rPr>
        <w:t>oraz szeroko rozumian</w:t>
      </w:r>
      <w:r w:rsidR="003B52A9" w:rsidRPr="00541BA0">
        <w:rPr>
          <w:sz w:val="24"/>
          <w:szCs w:val="22"/>
        </w:rPr>
        <w:t>ą</w:t>
      </w:r>
      <w:r w:rsidR="000165F0" w:rsidRPr="00541BA0">
        <w:rPr>
          <w:sz w:val="24"/>
          <w:szCs w:val="22"/>
        </w:rPr>
        <w:t xml:space="preserve"> </w:t>
      </w:r>
      <w:r w:rsidRPr="00541BA0">
        <w:rPr>
          <w:sz w:val="24"/>
          <w:szCs w:val="22"/>
        </w:rPr>
        <w:t>atmosferą</w:t>
      </w:r>
      <w:r w:rsidR="00962CB0" w:rsidRPr="00541BA0">
        <w:rPr>
          <w:sz w:val="24"/>
          <w:szCs w:val="22"/>
        </w:rPr>
        <w:t xml:space="preserve"> w </w:t>
      </w:r>
      <w:r w:rsidRPr="00541BA0">
        <w:rPr>
          <w:sz w:val="24"/>
          <w:szCs w:val="22"/>
        </w:rPr>
        <w:t>pracy:</w:t>
      </w:r>
    </w:p>
    <w:p w14:paraId="59ECEC1A" w14:textId="749959E8" w:rsidR="00B22CCB" w:rsidRPr="00541BA0" w:rsidRDefault="00D60639" w:rsidP="00541BA0">
      <w:pPr>
        <w:pStyle w:val="Akapitzlist"/>
        <w:numPr>
          <w:ilvl w:val="0"/>
          <w:numId w:val="24"/>
        </w:numPr>
        <w:jc w:val="left"/>
        <w:rPr>
          <w:sz w:val="24"/>
          <w:szCs w:val="22"/>
        </w:rPr>
      </w:pPr>
      <w:r w:rsidRPr="00541BA0">
        <w:rPr>
          <w:sz w:val="24"/>
          <w:szCs w:val="22"/>
        </w:rPr>
        <w:t>„</w:t>
      </w:r>
      <w:r w:rsidR="00B22CCB" w:rsidRPr="00541BA0">
        <w:rPr>
          <w:sz w:val="24"/>
          <w:szCs w:val="22"/>
        </w:rPr>
        <w:t>nie odpowiadała mi atmosfera</w:t>
      </w:r>
      <w:r w:rsidR="00962CB0" w:rsidRPr="00541BA0">
        <w:rPr>
          <w:sz w:val="24"/>
          <w:szCs w:val="22"/>
        </w:rPr>
        <w:t xml:space="preserve"> w </w:t>
      </w:r>
      <w:r w:rsidR="00B22CCB" w:rsidRPr="00541BA0">
        <w:rPr>
          <w:sz w:val="24"/>
          <w:szCs w:val="22"/>
        </w:rPr>
        <w:t>pracy</w:t>
      </w:r>
      <w:r w:rsidRPr="00541BA0">
        <w:rPr>
          <w:sz w:val="24"/>
          <w:szCs w:val="22"/>
        </w:rPr>
        <w:t>”</w:t>
      </w:r>
      <w:r w:rsidR="00B22CCB" w:rsidRPr="00541BA0">
        <w:rPr>
          <w:sz w:val="24"/>
          <w:szCs w:val="22"/>
        </w:rPr>
        <w:t xml:space="preserve"> </w:t>
      </w:r>
      <w:r w:rsidRPr="00541BA0">
        <w:rPr>
          <w:sz w:val="24"/>
          <w:szCs w:val="22"/>
        </w:rPr>
        <w:t xml:space="preserve">– </w:t>
      </w:r>
      <w:r w:rsidR="00B22CCB" w:rsidRPr="00541BA0">
        <w:rPr>
          <w:sz w:val="24"/>
          <w:szCs w:val="22"/>
        </w:rPr>
        <w:t>23,5%;</w:t>
      </w:r>
    </w:p>
    <w:p w14:paraId="712A767C" w14:textId="6EB0917E" w:rsidR="00B22CCB" w:rsidRPr="00541BA0" w:rsidRDefault="00D60639" w:rsidP="00541BA0">
      <w:pPr>
        <w:pStyle w:val="Akapitzlist"/>
        <w:numPr>
          <w:ilvl w:val="0"/>
          <w:numId w:val="24"/>
        </w:numPr>
        <w:jc w:val="left"/>
        <w:rPr>
          <w:sz w:val="24"/>
          <w:szCs w:val="22"/>
        </w:rPr>
      </w:pPr>
      <w:r w:rsidRPr="00541BA0">
        <w:rPr>
          <w:sz w:val="24"/>
          <w:szCs w:val="22"/>
        </w:rPr>
        <w:t>„</w:t>
      </w:r>
      <w:r w:rsidR="00B22CCB" w:rsidRPr="00541BA0">
        <w:rPr>
          <w:sz w:val="24"/>
          <w:szCs w:val="22"/>
        </w:rPr>
        <w:t>chciałem spróbować czegoś innego</w:t>
      </w:r>
      <w:r w:rsidRPr="00541BA0">
        <w:rPr>
          <w:sz w:val="24"/>
          <w:szCs w:val="22"/>
        </w:rPr>
        <w:t>”</w:t>
      </w:r>
      <w:r w:rsidR="00B22CCB" w:rsidRPr="00541BA0">
        <w:rPr>
          <w:sz w:val="24"/>
          <w:szCs w:val="22"/>
        </w:rPr>
        <w:t xml:space="preserve"> </w:t>
      </w:r>
      <w:r w:rsidRPr="00541BA0">
        <w:rPr>
          <w:sz w:val="24"/>
          <w:szCs w:val="22"/>
        </w:rPr>
        <w:t xml:space="preserve">– </w:t>
      </w:r>
      <w:r w:rsidR="00B22CCB" w:rsidRPr="00541BA0">
        <w:rPr>
          <w:sz w:val="24"/>
          <w:szCs w:val="22"/>
        </w:rPr>
        <w:t>21,0%;</w:t>
      </w:r>
    </w:p>
    <w:p w14:paraId="05107979" w14:textId="6A4A7114" w:rsidR="00B22CCB" w:rsidRPr="00541BA0" w:rsidRDefault="00D60639" w:rsidP="00541BA0">
      <w:pPr>
        <w:pStyle w:val="Akapitzlist"/>
        <w:numPr>
          <w:ilvl w:val="0"/>
          <w:numId w:val="24"/>
        </w:numPr>
        <w:jc w:val="left"/>
        <w:rPr>
          <w:sz w:val="24"/>
          <w:szCs w:val="22"/>
        </w:rPr>
      </w:pPr>
      <w:r w:rsidRPr="00541BA0">
        <w:rPr>
          <w:sz w:val="24"/>
          <w:szCs w:val="22"/>
        </w:rPr>
        <w:t>„</w:t>
      </w:r>
      <w:r w:rsidR="00B22CCB" w:rsidRPr="00541BA0">
        <w:rPr>
          <w:sz w:val="24"/>
          <w:szCs w:val="22"/>
        </w:rPr>
        <w:t xml:space="preserve">nie </w:t>
      </w:r>
      <w:r w:rsidR="000165F0" w:rsidRPr="00541BA0">
        <w:rPr>
          <w:sz w:val="24"/>
          <w:szCs w:val="22"/>
        </w:rPr>
        <w:t>dochodziłem do porozumienia</w:t>
      </w:r>
      <w:r w:rsidR="00962CB0" w:rsidRPr="00541BA0">
        <w:rPr>
          <w:sz w:val="24"/>
          <w:szCs w:val="22"/>
        </w:rPr>
        <w:t xml:space="preserve"> z </w:t>
      </w:r>
      <w:r w:rsidR="00B22CCB" w:rsidRPr="00541BA0">
        <w:rPr>
          <w:sz w:val="24"/>
          <w:szCs w:val="22"/>
        </w:rPr>
        <w:t>przełożonymi</w:t>
      </w:r>
      <w:r w:rsidRPr="00541BA0">
        <w:rPr>
          <w:sz w:val="24"/>
          <w:szCs w:val="22"/>
        </w:rPr>
        <w:t>”</w:t>
      </w:r>
      <w:r w:rsidR="00B22CCB" w:rsidRPr="00541BA0">
        <w:rPr>
          <w:sz w:val="24"/>
          <w:szCs w:val="22"/>
        </w:rPr>
        <w:t xml:space="preserve"> </w:t>
      </w:r>
      <w:r w:rsidRPr="00541BA0">
        <w:rPr>
          <w:sz w:val="24"/>
          <w:szCs w:val="22"/>
        </w:rPr>
        <w:t xml:space="preserve">– </w:t>
      </w:r>
      <w:r w:rsidR="00B22CCB" w:rsidRPr="00541BA0">
        <w:rPr>
          <w:sz w:val="24"/>
          <w:szCs w:val="22"/>
        </w:rPr>
        <w:t>17,5%.</w:t>
      </w:r>
    </w:p>
    <w:bookmarkEnd w:id="46"/>
    <w:p w14:paraId="3E25E719" w14:textId="62A86362" w:rsidR="00B22CCB" w:rsidRPr="00541BA0" w:rsidRDefault="00B22CCB" w:rsidP="00541BA0">
      <w:pPr>
        <w:jc w:val="left"/>
        <w:rPr>
          <w:sz w:val="24"/>
          <w:szCs w:val="22"/>
        </w:rPr>
      </w:pPr>
      <w:r w:rsidRPr="00541BA0">
        <w:rPr>
          <w:sz w:val="24"/>
          <w:szCs w:val="22"/>
        </w:rPr>
        <w:t>Jednocześnie wydaje się, że najważniejsze powody ostatniej zmiany pracy</w:t>
      </w:r>
      <w:r w:rsidR="00962CB0" w:rsidRPr="00541BA0">
        <w:rPr>
          <w:sz w:val="24"/>
          <w:szCs w:val="22"/>
        </w:rPr>
        <w:t xml:space="preserve"> w </w:t>
      </w:r>
      <w:r w:rsidRPr="00541BA0">
        <w:rPr>
          <w:sz w:val="24"/>
          <w:szCs w:val="22"/>
        </w:rPr>
        <w:t>przypadku obu grup wiekowych badanych pochodzą</w:t>
      </w:r>
      <w:r w:rsidR="00962CB0" w:rsidRPr="00541BA0">
        <w:rPr>
          <w:sz w:val="24"/>
          <w:szCs w:val="22"/>
        </w:rPr>
        <w:t xml:space="preserve"> z </w:t>
      </w:r>
      <w:r w:rsidRPr="00541BA0">
        <w:rPr>
          <w:sz w:val="24"/>
          <w:szCs w:val="22"/>
        </w:rPr>
        <w:t>różnych obszarów motywacji.</w:t>
      </w:r>
      <w:r w:rsidR="00962CB0" w:rsidRPr="00541BA0">
        <w:rPr>
          <w:sz w:val="24"/>
          <w:szCs w:val="22"/>
        </w:rPr>
        <w:t xml:space="preserve"> W </w:t>
      </w:r>
      <w:r w:rsidRPr="00541BA0">
        <w:rPr>
          <w:sz w:val="24"/>
          <w:szCs w:val="22"/>
        </w:rPr>
        <w:t>przypadku młodszych przedstawicieli pokolenia „Z” częściej znaczenie miały takie czynniki jak wysokość wynagrodzenia oraz warunki pracy, natomiast</w:t>
      </w:r>
      <w:r w:rsidR="00962CB0" w:rsidRPr="00541BA0">
        <w:rPr>
          <w:sz w:val="24"/>
          <w:szCs w:val="22"/>
        </w:rPr>
        <w:t xml:space="preserve"> w </w:t>
      </w:r>
      <w:r w:rsidRPr="00541BA0">
        <w:rPr>
          <w:sz w:val="24"/>
          <w:szCs w:val="22"/>
        </w:rPr>
        <w:t xml:space="preserve">przypadku </w:t>
      </w:r>
      <w:r w:rsidR="00861C08" w:rsidRPr="00541BA0">
        <w:rPr>
          <w:sz w:val="24"/>
          <w:szCs w:val="22"/>
        </w:rPr>
        <w:t>przedstawicieli starszej podgrupy:</w:t>
      </w:r>
      <w:r w:rsidRPr="00541BA0">
        <w:rPr>
          <w:sz w:val="24"/>
          <w:szCs w:val="22"/>
        </w:rPr>
        <w:t xml:space="preserve"> znalezienie lepszej pracy, nuda</w:t>
      </w:r>
      <w:r w:rsidR="00962CB0" w:rsidRPr="00541BA0">
        <w:rPr>
          <w:sz w:val="24"/>
          <w:szCs w:val="22"/>
        </w:rPr>
        <w:t xml:space="preserve"> i </w:t>
      </w:r>
      <w:r w:rsidRPr="00541BA0">
        <w:rPr>
          <w:sz w:val="24"/>
          <w:szCs w:val="22"/>
        </w:rPr>
        <w:t>trudności</w:t>
      </w:r>
      <w:r w:rsidR="00962CB0" w:rsidRPr="00541BA0">
        <w:rPr>
          <w:sz w:val="24"/>
          <w:szCs w:val="22"/>
        </w:rPr>
        <w:t xml:space="preserve"> w </w:t>
      </w:r>
      <w:r w:rsidRPr="00541BA0">
        <w:rPr>
          <w:sz w:val="24"/>
          <w:szCs w:val="22"/>
        </w:rPr>
        <w:t xml:space="preserve">dogadywaniu się ze współpracownikami. </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B22CCB" w14:paraId="10F7AE9F" w14:textId="77777777" w:rsidTr="00B22CCB">
        <w:tc>
          <w:tcPr>
            <w:tcW w:w="9210" w:type="dxa"/>
            <w:tcBorders>
              <w:top w:val="single" w:sz="12" w:space="0" w:color="2F5496" w:themeColor="accent1" w:themeShade="BF"/>
              <w:bottom w:val="single" w:sz="12" w:space="0" w:color="2F5496" w:themeColor="accent1" w:themeShade="BF"/>
            </w:tcBorders>
          </w:tcPr>
          <w:p w14:paraId="28B7F4E4" w14:textId="111E99B0" w:rsidR="00B22CCB" w:rsidRPr="00E41278" w:rsidRDefault="00B22CCB" w:rsidP="00E93CD0">
            <w:pPr>
              <w:pStyle w:val="Legenda"/>
              <w:keepNext/>
              <w:jc w:val="left"/>
              <w:rPr>
                <w:color w:val="1F3864" w:themeColor="accent1" w:themeShade="80"/>
                <w:sz w:val="24"/>
                <w:szCs w:val="24"/>
              </w:rPr>
            </w:pPr>
            <w:bookmarkStart w:id="47" w:name="_Toc151463900"/>
            <w:r w:rsidRPr="00E41278">
              <w:rPr>
                <w:color w:val="1F3864" w:themeColor="accent1" w:themeShade="80"/>
                <w:sz w:val="24"/>
                <w:szCs w:val="24"/>
              </w:rPr>
              <w:lastRenderedPageBreak/>
              <w:t xml:space="preserve">Wykres </w:t>
            </w:r>
            <w:r w:rsidRPr="00E41278">
              <w:rPr>
                <w:color w:val="1F3864" w:themeColor="accent1" w:themeShade="80"/>
                <w:sz w:val="24"/>
                <w:szCs w:val="24"/>
              </w:rPr>
              <w:fldChar w:fldCharType="begin"/>
            </w:r>
            <w:r w:rsidRPr="00E41278">
              <w:rPr>
                <w:color w:val="1F3864" w:themeColor="accent1" w:themeShade="80"/>
                <w:sz w:val="24"/>
                <w:szCs w:val="24"/>
              </w:rPr>
              <w:instrText xml:space="preserve"> SEQ Wykres \* ARABIC </w:instrText>
            </w:r>
            <w:r w:rsidRPr="00E41278">
              <w:rPr>
                <w:color w:val="1F3864" w:themeColor="accent1" w:themeShade="80"/>
                <w:sz w:val="24"/>
                <w:szCs w:val="24"/>
              </w:rPr>
              <w:fldChar w:fldCharType="separate"/>
            </w:r>
            <w:r w:rsidR="003A5AD7">
              <w:rPr>
                <w:noProof/>
                <w:color w:val="1F3864" w:themeColor="accent1" w:themeShade="80"/>
                <w:sz w:val="24"/>
                <w:szCs w:val="24"/>
              </w:rPr>
              <w:t>22</w:t>
            </w:r>
            <w:r w:rsidRPr="00E41278">
              <w:rPr>
                <w:color w:val="1F3864" w:themeColor="accent1" w:themeShade="80"/>
                <w:sz w:val="24"/>
                <w:szCs w:val="24"/>
              </w:rPr>
              <w:fldChar w:fldCharType="end"/>
            </w:r>
            <w:r w:rsidRPr="00E41278">
              <w:rPr>
                <w:color w:val="1F3864" w:themeColor="accent1" w:themeShade="80"/>
                <w:sz w:val="24"/>
                <w:szCs w:val="24"/>
              </w:rPr>
              <w:t>. Powody zmiany pracy</w:t>
            </w:r>
            <w:bookmarkEnd w:id="47"/>
          </w:p>
          <w:p w14:paraId="343A84B4" w14:textId="77777777" w:rsidR="00B22CCB" w:rsidRDefault="00B22CCB" w:rsidP="00C764EC">
            <w:pPr>
              <w:keepNext/>
            </w:pPr>
            <w:r>
              <w:rPr>
                <w:noProof/>
                <w:lang w:eastAsia="pl-PL"/>
              </w:rPr>
              <w:drawing>
                <wp:inline distT="0" distB="0" distL="0" distR="0" wp14:anchorId="15C1D40E" wp14:editId="3A4A39FB">
                  <wp:extent cx="5759450" cy="7058025"/>
                  <wp:effectExtent l="0" t="0" r="0" b="0"/>
                  <wp:docPr id="1071863014" name="Wykres 1" descr="Obrazek przedstawia wykres słupkowy oznaczony jako &quot;Wykres 22. Powody zmiany pracy&quot;. Wykres przedstawia procentowy udział różnych powodów zmiany pracy wśród respondentów, z podziałem na dwie grupy wiekowe: 20-25 lat (niebieskie słupki) i 26-31 lat (zielone słupki), a także dla ogółu respondentów (jasnoniebieskie słupki).&#10;&#10;Na wykresie widoczne są takie powody jak:&#10;&#10;    &quot;Nie odpowiadała mi wysokość wynagrodzenia&quot;&#10;    &quot;Nie miałem perspektyw rozwoju&quot;&#10;    &quot;Znalazłem lepszą pracę&quot;&#10;    &quot;Nie odpowiadały mi warunki pracy&quot;&#10;    &quot;Nie odpowiadał mi zakres obowiązków&quot;&#10;    &quot;Nie dogadywałem się z przełożonym&quot;&#10;    &quot;Skończyła się moja umowa / kontrakt / zlecenie&quot;&#10;    &quot;Nudziłem się&quot;&#10;    &quot;Nie dogadywałem się z współpracownikami&quot;&#10;    &quot;Chciałem odpocząć&quot;&#10;    &quot;Zostałem zwolniony&quot;&#10;    &quot;Trudno powiedzieć&quot;&#10;&#10;Procenty dla poszczególnych powodów wahają się od 5,3% do 36,0%. Najwyższe procenty dla grupy wiekowej 20-25 lat to 36,0% dla &quot;Nie odpowiadała mi wysokość wynagrodzenia&quot;, a dla grupy wiekowej 26-31 lat to 37,3% dla tego samego powodu.&#10;&#10;Na dole wykresu znajduje się przypis ze źródłem danych: &quot;Źródło: opracowanie własne, CAWI/CATI wśród przedstawicieli pokolenia Z, n=762&quot;.">
                    <a:extLst xmlns:a="http://schemas.openxmlformats.org/drawingml/2006/main">
                      <a:ext uri="{FF2B5EF4-FFF2-40B4-BE49-F238E27FC236}">
                        <a16:creationId xmlns:a16="http://schemas.microsoft.com/office/drawing/2014/main" id="{601FB6B0-FC65-0899-8E09-4F8E9DA62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9AC941" w14:textId="77777777" w:rsidR="00B22CCB" w:rsidRPr="00E41278" w:rsidRDefault="00B22CCB" w:rsidP="00E93CD0">
            <w:pPr>
              <w:pStyle w:val="Legenda"/>
              <w:spacing w:after="100"/>
              <w:jc w:val="left"/>
              <w:rPr>
                <w:color w:val="1F3864" w:themeColor="accent1" w:themeShade="80"/>
                <w:sz w:val="20"/>
                <w:szCs w:val="20"/>
              </w:rPr>
            </w:pPr>
            <w:r w:rsidRPr="00E41278">
              <w:rPr>
                <w:color w:val="1F3864" w:themeColor="accent1" w:themeShade="80"/>
                <w:sz w:val="20"/>
                <w:szCs w:val="20"/>
              </w:rPr>
              <w:t>Źródło: opracowanie własne, CAWI/CATI wśród przedstawicieli pokolenia „Z”, n=675.</w:t>
            </w:r>
          </w:p>
          <w:p w14:paraId="4401B7DF" w14:textId="0E2A7D65" w:rsidR="003B52A9" w:rsidRPr="003B52A9" w:rsidRDefault="003B52A9" w:rsidP="00E93CD0">
            <w:pPr>
              <w:spacing w:after="60"/>
              <w:jc w:val="left"/>
            </w:pPr>
            <w:r w:rsidRPr="00E41278">
              <w:rPr>
                <w:b/>
                <w:bCs/>
                <w:color w:val="1F3864" w:themeColor="accent1" w:themeShade="80"/>
                <w:sz w:val="20"/>
              </w:rPr>
              <w:t xml:space="preserve">Uwaga: Wartości na wykresie nie </w:t>
            </w:r>
            <w:r w:rsidR="003C34C4" w:rsidRPr="00E41278">
              <w:rPr>
                <w:b/>
                <w:bCs/>
                <w:color w:val="1F3864" w:themeColor="accent1" w:themeShade="80"/>
                <w:sz w:val="20"/>
              </w:rPr>
              <w:t xml:space="preserve">sumują </w:t>
            </w:r>
            <w:r w:rsidRPr="00E41278">
              <w:rPr>
                <w:b/>
                <w:bCs/>
                <w:color w:val="1F3864" w:themeColor="accent1" w:themeShade="80"/>
                <w:sz w:val="20"/>
              </w:rPr>
              <w:t>się do 100%</w:t>
            </w:r>
            <w:r w:rsidR="00D60639" w:rsidRPr="00E41278">
              <w:rPr>
                <w:b/>
                <w:bCs/>
                <w:color w:val="1F3864" w:themeColor="accent1" w:themeShade="80"/>
                <w:sz w:val="20"/>
              </w:rPr>
              <w:t>,</w:t>
            </w:r>
            <w:r w:rsidRPr="00E41278">
              <w:rPr>
                <w:b/>
                <w:bCs/>
                <w:color w:val="1F3864" w:themeColor="accent1" w:themeShade="80"/>
                <w:sz w:val="20"/>
              </w:rPr>
              <w:t xml:space="preserve"> ponieważ badani mogli wybrać więcej niż jedną odpowiedź</w:t>
            </w:r>
            <w:r w:rsidR="00511D5F" w:rsidRPr="00E41278">
              <w:rPr>
                <w:b/>
                <w:bCs/>
                <w:color w:val="1F3864" w:themeColor="accent1" w:themeShade="80"/>
                <w:sz w:val="20"/>
              </w:rPr>
              <w:t>.</w:t>
            </w:r>
            <w:r w:rsidR="00962CB0" w:rsidRPr="00E41278">
              <w:rPr>
                <w:b/>
                <w:bCs/>
                <w:color w:val="1F3864" w:themeColor="accent1" w:themeShade="80"/>
                <w:sz w:val="20"/>
              </w:rPr>
              <w:t xml:space="preserve"> W </w:t>
            </w:r>
            <w:r w:rsidR="00511D5F" w:rsidRPr="00E41278">
              <w:rPr>
                <w:b/>
                <w:bCs/>
                <w:color w:val="1F3864" w:themeColor="accent1" w:themeShade="80"/>
                <w:sz w:val="20"/>
              </w:rPr>
              <w:t xml:space="preserve">analizie statystycznej uzyskanych wyników </w:t>
            </w:r>
            <w:r w:rsidR="000E60DF" w:rsidRPr="00E41278">
              <w:rPr>
                <w:b/>
                <w:bCs/>
                <w:color w:val="1F3864" w:themeColor="accent1" w:themeShade="80"/>
                <w:sz w:val="20"/>
              </w:rPr>
              <w:t xml:space="preserve">przyjęto jako podstawę </w:t>
            </w:r>
            <w:r w:rsidR="00D60639" w:rsidRPr="00E41278">
              <w:rPr>
                <w:b/>
                <w:bCs/>
                <w:color w:val="1F3864" w:themeColor="accent1" w:themeShade="80"/>
                <w:sz w:val="20"/>
              </w:rPr>
              <w:t xml:space="preserve">wartości procentowych </w:t>
            </w:r>
            <w:r w:rsidR="000E60DF" w:rsidRPr="00E41278">
              <w:rPr>
                <w:b/>
                <w:bCs/>
                <w:color w:val="1F3864" w:themeColor="accent1" w:themeShade="80"/>
                <w:sz w:val="20"/>
              </w:rPr>
              <w:t>liczbę respondentów,</w:t>
            </w:r>
            <w:r w:rsidR="00962CB0" w:rsidRPr="00E41278">
              <w:rPr>
                <w:b/>
                <w:bCs/>
                <w:color w:val="1F3864" w:themeColor="accent1" w:themeShade="80"/>
                <w:sz w:val="20"/>
              </w:rPr>
              <w:t xml:space="preserve"> a </w:t>
            </w:r>
            <w:r w:rsidR="000E60DF" w:rsidRPr="00E41278">
              <w:rPr>
                <w:b/>
                <w:bCs/>
                <w:color w:val="1F3864" w:themeColor="accent1" w:themeShade="80"/>
                <w:sz w:val="20"/>
              </w:rPr>
              <w:t xml:space="preserve">nie liczbę wskazań. Wartości </w:t>
            </w:r>
            <w:r w:rsidR="00D60639" w:rsidRPr="00E41278">
              <w:rPr>
                <w:b/>
                <w:bCs/>
                <w:color w:val="1F3864" w:themeColor="accent1" w:themeShade="80"/>
                <w:sz w:val="20"/>
              </w:rPr>
              <w:t xml:space="preserve">procentowe </w:t>
            </w:r>
            <w:r w:rsidR="000E60DF" w:rsidRPr="00E41278">
              <w:rPr>
                <w:b/>
                <w:bCs/>
                <w:color w:val="1F3864" w:themeColor="accent1" w:themeShade="80"/>
                <w:sz w:val="20"/>
              </w:rPr>
              <w:t>pokazują zatem, jaki odsetek badanych wskazał daną odpowiedź.</w:t>
            </w:r>
          </w:p>
        </w:tc>
      </w:tr>
    </w:tbl>
    <w:p w14:paraId="08F2BD9E" w14:textId="54A4FCCB" w:rsidR="00B22CCB" w:rsidRPr="00E41278" w:rsidRDefault="00861C08" w:rsidP="00E41278">
      <w:pPr>
        <w:jc w:val="left"/>
        <w:rPr>
          <w:sz w:val="24"/>
          <w:szCs w:val="22"/>
        </w:rPr>
      </w:pPr>
      <w:bookmarkStart w:id="48" w:name="_Hlk148860570"/>
      <w:r w:rsidRPr="00E41278">
        <w:rPr>
          <w:sz w:val="24"/>
          <w:szCs w:val="22"/>
        </w:rPr>
        <w:lastRenderedPageBreak/>
        <w:t xml:space="preserve">W większości przypadków czas poszukiwania nowej pracy wynosił mniej niż 3 miesiące (89,6% wskazań). </w:t>
      </w:r>
      <w:r w:rsidR="00B22CCB" w:rsidRPr="00E41278">
        <w:rPr>
          <w:sz w:val="24"/>
          <w:szCs w:val="22"/>
        </w:rPr>
        <w:t>Blisko połowa (45,1%) przedstawicieli pokolenia „Z” swojej pierwszej pracy poszukiwała do 1 miesiąca,</w:t>
      </w:r>
      <w:r w:rsidR="00962CB0" w:rsidRPr="00E41278">
        <w:rPr>
          <w:sz w:val="24"/>
          <w:szCs w:val="22"/>
        </w:rPr>
        <w:t xml:space="preserve"> a </w:t>
      </w:r>
      <w:r w:rsidR="00B22CCB" w:rsidRPr="00E41278">
        <w:rPr>
          <w:sz w:val="24"/>
          <w:szCs w:val="22"/>
        </w:rPr>
        <w:t xml:space="preserve">kolejne 33,5% </w:t>
      </w:r>
      <w:r w:rsidR="00D60639" w:rsidRPr="00E41278">
        <w:rPr>
          <w:sz w:val="24"/>
          <w:szCs w:val="22"/>
        </w:rPr>
        <w:t xml:space="preserve">– </w:t>
      </w:r>
      <w:r w:rsidR="00B22CCB" w:rsidRPr="00E41278">
        <w:rPr>
          <w:sz w:val="24"/>
          <w:szCs w:val="22"/>
        </w:rPr>
        <w:t xml:space="preserve">ponad </w:t>
      </w:r>
      <w:r w:rsidR="000D56C5" w:rsidRPr="00E41278">
        <w:rPr>
          <w:sz w:val="24"/>
          <w:szCs w:val="22"/>
        </w:rPr>
        <w:t>1,</w:t>
      </w:r>
      <w:r w:rsidR="00B22CCB" w:rsidRPr="00E41278">
        <w:rPr>
          <w:sz w:val="24"/>
          <w:szCs w:val="22"/>
        </w:rPr>
        <w:t xml:space="preserve"> ale do 3 miesięcy</w:t>
      </w:r>
      <w:bookmarkEnd w:id="48"/>
      <w:r w:rsidR="00B22CCB" w:rsidRPr="00E41278">
        <w:rPr>
          <w:sz w:val="24"/>
          <w:szCs w:val="22"/>
        </w:rPr>
        <w:t xml:space="preserve">. Ogólnie rzecz biorąc, respondenci młodsi częściej są zdania, że swojej pierwszej pracy poszukiwali </w:t>
      </w:r>
      <w:r w:rsidR="003B52A9" w:rsidRPr="00E41278">
        <w:rPr>
          <w:sz w:val="24"/>
          <w:szCs w:val="22"/>
        </w:rPr>
        <w:t xml:space="preserve">krócej </w:t>
      </w:r>
      <w:r w:rsidR="00B22CCB" w:rsidRPr="00E41278">
        <w:rPr>
          <w:sz w:val="24"/>
          <w:szCs w:val="22"/>
        </w:rPr>
        <w:t>niż ich starsi koledzy lub szukają jej nadal.</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B22CCB" w14:paraId="37E88D58" w14:textId="77777777" w:rsidTr="00B6153F">
        <w:tc>
          <w:tcPr>
            <w:tcW w:w="9210" w:type="dxa"/>
            <w:tcBorders>
              <w:top w:val="single" w:sz="12" w:space="0" w:color="2F5496" w:themeColor="accent1" w:themeShade="BF"/>
              <w:bottom w:val="single" w:sz="12" w:space="0" w:color="2F5496" w:themeColor="accent1" w:themeShade="BF"/>
            </w:tcBorders>
          </w:tcPr>
          <w:p w14:paraId="0E381951" w14:textId="78E40A5B" w:rsidR="00B6153F" w:rsidRPr="00E41278" w:rsidRDefault="00B22CCB" w:rsidP="001A3FF8">
            <w:pPr>
              <w:pStyle w:val="Legenda"/>
              <w:keepNext/>
              <w:jc w:val="left"/>
              <w:rPr>
                <w:color w:val="1F3864" w:themeColor="accent1" w:themeShade="80"/>
                <w:sz w:val="24"/>
                <w:szCs w:val="24"/>
              </w:rPr>
            </w:pPr>
            <w:bookmarkStart w:id="49" w:name="_Toc151463901"/>
            <w:r w:rsidRPr="00E41278">
              <w:rPr>
                <w:color w:val="1F3864" w:themeColor="accent1" w:themeShade="80"/>
                <w:sz w:val="24"/>
                <w:szCs w:val="24"/>
              </w:rPr>
              <w:t xml:space="preserve">Wykres </w:t>
            </w:r>
            <w:r w:rsidRPr="00E41278">
              <w:rPr>
                <w:color w:val="1F3864" w:themeColor="accent1" w:themeShade="80"/>
                <w:sz w:val="24"/>
                <w:szCs w:val="24"/>
              </w:rPr>
              <w:fldChar w:fldCharType="begin"/>
            </w:r>
            <w:r w:rsidRPr="00E41278">
              <w:rPr>
                <w:color w:val="1F3864" w:themeColor="accent1" w:themeShade="80"/>
                <w:sz w:val="24"/>
                <w:szCs w:val="24"/>
              </w:rPr>
              <w:instrText xml:space="preserve"> SEQ Wykres \* ARABIC </w:instrText>
            </w:r>
            <w:r w:rsidRPr="00E41278">
              <w:rPr>
                <w:color w:val="1F3864" w:themeColor="accent1" w:themeShade="80"/>
                <w:sz w:val="24"/>
                <w:szCs w:val="24"/>
              </w:rPr>
              <w:fldChar w:fldCharType="separate"/>
            </w:r>
            <w:r w:rsidR="003A5AD7">
              <w:rPr>
                <w:noProof/>
                <w:color w:val="1F3864" w:themeColor="accent1" w:themeShade="80"/>
                <w:sz w:val="24"/>
                <w:szCs w:val="24"/>
              </w:rPr>
              <w:t>23</w:t>
            </w:r>
            <w:r w:rsidRPr="00E41278">
              <w:rPr>
                <w:color w:val="1F3864" w:themeColor="accent1" w:themeShade="80"/>
                <w:sz w:val="24"/>
                <w:szCs w:val="24"/>
              </w:rPr>
              <w:fldChar w:fldCharType="end"/>
            </w:r>
            <w:r w:rsidRPr="00E41278">
              <w:rPr>
                <w:color w:val="1F3864" w:themeColor="accent1" w:themeShade="80"/>
                <w:sz w:val="24"/>
                <w:szCs w:val="24"/>
              </w:rPr>
              <w:t>. Czas poszukiwania pierwszej pracy</w:t>
            </w:r>
            <w:bookmarkEnd w:id="49"/>
          </w:p>
          <w:p w14:paraId="748E4196" w14:textId="54C5B35A" w:rsidR="00B6153F" w:rsidRDefault="00B6153F" w:rsidP="00C764EC">
            <w:pPr>
              <w:pStyle w:val="Legenda"/>
              <w:spacing w:after="100"/>
              <w:rPr>
                <w:color w:val="1F3864" w:themeColor="accent1" w:themeShade="80"/>
              </w:rPr>
            </w:pPr>
            <w:r>
              <w:rPr>
                <w:noProof/>
                <w:lang w:eastAsia="pl-PL"/>
              </w:rPr>
              <w:drawing>
                <wp:inline distT="0" distB="0" distL="0" distR="0" wp14:anchorId="48F28832" wp14:editId="641DB33C">
                  <wp:extent cx="5760000" cy="3009600"/>
                  <wp:effectExtent l="0" t="0" r="0" b="635"/>
                  <wp:docPr id="2074336246" name="Wykres 1" descr="Obrazek przedstawia wykres słupkowy oznaczony jako &quot;Wykres 23. Czas poszukiwania pierwszej pracy&quot;. Wykres prezentuje procentowy udział czasu, który respondenci w wieku 26-31 lat (zielone słupki) potrzebowali na znalezienie pierwszej pracy.&#10;&#10;Kategorie czasowe to:&#10;&#10;    &quot;1 miesiąc i krócej&quot;&#10;    &quot;dłużej niż 1 miesiąc do 3 miesięcy&quot;&#10;    &quot;dłużej niż 3 miesiące do pół roku&quot;&#10;    &quot;dłużej niż 6 miesięcy do 1 roku&quot;&#10;    &quot;dłużej niż 1 rok&quot;&#10;    &quot;Nadal szuka&quot;&#10;&#10;Wartości procentowe dla poszczególnych kategorii są następujące:&#10;&#10;    &quot;1 miesiąc i krócej&quot; - 45,1%&#10;    &quot;dłużej niż 1 miesiąc do 3 miesięcy&quot; - 34,5%&#10;    &quot;dłużej niż 3 miesiące do pół roku&quot; - 10,0%&#10;    &quot;dłużej niż 6 miesięcy do 1 roku&quot; - 4,3%&#10;    &quot;dłużej niż 1 rok&quot; - 2,4%&#10;    &quot;Nadal szuka&quot; - 3,6%&#10;&#10;Na wykresie brak jest niebieskich słupków, które reprezentowałyby grupę wiekową 20-25 lat, co może sugerować, że dane dla tej grupy nie zostały uwzględnione lub wykres dotyczy tylko grupy 26-31 lat. Na dole wykresu znajduje się przypis z źródłem danych: &quot;Źródło: opracowanie własne, CAWI/CATI wśród przedstawicieli pokolenia Z, n=762&quot;.">
                    <a:extLst xmlns:a="http://schemas.openxmlformats.org/drawingml/2006/main">
                      <a:ext uri="{FF2B5EF4-FFF2-40B4-BE49-F238E27FC236}">
                        <a16:creationId xmlns:a16="http://schemas.microsoft.com/office/drawing/2014/main" id="{7D1FDEA7-43EB-B0CE-0C1C-D92527D3C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C8726CF" w14:textId="0351CF67" w:rsidR="00B22CCB" w:rsidRPr="007763E5" w:rsidRDefault="00B22CCB" w:rsidP="001A3FF8">
            <w:pPr>
              <w:pStyle w:val="Legenda"/>
              <w:spacing w:after="100"/>
              <w:jc w:val="left"/>
            </w:pPr>
            <w:r w:rsidRPr="00E41278">
              <w:rPr>
                <w:color w:val="1F3864" w:themeColor="accent1" w:themeShade="80"/>
                <w:sz w:val="20"/>
                <w:szCs w:val="20"/>
              </w:rPr>
              <w:t>Źródło: opracowanie własne, CAWI/CATI wśród przedstawicieli pokolenia „Z”, n=800.</w:t>
            </w:r>
          </w:p>
        </w:tc>
      </w:tr>
    </w:tbl>
    <w:p w14:paraId="6F834102" w14:textId="5E03A5A0" w:rsidR="00B22CCB" w:rsidRPr="00E41278" w:rsidRDefault="00B22CCB" w:rsidP="00E41278">
      <w:pPr>
        <w:jc w:val="left"/>
        <w:rPr>
          <w:sz w:val="24"/>
          <w:szCs w:val="22"/>
        </w:rPr>
      </w:pPr>
      <w:r w:rsidRPr="00E41278">
        <w:rPr>
          <w:sz w:val="24"/>
          <w:szCs w:val="22"/>
        </w:rPr>
        <w:t>Przedstawiciele pokolenia „Z” najczęściej szukają pracy przy wykorzystaniu Internetu (77,6%) oraz poprzez znajomych</w:t>
      </w:r>
      <w:r w:rsidR="00962CB0" w:rsidRPr="00E41278">
        <w:rPr>
          <w:sz w:val="24"/>
          <w:szCs w:val="22"/>
        </w:rPr>
        <w:t xml:space="preserve"> i </w:t>
      </w:r>
      <w:r w:rsidRPr="00E41278">
        <w:rPr>
          <w:sz w:val="24"/>
          <w:szCs w:val="22"/>
        </w:rPr>
        <w:t>rodzinę (54,0%).</w:t>
      </w:r>
      <w:r w:rsidR="00962CB0" w:rsidRPr="00E41278">
        <w:rPr>
          <w:sz w:val="24"/>
          <w:szCs w:val="22"/>
        </w:rPr>
        <w:t xml:space="preserve"> W </w:t>
      </w:r>
      <w:r w:rsidRPr="00E41278">
        <w:rPr>
          <w:sz w:val="24"/>
          <w:szCs w:val="22"/>
        </w:rPr>
        <w:t>dalszej kolejności korzystają</w:t>
      </w:r>
      <w:r w:rsidR="00962CB0" w:rsidRPr="00E41278">
        <w:rPr>
          <w:sz w:val="24"/>
          <w:szCs w:val="22"/>
        </w:rPr>
        <w:t xml:space="preserve"> z </w:t>
      </w:r>
      <w:r w:rsidRPr="00E41278">
        <w:rPr>
          <w:sz w:val="24"/>
          <w:szCs w:val="22"/>
        </w:rPr>
        <w:t>takich sposobów</w:t>
      </w:r>
      <w:r w:rsidR="007666C2" w:rsidRPr="00E41278">
        <w:rPr>
          <w:sz w:val="24"/>
          <w:szCs w:val="22"/>
        </w:rPr>
        <w:t>,</w:t>
      </w:r>
      <w:r w:rsidRPr="00E41278">
        <w:rPr>
          <w:sz w:val="24"/>
          <w:szCs w:val="22"/>
        </w:rPr>
        <w:t xml:space="preserve"> jak poszukiwanie pracy przez:</w:t>
      </w:r>
    </w:p>
    <w:p w14:paraId="1961D3FA" w14:textId="6EF3E8DE" w:rsidR="00B22CCB" w:rsidRPr="00E41278" w:rsidRDefault="00B22CCB" w:rsidP="00E41278">
      <w:pPr>
        <w:pStyle w:val="Akapitzlist"/>
        <w:numPr>
          <w:ilvl w:val="0"/>
          <w:numId w:val="26"/>
        </w:numPr>
        <w:jc w:val="left"/>
        <w:rPr>
          <w:sz w:val="24"/>
          <w:szCs w:val="22"/>
        </w:rPr>
      </w:pPr>
      <w:r w:rsidRPr="00E41278">
        <w:rPr>
          <w:sz w:val="24"/>
          <w:szCs w:val="22"/>
        </w:rPr>
        <w:t xml:space="preserve">agencję zatrudnienia </w:t>
      </w:r>
      <w:r w:rsidR="007666C2" w:rsidRPr="00E41278">
        <w:rPr>
          <w:sz w:val="24"/>
          <w:szCs w:val="22"/>
        </w:rPr>
        <w:t xml:space="preserve">– </w:t>
      </w:r>
      <w:r w:rsidRPr="00E41278">
        <w:rPr>
          <w:sz w:val="24"/>
          <w:szCs w:val="22"/>
        </w:rPr>
        <w:t>17,6%;</w:t>
      </w:r>
    </w:p>
    <w:p w14:paraId="590DE72D" w14:textId="1E397600" w:rsidR="00B22CCB" w:rsidRPr="00E41278" w:rsidRDefault="0079501A" w:rsidP="00E41278">
      <w:pPr>
        <w:pStyle w:val="Akapitzlist"/>
        <w:numPr>
          <w:ilvl w:val="0"/>
          <w:numId w:val="26"/>
        </w:numPr>
        <w:jc w:val="left"/>
        <w:rPr>
          <w:sz w:val="24"/>
          <w:szCs w:val="22"/>
        </w:rPr>
      </w:pPr>
      <w:r w:rsidRPr="00E41278">
        <w:rPr>
          <w:sz w:val="24"/>
          <w:szCs w:val="22"/>
        </w:rPr>
        <w:t>u</w:t>
      </w:r>
      <w:r w:rsidR="00B22CCB" w:rsidRPr="00E41278">
        <w:rPr>
          <w:sz w:val="24"/>
          <w:szCs w:val="22"/>
        </w:rPr>
        <w:t xml:space="preserve">rząd </w:t>
      </w:r>
      <w:r w:rsidRPr="00E41278">
        <w:rPr>
          <w:sz w:val="24"/>
          <w:szCs w:val="22"/>
        </w:rPr>
        <w:t>p</w:t>
      </w:r>
      <w:r w:rsidR="00B22CCB" w:rsidRPr="00E41278">
        <w:rPr>
          <w:sz w:val="24"/>
          <w:szCs w:val="22"/>
        </w:rPr>
        <w:t xml:space="preserve">racy </w:t>
      </w:r>
      <w:r w:rsidR="007666C2" w:rsidRPr="00E41278">
        <w:rPr>
          <w:sz w:val="24"/>
          <w:szCs w:val="22"/>
        </w:rPr>
        <w:t xml:space="preserve">– </w:t>
      </w:r>
      <w:r w:rsidR="00B22CCB" w:rsidRPr="00E41278">
        <w:rPr>
          <w:sz w:val="24"/>
          <w:szCs w:val="22"/>
        </w:rPr>
        <w:t>15,4%;</w:t>
      </w:r>
    </w:p>
    <w:p w14:paraId="056A7C86" w14:textId="1D70A077" w:rsidR="00B22CCB" w:rsidRPr="00E41278" w:rsidRDefault="00B22CCB" w:rsidP="00E41278">
      <w:pPr>
        <w:pStyle w:val="Akapitzlist"/>
        <w:numPr>
          <w:ilvl w:val="0"/>
          <w:numId w:val="26"/>
        </w:numPr>
        <w:jc w:val="left"/>
        <w:rPr>
          <w:sz w:val="24"/>
          <w:szCs w:val="22"/>
        </w:rPr>
      </w:pPr>
      <w:r w:rsidRPr="00E41278">
        <w:rPr>
          <w:sz w:val="24"/>
          <w:szCs w:val="22"/>
        </w:rPr>
        <w:t xml:space="preserve">polecenia od poprzedniego pracodawcy </w:t>
      </w:r>
      <w:r w:rsidR="007666C2" w:rsidRPr="00E41278">
        <w:rPr>
          <w:sz w:val="24"/>
          <w:szCs w:val="22"/>
        </w:rPr>
        <w:t xml:space="preserve">– </w:t>
      </w:r>
      <w:r w:rsidRPr="00E41278">
        <w:rPr>
          <w:sz w:val="24"/>
          <w:szCs w:val="22"/>
        </w:rPr>
        <w:t>8,3%.</w:t>
      </w:r>
    </w:p>
    <w:p w14:paraId="6137C59E" w14:textId="4B584820" w:rsidR="00B22CCB" w:rsidRPr="00E41278" w:rsidRDefault="00B22CCB" w:rsidP="00E41278">
      <w:pPr>
        <w:jc w:val="left"/>
        <w:rPr>
          <w:sz w:val="24"/>
          <w:szCs w:val="22"/>
        </w:rPr>
      </w:pPr>
      <w:r w:rsidRPr="00E41278">
        <w:rPr>
          <w:sz w:val="24"/>
          <w:szCs w:val="22"/>
        </w:rPr>
        <w:t>Do 11,8% „Zetek” przyszły pracodawca</w:t>
      </w:r>
      <w:r w:rsidR="00962CB0" w:rsidRPr="00E41278">
        <w:rPr>
          <w:sz w:val="24"/>
          <w:szCs w:val="22"/>
        </w:rPr>
        <w:t xml:space="preserve"> z </w:t>
      </w:r>
      <w:r w:rsidR="0079501A" w:rsidRPr="00E41278">
        <w:rPr>
          <w:sz w:val="24"/>
          <w:szCs w:val="22"/>
        </w:rPr>
        <w:t xml:space="preserve">ofertą </w:t>
      </w:r>
      <w:r w:rsidRPr="00E41278">
        <w:rPr>
          <w:sz w:val="24"/>
          <w:szCs w:val="22"/>
        </w:rPr>
        <w:t>pracy odezwał się sam.</w:t>
      </w:r>
    </w:p>
    <w:p w14:paraId="33A52D4B" w14:textId="77777777" w:rsidR="00B22CCB" w:rsidRPr="00E41278" w:rsidRDefault="00B22CCB" w:rsidP="00E41278">
      <w:pPr>
        <w:jc w:val="left"/>
        <w:rPr>
          <w:sz w:val="24"/>
          <w:szCs w:val="22"/>
        </w:rPr>
      </w:pPr>
      <w:r w:rsidRPr="00E41278">
        <w:rPr>
          <w:sz w:val="24"/>
          <w:szCs w:val="22"/>
        </w:rPr>
        <w:t>Wśród dróg wybieranych jeszcze rzadziej znalazły się:</w:t>
      </w:r>
    </w:p>
    <w:p w14:paraId="62C7697D" w14:textId="63E040E9" w:rsidR="00B22CCB" w:rsidRPr="00E41278" w:rsidRDefault="000B4FF7" w:rsidP="00E41278">
      <w:pPr>
        <w:pStyle w:val="Akapitzlist"/>
        <w:numPr>
          <w:ilvl w:val="0"/>
          <w:numId w:val="25"/>
        </w:numPr>
        <w:jc w:val="left"/>
        <w:rPr>
          <w:sz w:val="24"/>
          <w:szCs w:val="22"/>
        </w:rPr>
      </w:pPr>
      <w:r w:rsidRPr="00E41278">
        <w:rPr>
          <w:sz w:val="24"/>
          <w:szCs w:val="22"/>
        </w:rPr>
        <w:t>„</w:t>
      </w:r>
      <w:r w:rsidR="00B22CCB" w:rsidRPr="00E41278">
        <w:rPr>
          <w:sz w:val="24"/>
          <w:szCs w:val="22"/>
        </w:rPr>
        <w:t>odezwał się do mnie headhunter</w:t>
      </w:r>
      <w:r w:rsidRPr="00E41278">
        <w:rPr>
          <w:sz w:val="24"/>
          <w:szCs w:val="22"/>
        </w:rPr>
        <w:t>”</w:t>
      </w:r>
      <w:r w:rsidR="00B22CCB" w:rsidRPr="00E41278">
        <w:rPr>
          <w:sz w:val="24"/>
          <w:szCs w:val="22"/>
        </w:rPr>
        <w:t>;</w:t>
      </w:r>
    </w:p>
    <w:p w14:paraId="1726D90C" w14:textId="4E3CCB33" w:rsidR="00B22CCB" w:rsidRPr="00E41278" w:rsidRDefault="000B4FF7" w:rsidP="00E41278">
      <w:pPr>
        <w:pStyle w:val="Akapitzlist"/>
        <w:numPr>
          <w:ilvl w:val="0"/>
          <w:numId w:val="25"/>
        </w:numPr>
        <w:jc w:val="left"/>
        <w:rPr>
          <w:sz w:val="24"/>
          <w:szCs w:val="22"/>
        </w:rPr>
      </w:pPr>
      <w:r w:rsidRPr="00E41278">
        <w:rPr>
          <w:sz w:val="24"/>
          <w:szCs w:val="22"/>
        </w:rPr>
        <w:t>„</w:t>
      </w:r>
      <w:r w:rsidR="00B22CCB" w:rsidRPr="00E41278">
        <w:rPr>
          <w:sz w:val="24"/>
          <w:szCs w:val="22"/>
        </w:rPr>
        <w:t>otworzyłem własną firmę</w:t>
      </w:r>
      <w:r w:rsidRPr="00E41278">
        <w:rPr>
          <w:sz w:val="24"/>
          <w:szCs w:val="22"/>
        </w:rPr>
        <w:t>”</w:t>
      </w:r>
      <w:r w:rsidR="00B22CCB" w:rsidRPr="00E41278">
        <w:rPr>
          <w:sz w:val="24"/>
          <w:szCs w:val="22"/>
        </w:rPr>
        <w:t>;</w:t>
      </w:r>
    </w:p>
    <w:p w14:paraId="486165C5" w14:textId="04C8AD22" w:rsidR="00B22CCB" w:rsidRPr="00E41278" w:rsidRDefault="000B4FF7" w:rsidP="00E41278">
      <w:pPr>
        <w:pStyle w:val="Akapitzlist"/>
        <w:numPr>
          <w:ilvl w:val="0"/>
          <w:numId w:val="25"/>
        </w:numPr>
        <w:jc w:val="left"/>
        <w:rPr>
          <w:sz w:val="24"/>
          <w:szCs w:val="22"/>
        </w:rPr>
      </w:pPr>
      <w:r w:rsidRPr="00E41278">
        <w:rPr>
          <w:sz w:val="24"/>
          <w:szCs w:val="22"/>
        </w:rPr>
        <w:t>„</w:t>
      </w:r>
      <w:r w:rsidR="00B22CCB" w:rsidRPr="00E41278">
        <w:rPr>
          <w:sz w:val="24"/>
          <w:szCs w:val="22"/>
        </w:rPr>
        <w:t>roznosiłem</w:t>
      </w:r>
      <w:r w:rsidRPr="00E41278">
        <w:rPr>
          <w:sz w:val="24"/>
          <w:szCs w:val="22"/>
        </w:rPr>
        <w:t>(-am)</w:t>
      </w:r>
      <w:r w:rsidR="00B22CCB" w:rsidRPr="00E41278">
        <w:rPr>
          <w:sz w:val="24"/>
          <w:szCs w:val="22"/>
        </w:rPr>
        <w:t xml:space="preserve"> CV do potencjalnych miejsc pracy</w:t>
      </w:r>
      <w:r w:rsidRPr="00E41278">
        <w:rPr>
          <w:sz w:val="24"/>
          <w:szCs w:val="22"/>
        </w:rPr>
        <w:t>”</w:t>
      </w:r>
      <w:r w:rsidR="00B22CCB" w:rsidRPr="00E41278">
        <w:rPr>
          <w:sz w:val="24"/>
          <w:szCs w:val="22"/>
        </w:rPr>
        <w:t>;</w:t>
      </w:r>
    </w:p>
    <w:p w14:paraId="5B8A0A2F" w14:textId="49FD8893" w:rsidR="00B22CCB" w:rsidRPr="00E41278" w:rsidRDefault="000B4FF7" w:rsidP="00E41278">
      <w:pPr>
        <w:pStyle w:val="Akapitzlist"/>
        <w:numPr>
          <w:ilvl w:val="0"/>
          <w:numId w:val="25"/>
        </w:numPr>
        <w:jc w:val="left"/>
        <w:rPr>
          <w:sz w:val="24"/>
          <w:szCs w:val="22"/>
        </w:rPr>
      </w:pPr>
      <w:r w:rsidRPr="00E41278">
        <w:rPr>
          <w:sz w:val="24"/>
          <w:szCs w:val="22"/>
        </w:rPr>
        <w:t>„</w:t>
      </w:r>
      <w:r w:rsidR="00B22CCB" w:rsidRPr="00E41278">
        <w:rPr>
          <w:sz w:val="24"/>
          <w:szCs w:val="22"/>
        </w:rPr>
        <w:t>targi pracy</w:t>
      </w:r>
      <w:r w:rsidRPr="00E41278">
        <w:rPr>
          <w:sz w:val="24"/>
          <w:szCs w:val="22"/>
        </w:rPr>
        <w:t>”</w:t>
      </w:r>
      <w:r w:rsidR="00B22CCB" w:rsidRPr="00E41278">
        <w:rPr>
          <w:sz w:val="24"/>
          <w:szCs w:val="22"/>
        </w:rPr>
        <w:t>.</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5"/>
      </w:tblGrid>
      <w:tr w:rsidR="00B22CCB" w14:paraId="437FB7FA" w14:textId="77777777" w:rsidTr="00E50A2F">
        <w:tc>
          <w:tcPr>
            <w:tcW w:w="9210" w:type="dxa"/>
            <w:tcBorders>
              <w:top w:val="single" w:sz="12" w:space="0" w:color="2F5496" w:themeColor="accent1" w:themeShade="BF"/>
              <w:bottom w:val="single" w:sz="12" w:space="0" w:color="2F5496" w:themeColor="accent1" w:themeShade="BF"/>
            </w:tcBorders>
          </w:tcPr>
          <w:p w14:paraId="59B5A230" w14:textId="67B717DE" w:rsidR="00B22CCB" w:rsidRPr="00E41278" w:rsidRDefault="00B22CCB" w:rsidP="00093BCD">
            <w:pPr>
              <w:pStyle w:val="Legenda"/>
              <w:keepNext/>
              <w:jc w:val="left"/>
              <w:rPr>
                <w:color w:val="1F3864" w:themeColor="accent1" w:themeShade="80"/>
                <w:sz w:val="24"/>
                <w:szCs w:val="24"/>
              </w:rPr>
            </w:pPr>
            <w:bookmarkStart w:id="50" w:name="_Toc151463902"/>
            <w:r w:rsidRPr="00E41278">
              <w:rPr>
                <w:color w:val="1F3864" w:themeColor="accent1" w:themeShade="80"/>
                <w:sz w:val="24"/>
                <w:szCs w:val="24"/>
              </w:rPr>
              <w:lastRenderedPageBreak/>
              <w:t xml:space="preserve">Wykres </w:t>
            </w:r>
            <w:r w:rsidRPr="00E41278">
              <w:rPr>
                <w:color w:val="1F3864" w:themeColor="accent1" w:themeShade="80"/>
                <w:sz w:val="24"/>
                <w:szCs w:val="24"/>
              </w:rPr>
              <w:fldChar w:fldCharType="begin"/>
            </w:r>
            <w:r w:rsidRPr="00E41278">
              <w:rPr>
                <w:color w:val="1F3864" w:themeColor="accent1" w:themeShade="80"/>
                <w:sz w:val="24"/>
                <w:szCs w:val="24"/>
              </w:rPr>
              <w:instrText xml:space="preserve"> SEQ Wykres \* ARABIC </w:instrText>
            </w:r>
            <w:r w:rsidRPr="00E41278">
              <w:rPr>
                <w:color w:val="1F3864" w:themeColor="accent1" w:themeShade="80"/>
                <w:sz w:val="24"/>
                <w:szCs w:val="24"/>
              </w:rPr>
              <w:fldChar w:fldCharType="separate"/>
            </w:r>
            <w:r w:rsidR="003A5AD7">
              <w:rPr>
                <w:noProof/>
                <w:color w:val="1F3864" w:themeColor="accent1" w:themeShade="80"/>
                <w:sz w:val="24"/>
                <w:szCs w:val="24"/>
              </w:rPr>
              <w:t>24</w:t>
            </w:r>
            <w:r w:rsidRPr="00E41278">
              <w:rPr>
                <w:color w:val="1F3864" w:themeColor="accent1" w:themeShade="80"/>
                <w:sz w:val="24"/>
                <w:szCs w:val="24"/>
              </w:rPr>
              <w:fldChar w:fldCharType="end"/>
            </w:r>
            <w:r w:rsidRPr="00E41278">
              <w:rPr>
                <w:color w:val="1F3864" w:themeColor="accent1" w:themeShade="80"/>
                <w:sz w:val="24"/>
                <w:szCs w:val="24"/>
              </w:rPr>
              <w:t>. Metody poszukiwania pracy</w:t>
            </w:r>
            <w:bookmarkEnd w:id="50"/>
          </w:p>
          <w:p w14:paraId="281BE19B" w14:textId="465F505B" w:rsidR="00B22CCB" w:rsidRDefault="00E50A2F" w:rsidP="00C764EC">
            <w:pPr>
              <w:keepNext/>
            </w:pPr>
            <w:r>
              <w:rPr>
                <w:noProof/>
                <w:lang w:eastAsia="pl-PL"/>
              </w:rPr>
              <w:drawing>
                <wp:inline distT="0" distB="0" distL="0" distR="0" wp14:anchorId="009E9A40" wp14:editId="4AA6E923">
                  <wp:extent cx="5762625" cy="2400300"/>
                  <wp:effectExtent l="0" t="0" r="0" b="0"/>
                  <wp:docPr id="1782816769" name="Wykres 1" descr="Obrazek przedstawia wykres słupkowy oznaczony jako &quot;Wykres 24. Metody poszukiwania pracy&quot;. Wykres ilustruje procentowy udział różnych metod poszukiwania pracy wśród respondentów, z podziałem na dwie grupy wiekowe: 20-25 lat (niebieskie słupki), 26-31 lat (zielone słupki) oraz dla ogółu (jasnoniebieskie słupki).&#10;&#10;Metody poszukiwania pracy przedstawione na wykresie to:&#10;&#10;    &quot;Przez polecenia od poprzedniego pracodawcy&quot;&#10;    &quot;Przez znajomych i rodzinę&quot;&#10;    &quot;Przez agencje zatrudnienia&quot;&#10;    &quot;Przez Internet&quot;&#10;    &quot;Pracodawca sam się do mnie odezwał&quot;&#10;    &quot;Przez urząd pracy&quot;&#10;&#10;Wartości procentowe dla poszczególnych metod poszukiwania pracy są następujące:&#10;&#10;    &quot;Przez Internet&quot; - najwyższe wartości, 76,8% dla grupy 20-25 lat i 78,5% dla ogółu.&#10;    &quot;Przez znajomych i rodzinę&quot; - 50,3% dla grupy 20-25 lat.&#10;    &quot;Przez agencje zatrudnienia&quot; - 18,8% dla grupy 20-25 lat.&#10;    &quot;Przez polecenia od poprzedniego pracodawcy&quot; - niskie wartości, 8,3% dla grupy 20-25 lat.&#10;    &quot;Pracodawca sam się do mnie odezwał&quot; - 10,3% dla grupy 20-25 lat.&#10;    &quot;Przez urząd pracy&quot; - 15,3% dla grupy 20-25 lat.&#10;&#10;Na dole wykresu znajduje się przypis z źródłem danych: &quot;Źródło: opracowanie własne, CAWI/CATI wśród przedstawicieli pokolenia Z, n=800&quot;.">
                    <a:extLst xmlns:a="http://schemas.openxmlformats.org/drawingml/2006/main">
                      <a:ext uri="{FF2B5EF4-FFF2-40B4-BE49-F238E27FC236}">
                        <a16:creationId xmlns:a16="http://schemas.microsoft.com/office/drawing/2014/main" id="{1264BD3B-267A-7570-E9D8-ABD153646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6B076D6" w14:textId="77777777" w:rsidR="0079501A" w:rsidRPr="00E41278" w:rsidRDefault="00B22CCB" w:rsidP="00E41278">
            <w:pPr>
              <w:pStyle w:val="Legenda"/>
              <w:spacing w:after="100"/>
              <w:jc w:val="left"/>
              <w:rPr>
                <w:color w:val="1F3864" w:themeColor="accent1" w:themeShade="80"/>
                <w:sz w:val="20"/>
                <w:szCs w:val="20"/>
              </w:rPr>
            </w:pPr>
            <w:r w:rsidRPr="00E41278">
              <w:rPr>
                <w:color w:val="1F3864" w:themeColor="accent1" w:themeShade="80"/>
                <w:sz w:val="20"/>
                <w:szCs w:val="20"/>
              </w:rPr>
              <w:t>Źródło: opracowanie własne, CAWI/CATI wśród przedstawicieli pokolenia „Z”, n=800</w:t>
            </w:r>
            <w:r w:rsidR="0079501A" w:rsidRPr="00E41278">
              <w:rPr>
                <w:color w:val="1F3864" w:themeColor="accent1" w:themeShade="80"/>
                <w:sz w:val="20"/>
                <w:szCs w:val="20"/>
              </w:rPr>
              <w:t>.</w:t>
            </w:r>
          </w:p>
          <w:p w14:paraId="50AACCCD" w14:textId="324F2C47" w:rsidR="00B22CCB" w:rsidRPr="006B2B48" w:rsidRDefault="0079501A" w:rsidP="00E41278">
            <w:pPr>
              <w:pStyle w:val="Legenda"/>
              <w:spacing w:after="100"/>
              <w:jc w:val="left"/>
              <w:rPr>
                <w:color w:val="1F3864" w:themeColor="accent1" w:themeShade="80"/>
              </w:rPr>
            </w:pPr>
            <w:r w:rsidRPr="00E41278">
              <w:rPr>
                <w:color w:val="1F3864" w:themeColor="accent1" w:themeShade="80"/>
                <w:sz w:val="20"/>
                <w:szCs w:val="20"/>
              </w:rPr>
              <w:t xml:space="preserve">Uwaga: Wartości na wykresie nie </w:t>
            </w:r>
            <w:r w:rsidR="003C34C4" w:rsidRPr="00E41278">
              <w:rPr>
                <w:color w:val="1F3864" w:themeColor="accent1" w:themeShade="80"/>
                <w:sz w:val="20"/>
                <w:szCs w:val="20"/>
              </w:rPr>
              <w:t xml:space="preserve">sumują </w:t>
            </w:r>
            <w:r w:rsidRPr="00E41278">
              <w:rPr>
                <w:color w:val="1F3864" w:themeColor="accent1" w:themeShade="80"/>
                <w:sz w:val="20"/>
                <w:szCs w:val="20"/>
              </w:rPr>
              <w:t>się do 100%</w:t>
            </w:r>
            <w:r w:rsidR="000B4FF7" w:rsidRPr="00E41278">
              <w:rPr>
                <w:color w:val="1F3864" w:themeColor="accent1" w:themeShade="80"/>
                <w:sz w:val="20"/>
                <w:szCs w:val="20"/>
              </w:rPr>
              <w:t>,</w:t>
            </w:r>
            <w:r w:rsidRPr="00E41278">
              <w:rPr>
                <w:color w:val="1F3864" w:themeColor="accent1" w:themeShade="80"/>
                <w:sz w:val="20"/>
                <w:szCs w:val="20"/>
              </w:rPr>
              <w:t xml:space="preserve"> ponieważ badani mogli wybrać więcej niż jedną odpowiedź.</w:t>
            </w:r>
            <w:r w:rsidR="00962CB0" w:rsidRPr="00E41278">
              <w:rPr>
                <w:color w:val="1F3864" w:themeColor="accent1" w:themeShade="80"/>
                <w:sz w:val="20"/>
                <w:szCs w:val="20"/>
              </w:rPr>
              <w:t xml:space="preserve"> W </w:t>
            </w:r>
            <w:r w:rsidR="000E60DF" w:rsidRPr="00E41278">
              <w:rPr>
                <w:color w:val="1F3864" w:themeColor="accent1" w:themeShade="80"/>
                <w:sz w:val="20"/>
                <w:szCs w:val="20"/>
              </w:rPr>
              <w:t xml:space="preserve">analizie statystycznej uzyskanych wyników przyjęto jako podstawę </w:t>
            </w:r>
            <w:r w:rsidR="000B4FF7" w:rsidRPr="00E41278">
              <w:rPr>
                <w:color w:val="1F3864" w:themeColor="accent1" w:themeShade="80"/>
                <w:sz w:val="20"/>
                <w:szCs w:val="20"/>
              </w:rPr>
              <w:t xml:space="preserve">wartości procentowych </w:t>
            </w:r>
            <w:r w:rsidR="000E60DF" w:rsidRPr="00E41278">
              <w:rPr>
                <w:color w:val="1F3864" w:themeColor="accent1" w:themeShade="80"/>
                <w:sz w:val="20"/>
                <w:szCs w:val="20"/>
              </w:rPr>
              <w:t>liczbę respondentów,</w:t>
            </w:r>
            <w:r w:rsidR="00962CB0" w:rsidRPr="00E41278">
              <w:rPr>
                <w:color w:val="1F3864" w:themeColor="accent1" w:themeShade="80"/>
                <w:sz w:val="20"/>
                <w:szCs w:val="20"/>
              </w:rPr>
              <w:t xml:space="preserve"> a </w:t>
            </w:r>
            <w:r w:rsidR="000E60DF" w:rsidRPr="00E41278">
              <w:rPr>
                <w:color w:val="1F3864" w:themeColor="accent1" w:themeShade="80"/>
                <w:sz w:val="20"/>
                <w:szCs w:val="20"/>
              </w:rPr>
              <w:t xml:space="preserve">nie liczbę wskazań. Wartości </w:t>
            </w:r>
            <w:r w:rsidR="000B4FF7" w:rsidRPr="00E41278">
              <w:rPr>
                <w:color w:val="1F3864" w:themeColor="accent1" w:themeShade="80"/>
                <w:sz w:val="20"/>
                <w:szCs w:val="20"/>
              </w:rPr>
              <w:t xml:space="preserve">procentowe </w:t>
            </w:r>
            <w:r w:rsidR="000E60DF" w:rsidRPr="00E41278">
              <w:rPr>
                <w:color w:val="1F3864" w:themeColor="accent1" w:themeShade="80"/>
                <w:sz w:val="20"/>
                <w:szCs w:val="20"/>
              </w:rPr>
              <w:t>pokazują zatem, jaki odsetek badanych wskazał daną odpowiedź.</w:t>
            </w:r>
          </w:p>
        </w:tc>
      </w:tr>
    </w:tbl>
    <w:p w14:paraId="3A6F6C8A" w14:textId="233B9286" w:rsidR="00B22CCB" w:rsidRPr="008E1DC5" w:rsidRDefault="00B22CCB" w:rsidP="008E1DC5">
      <w:pPr>
        <w:pStyle w:val="Nagwek2"/>
        <w:ind w:right="-142"/>
        <w:jc w:val="left"/>
        <w:rPr>
          <w:sz w:val="24"/>
          <w:szCs w:val="22"/>
        </w:rPr>
      </w:pPr>
      <w:bookmarkStart w:id="51" w:name="_Toc148867679"/>
      <w:bookmarkStart w:id="52" w:name="_Toc151463384"/>
      <w:r w:rsidRPr="008E1DC5">
        <w:rPr>
          <w:sz w:val="24"/>
          <w:szCs w:val="22"/>
        </w:rPr>
        <w:t>Aktualne miejsce pracy</w:t>
      </w:r>
      <w:bookmarkEnd w:id="51"/>
      <w:bookmarkEnd w:id="52"/>
    </w:p>
    <w:p w14:paraId="344415BD" w14:textId="35294150" w:rsidR="007E6AB4" w:rsidRPr="008E1DC5" w:rsidRDefault="007E6AB4" w:rsidP="008E1DC5">
      <w:pPr>
        <w:jc w:val="left"/>
        <w:rPr>
          <w:sz w:val="24"/>
          <w:szCs w:val="22"/>
        </w:rPr>
      </w:pPr>
      <w:bookmarkStart w:id="53" w:name="_Hlk148861013"/>
      <w:r w:rsidRPr="008E1DC5">
        <w:rPr>
          <w:sz w:val="24"/>
          <w:szCs w:val="22"/>
        </w:rPr>
        <w:t xml:space="preserve">W chwili realizacji badania aktywnych zawodowo było </w:t>
      </w:r>
      <w:r w:rsidR="00E50A2F" w:rsidRPr="008E1DC5">
        <w:rPr>
          <w:sz w:val="24"/>
          <w:szCs w:val="22"/>
        </w:rPr>
        <w:t>78,4% uczestniczących</w:t>
      </w:r>
      <w:r w:rsidR="00962CB0" w:rsidRPr="008E1DC5">
        <w:rPr>
          <w:sz w:val="24"/>
          <w:szCs w:val="22"/>
        </w:rPr>
        <w:t xml:space="preserve"> z </w:t>
      </w:r>
      <w:r w:rsidR="00E50A2F" w:rsidRPr="008E1DC5">
        <w:rPr>
          <w:sz w:val="24"/>
          <w:szCs w:val="22"/>
        </w:rPr>
        <w:t>nim przedstawicieli pokolenia „Z”</w:t>
      </w:r>
      <w:r w:rsidR="000B4FF7" w:rsidRPr="008E1DC5">
        <w:rPr>
          <w:sz w:val="24"/>
          <w:szCs w:val="22"/>
        </w:rPr>
        <w:t>,</w:t>
      </w:r>
      <w:r w:rsidR="00962CB0" w:rsidRPr="008E1DC5">
        <w:rPr>
          <w:sz w:val="24"/>
          <w:szCs w:val="22"/>
        </w:rPr>
        <w:t xml:space="preserve"> w </w:t>
      </w:r>
      <w:r w:rsidRPr="008E1DC5">
        <w:rPr>
          <w:sz w:val="24"/>
          <w:szCs w:val="22"/>
        </w:rPr>
        <w:t>trakcie zaplanowanej przerwy od pracy zawodowej było 8,0% badanych,</w:t>
      </w:r>
      <w:r w:rsidR="00962CB0" w:rsidRPr="008E1DC5">
        <w:rPr>
          <w:sz w:val="24"/>
          <w:szCs w:val="22"/>
        </w:rPr>
        <w:t xml:space="preserve"> a </w:t>
      </w:r>
      <w:r w:rsidRPr="008E1DC5">
        <w:rPr>
          <w:sz w:val="24"/>
          <w:szCs w:val="22"/>
        </w:rPr>
        <w:t>nie pracowało</w:t>
      </w:r>
      <w:r w:rsidR="00962CB0" w:rsidRPr="008E1DC5">
        <w:rPr>
          <w:sz w:val="24"/>
          <w:szCs w:val="22"/>
        </w:rPr>
        <w:t xml:space="preserve"> i </w:t>
      </w:r>
      <w:r w:rsidRPr="008E1DC5">
        <w:rPr>
          <w:sz w:val="24"/>
          <w:szCs w:val="22"/>
        </w:rPr>
        <w:t xml:space="preserve">szukało pracy 13,6%. </w:t>
      </w:r>
      <w:bookmarkEnd w:id="53"/>
      <w:r w:rsidRPr="008E1DC5">
        <w:rPr>
          <w:sz w:val="24"/>
          <w:szCs w:val="22"/>
        </w:rPr>
        <w:t xml:space="preserve">Warto zauważyć, że odsetek osób niepracujących był zdecydowanie (o blisko 10 </w:t>
      </w:r>
      <w:r w:rsidR="00857730" w:rsidRPr="008E1DC5">
        <w:rPr>
          <w:sz w:val="24"/>
          <w:szCs w:val="22"/>
        </w:rPr>
        <w:t>pp.</w:t>
      </w:r>
      <w:r w:rsidRPr="008E1DC5">
        <w:rPr>
          <w:sz w:val="24"/>
          <w:szCs w:val="22"/>
        </w:rPr>
        <w:t>) wyższy wśród respondentów młodszych, podczas gdy respondenci starsi częściej znajdowali się</w:t>
      </w:r>
      <w:r w:rsidR="00962CB0" w:rsidRPr="008E1DC5">
        <w:rPr>
          <w:sz w:val="24"/>
          <w:szCs w:val="22"/>
        </w:rPr>
        <w:t xml:space="preserve"> w </w:t>
      </w:r>
      <w:r w:rsidRPr="008E1DC5">
        <w:rPr>
          <w:sz w:val="24"/>
          <w:szCs w:val="22"/>
        </w:rPr>
        <w:t>czasie zaplanowanej przerwy od pracy zawodowej (o 5 pp).</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7E6AB4" w14:paraId="01AE7881" w14:textId="77777777" w:rsidTr="006B338C">
        <w:tc>
          <w:tcPr>
            <w:tcW w:w="9210" w:type="dxa"/>
            <w:tcBorders>
              <w:top w:val="single" w:sz="12" w:space="0" w:color="2F5496" w:themeColor="accent1" w:themeShade="BF"/>
              <w:bottom w:val="single" w:sz="12" w:space="0" w:color="2F5496" w:themeColor="accent1" w:themeShade="BF"/>
            </w:tcBorders>
          </w:tcPr>
          <w:p w14:paraId="1175DA86" w14:textId="131357FF" w:rsidR="007E6AB4" w:rsidRPr="00E41278" w:rsidRDefault="007E6AB4" w:rsidP="008E1DC5">
            <w:pPr>
              <w:pStyle w:val="Legenda"/>
              <w:keepNext/>
              <w:jc w:val="left"/>
              <w:rPr>
                <w:color w:val="1F3864" w:themeColor="accent1" w:themeShade="80"/>
                <w:sz w:val="24"/>
                <w:szCs w:val="24"/>
              </w:rPr>
            </w:pPr>
            <w:bookmarkStart w:id="54" w:name="_Toc151463903"/>
            <w:r w:rsidRPr="00E41278">
              <w:rPr>
                <w:color w:val="1F3864" w:themeColor="accent1" w:themeShade="80"/>
                <w:sz w:val="24"/>
                <w:szCs w:val="24"/>
              </w:rPr>
              <w:lastRenderedPageBreak/>
              <w:t xml:space="preserve">Wykres </w:t>
            </w:r>
            <w:r w:rsidRPr="00E41278">
              <w:rPr>
                <w:color w:val="1F3864" w:themeColor="accent1" w:themeShade="80"/>
                <w:sz w:val="24"/>
                <w:szCs w:val="24"/>
              </w:rPr>
              <w:fldChar w:fldCharType="begin"/>
            </w:r>
            <w:r w:rsidRPr="00E41278">
              <w:rPr>
                <w:color w:val="1F3864" w:themeColor="accent1" w:themeShade="80"/>
                <w:sz w:val="24"/>
                <w:szCs w:val="24"/>
              </w:rPr>
              <w:instrText xml:space="preserve"> SEQ Wykres \* ARABIC </w:instrText>
            </w:r>
            <w:r w:rsidRPr="00E41278">
              <w:rPr>
                <w:color w:val="1F3864" w:themeColor="accent1" w:themeShade="80"/>
                <w:sz w:val="24"/>
                <w:szCs w:val="24"/>
              </w:rPr>
              <w:fldChar w:fldCharType="separate"/>
            </w:r>
            <w:r w:rsidR="003A5AD7">
              <w:rPr>
                <w:noProof/>
                <w:color w:val="1F3864" w:themeColor="accent1" w:themeShade="80"/>
                <w:sz w:val="24"/>
                <w:szCs w:val="24"/>
              </w:rPr>
              <w:t>25</w:t>
            </w:r>
            <w:r w:rsidRPr="00E41278">
              <w:rPr>
                <w:color w:val="1F3864" w:themeColor="accent1" w:themeShade="80"/>
                <w:sz w:val="24"/>
                <w:szCs w:val="24"/>
              </w:rPr>
              <w:fldChar w:fldCharType="end"/>
            </w:r>
            <w:r w:rsidRPr="00E41278">
              <w:rPr>
                <w:color w:val="1F3864" w:themeColor="accent1" w:themeShade="80"/>
                <w:sz w:val="24"/>
                <w:szCs w:val="24"/>
              </w:rPr>
              <w:t>. Aktualna sytuacja na rynku pracy</w:t>
            </w:r>
            <w:bookmarkEnd w:id="54"/>
          </w:p>
          <w:p w14:paraId="714D0504" w14:textId="77777777" w:rsidR="007E6AB4" w:rsidRDefault="007E6AB4" w:rsidP="00C764EC">
            <w:pPr>
              <w:keepNext/>
            </w:pPr>
            <w:r>
              <w:rPr>
                <w:noProof/>
                <w:lang w:eastAsia="pl-PL"/>
              </w:rPr>
              <w:drawing>
                <wp:inline distT="0" distB="0" distL="0" distR="0" wp14:anchorId="1D51ABA8" wp14:editId="37FB4D60">
                  <wp:extent cx="5759450" cy="2238375"/>
                  <wp:effectExtent l="0" t="0" r="0" b="0"/>
                  <wp:docPr id="37735263" name="Wykres 1" descr="Obrazek przedstawia wykres słupkowy oznaczony jako &quot;Wykres 25. Aktualna sytuacja na rynku pracy&quot;. Wykres prezentuje procentowy udział respondentów w różnych sytuacjach zawodowych, z podziałem na dwie grupy wiekowe: 20-25 lat (niebieskie słupki), 26-31 lat (zielone słupki) oraz dla ogółu respondentów (jasnoniebieskie słupki).&#10;&#10;Kategorie przedstawione na wykresie to:&#10;&#10;    &quot;Nie pracuję i szukam pracy&quot;&#10;    &quot;Pracuję i nie szukam innej pracy&quot;&#10;    &quot;Pracuję i szukam innej pracy&quot;&#10;    &quot;Mam zaplanowaną przerwę w pracy zawodowej, po której wrócę na rynek pracy&quot;&#10;&#10;Wartości procentowe dla poszczególnych kategorii są następujące:&#10;&#10;    Dla kategorii &quot;Nie pracuję i szukam pracy&quot;, wartość dla grupy 20-25 lat wynosi 18,5%, dla grupy 26-31 lat 13,6%.&#10;    Dla &quot;Pracuję i nie szukam innej pracy&quot;, wartość dla grupy 20-25 lat wynosi 35,0%, dla grupy 26-31 lat to 38,5%.&#10;    W kategorii &quot;Pracuję i szukam innej pracy&quot;, wartość dla grupy 20-25 lat to 41,0%, dla grupy 26-31 lat to 42,3%.&#10;    Dla &quot;Mam zaplanowaną przerwę w pracy zawodowej, po której wrócę na rynek pracy&quot;, wartość dla grupy 20-25 lat to 5,5%, a dla grupy 26-31 lat to 8,0%.&#10;&#10;Na dole wykresu znajduje się przypis z źródłem danych: &quot;Źródło: opracowanie własne, CAWI/CATI wśród przedstawicieli pokolenia Z, n=800&quot;.">
                    <a:extLst xmlns:a="http://schemas.openxmlformats.org/drawingml/2006/main">
                      <a:ext uri="{FF2B5EF4-FFF2-40B4-BE49-F238E27FC236}">
                        <a16:creationId xmlns:a16="http://schemas.microsoft.com/office/drawing/2014/main" id="{70DA5DB4-347D-AE94-4D94-4E8CFA3548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2C66F74" w14:textId="77777777" w:rsidR="007E6AB4" w:rsidRPr="007763E5" w:rsidRDefault="007E6AB4" w:rsidP="008E1DC5">
            <w:pPr>
              <w:pStyle w:val="Legenda"/>
              <w:spacing w:after="100"/>
              <w:jc w:val="left"/>
            </w:pPr>
            <w:r w:rsidRPr="008E1DC5">
              <w:rPr>
                <w:color w:val="1F3864" w:themeColor="accent1" w:themeShade="80"/>
                <w:sz w:val="20"/>
                <w:szCs w:val="20"/>
              </w:rPr>
              <w:t>Źródło: opracowanie własne, CAWI/CATI wśród przedstawicieli pokolenia „Z”, n=800.</w:t>
            </w:r>
          </w:p>
        </w:tc>
      </w:tr>
    </w:tbl>
    <w:p w14:paraId="2E8BA53A" w14:textId="5AFC9805" w:rsidR="007E6AB4" w:rsidRPr="004C19DF" w:rsidRDefault="007E6AB4" w:rsidP="008E1DC5">
      <w:pPr>
        <w:spacing w:before="360"/>
      </w:pPr>
      <w:bookmarkStart w:id="55" w:name="_Hlk148861150"/>
      <w:r>
        <w:t>Większość badanych (68,1%) pracowała</w:t>
      </w:r>
      <w:r w:rsidR="00962CB0">
        <w:t xml:space="preserve"> w </w:t>
      </w:r>
      <w:r>
        <w:t xml:space="preserve">obecnym miejscu zatrudnienia od co najmniej roku. Przy </w:t>
      </w:r>
      <w:r w:rsidR="000B4FF7">
        <w:t xml:space="preserve">tym </w:t>
      </w:r>
      <w:r>
        <w:t>warto zauważyć, że staż ten był znacząco dłuższy</w:t>
      </w:r>
      <w:r w:rsidR="00962CB0">
        <w:t xml:space="preserve"> w </w:t>
      </w:r>
      <w:r>
        <w:t>przypadku „Zetek” ze starszej grupy wiekowej.</w:t>
      </w:r>
    </w:p>
    <w:tbl>
      <w:tblPr>
        <w:tblStyle w:val="Tabela-Siatka"/>
        <w:tblW w:w="9212"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2"/>
      </w:tblGrid>
      <w:tr w:rsidR="007E6AB4" w14:paraId="2F6048E5" w14:textId="77777777" w:rsidTr="00A55D54">
        <w:tc>
          <w:tcPr>
            <w:tcW w:w="9212" w:type="dxa"/>
            <w:tcBorders>
              <w:top w:val="single" w:sz="12" w:space="0" w:color="2F5496" w:themeColor="accent1" w:themeShade="BF"/>
              <w:bottom w:val="single" w:sz="12" w:space="0" w:color="2F5496" w:themeColor="accent1" w:themeShade="BF"/>
            </w:tcBorders>
          </w:tcPr>
          <w:p w14:paraId="1C86B2A2" w14:textId="58E6290C" w:rsidR="007E6AB4" w:rsidRPr="008E1DC5" w:rsidRDefault="007E6AB4" w:rsidP="008E1DC5">
            <w:pPr>
              <w:pStyle w:val="Legenda"/>
              <w:keepNext/>
              <w:jc w:val="left"/>
              <w:rPr>
                <w:color w:val="1F3864" w:themeColor="accent1" w:themeShade="80"/>
                <w:sz w:val="24"/>
                <w:szCs w:val="24"/>
              </w:rPr>
            </w:pPr>
            <w:bookmarkStart w:id="56" w:name="_Toc151463904"/>
            <w:bookmarkEnd w:id="55"/>
            <w:r w:rsidRPr="008E1DC5">
              <w:rPr>
                <w:color w:val="1F3864" w:themeColor="accent1" w:themeShade="80"/>
                <w:sz w:val="24"/>
                <w:szCs w:val="24"/>
              </w:rPr>
              <w:t xml:space="preserve">Wykres </w:t>
            </w:r>
            <w:r w:rsidRPr="008E1DC5">
              <w:rPr>
                <w:color w:val="1F3864" w:themeColor="accent1" w:themeShade="80"/>
                <w:sz w:val="24"/>
                <w:szCs w:val="24"/>
              </w:rPr>
              <w:fldChar w:fldCharType="begin"/>
            </w:r>
            <w:r w:rsidRPr="008E1DC5">
              <w:rPr>
                <w:color w:val="1F3864" w:themeColor="accent1" w:themeShade="80"/>
                <w:sz w:val="24"/>
                <w:szCs w:val="24"/>
              </w:rPr>
              <w:instrText xml:space="preserve"> SEQ Wykres \* ARABIC </w:instrText>
            </w:r>
            <w:r w:rsidRPr="008E1DC5">
              <w:rPr>
                <w:color w:val="1F3864" w:themeColor="accent1" w:themeShade="80"/>
                <w:sz w:val="24"/>
                <w:szCs w:val="24"/>
              </w:rPr>
              <w:fldChar w:fldCharType="separate"/>
            </w:r>
            <w:r w:rsidR="003A5AD7">
              <w:rPr>
                <w:noProof/>
                <w:color w:val="1F3864" w:themeColor="accent1" w:themeShade="80"/>
                <w:sz w:val="24"/>
                <w:szCs w:val="24"/>
              </w:rPr>
              <w:t>26</w:t>
            </w:r>
            <w:r w:rsidRPr="008E1DC5">
              <w:rPr>
                <w:color w:val="1F3864" w:themeColor="accent1" w:themeShade="80"/>
                <w:sz w:val="24"/>
                <w:szCs w:val="24"/>
              </w:rPr>
              <w:fldChar w:fldCharType="end"/>
            </w:r>
            <w:r w:rsidRPr="008E1DC5">
              <w:rPr>
                <w:color w:val="1F3864" w:themeColor="accent1" w:themeShade="80"/>
                <w:sz w:val="24"/>
                <w:szCs w:val="24"/>
              </w:rPr>
              <w:t>. Staż zatrudnienia</w:t>
            </w:r>
            <w:r w:rsidR="00962CB0" w:rsidRPr="008E1DC5">
              <w:rPr>
                <w:color w:val="1F3864" w:themeColor="accent1" w:themeShade="80"/>
                <w:sz w:val="24"/>
                <w:szCs w:val="24"/>
              </w:rPr>
              <w:t xml:space="preserve"> w </w:t>
            </w:r>
            <w:r w:rsidRPr="008E1DC5">
              <w:rPr>
                <w:color w:val="1F3864" w:themeColor="accent1" w:themeShade="80"/>
                <w:sz w:val="24"/>
                <w:szCs w:val="24"/>
              </w:rPr>
              <w:t>obecnym miejscu pracy</w:t>
            </w:r>
            <w:bookmarkEnd w:id="56"/>
          </w:p>
          <w:p w14:paraId="767FB209" w14:textId="63B665C0" w:rsidR="007E6AB4" w:rsidRDefault="007E6AB4" w:rsidP="00A55D54">
            <w:r>
              <w:rPr>
                <w:noProof/>
                <w:lang w:eastAsia="pl-PL"/>
              </w:rPr>
              <w:drawing>
                <wp:inline distT="0" distB="0" distL="0" distR="0" wp14:anchorId="00DFE1C2" wp14:editId="020DB882">
                  <wp:extent cx="5759450" cy="1457325"/>
                  <wp:effectExtent l="0" t="0" r="0" b="0"/>
                  <wp:docPr id="2107718455" name="Wykres 1" descr="Obrazek przedstawia wykres słupkowy oznaczony jako &quot;Wykres 26. Staż zatrudnienia w obecnym miejscu pracy&quot;. Wykres pokazuje procentowy udział czasu pracy respondentów w ich obecnym miejscu zatrudnienia, z podziałem na dwie grupy wiekowe: 20-25 lat (niebieskie słupki) i 26-31 lat (zielone słupki).&#10;&#10;Kategorie czasowe stażu pracy to:&#10;&#10;    &quot;Krócej niż 3 miesiące&quot;&#10;    &quot;Od 3 miesięcy do roku&quot;&#10;    &quot;Od roku do 3 lat&quot;&#10;    &quot;Dłużej niż 3 lata&quot;&#10;&#10;Wartości procentowe dla poszczególnych kategorii są następujące:&#10;&#10;    &quot;Krócej niż 3 miesiące&quot;: 13,5% dla grupy 20-25 lat i 6,8% dla grupy 26-31 lat.&#10;    &quot;Od 3 miesięcy do roku&quot;: 30,9% dla grupy 20-25 lat i 21,4% dla grupy 26-31 lat.&#10;    &quot;Od roku do 3 lat&quot;: 35,5% dla grupy 20-25 lat i 33,5% dla grupy 26-31 lat.&#10;    &quot;Dłużej niż 3 lata&quot;: 20,1% dla grupy 20-25 lat i 49,2% dla grupy 26-31 lat, co jest najwyższym procentem na wykresie.&#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F89A269B-5A5A-08DA-3F3D-7BDD2F12B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BDE0486" w14:textId="1BA58D9A" w:rsidR="007E6AB4" w:rsidRPr="007763E5" w:rsidRDefault="007E6AB4" w:rsidP="008E1DC5">
            <w:pPr>
              <w:pStyle w:val="Legenda"/>
              <w:spacing w:after="100"/>
              <w:jc w:val="left"/>
            </w:pPr>
            <w:r w:rsidRPr="008E1DC5">
              <w:rPr>
                <w:color w:val="1F3864" w:themeColor="accent1" w:themeShade="80"/>
                <w:sz w:val="20"/>
                <w:szCs w:val="20"/>
              </w:rPr>
              <w:t>Źródło: opracowanie własne, CAWI/CATI wśród przedstawicieli pokolenia „Z”, n=627.</w:t>
            </w:r>
          </w:p>
        </w:tc>
      </w:tr>
    </w:tbl>
    <w:p w14:paraId="48D5355F" w14:textId="2B586C9D" w:rsidR="007E6AB4" w:rsidRPr="008E1DC5" w:rsidRDefault="007E6AB4" w:rsidP="008E1DC5">
      <w:pPr>
        <w:jc w:val="left"/>
        <w:rPr>
          <w:sz w:val="24"/>
          <w:szCs w:val="22"/>
        </w:rPr>
      </w:pPr>
      <w:bookmarkStart w:id="57" w:name="_Hlk148861182"/>
      <w:r w:rsidRPr="008E1DC5">
        <w:rPr>
          <w:sz w:val="24"/>
          <w:szCs w:val="22"/>
        </w:rPr>
        <w:t xml:space="preserve">Najczęstszymi formami zatrudnienia wśród przedstawicieli pokolenia „Z” są: </w:t>
      </w:r>
    </w:p>
    <w:p w14:paraId="10B6776C" w14:textId="6B4ED68C" w:rsidR="007E6AB4" w:rsidRPr="008E1DC5" w:rsidRDefault="000B4FF7" w:rsidP="008E1DC5">
      <w:pPr>
        <w:pStyle w:val="Akapitzlist"/>
        <w:numPr>
          <w:ilvl w:val="0"/>
          <w:numId w:val="17"/>
        </w:numPr>
        <w:jc w:val="left"/>
        <w:rPr>
          <w:sz w:val="24"/>
          <w:szCs w:val="22"/>
        </w:rPr>
      </w:pPr>
      <w:r w:rsidRPr="008E1DC5">
        <w:rPr>
          <w:sz w:val="24"/>
          <w:szCs w:val="22"/>
        </w:rPr>
        <w:t>umowa</w:t>
      </w:r>
      <w:r w:rsidR="00962CB0" w:rsidRPr="008E1DC5">
        <w:rPr>
          <w:sz w:val="24"/>
          <w:szCs w:val="22"/>
        </w:rPr>
        <w:t xml:space="preserve"> o </w:t>
      </w:r>
      <w:r w:rsidR="007E6AB4" w:rsidRPr="008E1DC5">
        <w:rPr>
          <w:sz w:val="24"/>
          <w:szCs w:val="22"/>
        </w:rPr>
        <w:t xml:space="preserve">pracę na czas nieokreślony </w:t>
      </w:r>
      <w:r w:rsidRPr="008E1DC5">
        <w:rPr>
          <w:sz w:val="24"/>
          <w:szCs w:val="22"/>
        </w:rPr>
        <w:t xml:space="preserve">– </w:t>
      </w:r>
      <w:r w:rsidR="007E6AB4" w:rsidRPr="008E1DC5">
        <w:rPr>
          <w:sz w:val="24"/>
          <w:szCs w:val="22"/>
        </w:rPr>
        <w:t>51,1% badanych;</w:t>
      </w:r>
    </w:p>
    <w:p w14:paraId="6A153328" w14:textId="1FFAD315" w:rsidR="007E6AB4" w:rsidRPr="008E1DC5" w:rsidRDefault="000B4FF7" w:rsidP="008E1DC5">
      <w:pPr>
        <w:pStyle w:val="Akapitzlist"/>
        <w:numPr>
          <w:ilvl w:val="0"/>
          <w:numId w:val="17"/>
        </w:numPr>
        <w:jc w:val="left"/>
        <w:rPr>
          <w:sz w:val="24"/>
          <w:szCs w:val="22"/>
        </w:rPr>
      </w:pPr>
      <w:r w:rsidRPr="008E1DC5">
        <w:rPr>
          <w:sz w:val="24"/>
          <w:szCs w:val="22"/>
        </w:rPr>
        <w:t>umowa</w:t>
      </w:r>
      <w:r w:rsidR="00962CB0" w:rsidRPr="008E1DC5">
        <w:rPr>
          <w:sz w:val="24"/>
          <w:szCs w:val="22"/>
        </w:rPr>
        <w:t xml:space="preserve"> o </w:t>
      </w:r>
      <w:r w:rsidR="007E6AB4" w:rsidRPr="008E1DC5">
        <w:rPr>
          <w:sz w:val="24"/>
          <w:szCs w:val="22"/>
        </w:rPr>
        <w:t xml:space="preserve">pracę na czas określony </w:t>
      </w:r>
      <w:r w:rsidRPr="008E1DC5">
        <w:rPr>
          <w:sz w:val="24"/>
          <w:szCs w:val="22"/>
        </w:rPr>
        <w:t xml:space="preserve">– </w:t>
      </w:r>
      <w:r w:rsidR="007E6AB4" w:rsidRPr="008E1DC5">
        <w:rPr>
          <w:sz w:val="24"/>
          <w:szCs w:val="22"/>
        </w:rPr>
        <w:t>24,3% badanych;</w:t>
      </w:r>
    </w:p>
    <w:p w14:paraId="4E04961E" w14:textId="63847FAE" w:rsidR="007E6AB4" w:rsidRPr="008E1DC5" w:rsidRDefault="000B4FF7" w:rsidP="008E1DC5">
      <w:pPr>
        <w:pStyle w:val="Akapitzlist"/>
        <w:numPr>
          <w:ilvl w:val="0"/>
          <w:numId w:val="17"/>
        </w:numPr>
        <w:jc w:val="left"/>
        <w:rPr>
          <w:sz w:val="24"/>
          <w:szCs w:val="22"/>
        </w:rPr>
      </w:pPr>
      <w:r w:rsidRPr="008E1DC5">
        <w:rPr>
          <w:sz w:val="24"/>
          <w:szCs w:val="22"/>
        </w:rPr>
        <w:t xml:space="preserve">umowa </w:t>
      </w:r>
      <w:r w:rsidR="007E6AB4" w:rsidRPr="008E1DC5">
        <w:rPr>
          <w:sz w:val="24"/>
          <w:szCs w:val="22"/>
        </w:rPr>
        <w:t xml:space="preserve">zlecenie </w:t>
      </w:r>
      <w:r w:rsidRPr="008E1DC5">
        <w:rPr>
          <w:sz w:val="24"/>
          <w:szCs w:val="22"/>
        </w:rPr>
        <w:t xml:space="preserve">– </w:t>
      </w:r>
      <w:r w:rsidR="007E6AB4" w:rsidRPr="008E1DC5">
        <w:rPr>
          <w:sz w:val="24"/>
          <w:szCs w:val="22"/>
        </w:rPr>
        <w:t>13,9% badanych.</w:t>
      </w:r>
    </w:p>
    <w:bookmarkEnd w:id="57"/>
    <w:p w14:paraId="691013E2" w14:textId="62005D64" w:rsidR="007E6AB4" w:rsidRPr="008E1DC5" w:rsidRDefault="007E6AB4" w:rsidP="008E1DC5">
      <w:pPr>
        <w:jc w:val="left"/>
        <w:rPr>
          <w:sz w:val="24"/>
          <w:szCs w:val="22"/>
        </w:rPr>
      </w:pPr>
      <w:r w:rsidRPr="008E1DC5">
        <w:rPr>
          <w:sz w:val="24"/>
          <w:szCs w:val="22"/>
        </w:rPr>
        <w:t>Również</w:t>
      </w:r>
      <w:r w:rsidR="00962CB0" w:rsidRPr="008E1DC5">
        <w:rPr>
          <w:sz w:val="24"/>
          <w:szCs w:val="22"/>
        </w:rPr>
        <w:t xml:space="preserve"> w </w:t>
      </w:r>
      <w:r w:rsidRPr="008E1DC5">
        <w:rPr>
          <w:sz w:val="24"/>
          <w:szCs w:val="22"/>
        </w:rPr>
        <w:t>tym aspekcie widoczne są różnice pomiędzy grupami wiekowymi badanych. Młodsi</w:t>
      </w:r>
      <w:r w:rsidR="00962CB0" w:rsidRPr="008E1DC5">
        <w:rPr>
          <w:sz w:val="24"/>
          <w:szCs w:val="22"/>
        </w:rPr>
        <w:t xml:space="preserve"> z </w:t>
      </w:r>
      <w:r w:rsidRPr="008E1DC5">
        <w:rPr>
          <w:sz w:val="24"/>
          <w:szCs w:val="22"/>
        </w:rPr>
        <w:t xml:space="preserve">nich częściej niż starsi pracują </w:t>
      </w:r>
      <w:r w:rsidR="00D101F0" w:rsidRPr="008E1DC5">
        <w:rPr>
          <w:sz w:val="24"/>
          <w:szCs w:val="22"/>
        </w:rPr>
        <w:t>na podstawie</w:t>
      </w:r>
      <w:r w:rsidRPr="008E1DC5">
        <w:rPr>
          <w:sz w:val="24"/>
          <w:szCs w:val="22"/>
        </w:rPr>
        <w:t xml:space="preserve"> umow</w:t>
      </w:r>
      <w:r w:rsidR="00D101F0" w:rsidRPr="008E1DC5">
        <w:rPr>
          <w:sz w:val="24"/>
          <w:szCs w:val="22"/>
        </w:rPr>
        <w:t>y</w:t>
      </w:r>
      <w:r w:rsidR="00962CB0" w:rsidRPr="008E1DC5">
        <w:rPr>
          <w:sz w:val="24"/>
          <w:szCs w:val="22"/>
        </w:rPr>
        <w:t xml:space="preserve"> o </w:t>
      </w:r>
      <w:r w:rsidRPr="008E1DC5">
        <w:rPr>
          <w:sz w:val="24"/>
          <w:szCs w:val="22"/>
        </w:rPr>
        <w:t>pracę na czas określony, umow</w:t>
      </w:r>
      <w:r w:rsidR="00D101F0" w:rsidRPr="008E1DC5">
        <w:rPr>
          <w:sz w:val="24"/>
          <w:szCs w:val="22"/>
        </w:rPr>
        <w:t>y</w:t>
      </w:r>
      <w:r w:rsidRPr="008E1DC5">
        <w:rPr>
          <w:sz w:val="24"/>
          <w:szCs w:val="22"/>
        </w:rPr>
        <w:t xml:space="preserve"> na okres próbny oraz umow</w:t>
      </w:r>
      <w:r w:rsidR="00D101F0" w:rsidRPr="008E1DC5">
        <w:rPr>
          <w:sz w:val="24"/>
          <w:szCs w:val="22"/>
        </w:rPr>
        <w:t>y</w:t>
      </w:r>
      <w:r w:rsidRPr="008E1DC5">
        <w:rPr>
          <w:sz w:val="24"/>
          <w:szCs w:val="22"/>
        </w:rPr>
        <w:t xml:space="preserve"> zleceni</w:t>
      </w:r>
      <w:r w:rsidR="00D101F0" w:rsidRPr="008E1DC5">
        <w:rPr>
          <w:sz w:val="24"/>
          <w:szCs w:val="22"/>
        </w:rPr>
        <w:t>a</w:t>
      </w:r>
      <w:r w:rsidRPr="008E1DC5">
        <w:rPr>
          <w:sz w:val="24"/>
          <w:szCs w:val="22"/>
        </w:rPr>
        <w:t>, podczas gdy star</w:t>
      </w:r>
      <w:r w:rsidR="00D101F0" w:rsidRPr="008E1DC5">
        <w:rPr>
          <w:sz w:val="24"/>
          <w:szCs w:val="22"/>
        </w:rPr>
        <w:t>s</w:t>
      </w:r>
      <w:r w:rsidRPr="008E1DC5">
        <w:rPr>
          <w:sz w:val="24"/>
          <w:szCs w:val="22"/>
        </w:rPr>
        <w:t xml:space="preserve">i częściej niż młodsi </w:t>
      </w:r>
      <w:r w:rsidR="00D101F0" w:rsidRPr="008E1DC5">
        <w:rPr>
          <w:sz w:val="24"/>
          <w:szCs w:val="22"/>
        </w:rPr>
        <w:t>na podstawie</w:t>
      </w:r>
      <w:r w:rsidRPr="008E1DC5">
        <w:rPr>
          <w:sz w:val="24"/>
          <w:szCs w:val="22"/>
        </w:rPr>
        <w:t xml:space="preserve"> </w:t>
      </w:r>
      <w:r w:rsidR="00D101F0" w:rsidRPr="008E1DC5">
        <w:rPr>
          <w:sz w:val="24"/>
          <w:szCs w:val="22"/>
        </w:rPr>
        <w:t>umowy</w:t>
      </w:r>
      <w:r w:rsidR="00962CB0" w:rsidRPr="008E1DC5">
        <w:rPr>
          <w:sz w:val="24"/>
          <w:szCs w:val="22"/>
        </w:rPr>
        <w:t xml:space="preserve"> o </w:t>
      </w:r>
      <w:r w:rsidRPr="008E1DC5">
        <w:rPr>
          <w:sz w:val="24"/>
          <w:szCs w:val="22"/>
        </w:rPr>
        <w:t>pracę na czas nieokreślony lub prowadzą własną firmę.</w:t>
      </w:r>
    </w:p>
    <w:tbl>
      <w:tblPr>
        <w:tblStyle w:val="Tabela-Siatka"/>
        <w:tblW w:w="9209"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60"/>
      </w:tblGrid>
      <w:tr w:rsidR="007E6AB4" w14:paraId="450BA00C" w14:textId="77777777" w:rsidTr="00571F64">
        <w:tc>
          <w:tcPr>
            <w:tcW w:w="9209" w:type="dxa"/>
            <w:tcBorders>
              <w:top w:val="single" w:sz="12" w:space="0" w:color="2F5496" w:themeColor="accent1" w:themeShade="BF"/>
              <w:bottom w:val="single" w:sz="12" w:space="0" w:color="2F5496" w:themeColor="accent1" w:themeShade="BF"/>
            </w:tcBorders>
          </w:tcPr>
          <w:p w14:paraId="122090EC" w14:textId="59ED1B77" w:rsidR="007E6AB4" w:rsidRPr="008E1DC5" w:rsidRDefault="007E6AB4" w:rsidP="00093BCD">
            <w:pPr>
              <w:pStyle w:val="Legenda"/>
              <w:keepNext/>
              <w:jc w:val="left"/>
              <w:rPr>
                <w:color w:val="1F3864" w:themeColor="accent1" w:themeShade="80"/>
                <w:sz w:val="24"/>
                <w:szCs w:val="24"/>
              </w:rPr>
            </w:pPr>
            <w:bookmarkStart w:id="58" w:name="_Toc151463905"/>
            <w:r w:rsidRPr="008E1DC5">
              <w:rPr>
                <w:color w:val="1F3864" w:themeColor="accent1" w:themeShade="80"/>
                <w:sz w:val="24"/>
                <w:szCs w:val="24"/>
              </w:rPr>
              <w:lastRenderedPageBreak/>
              <w:t xml:space="preserve">Wykres </w:t>
            </w:r>
            <w:r w:rsidRPr="008E1DC5">
              <w:rPr>
                <w:color w:val="1F3864" w:themeColor="accent1" w:themeShade="80"/>
                <w:sz w:val="24"/>
                <w:szCs w:val="24"/>
              </w:rPr>
              <w:fldChar w:fldCharType="begin"/>
            </w:r>
            <w:r w:rsidRPr="008E1DC5">
              <w:rPr>
                <w:color w:val="1F3864" w:themeColor="accent1" w:themeShade="80"/>
                <w:sz w:val="24"/>
                <w:szCs w:val="24"/>
              </w:rPr>
              <w:instrText xml:space="preserve"> SEQ Wykres \* ARABIC </w:instrText>
            </w:r>
            <w:r w:rsidRPr="008E1DC5">
              <w:rPr>
                <w:color w:val="1F3864" w:themeColor="accent1" w:themeShade="80"/>
                <w:sz w:val="24"/>
                <w:szCs w:val="24"/>
              </w:rPr>
              <w:fldChar w:fldCharType="separate"/>
            </w:r>
            <w:r w:rsidR="003A5AD7">
              <w:rPr>
                <w:noProof/>
                <w:color w:val="1F3864" w:themeColor="accent1" w:themeShade="80"/>
                <w:sz w:val="24"/>
                <w:szCs w:val="24"/>
              </w:rPr>
              <w:t>27</w:t>
            </w:r>
            <w:r w:rsidRPr="008E1DC5">
              <w:rPr>
                <w:color w:val="1F3864" w:themeColor="accent1" w:themeShade="80"/>
                <w:sz w:val="24"/>
                <w:szCs w:val="24"/>
              </w:rPr>
              <w:fldChar w:fldCharType="end"/>
            </w:r>
            <w:r w:rsidRPr="008E1DC5">
              <w:rPr>
                <w:color w:val="1F3864" w:themeColor="accent1" w:themeShade="80"/>
                <w:sz w:val="24"/>
                <w:szCs w:val="24"/>
              </w:rPr>
              <w:t>. Forma zatrudnienia</w:t>
            </w:r>
            <w:bookmarkEnd w:id="58"/>
          </w:p>
          <w:p w14:paraId="7588782E" w14:textId="36C08115" w:rsidR="007E6AB4" w:rsidRDefault="007E6AB4" w:rsidP="00C764EC">
            <w:pPr>
              <w:keepNext/>
            </w:pPr>
            <w:r>
              <w:rPr>
                <w:noProof/>
                <w:lang w:eastAsia="pl-PL"/>
              </w:rPr>
              <w:drawing>
                <wp:inline distT="0" distB="0" distL="0" distR="0" wp14:anchorId="1224C88A" wp14:editId="48177F5B">
                  <wp:extent cx="5791200" cy="2695575"/>
                  <wp:effectExtent l="0" t="0" r="0" b="0"/>
                  <wp:docPr id="700603349" name="Wykres 1" descr="Obrazek przedstawia wykres słupkowy oznaczony jako &quot;Wykres 27. Forma zatrudnienia&quot;. Wykres pokazuje procentowy udział różnych form zatrudnienia wśród respondentów, z podziałem na dwie grupy wiekowe: 20-25 lat (niebieskie słupki) i 26-31 lat (zielone słupki).&#10;&#10;Formy zatrudnienia przedstawione na wykresie to:&#10;&#10;    Kontrakt&#10;    Na umowę zlecenie&#10;    Na umowę o dzieło&#10;    Niepracujący&#10;    Umowa na niepełny etat&#10;    Umowa na pełny etat&#10;    Umowa na okres próbny&#10;    Umowa o staż/praktykę&#10;    Umowa zlecenie&#10;    Umowa o dzieło&#10;    Umowa na zastępstwo&#10;&#10;Najwyższy procent dla grupy wiekowej 20-25 lat wynosi 61,4% dla &quot;Umowa na pełny etat&quot;, co jest największym procentem na wykresie. Dla grupy wiekowej 26-31 lat najwyższa wartość to 39,9% również dla &quot;Umowa na pełny etat&quot;.&#10;&#10;Pozostałe formy zatrudnienia mają znacznie niższe wartości procentowe, z niektórymi kategoriami wynoszącymi 0% w obu grupach wiekowych.&#10;&#10;Na dole wykresu znajduje się przypis z źródłem danych: &quot;Źródło: opracowanie własne, CAWI/CATI wśród przedstawicieli pokolenia Z, n=617&quot;.">
                    <a:extLst xmlns:a="http://schemas.openxmlformats.org/drawingml/2006/main">
                      <a:ext uri="{FF2B5EF4-FFF2-40B4-BE49-F238E27FC236}">
                        <a16:creationId xmlns:a16="http://schemas.microsoft.com/office/drawing/2014/main" id="{D1547588-5AC1-4626-93E0-4B0EA3F5B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87F695" w14:textId="43C09514" w:rsidR="007E6AB4" w:rsidRPr="007763E5" w:rsidRDefault="007E6AB4" w:rsidP="008E1DC5">
            <w:pPr>
              <w:pStyle w:val="Legenda"/>
              <w:spacing w:after="100"/>
              <w:jc w:val="left"/>
            </w:pPr>
            <w:r w:rsidRPr="008E1DC5">
              <w:rPr>
                <w:color w:val="1F3864" w:themeColor="accent1" w:themeShade="80"/>
                <w:sz w:val="20"/>
                <w:szCs w:val="20"/>
              </w:rPr>
              <w:t>Źródło: opracowanie własne, CAWI/CATI wśród przedstawicieli pokolenia „Z”, n=617.</w:t>
            </w:r>
          </w:p>
        </w:tc>
      </w:tr>
    </w:tbl>
    <w:p w14:paraId="09FC4C64" w14:textId="1A0A7FAE" w:rsidR="007E6AB4" w:rsidRPr="008E1DC5" w:rsidRDefault="007E6AB4" w:rsidP="008E1DC5">
      <w:pPr>
        <w:spacing w:before="360"/>
        <w:jc w:val="left"/>
        <w:rPr>
          <w:sz w:val="24"/>
          <w:szCs w:val="22"/>
        </w:rPr>
      </w:pPr>
      <w:r w:rsidRPr="008E1DC5">
        <w:rPr>
          <w:sz w:val="24"/>
          <w:szCs w:val="22"/>
        </w:rPr>
        <w:t>Co ciekawe</w:t>
      </w:r>
      <w:r w:rsidR="00D101F0" w:rsidRPr="008E1DC5">
        <w:rPr>
          <w:sz w:val="24"/>
          <w:szCs w:val="22"/>
        </w:rPr>
        <w:t>,</w:t>
      </w:r>
      <w:r w:rsidRPr="008E1DC5">
        <w:rPr>
          <w:sz w:val="24"/>
          <w:szCs w:val="22"/>
        </w:rPr>
        <w:t xml:space="preserve"> badani różnią się między sobą również przeciętnym średniotygodniowym wymiarem czasu pracy. </w:t>
      </w:r>
      <w:bookmarkStart w:id="59" w:name="_Hlk148861273"/>
      <w:r w:rsidRPr="008E1DC5">
        <w:rPr>
          <w:sz w:val="24"/>
          <w:szCs w:val="22"/>
        </w:rPr>
        <w:t>Choć</w:t>
      </w:r>
      <w:r w:rsidR="00962CB0" w:rsidRPr="008E1DC5">
        <w:rPr>
          <w:sz w:val="24"/>
          <w:szCs w:val="22"/>
        </w:rPr>
        <w:t xml:space="preserve"> w </w:t>
      </w:r>
      <w:r w:rsidRPr="008E1DC5">
        <w:rPr>
          <w:sz w:val="24"/>
          <w:szCs w:val="22"/>
        </w:rPr>
        <w:t>przypadku obu grup najczęściej wskazywanym wymiarem czasu pracy był ekwiwalent zatrudnienia</w:t>
      </w:r>
      <w:r w:rsidR="00962CB0" w:rsidRPr="008E1DC5">
        <w:rPr>
          <w:sz w:val="24"/>
          <w:szCs w:val="22"/>
        </w:rPr>
        <w:t xml:space="preserve"> w </w:t>
      </w:r>
      <w:r w:rsidRPr="008E1DC5">
        <w:rPr>
          <w:sz w:val="24"/>
          <w:szCs w:val="22"/>
        </w:rPr>
        <w:t>pełnoetatowym wymiarze godzin (40 godzin tygodniowo), to był on wskazywany częściej przez osoby</w:t>
      </w:r>
      <w:r w:rsidR="00962CB0" w:rsidRPr="008E1DC5">
        <w:rPr>
          <w:sz w:val="24"/>
          <w:szCs w:val="22"/>
        </w:rPr>
        <w:t xml:space="preserve"> w </w:t>
      </w:r>
      <w:r w:rsidRPr="008E1DC5">
        <w:rPr>
          <w:sz w:val="24"/>
          <w:szCs w:val="22"/>
        </w:rPr>
        <w:t>wieku 25-31 lat (66,9%</w:t>
      </w:r>
      <w:r w:rsidR="00962CB0" w:rsidRPr="008E1DC5">
        <w:rPr>
          <w:sz w:val="24"/>
          <w:szCs w:val="22"/>
        </w:rPr>
        <w:t xml:space="preserve"> w </w:t>
      </w:r>
      <w:r w:rsidRPr="008E1DC5">
        <w:rPr>
          <w:sz w:val="24"/>
          <w:szCs w:val="22"/>
        </w:rPr>
        <w:t>stosunku do 52,0%), podczas gdy osoby młodsze częściej wskazywały na niepełny wymiar czasu pracy (21,7% badanych</w:t>
      </w:r>
      <w:r w:rsidR="00962CB0" w:rsidRPr="008E1DC5">
        <w:rPr>
          <w:sz w:val="24"/>
          <w:szCs w:val="22"/>
        </w:rPr>
        <w:t xml:space="preserve"> w </w:t>
      </w:r>
      <w:r w:rsidRPr="008E1DC5">
        <w:rPr>
          <w:sz w:val="24"/>
          <w:szCs w:val="22"/>
        </w:rPr>
        <w:t>tej grupie</w:t>
      </w:r>
      <w:r w:rsidR="00962CB0" w:rsidRPr="008E1DC5">
        <w:rPr>
          <w:sz w:val="24"/>
          <w:szCs w:val="22"/>
        </w:rPr>
        <w:t xml:space="preserve"> w </w:t>
      </w:r>
      <w:r w:rsidRPr="008E1DC5">
        <w:rPr>
          <w:sz w:val="24"/>
          <w:szCs w:val="22"/>
        </w:rPr>
        <w:t>stosunku do 9,9%</w:t>
      </w:r>
      <w:r w:rsidR="00962CB0" w:rsidRPr="008E1DC5">
        <w:rPr>
          <w:sz w:val="24"/>
          <w:szCs w:val="22"/>
        </w:rPr>
        <w:t xml:space="preserve"> w </w:t>
      </w:r>
      <w:r w:rsidRPr="008E1DC5">
        <w:rPr>
          <w:sz w:val="24"/>
          <w:szCs w:val="22"/>
        </w:rPr>
        <w:t xml:space="preserve">grupie starszej). </w:t>
      </w:r>
      <w:bookmarkEnd w:id="59"/>
    </w:p>
    <w:p w14:paraId="75060603" w14:textId="358FC276" w:rsidR="007E6AB4" w:rsidRPr="008E1DC5" w:rsidRDefault="007E6AB4" w:rsidP="008E1DC5">
      <w:pPr>
        <w:jc w:val="left"/>
        <w:rPr>
          <w:sz w:val="24"/>
          <w:szCs w:val="22"/>
        </w:rPr>
      </w:pPr>
      <w:r w:rsidRPr="008E1DC5">
        <w:rPr>
          <w:sz w:val="24"/>
          <w:szCs w:val="22"/>
        </w:rPr>
        <w:t>Praca</w:t>
      </w:r>
      <w:r w:rsidR="00962CB0" w:rsidRPr="008E1DC5">
        <w:rPr>
          <w:sz w:val="24"/>
          <w:szCs w:val="22"/>
        </w:rPr>
        <w:t xml:space="preserve"> w </w:t>
      </w:r>
      <w:r w:rsidRPr="008E1DC5">
        <w:rPr>
          <w:sz w:val="24"/>
          <w:szCs w:val="22"/>
        </w:rPr>
        <w:t xml:space="preserve">godzinach nadliczbowych dotyczyła niespełna </w:t>
      </w:r>
      <w:r w:rsidR="006E4C2F" w:rsidRPr="008E1DC5">
        <w:rPr>
          <w:sz w:val="24"/>
          <w:szCs w:val="22"/>
        </w:rPr>
        <w:t>1 : 5</w:t>
      </w:r>
      <w:r w:rsidRPr="008E1DC5">
        <w:rPr>
          <w:sz w:val="24"/>
          <w:szCs w:val="22"/>
        </w:rPr>
        <w:t xml:space="preserve"> osób</w:t>
      </w:r>
      <w:r w:rsidR="00962CB0" w:rsidRPr="008E1DC5">
        <w:rPr>
          <w:sz w:val="24"/>
          <w:szCs w:val="22"/>
        </w:rPr>
        <w:t xml:space="preserve"> w </w:t>
      </w:r>
      <w:r w:rsidRPr="008E1DC5">
        <w:rPr>
          <w:sz w:val="24"/>
          <w:szCs w:val="22"/>
        </w:rPr>
        <w:t>obu grupach.</w:t>
      </w:r>
    </w:p>
    <w:tbl>
      <w:tblPr>
        <w:tblStyle w:val="Tabela-Siatka"/>
        <w:tblW w:w="9209"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7E6AB4" w14:paraId="15A0E723" w14:textId="77777777" w:rsidTr="009234A7">
        <w:tc>
          <w:tcPr>
            <w:tcW w:w="9209" w:type="dxa"/>
            <w:tcBorders>
              <w:top w:val="single" w:sz="12" w:space="0" w:color="2F5496" w:themeColor="accent1" w:themeShade="BF"/>
              <w:bottom w:val="single" w:sz="12" w:space="0" w:color="2F5496" w:themeColor="accent1" w:themeShade="BF"/>
            </w:tcBorders>
          </w:tcPr>
          <w:p w14:paraId="34BBCA21" w14:textId="35790BA9" w:rsidR="007E6AB4" w:rsidRPr="008E1DC5" w:rsidRDefault="007E6AB4" w:rsidP="008E1DC5">
            <w:pPr>
              <w:pStyle w:val="Legenda"/>
              <w:keepNext/>
              <w:jc w:val="left"/>
              <w:rPr>
                <w:color w:val="1F3864" w:themeColor="accent1" w:themeShade="80"/>
                <w:sz w:val="24"/>
                <w:szCs w:val="24"/>
              </w:rPr>
            </w:pPr>
            <w:bookmarkStart w:id="60" w:name="_Toc151463906"/>
            <w:r w:rsidRPr="008E1DC5">
              <w:rPr>
                <w:color w:val="1F3864" w:themeColor="accent1" w:themeShade="80"/>
                <w:sz w:val="24"/>
                <w:szCs w:val="24"/>
              </w:rPr>
              <w:t xml:space="preserve">Wykres </w:t>
            </w:r>
            <w:r w:rsidRPr="008E1DC5">
              <w:rPr>
                <w:color w:val="1F3864" w:themeColor="accent1" w:themeShade="80"/>
                <w:sz w:val="24"/>
                <w:szCs w:val="24"/>
              </w:rPr>
              <w:fldChar w:fldCharType="begin"/>
            </w:r>
            <w:r w:rsidRPr="008E1DC5">
              <w:rPr>
                <w:color w:val="1F3864" w:themeColor="accent1" w:themeShade="80"/>
                <w:sz w:val="24"/>
                <w:szCs w:val="24"/>
              </w:rPr>
              <w:instrText xml:space="preserve"> SEQ Wykres \* ARABIC </w:instrText>
            </w:r>
            <w:r w:rsidRPr="008E1DC5">
              <w:rPr>
                <w:color w:val="1F3864" w:themeColor="accent1" w:themeShade="80"/>
                <w:sz w:val="24"/>
                <w:szCs w:val="24"/>
              </w:rPr>
              <w:fldChar w:fldCharType="separate"/>
            </w:r>
            <w:r w:rsidR="003A5AD7">
              <w:rPr>
                <w:noProof/>
                <w:color w:val="1F3864" w:themeColor="accent1" w:themeShade="80"/>
                <w:sz w:val="24"/>
                <w:szCs w:val="24"/>
              </w:rPr>
              <w:t>28</w:t>
            </w:r>
            <w:r w:rsidRPr="008E1DC5">
              <w:rPr>
                <w:color w:val="1F3864" w:themeColor="accent1" w:themeShade="80"/>
                <w:sz w:val="24"/>
                <w:szCs w:val="24"/>
              </w:rPr>
              <w:fldChar w:fldCharType="end"/>
            </w:r>
            <w:r w:rsidRPr="008E1DC5">
              <w:rPr>
                <w:color w:val="1F3864" w:themeColor="accent1" w:themeShade="80"/>
                <w:sz w:val="24"/>
                <w:szCs w:val="24"/>
              </w:rPr>
              <w:t>. Wymiar czasu pracy</w:t>
            </w:r>
            <w:bookmarkEnd w:id="60"/>
          </w:p>
          <w:p w14:paraId="234620F1" w14:textId="59B160E9" w:rsidR="007E6AB4" w:rsidRDefault="007E6AB4" w:rsidP="00C764EC">
            <w:pPr>
              <w:keepNext/>
            </w:pPr>
            <w:r>
              <w:rPr>
                <w:noProof/>
                <w:lang w:eastAsia="pl-PL"/>
              </w:rPr>
              <w:drawing>
                <wp:inline distT="0" distB="0" distL="0" distR="0" wp14:anchorId="04DFB951" wp14:editId="6DB42AB6">
                  <wp:extent cx="5759450" cy="2200275"/>
                  <wp:effectExtent l="0" t="0" r="0" b="0"/>
                  <wp:docPr id="850046684" name="Wykres 1" descr="Obrazek przedstawia wykres słupkowy oznaczony jako &quot;Wykres 28. Wymiar czasu pracy&quot;. Wykres prezentuje procentowy udział różnych wymiarów czasu pracy wśród respondentów, z podziałem na dwie grupy wiekowe: 20-25 lat (niebieskie słupki), 26-31 lat (zielone słupki) oraz dla ogółu respondentów (jasnoniebieskie słupki).&#10;&#10;Kategorie wymiaru czasu pracy przedstawione na wykresie to:&#10;&#10;    &quot;40 godzin&quot;&#10;    &quot;Mniej niż 40 godzin&quot;&#10;    &quot;Więcej niż 40 godzin&quot;&#10;    &quot;Pracuję zadaniowo / czas pracy różny w różnych tygodniach&quot;&#10;&#10;Wartości procentowe dla poszczególnych kategorii są następujące:&#10;&#10;    &quot;40 godzin&quot;: 52,0% dla grupy 20-25 lat, 66,9% dla grupy 26-31 lat.&#10;    &quot;Mniej niż 40 godzin&quot;: 21,7% dla grupy 20-25 lat, 15,6% dla grupy 26-31 lat.&#10;    &quot;Więcej niż 40 godzin&quot;: 19,7% dla grupy 20-25 lat, 19,2% dla grupy 26-31 lat.&#10;    &quot;Pracuję zadaniowo / czas pracy różny w różnych tygodniach&quot;: 6,6% dla grupy 20-25 lat, 4,0% dla grupy 26-31 lat.&#10;&#10;Najwyższy procent udziału ma grupa w wieku 26-31 lat pracująca 40 godzin tygodniowo.&#10;&#10;Na dole wykresu znajduje się przypis z źródłem danych: &quot;Źródło: opracowanie własne, CAWI/CATI wśród przedstawicieli pokolenia Z, n=527&quot;.">
                    <a:extLst xmlns:a="http://schemas.openxmlformats.org/drawingml/2006/main">
                      <a:ext uri="{FF2B5EF4-FFF2-40B4-BE49-F238E27FC236}">
                        <a16:creationId xmlns:a16="http://schemas.microsoft.com/office/drawing/2014/main" id="{4DF060BE-C594-F1F6-DE23-9E3755CACB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46A85EE" w14:textId="4BD709CE" w:rsidR="007E6AB4" w:rsidRPr="007763E5" w:rsidRDefault="007E6AB4" w:rsidP="008E1DC5">
            <w:pPr>
              <w:pStyle w:val="Legenda"/>
              <w:spacing w:after="100"/>
              <w:jc w:val="left"/>
            </w:pPr>
            <w:r w:rsidRPr="008E1DC5">
              <w:rPr>
                <w:color w:val="1F3864" w:themeColor="accent1" w:themeShade="80"/>
                <w:sz w:val="20"/>
                <w:szCs w:val="20"/>
              </w:rPr>
              <w:t>Źródło: opracowanie własne, CAWI/CATI wśród przedstawicieli pokolenia „Z”, n=627.</w:t>
            </w:r>
          </w:p>
        </w:tc>
      </w:tr>
    </w:tbl>
    <w:p w14:paraId="0111D615" w14:textId="77777777" w:rsidR="008E1DC5" w:rsidRDefault="008E1DC5">
      <w:pPr>
        <w:spacing w:before="100"/>
        <w:jc w:val="left"/>
      </w:pPr>
      <w:r>
        <w:br w:type="page"/>
      </w:r>
    </w:p>
    <w:p w14:paraId="7210CAFA" w14:textId="5C4C958B" w:rsidR="007E6AB4" w:rsidRPr="008E1DC5" w:rsidRDefault="007E6AB4" w:rsidP="008E1DC5">
      <w:pPr>
        <w:jc w:val="left"/>
        <w:rPr>
          <w:sz w:val="24"/>
          <w:szCs w:val="22"/>
        </w:rPr>
      </w:pPr>
      <w:r w:rsidRPr="008E1DC5">
        <w:rPr>
          <w:sz w:val="24"/>
          <w:szCs w:val="22"/>
        </w:rPr>
        <w:lastRenderedPageBreak/>
        <w:t>Najczęściej wskazywanym sektorem zatrudnienia była pozosta</w:t>
      </w:r>
      <w:r w:rsidR="006E4C2F" w:rsidRPr="008E1DC5">
        <w:rPr>
          <w:sz w:val="24"/>
          <w:szCs w:val="22"/>
        </w:rPr>
        <w:t>wa</w:t>
      </w:r>
      <w:r w:rsidRPr="008E1DC5">
        <w:rPr>
          <w:sz w:val="24"/>
          <w:szCs w:val="22"/>
        </w:rPr>
        <w:t>ła działalność usługowa (36,4%), podczas gdy najmniej badanych pracowało</w:t>
      </w:r>
      <w:r w:rsidR="00962CB0" w:rsidRPr="008E1DC5">
        <w:rPr>
          <w:sz w:val="24"/>
          <w:szCs w:val="22"/>
        </w:rPr>
        <w:t xml:space="preserve"> w </w:t>
      </w:r>
      <w:r w:rsidRPr="008E1DC5">
        <w:rPr>
          <w:sz w:val="24"/>
          <w:szCs w:val="22"/>
        </w:rPr>
        <w:t>sektorze rolnym (2,9%). Do umiarkowanie popularnych branż należały: handel; naprawa pojazdów samochodowych, logistyka</w:t>
      </w:r>
      <w:r w:rsidR="00962CB0" w:rsidRPr="008E1DC5">
        <w:rPr>
          <w:sz w:val="24"/>
          <w:szCs w:val="22"/>
        </w:rPr>
        <w:t xml:space="preserve"> i </w:t>
      </w:r>
      <w:r w:rsidRPr="008E1DC5">
        <w:rPr>
          <w:sz w:val="24"/>
          <w:szCs w:val="22"/>
        </w:rPr>
        <w:t>gastronomia (18,3%); administracja publiczna, opieka zdrowotna, usługi społeczne (15,0%) oraz przemysł, budownictwo, górnictwo</w:t>
      </w:r>
      <w:r w:rsidR="00962CB0" w:rsidRPr="008E1DC5">
        <w:rPr>
          <w:sz w:val="24"/>
          <w:szCs w:val="22"/>
        </w:rPr>
        <w:t xml:space="preserve"> i </w:t>
      </w:r>
      <w:r w:rsidRPr="008E1DC5">
        <w:rPr>
          <w:sz w:val="24"/>
          <w:szCs w:val="22"/>
        </w:rPr>
        <w:t>energetyka (13,7%).</w:t>
      </w:r>
      <w:r w:rsidR="00962CB0" w:rsidRPr="008E1DC5">
        <w:rPr>
          <w:sz w:val="24"/>
          <w:szCs w:val="22"/>
        </w:rPr>
        <w:t xml:space="preserve"> W </w:t>
      </w:r>
      <w:r w:rsidRPr="008E1DC5">
        <w:rPr>
          <w:sz w:val="24"/>
          <w:szCs w:val="22"/>
        </w:rPr>
        <w:t>dalszej kolejności badani deklarowali pracę</w:t>
      </w:r>
      <w:r w:rsidR="00962CB0" w:rsidRPr="008E1DC5">
        <w:rPr>
          <w:sz w:val="24"/>
          <w:szCs w:val="22"/>
        </w:rPr>
        <w:t xml:space="preserve"> w </w:t>
      </w:r>
      <w:r w:rsidRPr="008E1DC5">
        <w:rPr>
          <w:sz w:val="24"/>
          <w:szCs w:val="22"/>
        </w:rPr>
        <w:t>takich obszarach rynku jak: edukacja</w:t>
      </w:r>
      <w:r w:rsidR="00962CB0" w:rsidRPr="008E1DC5">
        <w:rPr>
          <w:sz w:val="24"/>
          <w:szCs w:val="22"/>
        </w:rPr>
        <w:t xml:space="preserve"> i </w:t>
      </w:r>
      <w:r w:rsidRPr="008E1DC5">
        <w:rPr>
          <w:sz w:val="24"/>
          <w:szCs w:val="22"/>
        </w:rPr>
        <w:t>nauka, kultura</w:t>
      </w:r>
      <w:r w:rsidR="00962CB0" w:rsidRPr="008E1DC5">
        <w:rPr>
          <w:sz w:val="24"/>
          <w:szCs w:val="22"/>
        </w:rPr>
        <w:t xml:space="preserve"> i </w:t>
      </w:r>
      <w:r w:rsidRPr="008E1DC5">
        <w:rPr>
          <w:sz w:val="24"/>
          <w:szCs w:val="22"/>
        </w:rPr>
        <w:t>rozrywka oraz informacja</w:t>
      </w:r>
      <w:r w:rsidR="00962CB0" w:rsidRPr="008E1DC5">
        <w:rPr>
          <w:sz w:val="24"/>
          <w:szCs w:val="22"/>
        </w:rPr>
        <w:t xml:space="preserve"> i </w:t>
      </w:r>
      <w:r w:rsidRPr="008E1DC5">
        <w:rPr>
          <w:sz w:val="24"/>
          <w:szCs w:val="22"/>
        </w:rPr>
        <w:t>komunikacja (7,8%) oraz działalność finansowa</w:t>
      </w:r>
      <w:r w:rsidR="00962CB0" w:rsidRPr="008E1DC5">
        <w:rPr>
          <w:sz w:val="24"/>
          <w:szCs w:val="22"/>
        </w:rPr>
        <w:t xml:space="preserve"> i </w:t>
      </w:r>
      <w:r w:rsidRPr="008E1DC5">
        <w:rPr>
          <w:sz w:val="24"/>
          <w:szCs w:val="22"/>
        </w:rPr>
        <w:t>ubezpieczeniowa; rynek nieruchomości, administracja (5,9%).</w:t>
      </w:r>
    </w:p>
    <w:p w14:paraId="3B798177" w14:textId="3D7EF4F1" w:rsidR="007E6AB4" w:rsidRPr="008E1DC5" w:rsidRDefault="007E6AB4" w:rsidP="008E1DC5">
      <w:pPr>
        <w:jc w:val="left"/>
        <w:rPr>
          <w:sz w:val="24"/>
          <w:szCs w:val="22"/>
        </w:rPr>
      </w:pPr>
      <w:r w:rsidRPr="008E1DC5">
        <w:rPr>
          <w:sz w:val="24"/>
          <w:szCs w:val="22"/>
        </w:rPr>
        <w:t>Starsi przedstawiciele pokolenia „Z” częściej pracują</w:t>
      </w:r>
      <w:r w:rsidR="00962CB0" w:rsidRPr="008E1DC5">
        <w:rPr>
          <w:sz w:val="24"/>
          <w:szCs w:val="22"/>
        </w:rPr>
        <w:t xml:space="preserve"> w </w:t>
      </w:r>
      <w:r w:rsidRPr="008E1DC5">
        <w:rPr>
          <w:sz w:val="24"/>
          <w:szCs w:val="22"/>
        </w:rPr>
        <w:t>takich sektorach</w:t>
      </w:r>
      <w:r w:rsidR="00CB41D0" w:rsidRPr="008E1DC5">
        <w:rPr>
          <w:sz w:val="24"/>
          <w:szCs w:val="22"/>
        </w:rPr>
        <w:t>,</w:t>
      </w:r>
      <w:r w:rsidRPr="008E1DC5">
        <w:rPr>
          <w:sz w:val="24"/>
          <w:szCs w:val="22"/>
        </w:rPr>
        <w:t xml:space="preserve"> jak:</w:t>
      </w:r>
    </w:p>
    <w:p w14:paraId="67E2051C" w14:textId="49B42171" w:rsidR="007E6AB4" w:rsidRPr="008E1DC5" w:rsidRDefault="007E6AB4" w:rsidP="008E1DC5">
      <w:pPr>
        <w:pStyle w:val="Akapitzlist"/>
        <w:numPr>
          <w:ilvl w:val="0"/>
          <w:numId w:val="18"/>
        </w:numPr>
        <w:jc w:val="left"/>
        <w:rPr>
          <w:sz w:val="24"/>
          <w:szCs w:val="22"/>
        </w:rPr>
      </w:pPr>
      <w:r w:rsidRPr="008E1DC5">
        <w:rPr>
          <w:sz w:val="24"/>
          <w:szCs w:val="22"/>
        </w:rPr>
        <w:t>handel; naprawa pojazdów samochodowych, logistyka</w:t>
      </w:r>
      <w:r w:rsidR="00962CB0" w:rsidRPr="008E1DC5">
        <w:rPr>
          <w:sz w:val="24"/>
          <w:szCs w:val="22"/>
        </w:rPr>
        <w:t xml:space="preserve"> i </w:t>
      </w:r>
      <w:r w:rsidRPr="008E1DC5">
        <w:rPr>
          <w:sz w:val="24"/>
          <w:szCs w:val="22"/>
        </w:rPr>
        <w:t>gastronomia</w:t>
      </w:r>
      <w:r w:rsidR="00CB41D0" w:rsidRPr="008E1DC5">
        <w:rPr>
          <w:sz w:val="24"/>
          <w:szCs w:val="22"/>
        </w:rPr>
        <w:t xml:space="preserve"> – </w:t>
      </w:r>
      <w:r w:rsidRPr="008E1DC5">
        <w:rPr>
          <w:sz w:val="24"/>
          <w:szCs w:val="22"/>
        </w:rPr>
        <w:t>19,2%</w:t>
      </w:r>
      <w:r w:rsidR="00962CB0" w:rsidRPr="008E1DC5">
        <w:rPr>
          <w:sz w:val="24"/>
          <w:szCs w:val="22"/>
        </w:rPr>
        <w:t xml:space="preserve"> w </w:t>
      </w:r>
      <w:r w:rsidRPr="008E1DC5">
        <w:rPr>
          <w:sz w:val="24"/>
          <w:szCs w:val="22"/>
        </w:rPr>
        <w:t>stosunku do 17,4% wskazań</w:t>
      </w:r>
      <w:r w:rsidR="00962CB0" w:rsidRPr="008E1DC5">
        <w:rPr>
          <w:sz w:val="24"/>
          <w:szCs w:val="22"/>
        </w:rPr>
        <w:t xml:space="preserve"> w </w:t>
      </w:r>
      <w:r w:rsidRPr="008E1DC5">
        <w:rPr>
          <w:sz w:val="24"/>
          <w:szCs w:val="22"/>
        </w:rPr>
        <w:t xml:space="preserve">młodszej </w:t>
      </w:r>
      <w:r w:rsidR="00CB41D0" w:rsidRPr="008E1DC5">
        <w:rPr>
          <w:sz w:val="24"/>
          <w:szCs w:val="22"/>
        </w:rPr>
        <w:t>grupie</w:t>
      </w:r>
      <w:r w:rsidRPr="008E1DC5">
        <w:rPr>
          <w:sz w:val="24"/>
          <w:szCs w:val="22"/>
        </w:rPr>
        <w:t>;</w:t>
      </w:r>
    </w:p>
    <w:p w14:paraId="7774D439" w14:textId="6B13C13A" w:rsidR="007E6AB4" w:rsidRPr="008E1DC5" w:rsidRDefault="007E6AB4" w:rsidP="008E1DC5">
      <w:pPr>
        <w:pStyle w:val="Akapitzlist"/>
        <w:numPr>
          <w:ilvl w:val="0"/>
          <w:numId w:val="18"/>
        </w:numPr>
        <w:jc w:val="left"/>
        <w:rPr>
          <w:sz w:val="24"/>
          <w:szCs w:val="22"/>
        </w:rPr>
      </w:pPr>
      <w:r w:rsidRPr="008E1DC5">
        <w:rPr>
          <w:sz w:val="24"/>
          <w:szCs w:val="22"/>
        </w:rPr>
        <w:t xml:space="preserve">administracja publiczna, opieka zdrowotna, usługi społeczne </w:t>
      </w:r>
      <w:r w:rsidR="00CB41D0" w:rsidRPr="008E1DC5">
        <w:rPr>
          <w:sz w:val="24"/>
          <w:szCs w:val="22"/>
        </w:rPr>
        <w:t xml:space="preserve">– </w:t>
      </w:r>
      <w:r w:rsidRPr="008E1DC5">
        <w:rPr>
          <w:sz w:val="24"/>
          <w:szCs w:val="22"/>
        </w:rPr>
        <w:t>17,3%</w:t>
      </w:r>
      <w:r w:rsidR="00962CB0" w:rsidRPr="008E1DC5">
        <w:rPr>
          <w:sz w:val="24"/>
          <w:szCs w:val="22"/>
        </w:rPr>
        <w:t xml:space="preserve"> w </w:t>
      </w:r>
      <w:r w:rsidR="001A53BE" w:rsidRPr="008E1DC5">
        <w:rPr>
          <w:sz w:val="24"/>
          <w:szCs w:val="22"/>
        </w:rPr>
        <w:t>stosunku do</w:t>
      </w:r>
      <w:r w:rsidR="001A53BE" w:rsidRPr="008E1DC5" w:rsidDel="001A53BE">
        <w:rPr>
          <w:sz w:val="24"/>
          <w:szCs w:val="22"/>
        </w:rPr>
        <w:t xml:space="preserve"> </w:t>
      </w:r>
      <w:r w:rsidRPr="008E1DC5">
        <w:rPr>
          <w:sz w:val="24"/>
          <w:szCs w:val="22"/>
        </w:rPr>
        <w:t>12,5%</w:t>
      </w:r>
      <w:r w:rsidR="001A53BE" w:rsidRPr="008E1DC5">
        <w:rPr>
          <w:sz w:val="24"/>
          <w:szCs w:val="22"/>
        </w:rPr>
        <w:t xml:space="preserve"> wskazań</w:t>
      </w:r>
      <w:r w:rsidR="00962CB0" w:rsidRPr="008E1DC5">
        <w:rPr>
          <w:sz w:val="24"/>
          <w:szCs w:val="22"/>
        </w:rPr>
        <w:t xml:space="preserve"> w </w:t>
      </w:r>
      <w:r w:rsidR="001A53BE" w:rsidRPr="008E1DC5">
        <w:rPr>
          <w:sz w:val="24"/>
          <w:szCs w:val="22"/>
        </w:rPr>
        <w:t xml:space="preserve">młodszej </w:t>
      </w:r>
      <w:r w:rsidR="00CB41D0" w:rsidRPr="008E1DC5">
        <w:rPr>
          <w:sz w:val="24"/>
          <w:szCs w:val="22"/>
        </w:rPr>
        <w:t>grupie</w:t>
      </w:r>
      <w:r w:rsidRPr="008E1DC5">
        <w:rPr>
          <w:sz w:val="24"/>
          <w:szCs w:val="22"/>
        </w:rPr>
        <w:t>;</w:t>
      </w:r>
    </w:p>
    <w:p w14:paraId="13814A75" w14:textId="586D852A" w:rsidR="007E6AB4" w:rsidRPr="008E1DC5" w:rsidRDefault="007E6AB4" w:rsidP="008E1DC5">
      <w:pPr>
        <w:pStyle w:val="Akapitzlist"/>
        <w:numPr>
          <w:ilvl w:val="0"/>
          <w:numId w:val="18"/>
        </w:numPr>
        <w:jc w:val="left"/>
        <w:rPr>
          <w:sz w:val="24"/>
          <w:szCs w:val="22"/>
        </w:rPr>
      </w:pPr>
      <w:r w:rsidRPr="008E1DC5">
        <w:rPr>
          <w:sz w:val="24"/>
          <w:szCs w:val="22"/>
        </w:rPr>
        <w:t>przemysł, budownictwo, górnictwo</w:t>
      </w:r>
      <w:r w:rsidR="00962CB0" w:rsidRPr="008E1DC5">
        <w:rPr>
          <w:sz w:val="24"/>
          <w:szCs w:val="22"/>
        </w:rPr>
        <w:t xml:space="preserve"> i </w:t>
      </w:r>
      <w:r w:rsidRPr="008E1DC5">
        <w:rPr>
          <w:sz w:val="24"/>
          <w:szCs w:val="22"/>
        </w:rPr>
        <w:t xml:space="preserve">energetyka </w:t>
      </w:r>
      <w:r w:rsidR="00CB41D0" w:rsidRPr="008E1DC5">
        <w:rPr>
          <w:sz w:val="24"/>
          <w:szCs w:val="22"/>
        </w:rPr>
        <w:t xml:space="preserve">– </w:t>
      </w:r>
      <w:r w:rsidRPr="008E1DC5">
        <w:rPr>
          <w:sz w:val="24"/>
          <w:szCs w:val="22"/>
        </w:rPr>
        <w:t>14,9%</w:t>
      </w:r>
      <w:r w:rsidR="00962CB0" w:rsidRPr="008E1DC5">
        <w:rPr>
          <w:sz w:val="24"/>
          <w:szCs w:val="22"/>
        </w:rPr>
        <w:t xml:space="preserve"> w </w:t>
      </w:r>
      <w:r w:rsidR="001A53BE" w:rsidRPr="008E1DC5">
        <w:rPr>
          <w:sz w:val="24"/>
          <w:szCs w:val="22"/>
        </w:rPr>
        <w:t xml:space="preserve">stosunku </w:t>
      </w:r>
      <w:r w:rsidR="000165F0" w:rsidRPr="008E1DC5">
        <w:rPr>
          <w:sz w:val="24"/>
          <w:szCs w:val="22"/>
        </w:rPr>
        <w:t>do</w:t>
      </w:r>
      <w:r w:rsidR="000165F0" w:rsidRPr="008E1DC5" w:rsidDel="001A53BE">
        <w:rPr>
          <w:sz w:val="24"/>
          <w:szCs w:val="22"/>
        </w:rPr>
        <w:t xml:space="preserve"> </w:t>
      </w:r>
      <w:r w:rsidR="000165F0" w:rsidRPr="008E1DC5">
        <w:rPr>
          <w:sz w:val="24"/>
          <w:szCs w:val="22"/>
        </w:rPr>
        <w:t>12</w:t>
      </w:r>
      <w:r w:rsidRPr="008E1DC5">
        <w:rPr>
          <w:sz w:val="24"/>
          <w:szCs w:val="22"/>
        </w:rPr>
        <w:t>,5</w:t>
      </w:r>
      <w:r w:rsidR="000D56C5" w:rsidRPr="008E1DC5">
        <w:rPr>
          <w:sz w:val="24"/>
          <w:szCs w:val="22"/>
        </w:rPr>
        <w:t>%</w:t>
      </w:r>
      <w:r w:rsidR="001A53BE" w:rsidRPr="008E1DC5">
        <w:rPr>
          <w:sz w:val="24"/>
          <w:szCs w:val="22"/>
        </w:rPr>
        <w:t xml:space="preserve"> wskazań</w:t>
      </w:r>
      <w:r w:rsidR="00962CB0" w:rsidRPr="008E1DC5">
        <w:rPr>
          <w:sz w:val="24"/>
          <w:szCs w:val="22"/>
        </w:rPr>
        <w:t xml:space="preserve"> w </w:t>
      </w:r>
      <w:r w:rsidR="001A53BE" w:rsidRPr="008E1DC5">
        <w:rPr>
          <w:sz w:val="24"/>
          <w:szCs w:val="22"/>
        </w:rPr>
        <w:t>młodszej grup</w:t>
      </w:r>
      <w:r w:rsidR="00CB41D0" w:rsidRPr="008E1DC5">
        <w:rPr>
          <w:sz w:val="24"/>
          <w:szCs w:val="22"/>
        </w:rPr>
        <w:t>ie.</w:t>
      </w:r>
    </w:p>
    <w:p w14:paraId="764EF8A8" w14:textId="5E4A78A9" w:rsidR="007E6AB4" w:rsidRPr="008E1DC5" w:rsidRDefault="00CB41D0" w:rsidP="008E1DC5">
      <w:pPr>
        <w:jc w:val="left"/>
        <w:rPr>
          <w:sz w:val="24"/>
          <w:szCs w:val="22"/>
        </w:rPr>
      </w:pPr>
      <w:r w:rsidRPr="008E1DC5">
        <w:rPr>
          <w:sz w:val="24"/>
          <w:szCs w:val="22"/>
        </w:rPr>
        <w:t>Natomiast</w:t>
      </w:r>
      <w:r w:rsidR="007E6AB4" w:rsidRPr="008E1DC5">
        <w:rPr>
          <w:sz w:val="24"/>
          <w:szCs w:val="22"/>
        </w:rPr>
        <w:t xml:space="preserve"> młodsi badani wskazywali częściej na pracę</w:t>
      </w:r>
      <w:r w:rsidR="00962CB0" w:rsidRPr="008E1DC5">
        <w:rPr>
          <w:sz w:val="24"/>
          <w:szCs w:val="22"/>
        </w:rPr>
        <w:t xml:space="preserve"> w </w:t>
      </w:r>
      <w:r w:rsidR="007E6AB4" w:rsidRPr="008E1DC5">
        <w:rPr>
          <w:sz w:val="24"/>
          <w:szCs w:val="22"/>
        </w:rPr>
        <w:t xml:space="preserve">„pozostałej działalności usługowej” </w:t>
      </w:r>
      <w:r w:rsidRPr="008E1DC5">
        <w:rPr>
          <w:sz w:val="24"/>
          <w:szCs w:val="22"/>
        </w:rPr>
        <w:t xml:space="preserve">– </w:t>
      </w:r>
      <w:r w:rsidR="007E6AB4" w:rsidRPr="008E1DC5">
        <w:rPr>
          <w:sz w:val="24"/>
          <w:szCs w:val="22"/>
        </w:rPr>
        <w:t>40,8% wskazań</w:t>
      </w:r>
      <w:r w:rsidR="00962CB0" w:rsidRPr="008E1DC5">
        <w:rPr>
          <w:sz w:val="24"/>
          <w:szCs w:val="22"/>
        </w:rPr>
        <w:t xml:space="preserve"> w </w:t>
      </w:r>
      <w:r w:rsidR="007E6AB4" w:rsidRPr="008E1DC5">
        <w:rPr>
          <w:sz w:val="24"/>
          <w:szCs w:val="22"/>
        </w:rPr>
        <w:t xml:space="preserve">stosunku do 32,2% wśród osób starszych (25-31 lat). </w:t>
      </w:r>
    </w:p>
    <w:p w14:paraId="001B0610" w14:textId="317DF4C2" w:rsidR="007E6AB4" w:rsidRPr="008E1DC5" w:rsidRDefault="007E6AB4" w:rsidP="008E1DC5">
      <w:pPr>
        <w:jc w:val="left"/>
        <w:rPr>
          <w:sz w:val="24"/>
          <w:szCs w:val="22"/>
        </w:rPr>
      </w:pPr>
      <w:r w:rsidRPr="008E1DC5">
        <w:rPr>
          <w:sz w:val="24"/>
          <w:szCs w:val="22"/>
        </w:rPr>
        <w:t>Ogólna nadreprezentacja tej kategorii wśród odpowiedzi może jednak wynikać</w:t>
      </w:r>
      <w:r w:rsidR="00962CB0" w:rsidRPr="008E1DC5">
        <w:rPr>
          <w:sz w:val="24"/>
          <w:szCs w:val="22"/>
        </w:rPr>
        <w:t xml:space="preserve"> z </w:t>
      </w:r>
      <w:r w:rsidRPr="008E1DC5">
        <w:rPr>
          <w:sz w:val="24"/>
          <w:szCs w:val="22"/>
        </w:rPr>
        <w:t>pewnych trudności</w:t>
      </w:r>
      <w:r w:rsidR="00962CB0" w:rsidRPr="008E1DC5">
        <w:rPr>
          <w:sz w:val="24"/>
          <w:szCs w:val="22"/>
        </w:rPr>
        <w:t xml:space="preserve"> w </w:t>
      </w:r>
      <w:r w:rsidRPr="008E1DC5">
        <w:rPr>
          <w:sz w:val="24"/>
          <w:szCs w:val="22"/>
        </w:rPr>
        <w:t>przyporządkowaniu przez badanych wykonywanej pracy do dość ogólnie określonych branż.</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7E6AB4" w14:paraId="4786FB2B" w14:textId="77777777" w:rsidTr="00CB3A49">
        <w:tc>
          <w:tcPr>
            <w:tcW w:w="9210" w:type="dxa"/>
            <w:tcBorders>
              <w:top w:val="single" w:sz="12" w:space="0" w:color="2F5496" w:themeColor="accent1" w:themeShade="BF"/>
              <w:bottom w:val="single" w:sz="12" w:space="0" w:color="2F5496" w:themeColor="accent1" w:themeShade="BF"/>
            </w:tcBorders>
          </w:tcPr>
          <w:p w14:paraId="3663D07E" w14:textId="5D44F865" w:rsidR="00CB3A49" w:rsidRPr="008E1DC5" w:rsidRDefault="007E6AB4" w:rsidP="008E1DC5">
            <w:pPr>
              <w:pStyle w:val="Legenda"/>
              <w:keepNext/>
              <w:jc w:val="left"/>
              <w:rPr>
                <w:color w:val="1F3864" w:themeColor="accent1" w:themeShade="80"/>
                <w:sz w:val="24"/>
                <w:szCs w:val="24"/>
              </w:rPr>
            </w:pPr>
            <w:bookmarkStart w:id="61" w:name="_Toc151463907"/>
            <w:r w:rsidRPr="008E1DC5">
              <w:rPr>
                <w:color w:val="1F3864" w:themeColor="accent1" w:themeShade="80"/>
                <w:sz w:val="24"/>
                <w:szCs w:val="24"/>
              </w:rPr>
              <w:lastRenderedPageBreak/>
              <w:t xml:space="preserve">Wykres </w:t>
            </w:r>
            <w:r w:rsidRPr="008E1DC5">
              <w:rPr>
                <w:color w:val="1F3864" w:themeColor="accent1" w:themeShade="80"/>
                <w:sz w:val="24"/>
                <w:szCs w:val="24"/>
              </w:rPr>
              <w:fldChar w:fldCharType="begin"/>
            </w:r>
            <w:r w:rsidRPr="008E1DC5">
              <w:rPr>
                <w:color w:val="1F3864" w:themeColor="accent1" w:themeShade="80"/>
                <w:sz w:val="24"/>
                <w:szCs w:val="24"/>
              </w:rPr>
              <w:instrText xml:space="preserve"> SEQ Wykres \* ARABIC </w:instrText>
            </w:r>
            <w:r w:rsidRPr="008E1DC5">
              <w:rPr>
                <w:color w:val="1F3864" w:themeColor="accent1" w:themeShade="80"/>
                <w:sz w:val="24"/>
                <w:szCs w:val="24"/>
              </w:rPr>
              <w:fldChar w:fldCharType="separate"/>
            </w:r>
            <w:r w:rsidR="003A5AD7">
              <w:rPr>
                <w:noProof/>
                <w:color w:val="1F3864" w:themeColor="accent1" w:themeShade="80"/>
                <w:sz w:val="24"/>
                <w:szCs w:val="24"/>
              </w:rPr>
              <w:t>29</w:t>
            </w:r>
            <w:r w:rsidRPr="008E1DC5">
              <w:rPr>
                <w:color w:val="1F3864" w:themeColor="accent1" w:themeShade="80"/>
                <w:sz w:val="24"/>
                <w:szCs w:val="24"/>
              </w:rPr>
              <w:fldChar w:fldCharType="end"/>
            </w:r>
            <w:r w:rsidRPr="008E1DC5">
              <w:rPr>
                <w:color w:val="1F3864" w:themeColor="accent1" w:themeShade="80"/>
                <w:sz w:val="24"/>
                <w:szCs w:val="24"/>
              </w:rPr>
              <w:t>. Sektor zatrudnienia</w:t>
            </w:r>
            <w:bookmarkEnd w:id="61"/>
          </w:p>
          <w:p w14:paraId="1E4C8695" w14:textId="0A6D7874" w:rsidR="00CB3A49" w:rsidRDefault="00CB3A49" w:rsidP="00C764EC">
            <w:pPr>
              <w:pStyle w:val="Legenda"/>
              <w:spacing w:after="100"/>
              <w:rPr>
                <w:color w:val="1F3864" w:themeColor="accent1" w:themeShade="80"/>
              </w:rPr>
            </w:pPr>
            <w:r>
              <w:rPr>
                <w:noProof/>
                <w:lang w:eastAsia="pl-PL"/>
              </w:rPr>
              <w:drawing>
                <wp:inline distT="0" distB="0" distL="0" distR="0" wp14:anchorId="73420980" wp14:editId="6E1E7124">
                  <wp:extent cx="5759450" cy="3878580"/>
                  <wp:effectExtent l="0" t="0" r="0" b="7620"/>
                  <wp:docPr id="2122373186" name="Wykres 1" descr="Obrazek przedstawia wykres słupkowy oznaczony jako &quot;Wykres 29. Sektor zatrudnienia&quot;. Wykres ilustruje procentowy udział osób pracujących w różnych sektorach gospodarki, z podziałem na dwie grupy wiekowe: 20-25 lat (niebieskie słupki) i 26-31 lat (zielone słupki), oraz dla ogółu respondentów (jasnoniebieskie słupki).&#10;&#10;Sektory zatrudnienia przedstawione na wykresie to:&#10;&#10;    Administracja&#10;    Działalność finansowa i ubezpieczeniowa&#10;    Edukacja i nauka&#10;    Handel i naprawy&#10;    Hotelarstwo i gastronomia&#10;    Budownictwo&#10;    Przemysł&#10;    Rolnictwo, leśnictwo, łowiectwo i rybactwo&#10;&#10;Procentowe udziały dla poszczególnych sektorów wahają się od 2,2% do 40,8%. Sektor &quot;Handel i naprawy&quot; ma największy procentowy udział w grupie wiekowej 26-31 lat, wynoszący 40,8%. Dla grupy wiekowej 20-25 lat największy udział ma sektor &quot;Edukacja i nauka&quot; z wartością 17,4%.&#10;&#10;Na dole wykresu znajduje się przypis z źródłem danych: &quot;Źródło: opracowanie własne, CAWI/CATI wśród przedstawicieli pokolenia Z, n=527&quot;.">
                    <a:extLst xmlns:a="http://schemas.openxmlformats.org/drawingml/2006/main">
                      <a:ext uri="{FF2B5EF4-FFF2-40B4-BE49-F238E27FC236}">
                        <a16:creationId xmlns:a16="http://schemas.microsoft.com/office/drawing/2014/main" id="{B000F08B-8372-EC75-06AD-9E2B57343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3C494A3" w14:textId="7AF4D998" w:rsidR="007E6AB4" w:rsidRPr="007763E5" w:rsidRDefault="007E6AB4" w:rsidP="008E1DC5">
            <w:pPr>
              <w:pStyle w:val="Legenda"/>
              <w:spacing w:after="100"/>
              <w:jc w:val="left"/>
            </w:pPr>
            <w:r w:rsidRPr="008E1DC5">
              <w:rPr>
                <w:color w:val="1F3864" w:themeColor="accent1" w:themeShade="80"/>
                <w:sz w:val="20"/>
                <w:szCs w:val="20"/>
              </w:rPr>
              <w:t>Źródło: opracowanie własne, CAWI/CATI wśród przedstawicieli pokolenia „Z”, n=627.</w:t>
            </w:r>
          </w:p>
        </w:tc>
      </w:tr>
    </w:tbl>
    <w:p w14:paraId="14A35927" w14:textId="2A443C21" w:rsidR="007E6AB4" w:rsidRPr="008E1DC5" w:rsidRDefault="001A53BE" w:rsidP="008E1DC5">
      <w:pPr>
        <w:jc w:val="left"/>
        <w:rPr>
          <w:sz w:val="24"/>
          <w:szCs w:val="22"/>
        </w:rPr>
      </w:pPr>
      <w:r w:rsidRPr="008E1DC5">
        <w:rPr>
          <w:sz w:val="24"/>
          <w:szCs w:val="22"/>
        </w:rPr>
        <w:t>W regionalnych dokumentach strategicznych duże znaczenie dla rozwoju lokalnej gospodarki przypisuje się specjalnie wyróżnionym branżom, tzw. inteligentnym specjalizacjom regionalnym. Dlatego też biorących udział</w:t>
      </w:r>
      <w:r w:rsidR="00962CB0" w:rsidRPr="008E1DC5">
        <w:rPr>
          <w:sz w:val="24"/>
          <w:szCs w:val="22"/>
        </w:rPr>
        <w:t xml:space="preserve"> w </w:t>
      </w:r>
      <w:r w:rsidRPr="008E1DC5">
        <w:rPr>
          <w:sz w:val="24"/>
          <w:szCs w:val="22"/>
        </w:rPr>
        <w:t>badaniu przedstawicieli pokolenia „Z” zapytano</w:t>
      </w:r>
      <w:r w:rsidR="00962CB0" w:rsidRPr="008E1DC5">
        <w:rPr>
          <w:sz w:val="24"/>
          <w:szCs w:val="22"/>
        </w:rPr>
        <w:t xml:space="preserve"> o </w:t>
      </w:r>
      <w:r w:rsidRPr="008E1DC5">
        <w:rPr>
          <w:sz w:val="24"/>
          <w:szCs w:val="22"/>
        </w:rPr>
        <w:t>doświadczenia zawodowe związane</w:t>
      </w:r>
      <w:r w:rsidR="00962CB0" w:rsidRPr="008E1DC5">
        <w:rPr>
          <w:sz w:val="24"/>
          <w:szCs w:val="22"/>
        </w:rPr>
        <w:t xml:space="preserve"> z </w:t>
      </w:r>
      <w:r w:rsidRPr="008E1DC5">
        <w:rPr>
          <w:sz w:val="24"/>
          <w:szCs w:val="22"/>
        </w:rPr>
        <w:t>pracą</w:t>
      </w:r>
      <w:r w:rsidR="00962CB0" w:rsidRPr="008E1DC5">
        <w:rPr>
          <w:sz w:val="24"/>
          <w:szCs w:val="22"/>
        </w:rPr>
        <w:t xml:space="preserve"> w </w:t>
      </w:r>
      <w:r w:rsidRPr="008E1DC5">
        <w:rPr>
          <w:sz w:val="24"/>
          <w:szCs w:val="22"/>
        </w:rPr>
        <w:t>takich branżach,</w:t>
      </w:r>
      <w:r w:rsidR="00962CB0" w:rsidRPr="008E1DC5">
        <w:rPr>
          <w:sz w:val="24"/>
          <w:szCs w:val="22"/>
        </w:rPr>
        <w:t xml:space="preserve"> a </w:t>
      </w:r>
      <w:r w:rsidRPr="008E1DC5">
        <w:rPr>
          <w:sz w:val="24"/>
          <w:szCs w:val="22"/>
        </w:rPr>
        <w:t>dodatkowo też</w:t>
      </w:r>
      <w:r w:rsidR="00962CB0" w:rsidRPr="008E1DC5">
        <w:rPr>
          <w:sz w:val="24"/>
          <w:szCs w:val="22"/>
        </w:rPr>
        <w:t xml:space="preserve"> w </w:t>
      </w:r>
      <w:r w:rsidRPr="008E1DC5">
        <w:rPr>
          <w:sz w:val="24"/>
          <w:szCs w:val="22"/>
        </w:rPr>
        <w:t>sektorze transportowym, spedycyjnym</w:t>
      </w:r>
      <w:r w:rsidR="00962CB0" w:rsidRPr="008E1DC5">
        <w:rPr>
          <w:sz w:val="24"/>
          <w:szCs w:val="22"/>
        </w:rPr>
        <w:t xml:space="preserve"> i </w:t>
      </w:r>
      <w:r w:rsidRPr="008E1DC5">
        <w:rPr>
          <w:sz w:val="24"/>
          <w:szCs w:val="22"/>
        </w:rPr>
        <w:t xml:space="preserve">logistycznym (TSL) </w:t>
      </w:r>
      <w:r w:rsidR="00946C3C" w:rsidRPr="008E1DC5">
        <w:rPr>
          <w:sz w:val="24"/>
          <w:szCs w:val="22"/>
        </w:rPr>
        <w:t>–</w:t>
      </w:r>
      <w:r w:rsidR="00962CB0" w:rsidRPr="008E1DC5">
        <w:rPr>
          <w:sz w:val="24"/>
          <w:szCs w:val="22"/>
        </w:rPr>
        <w:t xml:space="preserve"> z </w:t>
      </w:r>
      <w:r w:rsidRPr="008E1DC5">
        <w:rPr>
          <w:sz w:val="24"/>
          <w:szCs w:val="22"/>
        </w:rPr>
        <w:t>uwagi na duże</w:t>
      </w:r>
      <w:r w:rsidR="00962CB0" w:rsidRPr="008E1DC5">
        <w:rPr>
          <w:sz w:val="24"/>
          <w:szCs w:val="22"/>
        </w:rPr>
        <w:t xml:space="preserve"> i </w:t>
      </w:r>
      <w:r w:rsidRPr="008E1DC5">
        <w:rPr>
          <w:sz w:val="24"/>
          <w:szCs w:val="22"/>
        </w:rPr>
        <w:t>ciągle rosnące jego znaczenie dla gospodarki regionu</w:t>
      </w:r>
      <w:r w:rsidR="007E6AB4" w:rsidRPr="008E1DC5">
        <w:rPr>
          <w:sz w:val="24"/>
          <w:szCs w:val="22"/>
          <w:vertAlign w:val="superscript"/>
        </w:rPr>
        <w:footnoteReference w:id="12"/>
      </w:r>
      <w:r w:rsidR="007E6AB4" w:rsidRPr="008E1DC5">
        <w:rPr>
          <w:sz w:val="24"/>
          <w:szCs w:val="22"/>
        </w:rPr>
        <w:t>.</w:t>
      </w:r>
    </w:p>
    <w:p w14:paraId="30289B1F" w14:textId="0597E643" w:rsidR="007E6AB4" w:rsidRPr="008E1DC5" w:rsidRDefault="007E6AB4" w:rsidP="008E1DC5">
      <w:pPr>
        <w:jc w:val="left"/>
        <w:rPr>
          <w:sz w:val="24"/>
          <w:szCs w:val="22"/>
        </w:rPr>
      </w:pPr>
      <w:r w:rsidRPr="008E1DC5">
        <w:rPr>
          <w:sz w:val="24"/>
          <w:szCs w:val="22"/>
        </w:rPr>
        <w:t>Okazuje się, że doświadczenie pracy</w:t>
      </w:r>
      <w:r w:rsidR="00962CB0" w:rsidRPr="008E1DC5">
        <w:rPr>
          <w:sz w:val="24"/>
          <w:szCs w:val="22"/>
        </w:rPr>
        <w:t xml:space="preserve"> w </w:t>
      </w:r>
      <w:r w:rsidRPr="008E1DC5">
        <w:rPr>
          <w:sz w:val="24"/>
          <w:szCs w:val="22"/>
        </w:rPr>
        <w:t>jednej</w:t>
      </w:r>
      <w:r w:rsidR="00962CB0" w:rsidRPr="008E1DC5">
        <w:rPr>
          <w:sz w:val="24"/>
          <w:szCs w:val="22"/>
        </w:rPr>
        <w:t xml:space="preserve"> z </w:t>
      </w:r>
      <w:r w:rsidRPr="008E1DC5">
        <w:rPr>
          <w:sz w:val="24"/>
          <w:szCs w:val="22"/>
        </w:rPr>
        <w:t>branż przyszłości nie należy do częstych. Badani deklarowali, że mieli dotychczas okazję pracować</w:t>
      </w:r>
      <w:r w:rsidR="00962CB0" w:rsidRPr="008E1DC5">
        <w:rPr>
          <w:sz w:val="24"/>
          <w:szCs w:val="22"/>
        </w:rPr>
        <w:t xml:space="preserve"> w </w:t>
      </w:r>
      <w:r w:rsidRPr="008E1DC5">
        <w:rPr>
          <w:sz w:val="24"/>
          <w:szCs w:val="22"/>
        </w:rPr>
        <w:t>takich branżach</w:t>
      </w:r>
      <w:r w:rsidR="00946C3C" w:rsidRPr="008E1DC5">
        <w:rPr>
          <w:sz w:val="24"/>
          <w:szCs w:val="22"/>
        </w:rPr>
        <w:t>,</w:t>
      </w:r>
      <w:r w:rsidRPr="008E1DC5">
        <w:rPr>
          <w:sz w:val="24"/>
          <w:szCs w:val="22"/>
        </w:rPr>
        <w:t xml:space="preserve"> jak:</w:t>
      </w:r>
    </w:p>
    <w:p w14:paraId="71E50C67" w14:textId="001D7165" w:rsidR="007E6AB4" w:rsidRPr="008E1DC5" w:rsidRDefault="00946C3C" w:rsidP="008E1DC5">
      <w:pPr>
        <w:pStyle w:val="Akapitzlist"/>
        <w:numPr>
          <w:ilvl w:val="0"/>
          <w:numId w:val="22"/>
        </w:numPr>
        <w:jc w:val="left"/>
        <w:rPr>
          <w:sz w:val="24"/>
          <w:szCs w:val="22"/>
        </w:rPr>
      </w:pPr>
      <w:r w:rsidRPr="008E1DC5">
        <w:rPr>
          <w:sz w:val="24"/>
          <w:szCs w:val="22"/>
        </w:rPr>
        <w:t>m</w:t>
      </w:r>
      <w:r w:rsidR="007E6AB4" w:rsidRPr="008E1DC5">
        <w:rPr>
          <w:sz w:val="24"/>
          <w:szCs w:val="22"/>
        </w:rPr>
        <w:t>edycyna, farmacja, kosmetyki – 11,3%</w:t>
      </w:r>
      <w:r w:rsidRPr="008E1DC5">
        <w:rPr>
          <w:sz w:val="24"/>
          <w:szCs w:val="22"/>
        </w:rPr>
        <w:t>;</w:t>
      </w:r>
    </w:p>
    <w:p w14:paraId="161CA91E" w14:textId="64987862" w:rsidR="007E6AB4" w:rsidRPr="008E1DC5" w:rsidRDefault="00946C3C" w:rsidP="008E1DC5">
      <w:pPr>
        <w:pStyle w:val="Akapitzlist"/>
        <w:numPr>
          <w:ilvl w:val="0"/>
          <w:numId w:val="22"/>
        </w:numPr>
        <w:jc w:val="left"/>
        <w:rPr>
          <w:sz w:val="24"/>
          <w:szCs w:val="22"/>
        </w:rPr>
      </w:pPr>
      <w:r w:rsidRPr="008E1DC5">
        <w:rPr>
          <w:sz w:val="24"/>
          <w:szCs w:val="22"/>
        </w:rPr>
        <w:t>in</w:t>
      </w:r>
      <w:r w:rsidR="007E6AB4" w:rsidRPr="008E1DC5">
        <w:rPr>
          <w:sz w:val="24"/>
          <w:szCs w:val="22"/>
        </w:rPr>
        <w:t>formatyka</w:t>
      </w:r>
      <w:r w:rsidR="00962CB0" w:rsidRPr="008E1DC5">
        <w:rPr>
          <w:sz w:val="24"/>
          <w:szCs w:val="22"/>
        </w:rPr>
        <w:t xml:space="preserve"> i </w:t>
      </w:r>
      <w:r w:rsidR="007E6AB4" w:rsidRPr="008E1DC5">
        <w:rPr>
          <w:sz w:val="24"/>
          <w:szCs w:val="22"/>
        </w:rPr>
        <w:t>telekomunikacja – 7,9%</w:t>
      </w:r>
      <w:r w:rsidRPr="008E1DC5">
        <w:rPr>
          <w:sz w:val="24"/>
          <w:szCs w:val="22"/>
        </w:rPr>
        <w:t>;</w:t>
      </w:r>
    </w:p>
    <w:p w14:paraId="34558AE5" w14:textId="20386CEA" w:rsidR="007E6AB4" w:rsidRPr="008E1DC5" w:rsidRDefault="00946C3C" w:rsidP="008E1DC5">
      <w:pPr>
        <w:pStyle w:val="Akapitzlist"/>
        <w:numPr>
          <w:ilvl w:val="0"/>
          <w:numId w:val="22"/>
        </w:numPr>
        <w:jc w:val="left"/>
        <w:rPr>
          <w:sz w:val="24"/>
          <w:szCs w:val="22"/>
        </w:rPr>
      </w:pPr>
      <w:r w:rsidRPr="008E1DC5">
        <w:rPr>
          <w:sz w:val="24"/>
          <w:szCs w:val="22"/>
        </w:rPr>
        <w:t>s</w:t>
      </w:r>
      <w:r w:rsidR="007E6AB4" w:rsidRPr="008E1DC5">
        <w:rPr>
          <w:sz w:val="24"/>
          <w:szCs w:val="22"/>
        </w:rPr>
        <w:t>ektor transportowy, spedycyjny</w:t>
      </w:r>
      <w:r w:rsidR="00962CB0" w:rsidRPr="008E1DC5">
        <w:rPr>
          <w:sz w:val="24"/>
          <w:szCs w:val="22"/>
        </w:rPr>
        <w:t xml:space="preserve"> i </w:t>
      </w:r>
      <w:r w:rsidR="007E6AB4" w:rsidRPr="008E1DC5">
        <w:rPr>
          <w:sz w:val="24"/>
          <w:szCs w:val="22"/>
        </w:rPr>
        <w:t>logistyczny (TSL) – 7,8%</w:t>
      </w:r>
      <w:r w:rsidRPr="008E1DC5">
        <w:rPr>
          <w:sz w:val="24"/>
          <w:szCs w:val="22"/>
        </w:rPr>
        <w:t>;</w:t>
      </w:r>
    </w:p>
    <w:p w14:paraId="21983593" w14:textId="14500056" w:rsidR="007E6AB4" w:rsidRPr="008E1DC5" w:rsidRDefault="00946C3C" w:rsidP="008E1DC5">
      <w:pPr>
        <w:pStyle w:val="Akapitzlist"/>
        <w:numPr>
          <w:ilvl w:val="0"/>
          <w:numId w:val="22"/>
        </w:numPr>
        <w:jc w:val="left"/>
        <w:rPr>
          <w:sz w:val="24"/>
          <w:szCs w:val="22"/>
        </w:rPr>
      </w:pPr>
      <w:r w:rsidRPr="008E1DC5">
        <w:rPr>
          <w:sz w:val="24"/>
          <w:szCs w:val="22"/>
        </w:rPr>
        <w:t>z</w:t>
      </w:r>
      <w:r w:rsidR="007E6AB4" w:rsidRPr="008E1DC5">
        <w:rPr>
          <w:sz w:val="24"/>
          <w:szCs w:val="22"/>
        </w:rPr>
        <w:t>aawansowane materiały budowlane – 3,6%</w:t>
      </w:r>
      <w:r w:rsidRPr="008E1DC5">
        <w:rPr>
          <w:sz w:val="24"/>
          <w:szCs w:val="22"/>
        </w:rPr>
        <w:t>;</w:t>
      </w:r>
    </w:p>
    <w:p w14:paraId="5393F4FB" w14:textId="1ABCE52B" w:rsidR="007E6AB4" w:rsidRPr="008E1DC5" w:rsidRDefault="00946C3C" w:rsidP="008E1DC5">
      <w:pPr>
        <w:pStyle w:val="Akapitzlist"/>
        <w:numPr>
          <w:ilvl w:val="0"/>
          <w:numId w:val="22"/>
        </w:numPr>
        <w:jc w:val="left"/>
        <w:rPr>
          <w:sz w:val="24"/>
          <w:szCs w:val="22"/>
        </w:rPr>
      </w:pPr>
      <w:r w:rsidRPr="008E1DC5">
        <w:rPr>
          <w:sz w:val="24"/>
          <w:szCs w:val="22"/>
        </w:rPr>
        <w:t>n</w:t>
      </w:r>
      <w:r w:rsidR="007E6AB4" w:rsidRPr="008E1DC5">
        <w:rPr>
          <w:sz w:val="24"/>
          <w:szCs w:val="22"/>
        </w:rPr>
        <w:t>owoczesny przemysł włókienniczy</w:t>
      </w:r>
      <w:r w:rsidR="00962CB0" w:rsidRPr="008E1DC5">
        <w:rPr>
          <w:sz w:val="24"/>
          <w:szCs w:val="22"/>
        </w:rPr>
        <w:t xml:space="preserve"> i </w:t>
      </w:r>
      <w:r w:rsidR="007E6AB4" w:rsidRPr="008E1DC5">
        <w:rPr>
          <w:sz w:val="24"/>
          <w:szCs w:val="22"/>
        </w:rPr>
        <w:t>mody (w tym wzornictwo) – 3,5%</w:t>
      </w:r>
      <w:r w:rsidRPr="008E1DC5">
        <w:rPr>
          <w:sz w:val="24"/>
          <w:szCs w:val="22"/>
        </w:rPr>
        <w:t>;</w:t>
      </w:r>
    </w:p>
    <w:p w14:paraId="6E2A1507" w14:textId="1AE8E075" w:rsidR="007E6AB4" w:rsidRPr="00F02B60" w:rsidRDefault="00946C3C" w:rsidP="00F02B60">
      <w:pPr>
        <w:pStyle w:val="Akapitzlist"/>
        <w:numPr>
          <w:ilvl w:val="0"/>
          <w:numId w:val="22"/>
        </w:numPr>
        <w:jc w:val="left"/>
        <w:rPr>
          <w:sz w:val="24"/>
          <w:szCs w:val="22"/>
        </w:rPr>
      </w:pPr>
      <w:r w:rsidRPr="00F02B60">
        <w:rPr>
          <w:sz w:val="24"/>
          <w:szCs w:val="22"/>
        </w:rPr>
        <w:lastRenderedPageBreak/>
        <w:t>in</w:t>
      </w:r>
      <w:r w:rsidR="007E6AB4" w:rsidRPr="00F02B60">
        <w:rPr>
          <w:sz w:val="24"/>
          <w:szCs w:val="22"/>
        </w:rPr>
        <w:t>nowacyjne rolnictwo</w:t>
      </w:r>
      <w:r w:rsidR="00962CB0" w:rsidRPr="00F02B60">
        <w:rPr>
          <w:sz w:val="24"/>
          <w:szCs w:val="22"/>
        </w:rPr>
        <w:t xml:space="preserve"> i </w:t>
      </w:r>
      <w:r w:rsidR="007E6AB4" w:rsidRPr="00F02B60">
        <w:rPr>
          <w:sz w:val="24"/>
          <w:szCs w:val="22"/>
        </w:rPr>
        <w:t>przetwórstwo rolno-spożywczy – 3,5%</w:t>
      </w:r>
      <w:r w:rsidRPr="00F02B60">
        <w:rPr>
          <w:sz w:val="24"/>
          <w:szCs w:val="22"/>
        </w:rPr>
        <w:t>;</w:t>
      </w:r>
    </w:p>
    <w:p w14:paraId="4BC54FA8" w14:textId="77B08A06" w:rsidR="007E6AB4" w:rsidRPr="00F02B60" w:rsidRDefault="00946C3C" w:rsidP="00F02B60">
      <w:pPr>
        <w:pStyle w:val="Akapitzlist"/>
        <w:numPr>
          <w:ilvl w:val="0"/>
          <w:numId w:val="22"/>
        </w:numPr>
        <w:jc w:val="left"/>
        <w:rPr>
          <w:sz w:val="24"/>
          <w:szCs w:val="22"/>
        </w:rPr>
      </w:pPr>
      <w:r w:rsidRPr="00F02B60">
        <w:rPr>
          <w:sz w:val="24"/>
          <w:szCs w:val="22"/>
        </w:rPr>
        <w:t>e</w:t>
      </w:r>
      <w:r w:rsidR="007E6AB4" w:rsidRPr="00F02B60">
        <w:rPr>
          <w:sz w:val="24"/>
          <w:szCs w:val="22"/>
        </w:rPr>
        <w:t>nergetyka,</w:t>
      </w:r>
      <w:r w:rsidR="00962CB0" w:rsidRPr="00F02B60">
        <w:rPr>
          <w:sz w:val="24"/>
          <w:szCs w:val="22"/>
        </w:rPr>
        <w:t xml:space="preserve"> w </w:t>
      </w:r>
      <w:r w:rsidR="007E6AB4" w:rsidRPr="00F02B60">
        <w:rPr>
          <w:sz w:val="24"/>
          <w:szCs w:val="22"/>
        </w:rPr>
        <w:t>tym odnawialne źródła energii – 3,4%</w:t>
      </w:r>
      <w:r w:rsidRPr="00F02B60">
        <w:rPr>
          <w:sz w:val="24"/>
          <w:szCs w:val="22"/>
        </w:rPr>
        <w:t>.</w:t>
      </w:r>
    </w:p>
    <w:p w14:paraId="66B453A0" w14:textId="550FDDA2" w:rsidR="007E6AB4" w:rsidRPr="00F02B60" w:rsidRDefault="007E6AB4" w:rsidP="00F02B60">
      <w:pPr>
        <w:jc w:val="left"/>
        <w:rPr>
          <w:sz w:val="24"/>
          <w:szCs w:val="22"/>
        </w:rPr>
      </w:pPr>
      <w:r w:rsidRPr="00F02B60">
        <w:rPr>
          <w:sz w:val="24"/>
          <w:szCs w:val="22"/>
        </w:rPr>
        <w:t xml:space="preserve">Częściej </w:t>
      </w:r>
      <w:r w:rsidR="00AF2290" w:rsidRPr="00F02B60">
        <w:rPr>
          <w:sz w:val="24"/>
          <w:szCs w:val="22"/>
        </w:rPr>
        <w:t xml:space="preserve">doświadczenia </w:t>
      </w:r>
      <w:r w:rsidRPr="00F02B60">
        <w:rPr>
          <w:sz w:val="24"/>
          <w:szCs w:val="22"/>
        </w:rPr>
        <w:t>takie deklarowali respondenci ze starszej grupy wiekowej. Należy mieć</w:t>
      </w:r>
      <w:r w:rsidR="00962CB0" w:rsidRPr="00F02B60">
        <w:rPr>
          <w:sz w:val="24"/>
          <w:szCs w:val="22"/>
        </w:rPr>
        <w:t xml:space="preserve"> w </w:t>
      </w:r>
      <w:r w:rsidRPr="00F02B60">
        <w:rPr>
          <w:sz w:val="24"/>
          <w:szCs w:val="22"/>
        </w:rPr>
        <w:t xml:space="preserve">tym miejscu na uwadze, że badani odpowiadali na pytanie intuicyjnie, </w:t>
      </w:r>
      <w:r w:rsidR="001A53BE" w:rsidRPr="00F02B60">
        <w:rPr>
          <w:sz w:val="24"/>
          <w:szCs w:val="22"/>
        </w:rPr>
        <w:t>nie mając wglądu do precyzyjnych definicji poszczególnych inteligentnych specjalizacji regionalnych</w:t>
      </w:r>
      <w:r w:rsidR="00962CB0" w:rsidRPr="00F02B60">
        <w:rPr>
          <w:sz w:val="24"/>
          <w:szCs w:val="22"/>
        </w:rPr>
        <w:t xml:space="preserve"> w </w:t>
      </w:r>
      <w:r w:rsidR="001A53BE" w:rsidRPr="00F02B60">
        <w:rPr>
          <w:sz w:val="24"/>
          <w:szCs w:val="22"/>
        </w:rPr>
        <w:t>województwie łódzkim</w:t>
      </w:r>
      <w:r w:rsidRPr="00F02B60">
        <w:rPr>
          <w:sz w:val="24"/>
          <w:szCs w:val="22"/>
        </w:rPr>
        <w:t>,</w:t>
      </w:r>
      <w:r w:rsidR="00962CB0" w:rsidRPr="00F02B60">
        <w:rPr>
          <w:sz w:val="24"/>
          <w:szCs w:val="22"/>
        </w:rPr>
        <w:t xml:space="preserve"> w </w:t>
      </w:r>
      <w:r w:rsidRPr="00F02B60">
        <w:rPr>
          <w:sz w:val="24"/>
          <w:szCs w:val="22"/>
        </w:rPr>
        <w:t>tym między innymi informacji</w:t>
      </w:r>
      <w:r w:rsidR="00962CB0" w:rsidRPr="00F02B60">
        <w:rPr>
          <w:sz w:val="24"/>
          <w:szCs w:val="22"/>
        </w:rPr>
        <w:t xml:space="preserve"> o </w:t>
      </w:r>
      <w:r w:rsidRPr="00F02B60">
        <w:rPr>
          <w:sz w:val="24"/>
          <w:szCs w:val="22"/>
        </w:rPr>
        <w:t>przypisanych poszczególnym branżom kodów PKD.</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7E6AB4" w14:paraId="28AFDDC0" w14:textId="77777777" w:rsidTr="00C764EC">
        <w:tc>
          <w:tcPr>
            <w:tcW w:w="9210" w:type="dxa"/>
            <w:tcBorders>
              <w:top w:val="single" w:sz="12" w:space="0" w:color="2F5496" w:themeColor="accent1" w:themeShade="BF"/>
              <w:bottom w:val="single" w:sz="12" w:space="0" w:color="2F5496" w:themeColor="accent1" w:themeShade="BF"/>
            </w:tcBorders>
          </w:tcPr>
          <w:p w14:paraId="41558B49" w14:textId="26B66FCE" w:rsidR="007E6AB4" w:rsidRPr="00F02B60" w:rsidRDefault="007E6AB4" w:rsidP="00F02B60">
            <w:pPr>
              <w:pStyle w:val="Legenda"/>
              <w:keepNext/>
              <w:jc w:val="left"/>
              <w:rPr>
                <w:color w:val="1F3864" w:themeColor="accent1" w:themeShade="80"/>
                <w:sz w:val="24"/>
                <w:szCs w:val="24"/>
              </w:rPr>
            </w:pPr>
            <w:bookmarkStart w:id="62" w:name="_Toc151463908"/>
            <w:r w:rsidRPr="00F02B60">
              <w:rPr>
                <w:color w:val="1F3864" w:themeColor="accent1" w:themeShade="80"/>
                <w:sz w:val="24"/>
                <w:szCs w:val="24"/>
              </w:rPr>
              <w:t xml:space="preserve">Wykres </w:t>
            </w:r>
            <w:r w:rsidRPr="00F02B60">
              <w:rPr>
                <w:color w:val="1F3864" w:themeColor="accent1" w:themeShade="80"/>
                <w:sz w:val="24"/>
                <w:szCs w:val="24"/>
              </w:rPr>
              <w:fldChar w:fldCharType="begin"/>
            </w:r>
            <w:r w:rsidRPr="00F02B60">
              <w:rPr>
                <w:color w:val="1F3864" w:themeColor="accent1" w:themeShade="80"/>
                <w:sz w:val="24"/>
                <w:szCs w:val="24"/>
              </w:rPr>
              <w:instrText xml:space="preserve"> SEQ Wykres \* ARABIC </w:instrText>
            </w:r>
            <w:r w:rsidRPr="00F02B60">
              <w:rPr>
                <w:color w:val="1F3864" w:themeColor="accent1" w:themeShade="80"/>
                <w:sz w:val="24"/>
                <w:szCs w:val="24"/>
              </w:rPr>
              <w:fldChar w:fldCharType="separate"/>
            </w:r>
            <w:r w:rsidR="003A5AD7">
              <w:rPr>
                <w:noProof/>
                <w:color w:val="1F3864" w:themeColor="accent1" w:themeShade="80"/>
                <w:sz w:val="24"/>
                <w:szCs w:val="24"/>
              </w:rPr>
              <w:t>30</w:t>
            </w:r>
            <w:r w:rsidRPr="00F02B60">
              <w:rPr>
                <w:color w:val="1F3864" w:themeColor="accent1" w:themeShade="80"/>
                <w:sz w:val="24"/>
                <w:szCs w:val="24"/>
              </w:rPr>
              <w:fldChar w:fldCharType="end"/>
            </w:r>
            <w:r w:rsidRPr="00F02B60">
              <w:rPr>
                <w:color w:val="1F3864" w:themeColor="accent1" w:themeShade="80"/>
                <w:sz w:val="24"/>
                <w:szCs w:val="24"/>
              </w:rPr>
              <w:t>. Doświadczenie pracy</w:t>
            </w:r>
            <w:r w:rsidR="00962CB0" w:rsidRPr="00F02B60">
              <w:rPr>
                <w:color w:val="1F3864" w:themeColor="accent1" w:themeShade="80"/>
                <w:sz w:val="24"/>
                <w:szCs w:val="24"/>
              </w:rPr>
              <w:t xml:space="preserve"> w </w:t>
            </w:r>
            <w:r w:rsidRPr="00F02B60">
              <w:rPr>
                <w:color w:val="1F3864" w:themeColor="accent1" w:themeShade="80"/>
                <w:sz w:val="24"/>
                <w:szCs w:val="24"/>
              </w:rPr>
              <w:t>RIS WŁ</w:t>
            </w:r>
            <w:r w:rsidR="00962CB0" w:rsidRPr="00F02B60">
              <w:rPr>
                <w:color w:val="1F3864" w:themeColor="accent1" w:themeShade="80"/>
                <w:sz w:val="24"/>
                <w:szCs w:val="24"/>
              </w:rPr>
              <w:t xml:space="preserve"> i w </w:t>
            </w:r>
            <w:r w:rsidRPr="00F02B60">
              <w:rPr>
                <w:color w:val="1F3864" w:themeColor="accent1" w:themeShade="80"/>
                <w:sz w:val="24"/>
                <w:szCs w:val="24"/>
              </w:rPr>
              <w:t>sektorze TLS</w:t>
            </w:r>
            <w:bookmarkEnd w:id="62"/>
          </w:p>
          <w:p w14:paraId="09CD483D" w14:textId="77777777" w:rsidR="007E6AB4" w:rsidRDefault="007E6AB4" w:rsidP="00C764EC">
            <w:pPr>
              <w:keepNext/>
            </w:pPr>
            <w:r>
              <w:rPr>
                <w:noProof/>
                <w:lang w:eastAsia="pl-PL"/>
              </w:rPr>
              <w:drawing>
                <wp:inline distT="0" distB="0" distL="0" distR="0" wp14:anchorId="4F849846" wp14:editId="660494C5">
                  <wp:extent cx="5759450" cy="4648200"/>
                  <wp:effectExtent l="0" t="0" r="0" b="0"/>
                  <wp:docPr id="736296737" name="Wykres 1" descr="Obrazek przedstawia wykres słupkowy oznaczony jako &quot;Wykres 30. Doświadczenie pracy w RIS i w sektorze TLS&quot;. Wykres przedstawia procentowy udział doświadczenia pracy w różnych branżach wśród respondentów, z podziałem na dwie grupy wiekowe: 20-25 lat (niebieskie słupki), 26-31 lat (zielone słupki) oraz dla ogółu respondentów (jasnoniebieskie słupki).&#10;&#10;Branże przedstawione na wykresie to między innymi:&#10;&#10;    Elektryka&#10;    Zdrowie i fitness&#10;    Motoryzacja&#10;    Innowacyjne produkty&#10;    Zasoby naturalne i energia&#10;    Budownictwo&#10;    Sektor transportowy (TLS)&#10;    Informatyka i telekomunikacja&#10;    Medycyna i farmacja&#10;&#10;Wartości procentowe wskazują na udział doświadczenia pracy w poszczególnych branżach, z najwyższymi wartościami dla grupy wiekowej 26-31 lat w sektorze informatyki i telekomunikacji (10,3%) oraz medycyny i farmacji (12,8%).&#10;&#10;Na dole wykresu znajduje się przypis z źródłem danych: &quot;Źródło: opracowanie własne, CAWI/CATI wśród przedstawicieli pokolenia Z, n=773&quot;.">
                    <a:extLst xmlns:a="http://schemas.openxmlformats.org/drawingml/2006/main">
                      <a:ext uri="{FF2B5EF4-FFF2-40B4-BE49-F238E27FC236}">
                        <a16:creationId xmlns:a16="http://schemas.microsoft.com/office/drawing/2014/main" id="{B598B064-DA50-83E0-811B-9FC3D7FDE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3590209" w14:textId="77777777" w:rsidR="007E6AB4" w:rsidRPr="007763E5" w:rsidRDefault="007E6AB4" w:rsidP="00F02B60">
            <w:pPr>
              <w:pStyle w:val="Legenda"/>
              <w:spacing w:after="100"/>
              <w:jc w:val="left"/>
            </w:pPr>
            <w:r w:rsidRPr="00F02B60">
              <w:rPr>
                <w:color w:val="1F3864" w:themeColor="accent1" w:themeShade="80"/>
                <w:sz w:val="20"/>
                <w:szCs w:val="20"/>
              </w:rPr>
              <w:t>Źródło: opracowanie własne, CAWI/CATI wśród przedstawicieli pokolenia „Z”, n=773.</w:t>
            </w:r>
          </w:p>
        </w:tc>
      </w:tr>
    </w:tbl>
    <w:p w14:paraId="4E5ADEF6" w14:textId="77777777" w:rsidR="007E6AB4" w:rsidRPr="00EE4E7F" w:rsidRDefault="007E6AB4" w:rsidP="00EA5064">
      <w:pPr>
        <w:rPr>
          <w:sz w:val="2"/>
          <w:szCs w:val="2"/>
        </w:rPr>
      </w:pPr>
    </w:p>
    <w:p w14:paraId="6599B7EE" w14:textId="67A4AB95" w:rsidR="007E6AB4" w:rsidRPr="00F02B60" w:rsidRDefault="007E6AB4" w:rsidP="00F02B60">
      <w:pPr>
        <w:jc w:val="left"/>
        <w:rPr>
          <w:sz w:val="24"/>
          <w:szCs w:val="22"/>
        </w:rPr>
      </w:pPr>
      <w:bookmarkStart w:id="63" w:name="_Hlk148861442"/>
      <w:r w:rsidRPr="00F02B60">
        <w:rPr>
          <w:sz w:val="24"/>
          <w:szCs w:val="22"/>
        </w:rPr>
        <w:t>Zdecydowana większość badanych, niezależnie od wieku, pracowała</w:t>
      </w:r>
      <w:r w:rsidR="00962CB0" w:rsidRPr="00F02B60">
        <w:rPr>
          <w:sz w:val="24"/>
          <w:szCs w:val="22"/>
        </w:rPr>
        <w:t xml:space="preserve"> w </w:t>
      </w:r>
      <w:r w:rsidRPr="00F02B60">
        <w:rPr>
          <w:sz w:val="24"/>
          <w:szCs w:val="22"/>
        </w:rPr>
        <w:t>miejscu wskazanym przez pracodawcę (72,2%),</w:t>
      </w:r>
      <w:r w:rsidR="00962CB0" w:rsidRPr="00F02B60">
        <w:rPr>
          <w:sz w:val="24"/>
          <w:szCs w:val="22"/>
        </w:rPr>
        <w:t xml:space="preserve"> a </w:t>
      </w:r>
      <w:r w:rsidRPr="00F02B60">
        <w:rPr>
          <w:sz w:val="24"/>
          <w:szCs w:val="22"/>
        </w:rPr>
        <w:t>najmniejsza część</w:t>
      </w:r>
      <w:r w:rsidR="00962CB0" w:rsidRPr="00F02B60">
        <w:rPr>
          <w:sz w:val="24"/>
          <w:szCs w:val="22"/>
        </w:rPr>
        <w:t xml:space="preserve"> z </w:t>
      </w:r>
      <w:r w:rsidRPr="00F02B60">
        <w:rPr>
          <w:sz w:val="24"/>
          <w:szCs w:val="22"/>
        </w:rPr>
        <w:t>nich</w:t>
      </w:r>
      <w:r w:rsidR="00962CB0" w:rsidRPr="00F02B60">
        <w:rPr>
          <w:sz w:val="24"/>
          <w:szCs w:val="22"/>
        </w:rPr>
        <w:t xml:space="preserve"> w </w:t>
      </w:r>
      <w:r w:rsidRPr="00F02B60">
        <w:rPr>
          <w:sz w:val="24"/>
          <w:szCs w:val="22"/>
        </w:rPr>
        <w:t>domu / zdalnie (6,7%).</w:t>
      </w:r>
      <w:r w:rsidR="00962CB0" w:rsidRPr="00F02B60">
        <w:rPr>
          <w:sz w:val="24"/>
          <w:szCs w:val="22"/>
        </w:rPr>
        <w:t xml:space="preserve"> W </w:t>
      </w:r>
      <w:r w:rsidRPr="00F02B60">
        <w:rPr>
          <w:sz w:val="24"/>
          <w:szCs w:val="22"/>
        </w:rPr>
        <w:t>przypadku pozostałych form organizacji pracy, osoby młodsze (20</w:t>
      </w:r>
      <w:r w:rsidR="00AF2290" w:rsidRPr="00F02B60">
        <w:rPr>
          <w:sz w:val="24"/>
          <w:szCs w:val="22"/>
        </w:rPr>
        <w:t>-</w:t>
      </w:r>
      <w:r w:rsidRPr="00F02B60">
        <w:rPr>
          <w:sz w:val="24"/>
          <w:szCs w:val="22"/>
        </w:rPr>
        <w:t>25 lat) charakteryzowały się większą mobilnością, częściej pracowały</w:t>
      </w:r>
      <w:r w:rsidR="00962CB0" w:rsidRPr="00F02B60">
        <w:rPr>
          <w:sz w:val="24"/>
          <w:szCs w:val="22"/>
        </w:rPr>
        <w:t xml:space="preserve"> w </w:t>
      </w:r>
      <w:r w:rsidRPr="00F02B60">
        <w:rPr>
          <w:sz w:val="24"/>
          <w:szCs w:val="22"/>
        </w:rPr>
        <w:t>delegacjach lub</w:t>
      </w:r>
      <w:r w:rsidR="00962CB0" w:rsidRPr="00F02B60">
        <w:rPr>
          <w:sz w:val="24"/>
          <w:szCs w:val="22"/>
        </w:rPr>
        <w:t xml:space="preserve"> w </w:t>
      </w:r>
      <w:r w:rsidRPr="00F02B60">
        <w:rPr>
          <w:sz w:val="24"/>
          <w:szCs w:val="22"/>
        </w:rPr>
        <w:t>terenie (9,5%</w:t>
      </w:r>
      <w:r w:rsidR="00962CB0" w:rsidRPr="00F02B60">
        <w:rPr>
          <w:sz w:val="24"/>
          <w:szCs w:val="22"/>
        </w:rPr>
        <w:t xml:space="preserve"> w </w:t>
      </w:r>
      <w:r w:rsidRPr="00F02B60">
        <w:rPr>
          <w:sz w:val="24"/>
          <w:szCs w:val="22"/>
        </w:rPr>
        <w:t>stosunku do 5,0%)</w:t>
      </w:r>
      <w:r w:rsidR="00AF2290" w:rsidRPr="00F02B60">
        <w:rPr>
          <w:sz w:val="24"/>
          <w:szCs w:val="22"/>
        </w:rPr>
        <w:t>,</w:t>
      </w:r>
      <w:r w:rsidRPr="00F02B60">
        <w:rPr>
          <w:sz w:val="24"/>
          <w:szCs w:val="22"/>
        </w:rPr>
        <w:t xml:space="preserve"> </w:t>
      </w:r>
      <w:r w:rsidRPr="00F02B60">
        <w:rPr>
          <w:sz w:val="24"/>
          <w:szCs w:val="22"/>
        </w:rPr>
        <w:lastRenderedPageBreak/>
        <w:t>podczas gdy praca osób starszych (26</w:t>
      </w:r>
      <w:r w:rsidR="00AF2290" w:rsidRPr="00F02B60">
        <w:rPr>
          <w:sz w:val="24"/>
          <w:szCs w:val="22"/>
        </w:rPr>
        <w:t>-</w:t>
      </w:r>
      <w:r w:rsidRPr="00F02B60">
        <w:rPr>
          <w:sz w:val="24"/>
          <w:szCs w:val="22"/>
        </w:rPr>
        <w:t>31 lat) była bardziej elastyczna – częściej pracowali oni hybrydowo</w:t>
      </w:r>
      <w:r w:rsidR="003814C1" w:rsidRPr="00F02B60">
        <w:rPr>
          <w:sz w:val="24"/>
          <w:szCs w:val="22"/>
        </w:rPr>
        <w:t xml:space="preserve">: </w:t>
      </w:r>
      <w:r w:rsidRPr="00F02B60">
        <w:rPr>
          <w:sz w:val="24"/>
          <w:szCs w:val="22"/>
        </w:rPr>
        <w:t>raz</w:t>
      </w:r>
      <w:r w:rsidR="00962CB0" w:rsidRPr="00F02B60">
        <w:rPr>
          <w:sz w:val="24"/>
          <w:szCs w:val="22"/>
        </w:rPr>
        <w:t xml:space="preserve"> z </w:t>
      </w:r>
      <w:r w:rsidRPr="00F02B60">
        <w:rPr>
          <w:sz w:val="24"/>
          <w:szCs w:val="22"/>
        </w:rPr>
        <w:t>domu, raz</w:t>
      </w:r>
      <w:r w:rsidR="00962CB0" w:rsidRPr="00F02B60">
        <w:rPr>
          <w:sz w:val="24"/>
          <w:szCs w:val="22"/>
        </w:rPr>
        <w:t xml:space="preserve"> u </w:t>
      </w:r>
      <w:r w:rsidRPr="00F02B60">
        <w:rPr>
          <w:sz w:val="24"/>
          <w:szCs w:val="22"/>
        </w:rPr>
        <w:t>pracodawcy (15,7%</w:t>
      </w:r>
      <w:r w:rsidR="00962CB0" w:rsidRPr="00F02B60">
        <w:rPr>
          <w:sz w:val="24"/>
          <w:szCs w:val="22"/>
        </w:rPr>
        <w:t xml:space="preserve"> w </w:t>
      </w:r>
      <w:r w:rsidRPr="00F02B60">
        <w:rPr>
          <w:sz w:val="24"/>
          <w:szCs w:val="22"/>
        </w:rPr>
        <w:t>stosunku do 11,8%).</w:t>
      </w:r>
      <w:bookmarkEnd w:id="63"/>
      <w:r w:rsidRPr="00F02B60">
        <w:rPr>
          <w:sz w:val="24"/>
          <w:szCs w:val="22"/>
        </w:rPr>
        <w:t xml:space="preserve"> </w:t>
      </w:r>
    </w:p>
    <w:tbl>
      <w:tblPr>
        <w:tblStyle w:val="Tabela-Siatka"/>
        <w:tblW w:w="9209"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7E6AB4" w14:paraId="0417BFCE" w14:textId="77777777" w:rsidTr="009D11E5">
        <w:tc>
          <w:tcPr>
            <w:tcW w:w="9209" w:type="dxa"/>
            <w:tcBorders>
              <w:top w:val="single" w:sz="12" w:space="0" w:color="2F5496" w:themeColor="accent1" w:themeShade="BF"/>
              <w:bottom w:val="single" w:sz="12" w:space="0" w:color="2F5496" w:themeColor="accent1" w:themeShade="BF"/>
            </w:tcBorders>
          </w:tcPr>
          <w:p w14:paraId="7F1940BF" w14:textId="4F365E92" w:rsidR="007E6AB4" w:rsidRPr="00F02B60" w:rsidRDefault="007E6AB4" w:rsidP="00F02B60">
            <w:pPr>
              <w:pStyle w:val="Legenda"/>
              <w:keepNext/>
              <w:jc w:val="left"/>
              <w:rPr>
                <w:color w:val="1F3864" w:themeColor="accent1" w:themeShade="80"/>
                <w:sz w:val="24"/>
                <w:szCs w:val="24"/>
              </w:rPr>
            </w:pPr>
            <w:bookmarkStart w:id="64" w:name="_Toc151463909"/>
            <w:r w:rsidRPr="00F02B60">
              <w:rPr>
                <w:color w:val="1F3864" w:themeColor="accent1" w:themeShade="80"/>
                <w:sz w:val="24"/>
                <w:szCs w:val="24"/>
              </w:rPr>
              <w:t xml:space="preserve">Wykres </w:t>
            </w:r>
            <w:r w:rsidRPr="00F02B60">
              <w:rPr>
                <w:color w:val="1F3864" w:themeColor="accent1" w:themeShade="80"/>
                <w:sz w:val="24"/>
                <w:szCs w:val="24"/>
              </w:rPr>
              <w:fldChar w:fldCharType="begin"/>
            </w:r>
            <w:r w:rsidRPr="00F02B60">
              <w:rPr>
                <w:color w:val="1F3864" w:themeColor="accent1" w:themeShade="80"/>
                <w:sz w:val="24"/>
                <w:szCs w:val="24"/>
              </w:rPr>
              <w:instrText xml:space="preserve"> SEQ Wykres \* ARABIC </w:instrText>
            </w:r>
            <w:r w:rsidRPr="00F02B60">
              <w:rPr>
                <w:color w:val="1F3864" w:themeColor="accent1" w:themeShade="80"/>
                <w:sz w:val="24"/>
                <w:szCs w:val="24"/>
              </w:rPr>
              <w:fldChar w:fldCharType="separate"/>
            </w:r>
            <w:r w:rsidR="003A5AD7">
              <w:rPr>
                <w:noProof/>
                <w:color w:val="1F3864" w:themeColor="accent1" w:themeShade="80"/>
                <w:sz w:val="24"/>
                <w:szCs w:val="24"/>
              </w:rPr>
              <w:t>31</w:t>
            </w:r>
            <w:r w:rsidRPr="00F02B60">
              <w:rPr>
                <w:color w:val="1F3864" w:themeColor="accent1" w:themeShade="80"/>
                <w:sz w:val="24"/>
                <w:szCs w:val="24"/>
              </w:rPr>
              <w:fldChar w:fldCharType="end"/>
            </w:r>
            <w:r w:rsidRPr="00F02B60">
              <w:rPr>
                <w:color w:val="1F3864" w:themeColor="accent1" w:themeShade="80"/>
                <w:sz w:val="24"/>
                <w:szCs w:val="24"/>
              </w:rPr>
              <w:t>. Miejsce pracy (forma organizacji pracy)</w:t>
            </w:r>
            <w:bookmarkEnd w:id="64"/>
          </w:p>
          <w:p w14:paraId="06D5D866" w14:textId="74DCC84B" w:rsidR="007E6AB4" w:rsidRDefault="007E6AB4" w:rsidP="00C764EC">
            <w:pPr>
              <w:keepNext/>
            </w:pPr>
            <w:r>
              <w:rPr>
                <w:noProof/>
                <w:lang w:eastAsia="pl-PL"/>
              </w:rPr>
              <w:drawing>
                <wp:inline distT="0" distB="0" distL="0" distR="0" wp14:anchorId="54FCDB2F" wp14:editId="301CFD67">
                  <wp:extent cx="5759450" cy="2556933"/>
                  <wp:effectExtent l="0" t="0" r="0" b="0"/>
                  <wp:docPr id="41687457" name="Wykres 1" descr="Obrazek przedstawia wykres słupkowy oznaczony jako &quot;Wykres 31. Miejsce pracy (forma organizacji pracy)&quot;. Wykres pokazuje procentowy udział respondentów pracujących w różnych formach organizacji pracy, z podziałem na dwie grupy wiekowe: 20-25 lat (niebieskie słupki), 26-31 lat (zielone słupki), oraz dla ogółu respondentów (jasnoniebieskie słupki).&#10;&#10;Formy organizacji pracy przedstawione na wykresie to:&#10;&#10;    Praca hybrydowa&#10;    Praca u pracodawcy (np. w biurze)&#10;    Praca w delegacjach / w terenie&#10;    Praca w domu / zdalnie&#10;&#10;Wartości procentowe dla poszczególnych form pracy są następujące:&#10;&#10;    &quot;Praca hybrydowa&quot;: 11,8% dla grupy 20-25 lat i 15,7% dla grupy 26-31 lat.&#10;    &quot;Praca u pracodawcy (np. w biurze)&quot;: 72,0% dla grupy 20-25 lat i 72,4% dla grupy 26-31 lat, co jest największym procentem na wykresie.&#10;    &quot;Praca w delegacjach / w terenie&quot;: 9,5% dla grupy 20-25 lat i 5,0% dla grupy 26-31 lat.&#10;    &quot;Praca w domu / zdalnie&quot;: 6,6% dla grupy 20-25 lat i 6,9% dla grupy 26-31 lat.&#10;&#10;Na dole wykresu znajduje się przypis z źródłem danych: &quot;Źródło: opracowanie własne, CAWI/CATI wśród przedstawicieli pokolenia Z, n=623&quot;.">
                    <a:extLst xmlns:a="http://schemas.openxmlformats.org/drawingml/2006/main">
                      <a:ext uri="{FF2B5EF4-FFF2-40B4-BE49-F238E27FC236}">
                        <a16:creationId xmlns:a16="http://schemas.microsoft.com/office/drawing/2014/main" id="{56CA9A98-B612-2291-EF51-ABC90D8F9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4DB8204" w14:textId="43BB1BF1" w:rsidR="007E6AB4" w:rsidRPr="007763E5" w:rsidRDefault="007E6AB4" w:rsidP="00C14764">
            <w:pPr>
              <w:pStyle w:val="Legenda"/>
              <w:spacing w:after="100"/>
              <w:jc w:val="left"/>
            </w:pPr>
            <w:r w:rsidRPr="00F02B60">
              <w:rPr>
                <w:color w:val="1F3864" w:themeColor="accent1" w:themeShade="80"/>
                <w:sz w:val="20"/>
                <w:szCs w:val="20"/>
              </w:rPr>
              <w:t>Źródło: opracowanie własne, CAWI/CATI wśród przedstawicieli pokolenia „Z”, n=623.</w:t>
            </w:r>
          </w:p>
        </w:tc>
      </w:tr>
    </w:tbl>
    <w:p w14:paraId="5749ECBB" w14:textId="22507E2D" w:rsidR="007E6AB4" w:rsidRPr="00F02B60" w:rsidRDefault="007E6AB4" w:rsidP="00F02B60">
      <w:pPr>
        <w:jc w:val="left"/>
        <w:rPr>
          <w:sz w:val="24"/>
          <w:szCs w:val="22"/>
        </w:rPr>
      </w:pPr>
      <w:bookmarkStart w:id="65" w:name="_Hlk148861533"/>
      <w:r w:rsidRPr="00F02B60">
        <w:rPr>
          <w:sz w:val="24"/>
          <w:szCs w:val="22"/>
        </w:rPr>
        <w:t>Ogólnie rzecz biorąc, badani przedstawiciele pokolenia „Z”</w:t>
      </w:r>
      <w:r w:rsidR="00962CB0" w:rsidRPr="00F02B60">
        <w:rPr>
          <w:sz w:val="24"/>
          <w:szCs w:val="22"/>
        </w:rPr>
        <w:t xml:space="preserve"> w </w:t>
      </w:r>
      <w:r w:rsidRPr="00F02B60">
        <w:rPr>
          <w:sz w:val="24"/>
          <w:szCs w:val="22"/>
        </w:rPr>
        <w:t>mniej niż połowie przypadków potwierdzili zgodność wykonywanej pracy zawodowej</w:t>
      </w:r>
      <w:r w:rsidR="00962CB0" w:rsidRPr="00F02B60">
        <w:rPr>
          <w:sz w:val="24"/>
          <w:szCs w:val="22"/>
        </w:rPr>
        <w:t xml:space="preserve"> z </w:t>
      </w:r>
      <w:r w:rsidR="000A2D7A" w:rsidRPr="00F02B60">
        <w:rPr>
          <w:sz w:val="24"/>
          <w:szCs w:val="22"/>
        </w:rPr>
        <w:t>wcześniejszymi doświadczeniami</w:t>
      </w:r>
      <w:r w:rsidR="00962CB0" w:rsidRPr="00F02B60">
        <w:rPr>
          <w:sz w:val="24"/>
          <w:szCs w:val="22"/>
        </w:rPr>
        <w:t xml:space="preserve"> i </w:t>
      </w:r>
      <w:r w:rsidR="000A2D7A" w:rsidRPr="00F02B60">
        <w:rPr>
          <w:sz w:val="24"/>
          <w:szCs w:val="22"/>
        </w:rPr>
        <w:t>posiadanymi</w:t>
      </w:r>
      <w:r w:rsidRPr="00F02B60">
        <w:rPr>
          <w:sz w:val="24"/>
          <w:szCs w:val="22"/>
        </w:rPr>
        <w:t xml:space="preserve"> zainteresowaniami. Wyjątek stanowi zgodność pracy zawodowej</w:t>
      </w:r>
      <w:r w:rsidR="00962CB0" w:rsidRPr="00F02B60">
        <w:rPr>
          <w:sz w:val="24"/>
          <w:szCs w:val="22"/>
        </w:rPr>
        <w:t xml:space="preserve"> z </w:t>
      </w:r>
      <w:r w:rsidRPr="00F02B60">
        <w:rPr>
          <w:sz w:val="24"/>
          <w:szCs w:val="22"/>
        </w:rPr>
        <w:t>zainteresowaniami zawodowymi, którą zadeklarowała</w:t>
      </w:r>
      <w:r w:rsidR="00962CB0" w:rsidRPr="00F02B60">
        <w:rPr>
          <w:sz w:val="24"/>
          <w:szCs w:val="22"/>
        </w:rPr>
        <w:t xml:space="preserve"> w </w:t>
      </w:r>
      <w:r w:rsidRPr="00F02B60">
        <w:rPr>
          <w:sz w:val="24"/>
          <w:szCs w:val="22"/>
        </w:rPr>
        <w:t xml:space="preserve">badaniu mniej niż </w:t>
      </w:r>
      <w:r w:rsidR="00AA3CDA" w:rsidRPr="00F02B60">
        <w:rPr>
          <w:sz w:val="24"/>
          <w:szCs w:val="22"/>
        </w:rPr>
        <w:t>⅓</w:t>
      </w:r>
      <w:r w:rsidRPr="00F02B60">
        <w:rPr>
          <w:sz w:val="24"/>
          <w:szCs w:val="22"/>
        </w:rPr>
        <w:t xml:space="preserve"> respondentów. </w:t>
      </w:r>
      <w:r w:rsidR="00AA3CDA" w:rsidRPr="00F02B60">
        <w:rPr>
          <w:sz w:val="24"/>
          <w:szCs w:val="22"/>
        </w:rPr>
        <w:t>Następujący procent badanych potwiedził</w:t>
      </w:r>
      <w:r w:rsidRPr="00F02B60">
        <w:rPr>
          <w:sz w:val="24"/>
          <w:szCs w:val="22"/>
        </w:rPr>
        <w:t xml:space="preserve"> zgodność z:</w:t>
      </w:r>
    </w:p>
    <w:p w14:paraId="3364DC24" w14:textId="787305F6" w:rsidR="007E6AB4" w:rsidRPr="00F02B60" w:rsidRDefault="007E6AB4" w:rsidP="00F02B60">
      <w:pPr>
        <w:pStyle w:val="Akapitzlist"/>
        <w:numPr>
          <w:ilvl w:val="0"/>
          <w:numId w:val="19"/>
        </w:numPr>
        <w:jc w:val="left"/>
        <w:rPr>
          <w:sz w:val="24"/>
          <w:szCs w:val="22"/>
        </w:rPr>
      </w:pPr>
      <w:r w:rsidRPr="00F02B60">
        <w:rPr>
          <w:sz w:val="24"/>
          <w:szCs w:val="22"/>
        </w:rPr>
        <w:t xml:space="preserve">wykształceniem </w:t>
      </w:r>
      <w:r w:rsidR="00AA3CDA" w:rsidRPr="00F02B60">
        <w:rPr>
          <w:sz w:val="24"/>
          <w:szCs w:val="22"/>
        </w:rPr>
        <w:t xml:space="preserve">– </w:t>
      </w:r>
      <w:r w:rsidRPr="00F02B60">
        <w:rPr>
          <w:sz w:val="24"/>
          <w:szCs w:val="22"/>
        </w:rPr>
        <w:t>46,3%;</w:t>
      </w:r>
    </w:p>
    <w:p w14:paraId="7AFA1355" w14:textId="1830E9B1" w:rsidR="007E6AB4" w:rsidRPr="00F02B60" w:rsidRDefault="007E6AB4" w:rsidP="00F02B60">
      <w:pPr>
        <w:pStyle w:val="Akapitzlist"/>
        <w:numPr>
          <w:ilvl w:val="0"/>
          <w:numId w:val="19"/>
        </w:numPr>
        <w:jc w:val="left"/>
        <w:rPr>
          <w:sz w:val="24"/>
          <w:szCs w:val="22"/>
        </w:rPr>
      </w:pPr>
      <w:r w:rsidRPr="00F02B60">
        <w:rPr>
          <w:sz w:val="24"/>
          <w:szCs w:val="22"/>
        </w:rPr>
        <w:t xml:space="preserve">doświadczeniem zawodowym </w:t>
      </w:r>
      <w:r w:rsidR="00AA3CDA" w:rsidRPr="00F02B60">
        <w:rPr>
          <w:sz w:val="24"/>
          <w:szCs w:val="22"/>
        </w:rPr>
        <w:t xml:space="preserve">– </w:t>
      </w:r>
      <w:r w:rsidRPr="00F02B60">
        <w:rPr>
          <w:sz w:val="24"/>
          <w:szCs w:val="22"/>
        </w:rPr>
        <w:t>48,0%;</w:t>
      </w:r>
    </w:p>
    <w:p w14:paraId="60D0AF0C" w14:textId="3E7FB09E" w:rsidR="007E6AB4" w:rsidRPr="00F02B60" w:rsidRDefault="007E6AB4" w:rsidP="00F02B60">
      <w:pPr>
        <w:pStyle w:val="Akapitzlist"/>
        <w:numPr>
          <w:ilvl w:val="0"/>
          <w:numId w:val="19"/>
        </w:numPr>
        <w:jc w:val="left"/>
        <w:rPr>
          <w:sz w:val="24"/>
          <w:szCs w:val="22"/>
        </w:rPr>
      </w:pPr>
      <w:r w:rsidRPr="00F02B60">
        <w:rPr>
          <w:sz w:val="24"/>
          <w:szCs w:val="22"/>
        </w:rPr>
        <w:t xml:space="preserve">zainteresowaniami zawodowymi </w:t>
      </w:r>
      <w:r w:rsidR="00AA3CDA" w:rsidRPr="00F02B60">
        <w:rPr>
          <w:sz w:val="24"/>
          <w:szCs w:val="22"/>
        </w:rPr>
        <w:t xml:space="preserve">– </w:t>
      </w:r>
      <w:r w:rsidRPr="00F02B60">
        <w:rPr>
          <w:sz w:val="24"/>
          <w:szCs w:val="22"/>
        </w:rPr>
        <w:t>30,6%;</w:t>
      </w:r>
    </w:p>
    <w:p w14:paraId="4CE48D86" w14:textId="1982247D" w:rsidR="007E6AB4" w:rsidRPr="00F02B60" w:rsidRDefault="007E6AB4" w:rsidP="00F02B60">
      <w:pPr>
        <w:pStyle w:val="Akapitzlist"/>
        <w:numPr>
          <w:ilvl w:val="0"/>
          <w:numId w:val="19"/>
        </w:numPr>
        <w:jc w:val="left"/>
        <w:rPr>
          <w:sz w:val="24"/>
          <w:szCs w:val="22"/>
        </w:rPr>
      </w:pPr>
      <w:r w:rsidRPr="00F02B60">
        <w:rPr>
          <w:sz w:val="24"/>
          <w:szCs w:val="22"/>
        </w:rPr>
        <w:t xml:space="preserve">zainteresowaniami pozazawodowymi, hobby </w:t>
      </w:r>
      <w:r w:rsidR="00AA3CDA" w:rsidRPr="00F02B60">
        <w:rPr>
          <w:sz w:val="24"/>
          <w:szCs w:val="22"/>
        </w:rPr>
        <w:t xml:space="preserve">– </w:t>
      </w:r>
      <w:r w:rsidRPr="00F02B60">
        <w:rPr>
          <w:sz w:val="24"/>
          <w:szCs w:val="22"/>
        </w:rPr>
        <w:t>47,8%</w:t>
      </w:r>
      <w:r w:rsidR="000A2D7A" w:rsidRPr="00F02B60">
        <w:rPr>
          <w:sz w:val="24"/>
          <w:szCs w:val="22"/>
        </w:rPr>
        <w:t>.</w:t>
      </w:r>
    </w:p>
    <w:bookmarkEnd w:id="65"/>
    <w:p w14:paraId="5AA4D145" w14:textId="04BDBA99" w:rsidR="007E6AB4" w:rsidRPr="00F02B60" w:rsidRDefault="007E6AB4" w:rsidP="00F02B60">
      <w:pPr>
        <w:jc w:val="left"/>
        <w:rPr>
          <w:sz w:val="24"/>
          <w:szCs w:val="22"/>
        </w:rPr>
      </w:pPr>
      <w:r w:rsidRPr="00F02B60">
        <w:rPr>
          <w:sz w:val="24"/>
          <w:szCs w:val="22"/>
        </w:rPr>
        <w:t>Co ciekawe, zgodność pracy zawodowej</w:t>
      </w:r>
      <w:r w:rsidR="00962CB0" w:rsidRPr="00F02B60">
        <w:rPr>
          <w:sz w:val="24"/>
          <w:szCs w:val="22"/>
        </w:rPr>
        <w:t xml:space="preserve"> z </w:t>
      </w:r>
      <w:r w:rsidRPr="00F02B60">
        <w:rPr>
          <w:sz w:val="24"/>
          <w:szCs w:val="22"/>
        </w:rPr>
        <w:t>takimi aspektami</w:t>
      </w:r>
      <w:r w:rsidR="004F4350" w:rsidRPr="00F02B60">
        <w:rPr>
          <w:sz w:val="24"/>
          <w:szCs w:val="22"/>
        </w:rPr>
        <w:t>,</w:t>
      </w:r>
      <w:r w:rsidRPr="00F02B60">
        <w:rPr>
          <w:sz w:val="24"/>
          <w:szCs w:val="22"/>
        </w:rPr>
        <w:t xml:space="preserve"> jak wykształcenie, doświadczenie zawodowe</w:t>
      </w:r>
      <w:r w:rsidR="00962CB0" w:rsidRPr="00F02B60">
        <w:rPr>
          <w:sz w:val="24"/>
          <w:szCs w:val="22"/>
        </w:rPr>
        <w:t xml:space="preserve"> i </w:t>
      </w:r>
      <w:r w:rsidRPr="00F02B60">
        <w:rPr>
          <w:sz w:val="24"/>
          <w:szCs w:val="22"/>
        </w:rPr>
        <w:t>zainteresowania zawodowe, częściej deklarowali respondenci młodsi, podczas gdy starsi częściej deklarowali, że wykonywana przez nich praca jest zgodna</w:t>
      </w:r>
      <w:r w:rsidR="00962CB0" w:rsidRPr="00F02B60">
        <w:rPr>
          <w:sz w:val="24"/>
          <w:szCs w:val="22"/>
        </w:rPr>
        <w:t xml:space="preserve"> z </w:t>
      </w:r>
      <w:r w:rsidRPr="00F02B60">
        <w:rPr>
          <w:sz w:val="24"/>
          <w:szCs w:val="22"/>
        </w:rPr>
        <w:t>ich zainteresowaniami pozazawodowymi.</w:t>
      </w:r>
    </w:p>
    <w:tbl>
      <w:tblPr>
        <w:tblStyle w:val="Tabela-Siatka"/>
        <w:tblW w:w="9209" w:type="dxa"/>
        <w:tblBorders>
          <w:top w:val="single" w:sz="12" w:space="0" w:color="2F5496" w:themeColor="accent1" w:themeShade="BF"/>
          <w:left w:val="none" w:sz="0" w:space="0" w:color="auto"/>
          <w:bottom w:val="single" w:sz="12" w:space="0" w:color="2F5496" w:themeColor="accent1" w:themeShade="BF"/>
          <w:right w:val="none" w:sz="0" w:space="0" w:color="auto"/>
          <w:insideV w:val="none" w:sz="0" w:space="0" w:color="auto"/>
        </w:tblBorders>
        <w:tblCellMar>
          <w:left w:w="70" w:type="dxa"/>
          <w:right w:w="70" w:type="dxa"/>
        </w:tblCellMar>
        <w:tblLook w:val="04A0" w:firstRow="1" w:lastRow="0" w:firstColumn="1" w:lastColumn="0" w:noHBand="0" w:noVBand="1"/>
      </w:tblPr>
      <w:tblGrid>
        <w:gridCol w:w="4604"/>
        <w:gridCol w:w="4605"/>
      </w:tblGrid>
      <w:tr w:rsidR="007E6AB4" w14:paraId="712678C5" w14:textId="6170524B" w:rsidTr="001E0B25">
        <w:tc>
          <w:tcPr>
            <w:tcW w:w="4604" w:type="dxa"/>
            <w:tcBorders>
              <w:bottom w:val="single" w:sz="12" w:space="0" w:color="2F5496" w:themeColor="accent1" w:themeShade="BF"/>
            </w:tcBorders>
          </w:tcPr>
          <w:p w14:paraId="3F5E2A65" w14:textId="41317EF9" w:rsidR="007E6AB4" w:rsidRPr="00D67517" w:rsidRDefault="007E6AB4" w:rsidP="0086030E">
            <w:pPr>
              <w:pStyle w:val="Legenda"/>
              <w:keepNext/>
              <w:jc w:val="left"/>
              <w:rPr>
                <w:color w:val="1F3864" w:themeColor="accent1" w:themeShade="80"/>
                <w:sz w:val="24"/>
                <w:szCs w:val="24"/>
              </w:rPr>
            </w:pPr>
            <w:bookmarkStart w:id="66" w:name="_Toc151463910"/>
            <w:r w:rsidRPr="00D67517">
              <w:rPr>
                <w:color w:val="1F3864" w:themeColor="accent1" w:themeShade="80"/>
                <w:sz w:val="24"/>
                <w:szCs w:val="24"/>
              </w:rPr>
              <w:lastRenderedPageBreak/>
              <w:t xml:space="preserve">Wykres </w:t>
            </w:r>
            <w:r w:rsidRPr="00D67517">
              <w:rPr>
                <w:color w:val="1F3864" w:themeColor="accent1" w:themeShade="80"/>
                <w:sz w:val="24"/>
                <w:szCs w:val="24"/>
              </w:rPr>
              <w:fldChar w:fldCharType="begin"/>
            </w:r>
            <w:r w:rsidRPr="00D67517">
              <w:rPr>
                <w:color w:val="1F3864" w:themeColor="accent1" w:themeShade="80"/>
                <w:sz w:val="24"/>
                <w:szCs w:val="24"/>
              </w:rPr>
              <w:instrText xml:space="preserve"> SEQ Wykres \* ARABIC </w:instrText>
            </w:r>
            <w:r w:rsidRPr="00D67517">
              <w:rPr>
                <w:color w:val="1F3864" w:themeColor="accent1" w:themeShade="80"/>
                <w:sz w:val="24"/>
                <w:szCs w:val="24"/>
              </w:rPr>
              <w:fldChar w:fldCharType="separate"/>
            </w:r>
            <w:r w:rsidR="003A5AD7">
              <w:rPr>
                <w:noProof/>
                <w:color w:val="1F3864" w:themeColor="accent1" w:themeShade="80"/>
                <w:sz w:val="24"/>
                <w:szCs w:val="24"/>
              </w:rPr>
              <w:t>32</w:t>
            </w:r>
            <w:r w:rsidRPr="00D67517">
              <w:rPr>
                <w:color w:val="1F3864" w:themeColor="accent1" w:themeShade="80"/>
                <w:sz w:val="24"/>
                <w:szCs w:val="24"/>
              </w:rPr>
              <w:fldChar w:fldCharType="end"/>
            </w:r>
            <w:r w:rsidRPr="00D67517">
              <w:rPr>
                <w:color w:val="1F3864" w:themeColor="accent1" w:themeShade="80"/>
                <w:sz w:val="24"/>
                <w:szCs w:val="24"/>
              </w:rPr>
              <w:t>. Zgodność pracy zawodowej</w:t>
            </w:r>
            <w:r w:rsidR="00962CB0" w:rsidRPr="00D67517">
              <w:rPr>
                <w:color w:val="1F3864" w:themeColor="accent1" w:themeShade="80"/>
                <w:sz w:val="24"/>
                <w:szCs w:val="24"/>
              </w:rPr>
              <w:t xml:space="preserve"> z </w:t>
            </w:r>
            <w:r w:rsidR="000D56C5" w:rsidRPr="00D67517">
              <w:rPr>
                <w:color w:val="1F3864" w:themeColor="accent1" w:themeShade="80"/>
                <w:sz w:val="24"/>
                <w:szCs w:val="24"/>
              </w:rPr>
              <w:t>wykształceniem</w:t>
            </w:r>
            <w:bookmarkEnd w:id="66"/>
          </w:p>
          <w:p w14:paraId="1A8D2BF3" w14:textId="21ED1126" w:rsidR="007E6AB4" w:rsidRDefault="007E6AB4" w:rsidP="00C764EC">
            <w:pPr>
              <w:keepNext/>
            </w:pPr>
            <w:r>
              <w:rPr>
                <w:noProof/>
                <w:lang w:eastAsia="pl-PL"/>
              </w:rPr>
              <w:drawing>
                <wp:inline distT="0" distB="0" distL="0" distR="0" wp14:anchorId="1EB792F5" wp14:editId="177CC2A0">
                  <wp:extent cx="2808000" cy="1080000"/>
                  <wp:effectExtent l="0" t="0" r="0" b="6350"/>
                  <wp:docPr id="2043943919" name="Wykres 1" descr="Obrazek przedstawia wykres słupkowy oznaczony jako &quot;Wykres 32. Zgodność pracy zawodowej z wykształceniem&quot;. Wykres przedstawia procentowy udział odpowiedzi respondentów na pytanie o zgodność ich pracy zawodowej z wykształceniem, z podziałem na dwie grupy wiekowe: 20-25 lat (niebieskie słupki) i 26-31 lat (zielone słupki), oraz dla ogółu respondentów (jasnoniebieskie słupki).&#10;&#10;Odpowiedzi podzielono na trzy kategorie:&#10;&#10;    &quot;Tak&quot; - praca jest zgodna z wykształceniem.&#10;    &quot;Nie&quot; - praca nie jest zgodna z wykształceniem.&#10;    &quot;Trudno powiedzieć&quot; - respondenci nie są pewni lub nie mogą jednoznacznie określić zgodności.&#10;&#10;Wartości procentowe dla poszczególnych kategorii są następujące:&#10;&#10;    &quot;Tak&quot;: 47,0% dla grupy 20-25 lat i 45,5% dla grupy 26-31 lat.&#10;    &quot;Nie&quot;: 41,4% dla grupy 20-25 lat i 46,1% dla grupy 26-31 lat.&#10;    &quot;Trudno powiedzieć&quot;: 11,5% dla grupy 20-25 lat i 8,4% dla grupy 26-31 lat.&#10;&#10;Dla ogółu respondentów odpowiedzi rozkładają się następująco: 46,3% na &quot;tak&quot;, 43,9% na &quot;nie&quot; i 9,9% na &quot;trudno powiedzieć&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83C52A62-5520-CA33-E5A3-F58AB5997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4DBD927" w14:textId="7E248B04" w:rsidR="007E6AB4" w:rsidRPr="007763E5" w:rsidRDefault="007E6AB4" w:rsidP="0086030E">
            <w:pPr>
              <w:pStyle w:val="Legenda"/>
              <w:spacing w:after="100"/>
              <w:jc w:val="left"/>
            </w:pPr>
            <w:r w:rsidRPr="00D67517">
              <w:rPr>
                <w:color w:val="1F3864" w:themeColor="accent1" w:themeShade="80"/>
                <w:sz w:val="20"/>
                <w:szCs w:val="20"/>
              </w:rPr>
              <w:t xml:space="preserve">Źródło: opracowanie własne, CAWI/CATI </w:t>
            </w:r>
            <w:r w:rsidRPr="00D67517">
              <w:rPr>
                <w:color w:val="1F3864" w:themeColor="accent1" w:themeShade="80"/>
                <w:sz w:val="20"/>
                <w:szCs w:val="20"/>
              </w:rPr>
              <w:br/>
              <w:t>wśród przedstawicieli pokolenia „Z”, n=627.</w:t>
            </w:r>
          </w:p>
        </w:tc>
        <w:tc>
          <w:tcPr>
            <w:tcW w:w="4605" w:type="dxa"/>
            <w:tcBorders>
              <w:bottom w:val="single" w:sz="12" w:space="0" w:color="2F5496" w:themeColor="accent1" w:themeShade="BF"/>
            </w:tcBorders>
          </w:tcPr>
          <w:p w14:paraId="58EAB2E1" w14:textId="6255B7C1" w:rsidR="007E6AB4" w:rsidRPr="00D67517" w:rsidRDefault="007E6AB4" w:rsidP="0086030E">
            <w:pPr>
              <w:pStyle w:val="Legenda"/>
              <w:keepNext/>
              <w:jc w:val="left"/>
              <w:rPr>
                <w:color w:val="1F3864" w:themeColor="accent1" w:themeShade="80"/>
                <w:sz w:val="24"/>
                <w:szCs w:val="24"/>
              </w:rPr>
            </w:pPr>
            <w:bookmarkStart w:id="67" w:name="_Toc151463911"/>
            <w:r w:rsidRPr="00D67517">
              <w:rPr>
                <w:color w:val="1F3864" w:themeColor="accent1" w:themeShade="80"/>
                <w:sz w:val="24"/>
                <w:szCs w:val="24"/>
              </w:rPr>
              <w:t xml:space="preserve">Wykres </w:t>
            </w:r>
            <w:r w:rsidRPr="00D67517">
              <w:rPr>
                <w:color w:val="1F3864" w:themeColor="accent1" w:themeShade="80"/>
                <w:sz w:val="24"/>
                <w:szCs w:val="24"/>
              </w:rPr>
              <w:fldChar w:fldCharType="begin"/>
            </w:r>
            <w:r w:rsidRPr="00D67517">
              <w:rPr>
                <w:color w:val="1F3864" w:themeColor="accent1" w:themeShade="80"/>
                <w:sz w:val="24"/>
                <w:szCs w:val="24"/>
              </w:rPr>
              <w:instrText xml:space="preserve"> SEQ Wykres \* ARABIC </w:instrText>
            </w:r>
            <w:r w:rsidRPr="00D67517">
              <w:rPr>
                <w:color w:val="1F3864" w:themeColor="accent1" w:themeShade="80"/>
                <w:sz w:val="24"/>
                <w:szCs w:val="24"/>
              </w:rPr>
              <w:fldChar w:fldCharType="separate"/>
            </w:r>
            <w:r w:rsidR="003A5AD7">
              <w:rPr>
                <w:noProof/>
                <w:color w:val="1F3864" w:themeColor="accent1" w:themeShade="80"/>
                <w:sz w:val="24"/>
                <w:szCs w:val="24"/>
              </w:rPr>
              <w:t>33</w:t>
            </w:r>
            <w:r w:rsidRPr="00D67517">
              <w:rPr>
                <w:color w:val="1F3864" w:themeColor="accent1" w:themeShade="80"/>
                <w:sz w:val="24"/>
                <w:szCs w:val="24"/>
              </w:rPr>
              <w:fldChar w:fldCharType="end"/>
            </w:r>
            <w:r w:rsidRPr="00D67517">
              <w:rPr>
                <w:color w:val="1F3864" w:themeColor="accent1" w:themeShade="80"/>
                <w:sz w:val="24"/>
                <w:szCs w:val="24"/>
              </w:rPr>
              <w:t>. Zgodność pracy zawodowej</w:t>
            </w:r>
            <w:r w:rsidR="00962CB0" w:rsidRPr="00D67517">
              <w:rPr>
                <w:color w:val="1F3864" w:themeColor="accent1" w:themeShade="80"/>
                <w:sz w:val="24"/>
                <w:szCs w:val="24"/>
              </w:rPr>
              <w:t xml:space="preserve"> z </w:t>
            </w:r>
            <w:r w:rsidR="000D56C5" w:rsidRPr="00D67517">
              <w:rPr>
                <w:color w:val="1F3864" w:themeColor="accent1" w:themeShade="80"/>
                <w:sz w:val="24"/>
                <w:szCs w:val="24"/>
              </w:rPr>
              <w:t>posiadanym</w:t>
            </w:r>
            <w:r w:rsidRPr="00D67517">
              <w:rPr>
                <w:color w:val="1F3864" w:themeColor="accent1" w:themeShade="80"/>
                <w:sz w:val="24"/>
                <w:szCs w:val="24"/>
              </w:rPr>
              <w:t xml:space="preserve"> doświadczeniem zawodowym</w:t>
            </w:r>
            <w:bookmarkEnd w:id="67"/>
          </w:p>
          <w:p w14:paraId="3EDD434C" w14:textId="73D82502" w:rsidR="007E6AB4" w:rsidRDefault="007E6AB4" w:rsidP="0086030E">
            <w:pPr>
              <w:keepNext/>
            </w:pPr>
            <w:r>
              <w:rPr>
                <w:noProof/>
                <w:lang w:eastAsia="pl-PL"/>
              </w:rPr>
              <w:drawing>
                <wp:inline distT="0" distB="0" distL="0" distR="0" wp14:anchorId="4610AB6C" wp14:editId="35F6923A">
                  <wp:extent cx="2808000" cy="1080000"/>
                  <wp:effectExtent l="0" t="0" r="0" b="6350"/>
                  <wp:docPr id="1313528292" name="Wykres 1" descr="Obrazek przedstawia wykres słupkowy oznaczony jako &quot;Wykres 33. Zgodność pracy zawodowej z posiadanym doświadczeniem zawodowym&quot;. Wykres przedstawia procentowy udział odpowiedzi respondentów na pytanie o zgodność ich obecnej pracy z dotychczasowym doświadczeniem zawodowym, z podziałem na dwie grupy wiekowe: 20-25 lat (niebieskie słupki) i 26-31 lat (zielone słupki), oraz dla ogółu respondentów (jasnoniebieskie słupki).&#10;&#10;Kategorie odpowiedzi są trzy:&#10;&#10;    &quot;Tak&quot; - praca jest zgodna z doświadczeniem.&#10;    &quot;Nie&quot; - praca nie jest zgodna z doświadczeniem.&#10;    &quot;Trudno powiedzieć&quot; - respondenci nie są pewni lub nie mogą jednoznacznie określić zgodności.&#10;&#10;Wartości procentowe dla poszczególnych kategorii są następujące:&#10;&#10;    &quot;Tak&quot;: 52,3% dla grupy 20-25 lat i 44,0% dla grupy 26-31 lat.&#10;    &quot;Nie&quot;: 40,5% dla grupy 20-25 lat i 47,7% dla grupy 26-31 lat.&#10;    &quot;Trudno powiedzieć&quot;: 7,2% dla grupy 20-25 lat i 8,4% dla grupy 26-31 lat.&#10;&#10;Dla ogółu respondentów odpowiedzi rozkładają się następująco: 48,0% na &quot;tak&quot;, 44,2% na &quot;nie&quot; i 7,8% na &quot;trudno powiedzieć&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0A12CF25-D625-4664-B037-A88CB2B03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D11EEE0" w14:textId="55415283" w:rsidR="007E6AB4" w:rsidRPr="0086030E" w:rsidRDefault="007E6AB4" w:rsidP="0086030E">
            <w:pPr>
              <w:jc w:val="left"/>
              <w:rPr>
                <w:b/>
                <w:bCs/>
                <w:color w:val="1F3864" w:themeColor="accent1" w:themeShade="80"/>
                <w:sz w:val="16"/>
                <w:szCs w:val="16"/>
              </w:rPr>
            </w:pPr>
            <w:r w:rsidRPr="00D67517">
              <w:rPr>
                <w:b/>
                <w:bCs/>
                <w:color w:val="1F3864" w:themeColor="accent1" w:themeShade="80"/>
                <w:sz w:val="20"/>
              </w:rPr>
              <w:t xml:space="preserve">Źródło: opracowanie własne, CAWI/CATI </w:t>
            </w:r>
            <w:r w:rsidRPr="00D67517">
              <w:rPr>
                <w:b/>
                <w:bCs/>
                <w:color w:val="1F3864" w:themeColor="accent1" w:themeShade="80"/>
                <w:sz w:val="20"/>
              </w:rPr>
              <w:br/>
              <w:t>wśród przedstawicieli pokolenia „Z”, n=627.</w:t>
            </w:r>
          </w:p>
        </w:tc>
      </w:tr>
      <w:tr w:rsidR="007E6AB4" w14:paraId="001C4220" w14:textId="77777777" w:rsidTr="001E0B25">
        <w:tc>
          <w:tcPr>
            <w:tcW w:w="4604" w:type="dxa"/>
            <w:tcBorders>
              <w:top w:val="single" w:sz="12" w:space="0" w:color="2F5496" w:themeColor="accent1" w:themeShade="BF"/>
            </w:tcBorders>
          </w:tcPr>
          <w:p w14:paraId="73932446" w14:textId="7229530E" w:rsidR="007E6AB4" w:rsidRPr="00D67517" w:rsidRDefault="007E6AB4" w:rsidP="00C764EC">
            <w:pPr>
              <w:pStyle w:val="Legenda"/>
              <w:keepNext/>
              <w:jc w:val="left"/>
              <w:rPr>
                <w:color w:val="1F3864" w:themeColor="accent1" w:themeShade="80"/>
                <w:sz w:val="24"/>
                <w:szCs w:val="24"/>
              </w:rPr>
            </w:pPr>
            <w:bookmarkStart w:id="68" w:name="_Toc151463912"/>
            <w:r w:rsidRPr="00D67517">
              <w:rPr>
                <w:color w:val="1F3864" w:themeColor="accent1" w:themeShade="80"/>
                <w:sz w:val="24"/>
                <w:szCs w:val="24"/>
              </w:rPr>
              <w:t xml:space="preserve">Wykres </w:t>
            </w:r>
            <w:r w:rsidRPr="00D67517">
              <w:rPr>
                <w:color w:val="1F3864" w:themeColor="accent1" w:themeShade="80"/>
                <w:sz w:val="24"/>
                <w:szCs w:val="24"/>
              </w:rPr>
              <w:fldChar w:fldCharType="begin"/>
            </w:r>
            <w:r w:rsidRPr="00D67517">
              <w:rPr>
                <w:color w:val="1F3864" w:themeColor="accent1" w:themeShade="80"/>
                <w:sz w:val="24"/>
                <w:szCs w:val="24"/>
              </w:rPr>
              <w:instrText xml:space="preserve"> SEQ Wykres \* ARABIC </w:instrText>
            </w:r>
            <w:r w:rsidRPr="00D67517">
              <w:rPr>
                <w:color w:val="1F3864" w:themeColor="accent1" w:themeShade="80"/>
                <w:sz w:val="24"/>
                <w:szCs w:val="24"/>
              </w:rPr>
              <w:fldChar w:fldCharType="separate"/>
            </w:r>
            <w:r w:rsidR="003A5AD7">
              <w:rPr>
                <w:noProof/>
                <w:color w:val="1F3864" w:themeColor="accent1" w:themeShade="80"/>
                <w:sz w:val="24"/>
                <w:szCs w:val="24"/>
              </w:rPr>
              <w:t>34</w:t>
            </w:r>
            <w:r w:rsidRPr="00D67517">
              <w:rPr>
                <w:color w:val="1F3864" w:themeColor="accent1" w:themeShade="80"/>
                <w:sz w:val="24"/>
                <w:szCs w:val="24"/>
              </w:rPr>
              <w:fldChar w:fldCharType="end"/>
            </w:r>
            <w:r w:rsidRPr="00D67517">
              <w:rPr>
                <w:color w:val="1F3864" w:themeColor="accent1" w:themeShade="80"/>
                <w:sz w:val="24"/>
                <w:szCs w:val="24"/>
              </w:rPr>
              <w:t>. Zgodność pracy zawodowej</w:t>
            </w:r>
            <w:r w:rsidR="00962CB0" w:rsidRPr="00D67517">
              <w:rPr>
                <w:color w:val="1F3864" w:themeColor="accent1" w:themeShade="80"/>
                <w:sz w:val="24"/>
                <w:szCs w:val="24"/>
              </w:rPr>
              <w:t xml:space="preserve"> z </w:t>
            </w:r>
            <w:r w:rsidR="000D56C5" w:rsidRPr="00D67517">
              <w:rPr>
                <w:color w:val="1F3864" w:themeColor="accent1" w:themeShade="80"/>
                <w:sz w:val="24"/>
                <w:szCs w:val="24"/>
              </w:rPr>
              <w:t>zainteresowaniami</w:t>
            </w:r>
            <w:r w:rsidRPr="00D67517">
              <w:rPr>
                <w:color w:val="1F3864" w:themeColor="accent1" w:themeShade="80"/>
                <w:sz w:val="24"/>
                <w:szCs w:val="24"/>
              </w:rPr>
              <w:t xml:space="preserve"> zawodowymi</w:t>
            </w:r>
            <w:bookmarkEnd w:id="68"/>
          </w:p>
          <w:p w14:paraId="6EE38976" w14:textId="13CFCB95" w:rsidR="007E6AB4" w:rsidRDefault="007E6AB4" w:rsidP="00C764EC">
            <w:pPr>
              <w:keepNext/>
            </w:pPr>
            <w:r>
              <w:rPr>
                <w:noProof/>
                <w:lang w:eastAsia="pl-PL"/>
              </w:rPr>
              <w:drawing>
                <wp:inline distT="0" distB="0" distL="0" distR="0" wp14:anchorId="25C1C628" wp14:editId="7968F141">
                  <wp:extent cx="2808000" cy="1080000"/>
                  <wp:effectExtent l="0" t="0" r="0" b="6350"/>
                  <wp:docPr id="490981456" name="Wykres 1" descr="Obrazek przedstawia wykres słupkowy oznaczony jako &quot;Wykres 34. Zgodność pracy zawodowej z zainteresowaniami zawodowymi&quot;. Wykres pokazuje procentowy udział odpowiedzi respondentów na pytanie o zgodność ich obecnej pracy z ich zainteresowaniami zawodowymi, z podziałem na dwie grupy wiekowe: 20-25 lat (niebieskie słupki) i 26-31 lat (zielone słupki), oraz dla ogółu respondentów (jasnoniebieskie słupki).&#10;&#10;Kategorie odpowiedzi są trzy:&#10;&#10;    &quot;Tak&quot; - praca jest zgodna z zainteresowaniami.&#10;    &quot;Nie&quot; - praca nie jest zgodna z zainteresowaniami.&#10;    &quot;Trudno powiedzieć&quot; - respondenci nie są pewni lub nie mogą jednoznacznie określić zgodności.&#10;&#10;Wartości procentowe dla poszczególnych kategorii są następujące:&#10;&#10;    &quot;Tak&quot;: 32,6% dla grupy 20-25 lat i 28,8% dla grupy 26-31 lat.&#10;    &quot;Nie&quot;: 45,7% dla grupy 20-25 lat i 54,2% dla grupy 26-31 lat.&#10;    &quot;Trudno powiedzieć&quot;: 21,7% dla grupy 20-25 lat i 17,0% dla grupy 26-31 lat.&#10;&#10;Dla ogółu respondentów odpowiedzi rozkładają się następująco: 30,6% na &quot;tak&quot;, 50,1% na &quot;nie&quot; i 19,3% na &quot;trudno powiedzieć&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23727032-90BB-4430-BBA3-EE5759E9E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A1D73C5" w14:textId="77777777" w:rsidR="007E6AB4" w:rsidRPr="007763E5" w:rsidRDefault="007E6AB4" w:rsidP="00C764EC">
            <w:pPr>
              <w:pStyle w:val="Legenda"/>
              <w:spacing w:after="100"/>
              <w:jc w:val="left"/>
            </w:pPr>
            <w:r w:rsidRPr="00D67517">
              <w:rPr>
                <w:color w:val="1F3864" w:themeColor="accent1" w:themeShade="80"/>
                <w:sz w:val="20"/>
                <w:szCs w:val="20"/>
              </w:rPr>
              <w:t xml:space="preserve">Źródło: opracowanie własne, CAWI/CATI </w:t>
            </w:r>
            <w:r w:rsidRPr="00D67517">
              <w:rPr>
                <w:color w:val="1F3864" w:themeColor="accent1" w:themeShade="80"/>
                <w:sz w:val="20"/>
                <w:szCs w:val="20"/>
              </w:rPr>
              <w:br/>
              <w:t>wśród przedstawicieli pokolenia „Z”, n=627.</w:t>
            </w:r>
          </w:p>
        </w:tc>
        <w:tc>
          <w:tcPr>
            <w:tcW w:w="4605" w:type="dxa"/>
            <w:tcBorders>
              <w:top w:val="single" w:sz="12" w:space="0" w:color="2F5496" w:themeColor="accent1" w:themeShade="BF"/>
            </w:tcBorders>
          </w:tcPr>
          <w:p w14:paraId="46EF28CE" w14:textId="64FD47E7" w:rsidR="007E6AB4" w:rsidRPr="00D67517" w:rsidRDefault="007E6AB4" w:rsidP="00C764EC">
            <w:pPr>
              <w:pStyle w:val="Legenda"/>
              <w:keepNext/>
              <w:jc w:val="left"/>
              <w:rPr>
                <w:color w:val="1F3864" w:themeColor="accent1" w:themeShade="80"/>
                <w:sz w:val="24"/>
                <w:szCs w:val="24"/>
              </w:rPr>
            </w:pPr>
            <w:bookmarkStart w:id="69" w:name="_Toc151463913"/>
            <w:r w:rsidRPr="00D67517">
              <w:rPr>
                <w:color w:val="1F3864" w:themeColor="accent1" w:themeShade="80"/>
                <w:sz w:val="24"/>
                <w:szCs w:val="24"/>
              </w:rPr>
              <w:t xml:space="preserve">Wykres </w:t>
            </w:r>
            <w:r w:rsidRPr="00D67517">
              <w:rPr>
                <w:color w:val="1F3864" w:themeColor="accent1" w:themeShade="80"/>
                <w:sz w:val="24"/>
                <w:szCs w:val="24"/>
              </w:rPr>
              <w:fldChar w:fldCharType="begin"/>
            </w:r>
            <w:r w:rsidRPr="00D67517">
              <w:rPr>
                <w:color w:val="1F3864" w:themeColor="accent1" w:themeShade="80"/>
                <w:sz w:val="24"/>
                <w:szCs w:val="24"/>
              </w:rPr>
              <w:instrText xml:space="preserve"> SEQ Wykres \* ARABIC </w:instrText>
            </w:r>
            <w:r w:rsidRPr="00D67517">
              <w:rPr>
                <w:color w:val="1F3864" w:themeColor="accent1" w:themeShade="80"/>
                <w:sz w:val="24"/>
                <w:szCs w:val="24"/>
              </w:rPr>
              <w:fldChar w:fldCharType="separate"/>
            </w:r>
            <w:r w:rsidR="003A5AD7">
              <w:rPr>
                <w:noProof/>
                <w:color w:val="1F3864" w:themeColor="accent1" w:themeShade="80"/>
                <w:sz w:val="24"/>
                <w:szCs w:val="24"/>
              </w:rPr>
              <w:t>35</w:t>
            </w:r>
            <w:r w:rsidRPr="00D67517">
              <w:rPr>
                <w:color w:val="1F3864" w:themeColor="accent1" w:themeShade="80"/>
                <w:sz w:val="24"/>
                <w:szCs w:val="24"/>
              </w:rPr>
              <w:fldChar w:fldCharType="end"/>
            </w:r>
            <w:r w:rsidRPr="00D67517">
              <w:rPr>
                <w:color w:val="1F3864" w:themeColor="accent1" w:themeShade="80"/>
                <w:sz w:val="24"/>
                <w:szCs w:val="24"/>
              </w:rPr>
              <w:t>. Zgodność pracy zawodowej</w:t>
            </w:r>
            <w:r w:rsidR="00962CB0" w:rsidRPr="00D67517">
              <w:rPr>
                <w:color w:val="1F3864" w:themeColor="accent1" w:themeShade="80"/>
                <w:sz w:val="24"/>
                <w:szCs w:val="24"/>
              </w:rPr>
              <w:t xml:space="preserve"> z </w:t>
            </w:r>
            <w:r w:rsidR="000D56C5" w:rsidRPr="00D67517">
              <w:rPr>
                <w:color w:val="1F3864" w:themeColor="accent1" w:themeShade="80"/>
                <w:sz w:val="24"/>
                <w:szCs w:val="24"/>
              </w:rPr>
              <w:t>zainteresowaniami</w:t>
            </w:r>
            <w:r w:rsidRPr="00D67517">
              <w:rPr>
                <w:color w:val="1F3864" w:themeColor="accent1" w:themeShade="80"/>
                <w:sz w:val="24"/>
                <w:szCs w:val="24"/>
              </w:rPr>
              <w:t xml:space="preserve"> pozazawodowymi, hobby</w:t>
            </w:r>
            <w:bookmarkEnd w:id="69"/>
          </w:p>
          <w:p w14:paraId="5FFD3150" w14:textId="2D386BFB" w:rsidR="007E6AB4" w:rsidRDefault="007E6AB4" w:rsidP="00C764EC">
            <w:pPr>
              <w:keepNext/>
            </w:pPr>
            <w:r>
              <w:rPr>
                <w:noProof/>
                <w:lang w:eastAsia="pl-PL"/>
              </w:rPr>
              <w:drawing>
                <wp:inline distT="0" distB="0" distL="0" distR="0" wp14:anchorId="68933CEB" wp14:editId="71A32A52">
                  <wp:extent cx="2808000" cy="1080000"/>
                  <wp:effectExtent l="0" t="0" r="0" b="6350"/>
                  <wp:docPr id="745661944" name="Wykres 1" descr="Obrazek przedstawia wykres słupkowy oznaczony jako &quot;Wykres 35. Zgodność pracy zawodowej z zainteresowaniami pozazawodowymi, hobby&quot;. Wykres przedstawia procentowy udział odpowiedzi respondentów na pytanie o zgodność ich obecnej pracy z ich zainteresowaniami pozazawodowymi, z podziałem na dwie grupy wiekowe: 20-25 lat (niebieskie słupki) i 26-31 lat (zielone słupki), oraz dla ogółu respondentów (jasnoniebieskie słupki).&#10;&#10;Kategorie odpowiedzi są trzy:&#10;&#10;    &quot;Tak&quot; - praca jest zgodna z zainteresowaniami pozazawodowymi/hobby.&#10;    &quot;Nie&quot; - praca nie jest zgodna z zainteresowaniami pozazawodowymi/hobby.&#10;    &quot;Trudno powiedzieć&quot; - respondenci nie są pewni lub nie mogą jednoznacznie określić zgodności.&#10;&#10;Wartości procentowe dla poszczególnych kategorii są następujące:&#10;&#10;    &quot;Tak&quot;: 44,4% dla grupy 20-25 lat i 51,1% dla grupy 26-31 lat.&#10;    &quot;Nie&quot;: 37,8% dla grupy 20-25 lat i 32,8% dla grupy 26-31 lat.&#10;    &quot;Trudno powiedzieć&quot;: 17,8% dla grupy 20-25 lat i 16,1% dla grupy 26-31 lat.&#10;&#10;Dla ogółu respondentów odpowiedzi rozkładają się następująco: 47,8% na &quot;tak&quot;, 35,2% na &quot;nie&quot; i 16,9% na &quot;trudno powiedzieć&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E24AC336-5BB5-4D88-8793-BC49E850E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F59B909" w14:textId="77777777" w:rsidR="007E6AB4" w:rsidRPr="0086030E" w:rsidRDefault="007E6AB4" w:rsidP="00C764EC">
            <w:pPr>
              <w:jc w:val="left"/>
              <w:rPr>
                <w:b/>
                <w:bCs/>
                <w:color w:val="1F3864" w:themeColor="accent1" w:themeShade="80"/>
                <w:sz w:val="16"/>
                <w:szCs w:val="16"/>
              </w:rPr>
            </w:pPr>
            <w:r w:rsidRPr="00D67517">
              <w:rPr>
                <w:b/>
                <w:bCs/>
                <w:color w:val="1F3864" w:themeColor="accent1" w:themeShade="80"/>
                <w:sz w:val="20"/>
              </w:rPr>
              <w:t xml:space="preserve">Źródło: opracowanie własne, CAWI/CATI </w:t>
            </w:r>
            <w:r w:rsidRPr="00D67517">
              <w:rPr>
                <w:b/>
                <w:bCs/>
                <w:color w:val="1F3864" w:themeColor="accent1" w:themeShade="80"/>
                <w:sz w:val="20"/>
              </w:rPr>
              <w:br/>
              <w:t>wśród przedstawicieli pokolenia „Z”, n=627.</w:t>
            </w:r>
          </w:p>
        </w:tc>
      </w:tr>
    </w:tbl>
    <w:p w14:paraId="50DC965B" w14:textId="7F811061" w:rsidR="007E6AB4" w:rsidRPr="00D67517" w:rsidRDefault="007E6AB4" w:rsidP="00D67517">
      <w:pPr>
        <w:pStyle w:val="Nagwek2"/>
        <w:jc w:val="left"/>
        <w:rPr>
          <w:sz w:val="24"/>
          <w:szCs w:val="22"/>
        </w:rPr>
      </w:pPr>
      <w:bookmarkStart w:id="70" w:name="_Toc148867680"/>
      <w:bookmarkStart w:id="71" w:name="_Toc151463385"/>
      <w:r w:rsidRPr="00D67517">
        <w:rPr>
          <w:sz w:val="24"/>
          <w:szCs w:val="22"/>
        </w:rPr>
        <w:t>Poziom zadowolenia</w:t>
      </w:r>
      <w:r w:rsidR="00962CB0" w:rsidRPr="00D67517">
        <w:rPr>
          <w:sz w:val="24"/>
          <w:szCs w:val="22"/>
        </w:rPr>
        <w:t xml:space="preserve"> z </w:t>
      </w:r>
      <w:r w:rsidRPr="00D67517">
        <w:rPr>
          <w:sz w:val="24"/>
          <w:szCs w:val="22"/>
        </w:rPr>
        <w:t>wykonywanej pracy</w:t>
      </w:r>
      <w:bookmarkEnd w:id="70"/>
      <w:bookmarkEnd w:id="71"/>
      <w:r w:rsidRPr="00D67517">
        <w:rPr>
          <w:sz w:val="24"/>
          <w:szCs w:val="22"/>
        </w:rPr>
        <w:t xml:space="preserve"> </w:t>
      </w:r>
    </w:p>
    <w:p w14:paraId="68F60F69" w14:textId="7729E6F8" w:rsidR="007E6AB4" w:rsidRPr="00D67517" w:rsidRDefault="007E6AB4" w:rsidP="00D67517">
      <w:pPr>
        <w:jc w:val="left"/>
        <w:rPr>
          <w:sz w:val="24"/>
          <w:szCs w:val="22"/>
        </w:rPr>
      </w:pPr>
      <w:r w:rsidRPr="00D67517">
        <w:rPr>
          <w:sz w:val="24"/>
          <w:szCs w:val="22"/>
        </w:rPr>
        <w:t>Przedstawiciele pokolenia „Z” deklarują umiarkowan</w:t>
      </w:r>
      <w:r w:rsidR="000A2D7A" w:rsidRPr="00D67517">
        <w:rPr>
          <w:sz w:val="24"/>
          <w:szCs w:val="22"/>
        </w:rPr>
        <w:t xml:space="preserve">ie wysoki </w:t>
      </w:r>
      <w:r w:rsidRPr="00D67517">
        <w:rPr>
          <w:sz w:val="24"/>
          <w:szCs w:val="22"/>
        </w:rPr>
        <w:t>poziom zadowolenia</w:t>
      </w:r>
      <w:r w:rsidR="00962CB0" w:rsidRPr="00D67517">
        <w:rPr>
          <w:sz w:val="24"/>
          <w:szCs w:val="22"/>
        </w:rPr>
        <w:t xml:space="preserve"> z </w:t>
      </w:r>
      <w:r w:rsidRPr="00D67517">
        <w:rPr>
          <w:sz w:val="24"/>
          <w:szCs w:val="22"/>
        </w:rPr>
        <w:t xml:space="preserve">wykonywanej pracy. Do aspektów, które uznają za </w:t>
      </w:r>
      <w:r w:rsidR="000D56C5" w:rsidRPr="00D67517">
        <w:rPr>
          <w:sz w:val="24"/>
          <w:szCs w:val="22"/>
        </w:rPr>
        <w:t>najbardziej satysfakcjonujące</w:t>
      </w:r>
      <w:r w:rsidRPr="00D67517">
        <w:rPr>
          <w:sz w:val="24"/>
          <w:szCs w:val="22"/>
        </w:rPr>
        <w:t xml:space="preserve"> (więcej zadowolonych niż niezadowolonych badanych) należą:</w:t>
      </w:r>
    </w:p>
    <w:p w14:paraId="567A653F" w14:textId="5C083F0B" w:rsidR="007E6AB4" w:rsidRPr="00D67517" w:rsidRDefault="007E6AB4" w:rsidP="00D67517">
      <w:pPr>
        <w:pStyle w:val="Akapitzlist"/>
        <w:numPr>
          <w:ilvl w:val="0"/>
          <w:numId w:val="20"/>
        </w:numPr>
        <w:jc w:val="left"/>
        <w:rPr>
          <w:sz w:val="24"/>
          <w:szCs w:val="22"/>
        </w:rPr>
      </w:pPr>
      <w:r w:rsidRPr="00D67517">
        <w:rPr>
          <w:sz w:val="24"/>
          <w:szCs w:val="22"/>
        </w:rPr>
        <w:t>relacje ze współpracownikami – 75,8%</w:t>
      </w:r>
      <w:r w:rsidR="00AE18D0" w:rsidRPr="00D67517">
        <w:rPr>
          <w:sz w:val="24"/>
          <w:szCs w:val="22"/>
        </w:rPr>
        <w:t xml:space="preserve"> zadowolonych respondentów</w:t>
      </w:r>
      <w:r w:rsidRPr="00D67517">
        <w:rPr>
          <w:sz w:val="24"/>
          <w:szCs w:val="22"/>
        </w:rPr>
        <w:t>;</w:t>
      </w:r>
    </w:p>
    <w:p w14:paraId="5E56814F" w14:textId="43F13E7D" w:rsidR="007E6AB4" w:rsidRPr="00D67517" w:rsidRDefault="007E6AB4" w:rsidP="00D67517">
      <w:pPr>
        <w:pStyle w:val="Akapitzlist"/>
        <w:numPr>
          <w:ilvl w:val="0"/>
          <w:numId w:val="20"/>
        </w:numPr>
        <w:jc w:val="left"/>
        <w:rPr>
          <w:sz w:val="24"/>
          <w:szCs w:val="22"/>
        </w:rPr>
      </w:pPr>
      <w:r w:rsidRPr="00D67517">
        <w:rPr>
          <w:sz w:val="24"/>
          <w:szCs w:val="22"/>
        </w:rPr>
        <w:t>forma zatrudnienia – 73,8%</w:t>
      </w:r>
      <w:r w:rsidR="00AE18D0" w:rsidRPr="00D67517">
        <w:rPr>
          <w:sz w:val="24"/>
          <w:szCs w:val="22"/>
        </w:rPr>
        <w:t xml:space="preserve"> zadowolonych respondentów</w:t>
      </w:r>
      <w:r w:rsidRPr="00D67517">
        <w:rPr>
          <w:sz w:val="24"/>
          <w:szCs w:val="22"/>
        </w:rPr>
        <w:t>;</w:t>
      </w:r>
    </w:p>
    <w:p w14:paraId="13DF314F" w14:textId="4F5C921E" w:rsidR="007E6AB4" w:rsidRPr="00D67517" w:rsidRDefault="007E6AB4" w:rsidP="00D67517">
      <w:pPr>
        <w:pStyle w:val="Akapitzlist"/>
        <w:numPr>
          <w:ilvl w:val="0"/>
          <w:numId w:val="20"/>
        </w:numPr>
        <w:jc w:val="left"/>
        <w:rPr>
          <w:sz w:val="24"/>
          <w:szCs w:val="22"/>
        </w:rPr>
      </w:pPr>
      <w:r w:rsidRPr="00D67517">
        <w:rPr>
          <w:sz w:val="24"/>
          <w:szCs w:val="22"/>
        </w:rPr>
        <w:t>wymiar czasu pracy – 75,4%</w:t>
      </w:r>
      <w:r w:rsidR="00AE18D0" w:rsidRPr="00D67517">
        <w:rPr>
          <w:sz w:val="24"/>
          <w:szCs w:val="22"/>
        </w:rPr>
        <w:t xml:space="preserve"> zadowolonych respondentów</w:t>
      </w:r>
      <w:r w:rsidRPr="00D67517">
        <w:rPr>
          <w:sz w:val="24"/>
          <w:szCs w:val="22"/>
        </w:rPr>
        <w:t>;</w:t>
      </w:r>
    </w:p>
    <w:p w14:paraId="4759FB1B" w14:textId="07AB6880" w:rsidR="007E6AB4" w:rsidRPr="00D67517" w:rsidRDefault="007E6AB4" w:rsidP="00D67517">
      <w:pPr>
        <w:pStyle w:val="Akapitzlist"/>
        <w:numPr>
          <w:ilvl w:val="0"/>
          <w:numId w:val="20"/>
        </w:numPr>
        <w:jc w:val="left"/>
        <w:rPr>
          <w:sz w:val="24"/>
          <w:szCs w:val="22"/>
        </w:rPr>
      </w:pPr>
      <w:r w:rsidRPr="00D67517">
        <w:rPr>
          <w:sz w:val="24"/>
          <w:szCs w:val="22"/>
        </w:rPr>
        <w:t>relacje</w:t>
      </w:r>
      <w:r w:rsidR="00962CB0" w:rsidRPr="00D67517">
        <w:rPr>
          <w:sz w:val="24"/>
          <w:szCs w:val="22"/>
        </w:rPr>
        <w:t xml:space="preserve"> z </w:t>
      </w:r>
      <w:r w:rsidRPr="00D67517">
        <w:rPr>
          <w:sz w:val="24"/>
          <w:szCs w:val="22"/>
        </w:rPr>
        <w:t>przełożonymi – 66,7%</w:t>
      </w:r>
      <w:r w:rsidR="00AE18D0" w:rsidRPr="00D67517">
        <w:rPr>
          <w:sz w:val="24"/>
          <w:szCs w:val="22"/>
        </w:rPr>
        <w:t xml:space="preserve"> zadowolonych respondentów</w:t>
      </w:r>
      <w:r w:rsidRPr="00D67517">
        <w:rPr>
          <w:sz w:val="24"/>
          <w:szCs w:val="22"/>
        </w:rPr>
        <w:t>;</w:t>
      </w:r>
    </w:p>
    <w:p w14:paraId="15C5B030" w14:textId="3316F8E0" w:rsidR="007E6AB4" w:rsidRPr="00D67517" w:rsidRDefault="007E6AB4" w:rsidP="00D67517">
      <w:pPr>
        <w:pStyle w:val="Akapitzlist"/>
        <w:numPr>
          <w:ilvl w:val="0"/>
          <w:numId w:val="20"/>
        </w:numPr>
        <w:jc w:val="left"/>
        <w:rPr>
          <w:sz w:val="24"/>
          <w:szCs w:val="22"/>
        </w:rPr>
      </w:pPr>
      <w:r w:rsidRPr="00D67517">
        <w:rPr>
          <w:sz w:val="24"/>
          <w:szCs w:val="22"/>
        </w:rPr>
        <w:t>zakres obowiązków – 65,2%</w:t>
      </w:r>
      <w:r w:rsidR="00AE18D0" w:rsidRPr="00D67517">
        <w:rPr>
          <w:sz w:val="24"/>
          <w:szCs w:val="22"/>
        </w:rPr>
        <w:t xml:space="preserve"> zadowolonych respondentów</w:t>
      </w:r>
      <w:r w:rsidRPr="00D67517">
        <w:rPr>
          <w:sz w:val="24"/>
          <w:szCs w:val="22"/>
        </w:rPr>
        <w:t>;</w:t>
      </w:r>
    </w:p>
    <w:p w14:paraId="5B9AE353" w14:textId="1E148539" w:rsidR="007E6AB4" w:rsidRPr="00D67517" w:rsidRDefault="007E6AB4" w:rsidP="00D67517">
      <w:pPr>
        <w:pStyle w:val="Akapitzlist"/>
        <w:numPr>
          <w:ilvl w:val="0"/>
          <w:numId w:val="20"/>
        </w:numPr>
        <w:jc w:val="left"/>
        <w:rPr>
          <w:sz w:val="24"/>
          <w:szCs w:val="22"/>
        </w:rPr>
      </w:pPr>
      <w:r w:rsidRPr="00D67517">
        <w:rPr>
          <w:sz w:val="24"/>
          <w:szCs w:val="22"/>
        </w:rPr>
        <w:t>forma organizacji pracy – 60,0%</w:t>
      </w:r>
      <w:r w:rsidR="00AE18D0" w:rsidRPr="00D67517">
        <w:rPr>
          <w:sz w:val="24"/>
          <w:szCs w:val="22"/>
        </w:rPr>
        <w:t xml:space="preserve"> zadowolonych respondentów</w:t>
      </w:r>
      <w:r w:rsidR="00452645" w:rsidRPr="00D67517">
        <w:rPr>
          <w:sz w:val="24"/>
          <w:szCs w:val="22"/>
        </w:rPr>
        <w:t>.</w:t>
      </w:r>
    </w:p>
    <w:p w14:paraId="069F9BC1" w14:textId="77777777" w:rsidR="007E6AB4" w:rsidRPr="00D67517" w:rsidRDefault="007E6AB4" w:rsidP="00D67517">
      <w:pPr>
        <w:jc w:val="left"/>
        <w:rPr>
          <w:sz w:val="24"/>
          <w:szCs w:val="22"/>
        </w:rPr>
      </w:pPr>
      <w:r w:rsidRPr="00D67517">
        <w:rPr>
          <w:sz w:val="24"/>
          <w:szCs w:val="22"/>
        </w:rPr>
        <w:t>Natomiast do aspektów niesatysfakcjonujących (więcej niezadowolonych niż zadowolonych badanych):</w:t>
      </w:r>
    </w:p>
    <w:p w14:paraId="57A49ED2" w14:textId="54EA18B2" w:rsidR="007E6AB4" w:rsidRPr="00D67517" w:rsidRDefault="007E6AB4" w:rsidP="00D67517">
      <w:pPr>
        <w:pStyle w:val="Akapitzlist"/>
        <w:numPr>
          <w:ilvl w:val="0"/>
          <w:numId w:val="21"/>
        </w:numPr>
        <w:jc w:val="left"/>
        <w:rPr>
          <w:sz w:val="24"/>
          <w:szCs w:val="22"/>
        </w:rPr>
      </w:pPr>
      <w:r w:rsidRPr="00D67517">
        <w:rPr>
          <w:sz w:val="24"/>
          <w:szCs w:val="22"/>
        </w:rPr>
        <w:t>możliwości</w:t>
      </w:r>
      <w:r w:rsidR="00962CB0" w:rsidRPr="00D67517">
        <w:rPr>
          <w:sz w:val="24"/>
          <w:szCs w:val="22"/>
        </w:rPr>
        <w:t xml:space="preserve"> i </w:t>
      </w:r>
      <w:r w:rsidRPr="00D67517">
        <w:rPr>
          <w:sz w:val="24"/>
          <w:szCs w:val="22"/>
        </w:rPr>
        <w:t>perspektywy awansu – 30,0%</w:t>
      </w:r>
      <w:r w:rsidR="00AE18D0" w:rsidRPr="00D67517">
        <w:rPr>
          <w:sz w:val="24"/>
          <w:szCs w:val="22"/>
        </w:rPr>
        <w:t xml:space="preserve"> zadowolonych respondentów</w:t>
      </w:r>
      <w:r w:rsidRPr="00D67517">
        <w:rPr>
          <w:sz w:val="24"/>
          <w:szCs w:val="22"/>
        </w:rPr>
        <w:t>;</w:t>
      </w:r>
    </w:p>
    <w:p w14:paraId="61878445" w14:textId="7A724614" w:rsidR="007E6AB4" w:rsidRPr="00D67517" w:rsidRDefault="007E6AB4" w:rsidP="00D67517">
      <w:pPr>
        <w:pStyle w:val="Akapitzlist"/>
        <w:numPr>
          <w:ilvl w:val="0"/>
          <w:numId w:val="21"/>
        </w:numPr>
        <w:jc w:val="left"/>
        <w:rPr>
          <w:sz w:val="24"/>
          <w:szCs w:val="22"/>
        </w:rPr>
      </w:pPr>
      <w:r w:rsidRPr="00D67517">
        <w:rPr>
          <w:sz w:val="24"/>
          <w:szCs w:val="22"/>
        </w:rPr>
        <w:t>wysokość wynagrodzenia – 27,6%</w:t>
      </w:r>
      <w:r w:rsidR="00AE18D0" w:rsidRPr="00D67517">
        <w:rPr>
          <w:sz w:val="24"/>
          <w:szCs w:val="22"/>
        </w:rPr>
        <w:t xml:space="preserve"> zadowolonych respondentów</w:t>
      </w:r>
      <w:r w:rsidR="000A2D7A" w:rsidRPr="00D67517">
        <w:rPr>
          <w:sz w:val="24"/>
          <w:szCs w:val="22"/>
        </w:rPr>
        <w:t>.</w:t>
      </w:r>
    </w:p>
    <w:p w14:paraId="3264462C" w14:textId="1A7E49E2" w:rsidR="007E6AB4" w:rsidRPr="00D67517" w:rsidRDefault="007E6AB4" w:rsidP="00D67517">
      <w:pPr>
        <w:jc w:val="left"/>
        <w:rPr>
          <w:sz w:val="24"/>
          <w:szCs w:val="22"/>
        </w:rPr>
      </w:pPr>
      <w:r w:rsidRPr="00D67517">
        <w:rPr>
          <w:sz w:val="24"/>
          <w:szCs w:val="22"/>
        </w:rPr>
        <w:lastRenderedPageBreak/>
        <w:t>Jednocześnie, poza zgodnością pracy</w:t>
      </w:r>
      <w:r w:rsidR="00962CB0" w:rsidRPr="00D67517">
        <w:rPr>
          <w:sz w:val="24"/>
          <w:szCs w:val="22"/>
        </w:rPr>
        <w:t xml:space="preserve"> z </w:t>
      </w:r>
      <w:r w:rsidRPr="00D67517">
        <w:rPr>
          <w:sz w:val="24"/>
          <w:szCs w:val="22"/>
        </w:rPr>
        <w:t>zainteresowaniami</w:t>
      </w:r>
      <w:r w:rsidR="00452645" w:rsidRPr="00D67517">
        <w:rPr>
          <w:sz w:val="24"/>
          <w:szCs w:val="22"/>
        </w:rPr>
        <w:t>,</w:t>
      </w:r>
      <w:r w:rsidRPr="00D67517">
        <w:rPr>
          <w:sz w:val="24"/>
          <w:szCs w:val="22"/>
        </w:rPr>
        <w:t xml:space="preserve"> młodsi badani częściej deklarują zadowolenie</w:t>
      </w:r>
      <w:r w:rsidR="00962CB0" w:rsidRPr="00D67517">
        <w:rPr>
          <w:sz w:val="24"/>
          <w:szCs w:val="22"/>
        </w:rPr>
        <w:t xml:space="preserve"> w </w:t>
      </w:r>
      <w:r w:rsidR="000D56C5" w:rsidRPr="00D67517">
        <w:rPr>
          <w:sz w:val="24"/>
          <w:szCs w:val="22"/>
        </w:rPr>
        <w:t>pracy</w:t>
      </w:r>
      <w:r w:rsidRPr="00D67517">
        <w:rPr>
          <w:sz w:val="24"/>
          <w:szCs w:val="22"/>
        </w:rPr>
        <w:t xml:space="preserve"> niż starsi.</w:t>
      </w:r>
    </w:p>
    <w:p w14:paraId="42C83777" w14:textId="22CB0D43" w:rsidR="00230CBF" w:rsidRDefault="00230CBF" w:rsidP="0057240D">
      <w:pPr>
        <w:sectPr w:rsidR="00230CBF" w:rsidSect="00FB69FF">
          <w:pgSz w:w="11906" w:h="16838"/>
          <w:pgMar w:top="1417" w:right="1417" w:bottom="1702" w:left="1417" w:header="709" w:footer="311" w:gutter="0"/>
          <w:cols w:space="708"/>
          <w:docGrid w:linePitch="360"/>
        </w:sectPr>
      </w:pPr>
    </w:p>
    <w:tbl>
      <w:tblPr>
        <w:tblStyle w:val="Tabela-Siatka"/>
        <w:tblW w:w="14174" w:type="dxa"/>
        <w:tblBorders>
          <w:top w:val="single" w:sz="12" w:space="0" w:color="2F5496" w:themeColor="accent1" w:themeShade="BF"/>
          <w:left w:val="none" w:sz="0" w:space="0" w:color="auto"/>
          <w:bottom w:val="single" w:sz="12" w:space="0" w:color="2F5496" w:themeColor="accent1" w:themeShade="BF"/>
          <w:right w:val="none" w:sz="0" w:space="0" w:color="auto"/>
          <w:insideV w:val="none" w:sz="0" w:space="0" w:color="auto"/>
        </w:tblBorders>
        <w:tblCellMar>
          <w:left w:w="70" w:type="dxa"/>
          <w:right w:w="70" w:type="dxa"/>
        </w:tblCellMar>
        <w:tblLook w:val="04A0" w:firstRow="1" w:lastRow="0" w:firstColumn="1" w:lastColumn="0" w:noHBand="0" w:noVBand="1"/>
      </w:tblPr>
      <w:tblGrid>
        <w:gridCol w:w="7087"/>
        <w:gridCol w:w="7087"/>
      </w:tblGrid>
      <w:tr w:rsidR="007E6AB4" w14:paraId="660AA509" w14:textId="77777777" w:rsidTr="00952FC6">
        <w:tc>
          <w:tcPr>
            <w:tcW w:w="7087" w:type="dxa"/>
            <w:tcBorders>
              <w:bottom w:val="single" w:sz="12" w:space="0" w:color="2F5496" w:themeColor="accent1" w:themeShade="BF"/>
            </w:tcBorders>
          </w:tcPr>
          <w:p w14:paraId="1CC60F29" w14:textId="344A7DC8" w:rsidR="007E6AB4" w:rsidRPr="00D67517" w:rsidRDefault="007E6AB4" w:rsidP="00C764EC">
            <w:pPr>
              <w:pStyle w:val="Legenda"/>
              <w:keepNext/>
              <w:jc w:val="left"/>
              <w:rPr>
                <w:color w:val="1F3864" w:themeColor="accent1" w:themeShade="80"/>
                <w:sz w:val="24"/>
                <w:szCs w:val="24"/>
              </w:rPr>
            </w:pPr>
            <w:bookmarkStart w:id="72" w:name="_Toc151463914"/>
            <w:r w:rsidRPr="00D67517">
              <w:rPr>
                <w:color w:val="1F3864" w:themeColor="accent1" w:themeShade="80"/>
                <w:sz w:val="24"/>
                <w:szCs w:val="24"/>
              </w:rPr>
              <w:lastRenderedPageBreak/>
              <w:t xml:space="preserve">Wykres </w:t>
            </w:r>
            <w:r w:rsidRPr="00D67517">
              <w:rPr>
                <w:color w:val="1F3864" w:themeColor="accent1" w:themeShade="80"/>
                <w:sz w:val="24"/>
                <w:szCs w:val="24"/>
              </w:rPr>
              <w:fldChar w:fldCharType="begin"/>
            </w:r>
            <w:r w:rsidRPr="00D67517">
              <w:rPr>
                <w:color w:val="1F3864" w:themeColor="accent1" w:themeShade="80"/>
                <w:sz w:val="24"/>
                <w:szCs w:val="24"/>
              </w:rPr>
              <w:instrText xml:space="preserve"> SEQ Wykres \* ARABIC </w:instrText>
            </w:r>
            <w:r w:rsidRPr="00D67517">
              <w:rPr>
                <w:color w:val="1F3864" w:themeColor="accent1" w:themeShade="80"/>
                <w:sz w:val="24"/>
                <w:szCs w:val="24"/>
              </w:rPr>
              <w:fldChar w:fldCharType="separate"/>
            </w:r>
            <w:r w:rsidR="003A5AD7">
              <w:rPr>
                <w:noProof/>
                <w:color w:val="1F3864" w:themeColor="accent1" w:themeShade="80"/>
                <w:sz w:val="24"/>
                <w:szCs w:val="24"/>
              </w:rPr>
              <w:t>36</w:t>
            </w:r>
            <w:r w:rsidRPr="00D67517">
              <w:rPr>
                <w:color w:val="1F3864" w:themeColor="accent1" w:themeShade="80"/>
                <w:sz w:val="24"/>
                <w:szCs w:val="24"/>
              </w:rPr>
              <w:fldChar w:fldCharType="end"/>
            </w:r>
            <w:r w:rsidRPr="00D67517">
              <w:rPr>
                <w:color w:val="1F3864" w:themeColor="accent1" w:themeShade="80"/>
                <w:sz w:val="24"/>
                <w:szCs w:val="24"/>
              </w:rPr>
              <w:t>. Zadowolenie</w:t>
            </w:r>
            <w:r w:rsidR="00962CB0" w:rsidRPr="00D67517">
              <w:rPr>
                <w:color w:val="1F3864" w:themeColor="accent1" w:themeShade="80"/>
                <w:sz w:val="24"/>
                <w:szCs w:val="24"/>
              </w:rPr>
              <w:t xml:space="preserve"> z </w:t>
            </w:r>
            <w:r w:rsidRPr="00D67517">
              <w:rPr>
                <w:color w:val="1F3864" w:themeColor="accent1" w:themeShade="80"/>
                <w:sz w:val="24"/>
                <w:szCs w:val="24"/>
              </w:rPr>
              <w:t>miejsca</w:t>
            </w:r>
            <w:r w:rsidR="00962CB0" w:rsidRPr="00D67517">
              <w:rPr>
                <w:color w:val="1F3864" w:themeColor="accent1" w:themeShade="80"/>
                <w:sz w:val="24"/>
                <w:szCs w:val="24"/>
              </w:rPr>
              <w:t xml:space="preserve"> w </w:t>
            </w:r>
            <w:r w:rsidRPr="00D67517">
              <w:rPr>
                <w:color w:val="1F3864" w:themeColor="accent1" w:themeShade="80"/>
                <w:sz w:val="24"/>
                <w:szCs w:val="24"/>
              </w:rPr>
              <w:t>strukturze firmy / hierarchii zawodowej</w:t>
            </w:r>
            <w:bookmarkEnd w:id="72"/>
          </w:p>
          <w:p w14:paraId="7540643E" w14:textId="092C0E3C" w:rsidR="007E6AB4" w:rsidRDefault="007E6AB4" w:rsidP="00C764EC">
            <w:pPr>
              <w:keepNext/>
            </w:pPr>
            <w:r>
              <w:rPr>
                <w:noProof/>
                <w:lang w:eastAsia="pl-PL"/>
              </w:rPr>
              <w:drawing>
                <wp:inline distT="0" distB="0" distL="0" distR="0" wp14:anchorId="7A2ADBBA" wp14:editId="282FD11B">
                  <wp:extent cx="4343400" cy="1000125"/>
                  <wp:effectExtent l="0" t="0" r="0" b="0"/>
                  <wp:docPr id="157610338" name="Wykres 1" descr="Obrazek przedstawia wykres słupkowy oznaczony jako &quot;Wykres 36. Zadowolenie z miejsca w strukturze firmy / hierarchii zawodowej&quot;. Wykres przedstawia procentowy udział zadowolenia z obecnego miejsca w strukturze firmy lub hierarchii zawodowej wśród respondentów, z podziałem na dwie grupy wiekowe: 20-25 lat (niebieskie słupki) i 26-31 lat (zielone słupki), oraz dla ogółu respondentów (jasnoniebieskie słupki).&#10;&#10;Kategorie zadowolenia są trzy:&#10;&#10;    &quot;Niezadowolony&quot;&#10;    &quot;Trudno powiedzieć&quot;&#10;    &quot;Zadowolony&quot;&#10;&#10;Wartości procentowe dla poszczególnych kategorii są następujące:&#10;&#10;    &quot;Niezadowolony&quot;: 21,1% dla grupy 20-25 lat, 22,9% dla grupy 26-31 lat.&#10;    &quot;Trudno powiedzieć&quot;: 23,7% dla grupy 20-25 lat, 25,1% dla grupy 26-31 lat.&#10;    &quot;Zadowolony&quot;: 55,3% dla grupy 20-25 lat, 52,0% dla grupy 26-31 lat.&#10;&#10;Dla ogółu respondentów odpowiedzi rozkładają się następująco: 22,0% na &quot;niezadowolony&quot;, 24,4% na &quot;trudno powiedzieć&quot; i 53,6% na &quot;zadowolony&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B9E8CF93-D420-D019-C130-F32800698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252A23F" w14:textId="53E34D2C" w:rsidR="007E6AB4" w:rsidRPr="007763E5" w:rsidRDefault="007E6AB4" w:rsidP="00C764EC">
            <w:pPr>
              <w:pStyle w:val="Legenda"/>
              <w:spacing w:after="100"/>
              <w:jc w:val="left"/>
            </w:pPr>
            <w:r w:rsidRPr="00D67517">
              <w:rPr>
                <w:color w:val="1F3864" w:themeColor="accent1" w:themeShade="80"/>
                <w:sz w:val="20"/>
                <w:szCs w:val="20"/>
              </w:rPr>
              <w:t>Źródło: opracowanie własne, CAWI/CATI wśród przedstawicieli pokolenia „Z”, n=627.</w:t>
            </w:r>
          </w:p>
        </w:tc>
        <w:tc>
          <w:tcPr>
            <w:tcW w:w="7087" w:type="dxa"/>
            <w:tcBorders>
              <w:bottom w:val="single" w:sz="12" w:space="0" w:color="2F5496" w:themeColor="accent1" w:themeShade="BF"/>
            </w:tcBorders>
          </w:tcPr>
          <w:p w14:paraId="77273150" w14:textId="0B7FE6A3" w:rsidR="007E6AB4" w:rsidRPr="00D67517" w:rsidRDefault="007E6AB4" w:rsidP="00C764EC">
            <w:pPr>
              <w:pStyle w:val="Legenda"/>
              <w:keepNext/>
              <w:jc w:val="left"/>
              <w:rPr>
                <w:color w:val="1F3864" w:themeColor="accent1" w:themeShade="80"/>
                <w:sz w:val="24"/>
                <w:szCs w:val="24"/>
              </w:rPr>
            </w:pPr>
            <w:bookmarkStart w:id="73" w:name="_Toc151463915"/>
            <w:r w:rsidRPr="00D67517">
              <w:rPr>
                <w:color w:val="1F3864" w:themeColor="accent1" w:themeShade="80"/>
                <w:sz w:val="24"/>
                <w:szCs w:val="24"/>
              </w:rPr>
              <w:t xml:space="preserve">Wykres </w:t>
            </w:r>
            <w:r w:rsidRPr="00D67517">
              <w:rPr>
                <w:color w:val="1F3864" w:themeColor="accent1" w:themeShade="80"/>
                <w:sz w:val="24"/>
                <w:szCs w:val="24"/>
              </w:rPr>
              <w:fldChar w:fldCharType="begin"/>
            </w:r>
            <w:r w:rsidRPr="00D67517">
              <w:rPr>
                <w:color w:val="1F3864" w:themeColor="accent1" w:themeShade="80"/>
                <w:sz w:val="24"/>
                <w:szCs w:val="24"/>
              </w:rPr>
              <w:instrText xml:space="preserve"> SEQ Wykres \* ARABIC </w:instrText>
            </w:r>
            <w:r w:rsidRPr="00D67517">
              <w:rPr>
                <w:color w:val="1F3864" w:themeColor="accent1" w:themeShade="80"/>
                <w:sz w:val="24"/>
                <w:szCs w:val="24"/>
              </w:rPr>
              <w:fldChar w:fldCharType="separate"/>
            </w:r>
            <w:r w:rsidR="003A5AD7">
              <w:rPr>
                <w:noProof/>
                <w:color w:val="1F3864" w:themeColor="accent1" w:themeShade="80"/>
                <w:sz w:val="24"/>
                <w:szCs w:val="24"/>
              </w:rPr>
              <w:t>37</w:t>
            </w:r>
            <w:r w:rsidRPr="00D67517">
              <w:rPr>
                <w:color w:val="1F3864" w:themeColor="accent1" w:themeShade="80"/>
                <w:sz w:val="24"/>
                <w:szCs w:val="24"/>
              </w:rPr>
              <w:fldChar w:fldCharType="end"/>
            </w:r>
            <w:r w:rsidRPr="00D67517">
              <w:rPr>
                <w:color w:val="1F3864" w:themeColor="accent1" w:themeShade="80"/>
                <w:sz w:val="24"/>
                <w:szCs w:val="24"/>
              </w:rPr>
              <w:t>. Zadowolenie</w:t>
            </w:r>
            <w:r w:rsidR="00962CB0" w:rsidRPr="00D67517">
              <w:rPr>
                <w:color w:val="1F3864" w:themeColor="accent1" w:themeShade="80"/>
                <w:sz w:val="24"/>
                <w:szCs w:val="24"/>
              </w:rPr>
              <w:t xml:space="preserve"> z </w:t>
            </w:r>
            <w:r w:rsidRPr="00D67517">
              <w:rPr>
                <w:color w:val="1F3864" w:themeColor="accent1" w:themeShade="80"/>
                <w:sz w:val="24"/>
                <w:szCs w:val="24"/>
              </w:rPr>
              <w:t>zakresu obowiązków zawodowych</w:t>
            </w:r>
            <w:bookmarkEnd w:id="73"/>
          </w:p>
          <w:p w14:paraId="359BAF84" w14:textId="7B62CE01" w:rsidR="007E6AB4" w:rsidRDefault="007E6AB4" w:rsidP="00C764EC">
            <w:pPr>
              <w:keepNext/>
            </w:pPr>
            <w:r>
              <w:rPr>
                <w:noProof/>
                <w:lang w:eastAsia="pl-PL"/>
              </w:rPr>
              <w:drawing>
                <wp:inline distT="0" distB="0" distL="0" distR="0" wp14:anchorId="1885F8BF" wp14:editId="13F7C1BA">
                  <wp:extent cx="4320000" cy="1080000"/>
                  <wp:effectExtent l="0" t="0" r="4445" b="6350"/>
                  <wp:docPr id="1079510184" name="Wykres 1" descr="Obrazek przedstawia wykres słupkowy oznaczony jako &quot;Wykres 37. Zadowolenie z zakresu obowiązków zawodowych&quot;. Wykres prezentuje procentowy udział zadowolenia z zakresu obowiązków zawodowych wśród respondentów, z podziałem na dwie grupy wiekowe: 20-25 lat (niebieskie słupki) i 26-31 lat (zielone słupki), oraz dla ogółu respondentów (jasnoniebieskie słupki).&#10;&#10;Kategorie zadowolenia są trzy:&#10;&#10;    &quot;Niezadowolony&quot;&#10;    &quot;Trudno powiedzieć&quot;&#10;    &quot;Zadowolony&quot;&#10;&#10;Wartości procentowe dla poszczególnych kategorii są następujące:&#10;&#10;    &quot;Niezadowolony&quot;: 18,8% dla grupy 20-25 lat, 24,8% dla grupy 26-31 lat.&#10;    &quot;Trudno powiedzieć&quot;: 13,8% dla grupy 20-25 lat, 12,1% dla grupy 26-31 lat.&#10;    &quot;Zadowolony&quot;: 67,4% dla grupy 20-25 lat, 63,2% dla grupy 26-31 lat.&#10;&#10;Dla ogółu respondentów odpowiedzi rozkładają się następująco: 21,9% na &quot;niezadowolony&quot;, 12,9% na &quot;trudno powiedzieć&quot; i 65,2% na &quot;zadowolony&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F6FEB185-49E2-43BF-95E0-80D86E208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0A932B2" w14:textId="5214650E" w:rsidR="007E6AB4" w:rsidRPr="0086030E" w:rsidRDefault="007E6AB4" w:rsidP="00C764EC">
            <w:pPr>
              <w:jc w:val="left"/>
              <w:rPr>
                <w:b/>
                <w:bCs/>
                <w:color w:val="1F3864" w:themeColor="accent1" w:themeShade="80"/>
                <w:sz w:val="16"/>
                <w:szCs w:val="16"/>
              </w:rPr>
            </w:pPr>
            <w:r w:rsidRPr="00D67517">
              <w:rPr>
                <w:b/>
                <w:bCs/>
                <w:color w:val="1F3864" w:themeColor="accent1" w:themeShade="80"/>
                <w:sz w:val="20"/>
              </w:rPr>
              <w:t>Źródło: opracowanie własne, CAWI/CATI wśród przedstawicieli pokolenia „Z”, n=627.</w:t>
            </w:r>
          </w:p>
        </w:tc>
      </w:tr>
      <w:tr w:rsidR="007E6AB4" w14:paraId="0C04467D" w14:textId="77777777" w:rsidTr="00952FC6">
        <w:tc>
          <w:tcPr>
            <w:tcW w:w="7087" w:type="dxa"/>
            <w:tcBorders>
              <w:top w:val="single" w:sz="12" w:space="0" w:color="2F5496" w:themeColor="accent1" w:themeShade="BF"/>
            </w:tcBorders>
          </w:tcPr>
          <w:p w14:paraId="25B215E4" w14:textId="3AE3A043" w:rsidR="007E6AB4" w:rsidRPr="00056D34" w:rsidRDefault="007E6AB4" w:rsidP="00BB4277">
            <w:pPr>
              <w:pStyle w:val="Legenda"/>
              <w:spacing w:after="100"/>
              <w:jc w:val="left"/>
              <w:rPr>
                <w:color w:val="1F3864" w:themeColor="accent1" w:themeShade="80"/>
                <w:sz w:val="24"/>
                <w:szCs w:val="24"/>
              </w:rPr>
            </w:pPr>
            <w:bookmarkStart w:id="74" w:name="_Toc151463916"/>
            <w:r w:rsidRPr="00056D34">
              <w:rPr>
                <w:color w:val="1F3864" w:themeColor="accent1" w:themeShade="80"/>
                <w:sz w:val="24"/>
                <w:szCs w:val="24"/>
              </w:rPr>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38</w:t>
            </w:r>
            <w:r w:rsidRPr="00056D34">
              <w:rPr>
                <w:color w:val="1F3864" w:themeColor="accent1" w:themeShade="80"/>
                <w:sz w:val="24"/>
                <w:szCs w:val="24"/>
              </w:rPr>
              <w:fldChar w:fldCharType="end"/>
            </w:r>
            <w:r w:rsidRPr="00056D34">
              <w:rPr>
                <w:color w:val="1F3864" w:themeColor="accent1" w:themeShade="80"/>
                <w:sz w:val="24"/>
                <w:szCs w:val="24"/>
              </w:rPr>
              <w:t>. Zadowolenie</w:t>
            </w:r>
            <w:r w:rsidR="00962CB0" w:rsidRPr="00056D34">
              <w:rPr>
                <w:color w:val="1F3864" w:themeColor="accent1" w:themeShade="80"/>
                <w:sz w:val="24"/>
                <w:szCs w:val="24"/>
              </w:rPr>
              <w:t xml:space="preserve"> z </w:t>
            </w:r>
            <w:r w:rsidRPr="00056D34">
              <w:rPr>
                <w:color w:val="1F3864" w:themeColor="accent1" w:themeShade="80"/>
                <w:sz w:val="24"/>
                <w:szCs w:val="24"/>
              </w:rPr>
              <w:t>relacji ze współpracownikami</w:t>
            </w:r>
            <w:bookmarkEnd w:id="74"/>
          </w:p>
          <w:p w14:paraId="3BFE8719" w14:textId="34E606D1" w:rsidR="007E6AB4" w:rsidRDefault="007E6AB4" w:rsidP="00C764EC">
            <w:pPr>
              <w:keepNext/>
            </w:pPr>
            <w:r>
              <w:rPr>
                <w:noProof/>
                <w:lang w:eastAsia="pl-PL"/>
              </w:rPr>
              <w:drawing>
                <wp:inline distT="0" distB="0" distL="0" distR="0" wp14:anchorId="77A041EF" wp14:editId="60859C32">
                  <wp:extent cx="4319905" cy="1038225"/>
                  <wp:effectExtent l="0" t="0" r="4445" b="0"/>
                  <wp:docPr id="371475575" name="Wykres 1" descr="Obrazek przedstawia wykres słupkowy oznaczony jako &quot;Wykres 38. Zadowolenie z relacji ze współpracownikami&quot;. Wykres pokazuje procentowy udział zadowolenia z relacji ze współpracownikami wśród respondentów, z podziałem na dwie grupy wiekowe: 20-25 lat (niebieskie słupki) i 26-31 lat (zielone słupki), oraz dla ogółu respondentów (jasnoniebieskie słupki).&#10;&#10;Kategorie zadowolenia są trzy:&#10;&#10;    &quot;Niezadowolony&quot;&#10;    &quot;Trudno powiedzieć&quot;&#10;    &quot;Zadowolony&quot;&#10;&#10;Wartości procentowe dla poszczególnych kategorii są następujące:&#10;&#10;    &quot;Niezadowolony&quot;: 8,9% dla grupy 20-25 lat, 12,7% dla grupy 26-31 lat.&#10;    &quot;Trudno powiedzieć&quot;: 13,5% dla grupy 20-25 lat, 13,3% dla grupy 26-31 lat.&#10;    &quot;Zadowolony&quot;: 77,6% dla grupy 20-25 lat, 74,0% dla grupy 26-31 lat.&#10;&#10;Dla ogółu respondentów odpowiedzi rozkładają się następująco: 10,8% na &quot;niezadowolony&quot;, 13,4% na &quot;trudno powiedzieć&quot; i 75,8% na &quot;zadowolony&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C42FBEA9-74C5-43A5-99E5-4C2EA3FBD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E91978F" w14:textId="73759C48" w:rsidR="007E6AB4" w:rsidRPr="007763E5" w:rsidRDefault="007E6AB4" w:rsidP="00C764EC">
            <w:pPr>
              <w:pStyle w:val="Legenda"/>
              <w:spacing w:after="100"/>
              <w:jc w:val="left"/>
            </w:pPr>
            <w:r w:rsidRPr="00D67517">
              <w:rPr>
                <w:color w:val="1F3864" w:themeColor="accent1" w:themeShade="80"/>
                <w:sz w:val="20"/>
                <w:szCs w:val="20"/>
              </w:rPr>
              <w:t>Źródło: opracowanie własne, CAWI/CATI wśród przedstawicieli pokolenia „Z”, n=627.</w:t>
            </w:r>
          </w:p>
        </w:tc>
        <w:tc>
          <w:tcPr>
            <w:tcW w:w="7087" w:type="dxa"/>
            <w:tcBorders>
              <w:top w:val="single" w:sz="12" w:space="0" w:color="2F5496" w:themeColor="accent1" w:themeShade="BF"/>
            </w:tcBorders>
          </w:tcPr>
          <w:p w14:paraId="0BB14248" w14:textId="227D1C6E" w:rsidR="007E6AB4" w:rsidRPr="00056D34" w:rsidRDefault="007E6AB4" w:rsidP="00726324">
            <w:pPr>
              <w:pStyle w:val="Legenda"/>
              <w:keepNext/>
              <w:jc w:val="left"/>
              <w:rPr>
                <w:color w:val="1F3864" w:themeColor="accent1" w:themeShade="80"/>
                <w:sz w:val="24"/>
                <w:szCs w:val="24"/>
              </w:rPr>
            </w:pPr>
            <w:bookmarkStart w:id="75" w:name="_Toc151463917"/>
            <w:r w:rsidRPr="00056D34">
              <w:rPr>
                <w:color w:val="1F3864" w:themeColor="accent1" w:themeShade="80"/>
                <w:sz w:val="24"/>
                <w:szCs w:val="24"/>
              </w:rPr>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39</w:t>
            </w:r>
            <w:r w:rsidRPr="00056D34">
              <w:rPr>
                <w:color w:val="1F3864" w:themeColor="accent1" w:themeShade="80"/>
                <w:sz w:val="24"/>
                <w:szCs w:val="24"/>
              </w:rPr>
              <w:fldChar w:fldCharType="end"/>
            </w:r>
            <w:r w:rsidRPr="00056D34">
              <w:rPr>
                <w:color w:val="1F3864" w:themeColor="accent1" w:themeShade="80"/>
                <w:sz w:val="24"/>
                <w:szCs w:val="24"/>
              </w:rPr>
              <w:t>. Zadowolenie</w:t>
            </w:r>
            <w:r w:rsidR="00962CB0" w:rsidRPr="00056D34">
              <w:rPr>
                <w:color w:val="1F3864" w:themeColor="accent1" w:themeShade="80"/>
                <w:sz w:val="24"/>
                <w:szCs w:val="24"/>
              </w:rPr>
              <w:t xml:space="preserve"> z </w:t>
            </w:r>
            <w:r w:rsidRPr="00056D34">
              <w:rPr>
                <w:color w:val="1F3864" w:themeColor="accent1" w:themeShade="80"/>
                <w:sz w:val="24"/>
                <w:szCs w:val="24"/>
              </w:rPr>
              <w:t>relacji</w:t>
            </w:r>
            <w:r w:rsidR="00962CB0" w:rsidRPr="00056D34">
              <w:rPr>
                <w:color w:val="1F3864" w:themeColor="accent1" w:themeShade="80"/>
                <w:sz w:val="24"/>
                <w:szCs w:val="24"/>
              </w:rPr>
              <w:t xml:space="preserve"> z </w:t>
            </w:r>
            <w:r w:rsidRPr="00056D34">
              <w:rPr>
                <w:color w:val="1F3864" w:themeColor="accent1" w:themeShade="80"/>
                <w:sz w:val="24"/>
                <w:szCs w:val="24"/>
              </w:rPr>
              <w:t>przełożonymi</w:t>
            </w:r>
            <w:bookmarkEnd w:id="75"/>
            <w:r w:rsidRPr="00056D34">
              <w:rPr>
                <w:color w:val="1F3864" w:themeColor="accent1" w:themeShade="80"/>
                <w:sz w:val="24"/>
                <w:szCs w:val="24"/>
              </w:rPr>
              <w:t xml:space="preserve"> </w:t>
            </w:r>
          </w:p>
          <w:p w14:paraId="42BEB3D3" w14:textId="5719D69B" w:rsidR="007E6AB4" w:rsidRPr="001A44F2" w:rsidRDefault="007E6AB4" w:rsidP="001A44F2">
            <w:r>
              <w:rPr>
                <w:noProof/>
                <w:lang w:eastAsia="pl-PL"/>
              </w:rPr>
              <w:drawing>
                <wp:inline distT="0" distB="0" distL="0" distR="0" wp14:anchorId="154ADAFE" wp14:editId="7AF9A4EB">
                  <wp:extent cx="4320000" cy="1080000"/>
                  <wp:effectExtent l="0" t="0" r="4445" b="6350"/>
                  <wp:docPr id="1183843032" name="Wykres 1" descr="Obrazek przedstawia wykres słupkowy oznaczony jako &quot;Wykres 39. Zadowolenie z relacji z przełożonymi&quot;. Wykres przedstawia procentowy udział zadowolenia z relacji z przełożonymi wśród respondentów, z podziałem na dwie grupy wiekowe: 20-25 lat (niebieskie słupki) i 26-31 lat (zielone słupki), oraz dla ogółu respondentów (jasnoniebieskie słupki).&#10;&#10;Kategorie zadowolenia są trzy:&#10;&#10;    &quot;Niezadowolony&quot;&#10;    &quot;Trudno powiedzieć&quot;&#10;    &quot;Zadowolony&quot;&#10;&#10;Wartości procentowe dla poszczególnych kategorii są następujące:&#10;&#10;    &quot;Niezadowolony&quot;: 13,2% dla grupy 20-25 lat, 18,3% dla grupy 26-31 lat.&#10;    &quot;Trudno powiedzieć&quot;: 17,4% dla grupy 20-25 lat, 17,6% dla grupy 26-31 lat.&#10;    &quot;Zadowolony&quot;: 69,4% dla grupy 20-25 lat, 64,1% dla grupy 26-31 lat.&#10;&#10;Dla ogółu respondentów odpowiedzi rozkładają się następująco: 15,8% na &quot;niezadowolony&quot;, 17,5% na &quot;trudno powiedzieć&quot; i 66,7% na &quot;zadowolony&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811B97E7-91FA-4510-A7FD-B1CB5F679D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26A1DC2" w14:textId="01F959F7" w:rsidR="007E6AB4" w:rsidRPr="0086030E" w:rsidRDefault="007E6AB4" w:rsidP="00C764EC">
            <w:pPr>
              <w:jc w:val="left"/>
              <w:rPr>
                <w:b/>
                <w:bCs/>
                <w:color w:val="1F3864" w:themeColor="accent1" w:themeShade="80"/>
                <w:sz w:val="16"/>
                <w:szCs w:val="16"/>
              </w:rPr>
            </w:pPr>
            <w:r w:rsidRPr="00D67517">
              <w:rPr>
                <w:b/>
                <w:bCs/>
                <w:color w:val="1F3864" w:themeColor="accent1" w:themeShade="80"/>
                <w:sz w:val="20"/>
              </w:rPr>
              <w:t>Źródło: opracowanie własne, CAWI/CATI wśród przedstawicieli pokolenia „Z”, n=627.</w:t>
            </w:r>
          </w:p>
        </w:tc>
      </w:tr>
      <w:tr w:rsidR="007E6AB4" w14:paraId="24C7E15D" w14:textId="77777777" w:rsidTr="00952FC6">
        <w:tc>
          <w:tcPr>
            <w:tcW w:w="7087" w:type="dxa"/>
            <w:tcBorders>
              <w:bottom w:val="single" w:sz="12" w:space="0" w:color="2F5496" w:themeColor="accent1" w:themeShade="BF"/>
            </w:tcBorders>
          </w:tcPr>
          <w:p w14:paraId="4F61A54F" w14:textId="25F0CB8F" w:rsidR="007E6AB4" w:rsidRPr="00056D34" w:rsidRDefault="007E6AB4" w:rsidP="00C764EC">
            <w:pPr>
              <w:pStyle w:val="Legenda"/>
              <w:keepNext/>
              <w:jc w:val="left"/>
              <w:rPr>
                <w:color w:val="1F3864" w:themeColor="accent1" w:themeShade="80"/>
                <w:sz w:val="24"/>
                <w:szCs w:val="24"/>
              </w:rPr>
            </w:pPr>
            <w:bookmarkStart w:id="76" w:name="_Toc151463918"/>
            <w:r w:rsidRPr="00056D34">
              <w:rPr>
                <w:color w:val="1F3864" w:themeColor="accent1" w:themeShade="80"/>
                <w:sz w:val="24"/>
                <w:szCs w:val="24"/>
              </w:rPr>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40</w:t>
            </w:r>
            <w:r w:rsidRPr="00056D34">
              <w:rPr>
                <w:color w:val="1F3864" w:themeColor="accent1" w:themeShade="80"/>
                <w:sz w:val="24"/>
                <w:szCs w:val="24"/>
              </w:rPr>
              <w:fldChar w:fldCharType="end"/>
            </w:r>
            <w:r w:rsidRPr="00056D34">
              <w:rPr>
                <w:color w:val="1F3864" w:themeColor="accent1" w:themeShade="80"/>
                <w:sz w:val="24"/>
                <w:szCs w:val="24"/>
              </w:rPr>
              <w:t>. Zadowolenie</w:t>
            </w:r>
            <w:r w:rsidR="00962CB0" w:rsidRPr="00056D34">
              <w:rPr>
                <w:color w:val="1F3864" w:themeColor="accent1" w:themeShade="80"/>
                <w:sz w:val="24"/>
                <w:szCs w:val="24"/>
              </w:rPr>
              <w:t xml:space="preserve"> z </w:t>
            </w:r>
            <w:r w:rsidRPr="00056D34">
              <w:rPr>
                <w:color w:val="1F3864" w:themeColor="accent1" w:themeShade="80"/>
                <w:sz w:val="24"/>
                <w:szCs w:val="24"/>
              </w:rPr>
              <w:t>wysokości wynagrodzenia</w:t>
            </w:r>
            <w:bookmarkEnd w:id="76"/>
          </w:p>
          <w:p w14:paraId="700F9E04" w14:textId="16E1352A" w:rsidR="007E6AB4" w:rsidRDefault="007E6AB4" w:rsidP="00C764EC">
            <w:pPr>
              <w:keepNext/>
            </w:pPr>
            <w:r>
              <w:rPr>
                <w:noProof/>
                <w:lang w:eastAsia="pl-PL"/>
              </w:rPr>
              <w:drawing>
                <wp:inline distT="0" distB="0" distL="0" distR="0" wp14:anchorId="58C1523D" wp14:editId="2AE7AB80">
                  <wp:extent cx="4320000" cy="1080000"/>
                  <wp:effectExtent l="0" t="0" r="4445" b="6350"/>
                  <wp:docPr id="457497114" name="Wykres 1" descr="Obrazek przedstawia wykres słupkowy oznaczony jako &quot;Wykres 40. Zadowolenie z wysokości wynagrodzenia&quot;. Wykres pokazuje procentowy udział odpowiedzi respondentów na pytanie o zadowolenie z wysokości ich wynagrodzenia, z podziałem na dwie grupy wiekowe: 20-25 lat (niebieskie słupki) i 26-31 lat (zielone słupki), oraz dla ogółu respondentów (jasnoniebieskie słupki).&#10;&#10;Kategorie zadowolenia są trzy:&#10;&#10;    &quot;Niezadowolony&quot;&#10;    &quot;Trudno powiedzieć&quot;&#10;    &quot;Zadowolony&quot;&#10;&#10;Wartości procentowe dla poszczególnych kategorii są następujące:&#10;&#10;    &quot;Niezadowolony&quot;: 53,0% dla grupy 20-25 lat, 48,0% dla grupy 26-31 lat.&#10;    &quot;Trudno powiedzieć&quot;: 19,7% dla grupy 20-25 lat, 24,1% dla grupy 26-31 lat.&#10;    &quot;Zadowolony&quot;: 27,3% dla grupy 20-25 lat, 27,9% dla grupy 26-31 lat.&#10;&#10;Dla ogółu respondentów odpowiedzi rozkładają się następująco: 50,4% na &quot;niezadowolony&quot;, 22,0% na &quot;trudno powiedzieć&quot; i 27,6% na &quot;zadowolony&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41E7530A-80FE-47EE-8F08-A73E780F9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22DE2E3" w14:textId="32E1DB2F" w:rsidR="007E6AB4" w:rsidRPr="007763E5" w:rsidRDefault="007E6AB4" w:rsidP="00C764EC">
            <w:pPr>
              <w:pStyle w:val="Legenda"/>
              <w:spacing w:after="100"/>
              <w:jc w:val="left"/>
            </w:pPr>
            <w:r w:rsidRPr="00056D34">
              <w:rPr>
                <w:color w:val="1F3864" w:themeColor="accent1" w:themeShade="80"/>
                <w:sz w:val="20"/>
                <w:szCs w:val="20"/>
              </w:rPr>
              <w:t>Źródło: opracowanie własne, CAWI/CATI wśród przedstawicieli pokolenia „Z”, n=627.</w:t>
            </w:r>
          </w:p>
        </w:tc>
        <w:tc>
          <w:tcPr>
            <w:tcW w:w="7087" w:type="dxa"/>
            <w:tcBorders>
              <w:bottom w:val="single" w:sz="12" w:space="0" w:color="2F5496" w:themeColor="accent1" w:themeShade="BF"/>
            </w:tcBorders>
          </w:tcPr>
          <w:p w14:paraId="63C77EB2" w14:textId="03F215F3" w:rsidR="007E6AB4" w:rsidRPr="00056D34" w:rsidRDefault="007E6AB4" w:rsidP="00BB4277">
            <w:pPr>
              <w:pStyle w:val="Legenda"/>
              <w:keepNext/>
              <w:jc w:val="left"/>
              <w:rPr>
                <w:color w:val="1F3864" w:themeColor="accent1" w:themeShade="80"/>
                <w:sz w:val="24"/>
                <w:szCs w:val="24"/>
              </w:rPr>
            </w:pPr>
            <w:bookmarkStart w:id="77" w:name="_Toc151463919"/>
            <w:r w:rsidRPr="00056D34">
              <w:rPr>
                <w:color w:val="1F3864" w:themeColor="accent1" w:themeShade="80"/>
                <w:sz w:val="24"/>
                <w:szCs w:val="24"/>
              </w:rPr>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41</w:t>
            </w:r>
            <w:r w:rsidRPr="00056D34">
              <w:rPr>
                <w:color w:val="1F3864" w:themeColor="accent1" w:themeShade="80"/>
                <w:sz w:val="24"/>
                <w:szCs w:val="24"/>
              </w:rPr>
              <w:fldChar w:fldCharType="end"/>
            </w:r>
            <w:r w:rsidRPr="00056D34">
              <w:rPr>
                <w:color w:val="1F3864" w:themeColor="accent1" w:themeShade="80"/>
                <w:sz w:val="24"/>
                <w:szCs w:val="24"/>
              </w:rPr>
              <w:t>. Zadowolenie</w:t>
            </w:r>
            <w:r w:rsidR="00962CB0" w:rsidRPr="00056D34">
              <w:rPr>
                <w:color w:val="1F3864" w:themeColor="accent1" w:themeShade="80"/>
                <w:sz w:val="24"/>
                <w:szCs w:val="24"/>
              </w:rPr>
              <w:t xml:space="preserve"> z </w:t>
            </w:r>
            <w:r w:rsidRPr="00056D34">
              <w:rPr>
                <w:color w:val="1F3864" w:themeColor="accent1" w:themeShade="80"/>
                <w:sz w:val="24"/>
                <w:szCs w:val="24"/>
              </w:rPr>
              <w:t>możliwości</w:t>
            </w:r>
            <w:r w:rsidR="00962CB0" w:rsidRPr="00056D34">
              <w:rPr>
                <w:color w:val="1F3864" w:themeColor="accent1" w:themeShade="80"/>
                <w:sz w:val="24"/>
                <w:szCs w:val="24"/>
              </w:rPr>
              <w:t xml:space="preserve"> i </w:t>
            </w:r>
            <w:r w:rsidRPr="00056D34">
              <w:rPr>
                <w:color w:val="1F3864" w:themeColor="accent1" w:themeShade="80"/>
                <w:sz w:val="24"/>
                <w:szCs w:val="24"/>
              </w:rPr>
              <w:t>perspektyw awansu</w:t>
            </w:r>
            <w:bookmarkEnd w:id="77"/>
          </w:p>
          <w:p w14:paraId="77544C0D" w14:textId="77777777" w:rsidR="007E6AB4" w:rsidRDefault="007E6AB4" w:rsidP="00BB4277">
            <w:pPr>
              <w:keepNext/>
            </w:pPr>
            <w:r>
              <w:rPr>
                <w:noProof/>
                <w:lang w:eastAsia="pl-PL"/>
              </w:rPr>
              <w:drawing>
                <wp:inline distT="0" distB="0" distL="0" distR="0" wp14:anchorId="47185FD1" wp14:editId="001D5F50">
                  <wp:extent cx="4320000" cy="1080000"/>
                  <wp:effectExtent l="0" t="0" r="4445" b="6350"/>
                  <wp:docPr id="233420581" name="Wykres 1" descr="Obrazek przedstawia wykres słupkowy oznaczony jako &quot;Wykres 41. Zadowolenie z możliwości i perspektywy awansu&quot;. Wykres ilustruje procentowy udział zadowolenia z możliwości i perspektywy awansu zawodowego wśród respondentów, z podziałem na dwie grupy wiekowe: 20-25 lat (niebieskie słupki) i 26-31 lat (zielone słupki), oraz dla ogółu respondentów (jasnoniebieskie słupki).&#10;&#10;Kategorie zadowolenia są trzy:&#10;&#10;    &quot;Niezadowolony&quot;&#10;    &quot;Trudno powiedzieć&quot;&#10;    &quot;Zadowolony&quot;&#10;&#10;Wartości procentowe dla poszczególnych kategorii są następujące:&#10;&#10;    &quot;Niezadowolony&quot;: 40,8% dla grupy 20-25 lat, 45,5% dla grupy 26-31 lat.&#10;    &quot;Trudno powiedzieć&quot;: 27,0% dla grupy 20-25 lat, 26,6% dla grupy 26-31 lat.&#10;    &quot;Zadowolony&quot;: 32,2% dla grupy 20-25 lat, 27,9% dla grupy 26-31 lat.&#10;&#10;Dla ogółu respondentów odpowiedzi rozkładają się następująco: 43,2% na &quot;niezadowolony&quot;, 26,8% na &quot;trudno powiedzieć&quot; i 30,0% na &quot;zadowolony&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45BE47AD-FA4D-4402-8AF4-A6F742EF2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41495EA" w14:textId="1DA276D6" w:rsidR="007E6AB4" w:rsidRPr="00BB4277" w:rsidRDefault="007E6AB4" w:rsidP="00BB4277">
            <w:pPr>
              <w:pStyle w:val="Legenda"/>
              <w:keepNext/>
              <w:jc w:val="left"/>
              <w:rPr>
                <w:color w:val="1F3864" w:themeColor="accent1" w:themeShade="80"/>
                <w:sz w:val="22"/>
                <w:szCs w:val="22"/>
              </w:rPr>
            </w:pPr>
            <w:r w:rsidRPr="00056D34">
              <w:rPr>
                <w:color w:val="1F3864" w:themeColor="accent1" w:themeShade="80"/>
                <w:sz w:val="20"/>
                <w:szCs w:val="20"/>
              </w:rPr>
              <w:t>Źródło: opracowanie własne, CAWI/CATI wśród przedstawicieli pokolenia „Z”, n=627.</w:t>
            </w:r>
          </w:p>
        </w:tc>
      </w:tr>
    </w:tbl>
    <w:p w14:paraId="662AE503" w14:textId="77777777" w:rsidR="007E6AB4" w:rsidRPr="00230CBF" w:rsidRDefault="007E6AB4">
      <w:pPr>
        <w:rPr>
          <w:sz w:val="2"/>
          <w:szCs w:val="2"/>
        </w:rPr>
      </w:pPr>
      <w:r w:rsidRPr="00230CBF">
        <w:rPr>
          <w:b/>
          <w:bCs/>
          <w:sz w:val="2"/>
          <w:szCs w:val="2"/>
        </w:rPr>
        <w:br w:type="page"/>
      </w:r>
    </w:p>
    <w:tbl>
      <w:tblPr>
        <w:tblStyle w:val="Tabela-Siatka"/>
        <w:tblW w:w="14174" w:type="dxa"/>
        <w:tblBorders>
          <w:top w:val="single" w:sz="12" w:space="0" w:color="2F5496" w:themeColor="accent1" w:themeShade="BF"/>
          <w:left w:val="none" w:sz="0" w:space="0" w:color="auto"/>
          <w:bottom w:val="single" w:sz="12" w:space="0" w:color="2F5496" w:themeColor="accent1" w:themeShade="BF"/>
          <w:right w:val="none" w:sz="0" w:space="0" w:color="auto"/>
          <w:insideV w:val="none" w:sz="0" w:space="0" w:color="auto"/>
        </w:tblBorders>
        <w:tblCellMar>
          <w:left w:w="70" w:type="dxa"/>
          <w:right w:w="70" w:type="dxa"/>
        </w:tblCellMar>
        <w:tblLook w:val="04A0" w:firstRow="1" w:lastRow="0" w:firstColumn="1" w:lastColumn="0" w:noHBand="0" w:noVBand="1"/>
      </w:tblPr>
      <w:tblGrid>
        <w:gridCol w:w="7087"/>
        <w:gridCol w:w="7087"/>
      </w:tblGrid>
      <w:tr w:rsidR="007E6AB4" w14:paraId="49895887" w14:textId="77777777" w:rsidTr="00952FC6">
        <w:tc>
          <w:tcPr>
            <w:tcW w:w="7087" w:type="dxa"/>
            <w:tcBorders>
              <w:top w:val="single" w:sz="12" w:space="0" w:color="2F5496" w:themeColor="accent1" w:themeShade="BF"/>
            </w:tcBorders>
          </w:tcPr>
          <w:p w14:paraId="3D97873F" w14:textId="77FA1D39" w:rsidR="007E6AB4" w:rsidRPr="00056D34" w:rsidRDefault="007E6AB4" w:rsidP="00C764EC">
            <w:pPr>
              <w:pStyle w:val="Legenda"/>
              <w:keepNext/>
              <w:jc w:val="left"/>
              <w:rPr>
                <w:color w:val="1F3864" w:themeColor="accent1" w:themeShade="80"/>
                <w:sz w:val="24"/>
                <w:szCs w:val="24"/>
              </w:rPr>
            </w:pPr>
            <w:bookmarkStart w:id="78" w:name="_Toc151463920"/>
            <w:r w:rsidRPr="00056D34">
              <w:rPr>
                <w:color w:val="1F3864" w:themeColor="accent1" w:themeShade="80"/>
                <w:sz w:val="24"/>
                <w:szCs w:val="24"/>
              </w:rPr>
              <w:lastRenderedPageBreak/>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42</w:t>
            </w:r>
            <w:r w:rsidRPr="00056D34">
              <w:rPr>
                <w:color w:val="1F3864" w:themeColor="accent1" w:themeShade="80"/>
                <w:sz w:val="24"/>
                <w:szCs w:val="24"/>
              </w:rPr>
              <w:fldChar w:fldCharType="end"/>
            </w:r>
            <w:r w:rsidRPr="00056D34">
              <w:rPr>
                <w:color w:val="1F3864" w:themeColor="accent1" w:themeShade="80"/>
                <w:sz w:val="24"/>
                <w:szCs w:val="24"/>
              </w:rPr>
              <w:t>. Zadowolenie</w:t>
            </w:r>
            <w:r w:rsidR="00962CB0" w:rsidRPr="00056D34">
              <w:rPr>
                <w:color w:val="1F3864" w:themeColor="accent1" w:themeShade="80"/>
                <w:sz w:val="24"/>
                <w:szCs w:val="24"/>
              </w:rPr>
              <w:t xml:space="preserve"> z </w:t>
            </w:r>
            <w:r w:rsidRPr="00056D34">
              <w:rPr>
                <w:color w:val="1F3864" w:themeColor="accent1" w:themeShade="80"/>
                <w:sz w:val="24"/>
                <w:szCs w:val="24"/>
              </w:rPr>
              <w:t>wymiaru czasu pracy</w:t>
            </w:r>
            <w:bookmarkEnd w:id="78"/>
          </w:p>
          <w:p w14:paraId="792C5BDE" w14:textId="78083CF9" w:rsidR="007E6AB4" w:rsidRDefault="007E6AB4" w:rsidP="00C764EC">
            <w:pPr>
              <w:keepNext/>
            </w:pPr>
            <w:r>
              <w:rPr>
                <w:noProof/>
                <w:lang w:eastAsia="pl-PL"/>
              </w:rPr>
              <w:drawing>
                <wp:inline distT="0" distB="0" distL="0" distR="0" wp14:anchorId="6F181D8E" wp14:editId="14CF9E5D">
                  <wp:extent cx="4320000" cy="1080000"/>
                  <wp:effectExtent l="0" t="0" r="4445" b="6350"/>
                  <wp:docPr id="1759416635" name="Wykres 1" descr="Obrazek przedstawia wykres słupkowy oznaczony jako &quot;Wykres 41. Zadowolenie z możliwości i perspektywy awansu&quot;. Wykres ilustruje procentowy udział zadowolenia z możliwości i perspektywy awansu zawodowego wśród respondentów, z podziałem na dwie grupy wiekowe: 20-25 lat (niebieskie słupki) i 26-31 lat (zielone słupki), oraz dla ogółu respondentów (jasnoniebieskie słupki).&#10;&#10;Kategorie zadowolenia są trzy:&#10;&#10;    &quot;Niezadowolony&quot;&#10;    &quot;Trudno powiedzieć&quot;&#10;    &quot;Zadowolony&quot;&#10;&#10;Wartości procentowe dla poszczególnych kategorii są następujące:&#10;&#10;    &quot;Niezadowolony&quot;: 40,8% dla grupy 20-25 lat, 45,5% dla grupy 26-31 lat.&#10;    &quot;Trudno powiedzieć&quot;: 27,0% dla grupy 20-25 lat, 26,6% dla grupy 26-31 lat.&#10;    &quot;Zadowolony&quot;: 32,2% dla grupy 20-25 lat, 27,9% dla grupy 26-31 lat.&#10;&#10;Dla ogółu respondentów odpowiedzi rozkładają się następująco: 43,2% na &quot;niezadowolony&quot;, 26,8% na &quot;trudno powiedzieć&quot; i 30,0% na &quot;zadowolony&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15091C01-7529-46C9-935B-6ACC7BD07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5CD47A3" w14:textId="16A09562" w:rsidR="007E6AB4" w:rsidRPr="007763E5" w:rsidRDefault="007E6AB4" w:rsidP="00C764EC">
            <w:pPr>
              <w:pStyle w:val="Legenda"/>
              <w:spacing w:after="100"/>
              <w:jc w:val="left"/>
            </w:pPr>
            <w:r w:rsidRPr="00056D34">
              <w:rPr>
                <w:color w:val="1F3864" w:themeColor="accent1" w:themeShade="80"/>
                <w:sz w:val="20"/>
                <w:szCs w:val="20"/>
              </w:rPr>
              <w:t>Źródło: opracowanie własne, CAWI/CATI wśród przedstawicieli pokolenia „Z”, n=627.</w:t>
            </w:r>
          </w:p>
        </w:tc>
        <w:tc>
          <w:tcPr>
            <w:tcW w:w="7087" w:type="dxa"/>
            <w:tcBorders>
              <w:top w:val="single" w:sz="12" w:space="0" w:color="2F5496" w:themeColor="accent1" w:themeShade="BF"/>
            </w:tcBorders>
          </w:tcPr>
          <w:p w14:paraId="1F4218F3" w14:textId="31B19B85" w:rsidR="007E6AB4" w:rsidRPr="00056D34" w:rsidRDefault="007E6AB4" w:rsidP="00C764EC">
            <w:pPr>
              <w:pStyle w:val="Legenda"/>
              <w:keepNext/>
              <w:jc w:val="left"/>
              <w:rPr>
                <w:color w:val="1F3864" w:themeColor="accent1" w:themeShade="80"/>
                <w:sz w:val="24"/>
                <w:szCs w:val="24"/>
              </w:rPr>
            </w:pPr>
            <w:bookmarkStart w:id="79" w:name="_Toc151463921"/>
            <w:r w:rsidRPr="00056D34">
              <w:rPr>
                <w:color w:val="1F3864" w:themeColor="accent1" w:themeShade="80"/>
                <w:sz w:val="24"/>
                <w:szCs w:val="24"/>
              </w:rPr>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43</w:t>
            </w:r>
            <w:r w:rsidRPr="00056D34">
              <w:rPr>
                <w:color w:val="1F3864" w:themeColor="accent1" w:themeShade="80"/>
                <w:sz w:val="24"/>
                <w:szCs w:val="24"/>
              </w:rPr>
              <w:fldChar w:fldCharType="end"/>
            </w:r>
            <w:r w:rsidRPr="00056D34">
              <w:rPr>
                <w:color w:val="1F3864" w:themeColor="accent1" w:themeShade="80"/>
                <w:sz w:val="24"/>
                <w:szCs w:val="24"/>
              </w:rPr>
              <w:t>. Zadowolenie</w:t>
            </w:r>
            <w:r w:rsidR="00962CB0" w:rsidRPr="00056D34">
              <w:rPr>
                <w:color w:val="1F3864" w:themeColor="accent1" w:themeShade="80"/>
                <w:sz w:val="24"/>
                <w:szCs w:val="24"/>
              </w:rPr>
              <w:t xml:space="preserve"> z </w:t>
            </w:r>
            <w:r w:rsidRPr="00056D34">
              <w:rPr>
                <w:color w:val="1F3864" w:themeColor="accent1" w:themeShade="80"/>
                <w:sz w:val="24"/>
                <w:szCs w:val="24"/>
              </w:rPr>
              <w:t>formy organizacji pracy</w:t>
            </w:r>
            <w:bookmarkEnd w:id="79"/>
            <w:r w:rsidRPr="00056D34">
              <w:rPr>
                <w:color w:val="1F3864" w:themeColor="accent1" w:themeShade="80"/>
                <w:sz w:val="24"/>
                <w:szCs w:val="24"/>
              </w:rPr>
              <w:t xml:space="preserve"> </w:t>
            </w:r>
          </w:p>
          <w:p w14:paraId="45C3E8DC" w14:textId="2A6F03DC" w:rsidR="007E6AB4" w:rsidRPr="001A44F2" w:rsidRDefault="007E6AB4" w:rsidP="00C764EC">
            <w:r>
              <w:rPr>
                <w:noProof/>
                <w:lang w:eastAsia="pl-PL"/>
              </w:rPr>
              <w:drawing>
                <wp:inline distT="0" distB="0" distL="0" distR="0" wp14:anchorId="7FF3DB58" wp14:editId="6BA17E5A">
                  <wp:extent cx="4320000" cy="1080000"/>
                  <wp:effectExtent l="0" t="0" r="4445" b="6350"/>
                  <wp:docPr id="504056128" name="Wykres 1" descr="Obrazek przedstawia wykres słupkowy oznaczony jako &quot;Wykres 43. Zadowolenie z formy organizacji pracy&quot;. Wykres prezentuje procentowy udział zadowolenia z obecnej formy organizacji pracy wśród respondentów, z podziałem na dwie grupy wiekowe: 20-25 lat (niebieskie słupki) i 26-31 lat (zielone słupki), oraz dla ogółu respondentów (jasnoniebieskie słupki).&#10;&#10;Kategorie zadowolenia są trzy:&#10;&#10;    &quot;Niezadowolony&quot;&#10;    &quot;Trudno powiedzieć&quot;&#10;    &quot;Zadowolony&quot;&#10;&#10;Wartości procentowe dla poszczególnych kategorii są następujące:&#10;&#10;    &quot;Niezadowolony&quot;: 23,4% dla grupy 20-25 lat, 22,6% dla grupy 26-31 lat.&#10;    &quot;Trudno powiedzieć&quot;: 17,1% dla obu grup wiekowych.&#10;    &quot;Zadowolony&quot;: 59,5% dla grupy 20-25 lat, 60,4% dla grupy 26-31 lat.&#10;&#10;Dla ogółu respondentów odpowiedzi rozkładają się następująco: 23,0% na &quot;niezadowolony&quot;, 17,1% na &quot;trudno powiedzieć&quot; i 60,0% na &quot;zadowolony&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C64843E7-465B-46BA-A5BA-9F127D442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7C91DD0" w14:textId="298F9CA8" w:rsidR="007E6AB4" w:rsidRPr="0086030E" w:rsidRDefault="007E6AB4" w:rsidP="00C764EC">
            <w:pPr>
              <w:jc w:val="left"/>
              <w:rPr>
                <w:b/>
                <w:bCs/>
                <w:color w:val="1F3864" w:themeColor="accent1" w:themeShade="80"/>
                <w:sz w:val="16"/>
                <w:szCs w:val="16"/>
              </w:rPr>
            </w:pPr>
            <w:r w:rsidRPr="00056D34">
              <w:rPr>
                <w:b/>
                <w:bCs/>
                <w:color w:val="1F3864" w:themeColor="accent1" w:themeShade="80"/>
                <w:sz w:val="20"/>
              </w:rPr>
              <w:t>Źródło: opracowanie własne, CAWI/CATI wśród przedstawicieli pokolenia „Z”, n=627.</w:t>
            </w:r>
          </w:p>
        </w:tc>
      </w:tr>
      <w:tr w:rsidR="007E6AB4" w14:paraId="79C454E5" w14:textId="77777777" w:rsidTr="00952FC6">
        <w:tc>
          <w:tcPr>
            <w:tcW w:w="7087" w:type="dxa"/>
            <w:tcBorders>
              <w:bottom w:val="single" w:sz="12" w:space="0" w:color="2F5496" w:themeColor="accent1" w:themeShade="BF"/>
            </w:tcBorders>
          </w:tcPr>
          <w:p w14:paraId="673AA270" w14:textId="4696E2EC" w:rsidR="007E6AB4" w:rsidRPr="00056D34" w:rsidRDefault="007E6AB4" w:rsidP="00BB4277">
            <w:pPr>
              <w:pStyle w:val="Legenda"/>
              <w:keepNext/>
              <w:jc w:val="left"/>
              <w:rPr>
                <w:color w:val="1F3864" w:themeColor="accent1" w:themeShade="80"/>
                <w:sz w:val="24"/>
                <w:szCs w:val="24"/>
              </w:rPr>
            </w:pPr>
            <w:bookmarkStart w:id="80" w:name="_Toc151463922"/>
            <w:r w:rsidRPr="00056D34">
              <w:rPr>
                <w:color w:val="1F3864" w:themeColor="accent1" w:themeShade="80"/>
                <w:sz w:val="24"/>
                <w:szCs w:val="24"/>
              </w:rPr>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44</w:t>
            </w:r>
            <w:r w:rsidRPr="00056D34">
              <w:rPr>
                <w:color w:val="1F3864" w:themeColor="accent1" w:themeShade="80"/>
                <w:sz w:val="24"/>
                <w:szCs w:val="24"/>
              </w:rPr>
              <w:fldChar w:fldCharType="end"/>
            </w:r>
            <w:r w:rsidRPr="00056D34">
              <w:rPr>
                <w:color w:val="1F3864" w:themeColor="accent1" w:themeShade="80"/>
                <w:sz w:val="24"/>
                <w:szCs w:val="24"/>
              </w:rPr>
              <w:t>. Zadowolenie</w:t>
            </w:r>
            <w:r w:rsidR="00962CB0" w:rsidRPr="00056D34">
              <w:rPr>
                <w:color w:val="1F3864" w:themeColor="accent1" w:themeShade="80"/>
                <w:sz w:val="24"/>
                <w:szCs w:val="24"/>
              </w:rPr>
              <w:t xml:space="preserve"> z </w:t>
            </w:r>
            <w:r w:rsidRPr="00056D34">
              <w:rPr>
                <w:color w:val="1F3864" w:themeColor="accent1" w:themeShade="80"/>
                <w:sz w:val="24"/>
                <w:szCs w:val="24"/>
              </w:rPr>
              <w:t>formy zatrudnienia</w:t>
            </w:r>
            <w:bookmarkEnd w:id="80"/>
          </w:p>
          <w:p w14:paraId="4F76A01E" w14:textId="77777777" w:rsidR="007E6AB4" w:rsidRDefault="007E6AB4" w:rsidP="00BB4277">
            <w:pPr>
              <w:keepNext/>
            </w:pPr>
            <w:r>
              <w:rPr>
                <w:noProof/>
                <w:lang w:eastAsia="pl-PL"/>
              </w:rPr>
              <w:drawing>
                <wp:inline distT="0" distB="0" distL="0" distR="0" wp14:anchorId="5C2B77EF" wp14:editId="1B737812">
                  <wp:extent cx="4320000" cy="1080000"/>
                  <wp:effectExtent l="0" t="0" r="4445" b="6350"/>
                  <wp:docPr id="1700831417" name="Wykres 1" descr="Obrazek przedstawia wykres słupkowy oznaczony jako &quot;Wykres 44. Zadowolenie z formy zatrudnienia&quot;. Wykres przedstawia procentowy udział zadowolenia z obecnej formy zatrudnienia wśród respondentów, z podziałem na dwie grupy wiekowe: 20-25 lat (niebieskie słupki) i 26-31 lat (zielone słupki), oraz dla ogółu respondentów (jasnoniebieskie słupki).&#10;&#10;Kategorie zadowolenia są trzy:&#10;&#10;    &quot;Niezadowolony&quot;&#10;    &quot;Trudno powiedzieć&quot;&#10;    &quot;Zadowolony&quot;&#10;&#10;Wartości procentowe dla poszczególnych kategorii są następujące:&#10;&#10;    &quot;Niezadowolony&quot;: 19,7% dla grupy 20-25 lat, 13,9% dla grupy 26-31 lat.&#10;    &quot;Trudno powiedzieć&quot;: 13,2% dla grupy 20-25 lat, 5,9% dla grupy 26-31 lat.&#10;    &quot;Zadowolony&quot;: 67,1% dla grupy 20-25 lat, 80,2% dla grupy 26-31 lat.&#10;&#10;Dla ogółu respondentów odpowiedzi rozkładają się następująco: 16,7% na &quot;niezadowolony&quot;, 9,4% na &quot;trudno powiedzieć&quot; i 73,8% na &quot;zadowolony&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895B67F1-9A17-43D3-8073-91F2F0D22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D83DE5F" w14:textId="7CB5C4A2" w:rsidR="007E6AB4" w:rsidRPr="007763E5" w:rsidRDefault="007E6AB4" w:rsidP="00BB4277">
            <w:pPr>
              <w:pStyle w:val="Legenda"/>
              <w:spacing w:after="100"/>
              <w:jc w:val="left"/>
            </w:pPr>
            <w:r w:rsidRPr="00056D34">
              <w:rPr>
                <w:color w:val="1F3864" w:themeColor="accent1" w:themeShade="80"/>
                <w:sz w:val="20"/>
                <w:szCs w:val="20"/>
              </w:rPr>
              <w:t>Źródło: opracowanie własne, CAWI/CATI wśród przedstawicieli pokolenia „Z”, n=627.</w:t>
            </w:r>
          </w:p>
        </w:tc>
        <w:tc>
          <w:tcPr>
            <w:tcW w:w="7087" w:type="dxa"/>
            <w:tcBorders>
              <w:bottom w:val="single" w:sz="12" w:space="0" w:color="2F5496" w:themeColor="accent1" w:themeShade="BF"/>
            </w:tcBorders>
          </w:tcPr>
          <w:p w14:paraId="56F6BAB4" w14:textId="510795B0" w:rsidR="007E6AB4" w:rsidRPr="00056D34" w:rsidRDefault="007E6AB4" w:rsidP="00C764EC">
            <w:pPr>
              <w:pStyle w:val="Legenda"/>
              <w:keepNext/>
              <w:jc w:val="left"/>
              <w:rPr>
                <w:color w:val="1F3864" w:themeColor="accent1" w:themeShade="80"/>
                <w:sz w:val="24"/>
                <w:szCs w:val="24"/>
              </w:rPr>
            </w:pPr>
            <w:bookmarkStart w:id="81" w:name="_Toc151463923"/>
            <w:r w:rsidRPr="00056D34">
              <w:rPr>
                <w:color w:val="1F3864" w:themeColor="accent1" w:themeShade="80"/>
                <w:sz w:val="24"/>
                <w:szCs w:val="24"/>
              </w:rPr>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45</w:t>
            </w:r>
            <w:r w:rsidRPr="00056D34">
              <w:rPr>
                <w:color w:val="1F3864" w:themeColor="accent1" w:themeShade="80"/>
                <w:sz w:val="24"/>
                <w:szCs w:val="24"/>
              </w:rPr>
              <w:fldChar w:fldCharType="end"/>
            </w:r>
            <w:r w:rsidRPr="00056D34">
              <w:rPr>
                <w:color w:val="1F3864" w:themeColor="accent1" w:themeShade="80"/>
                <w:sz w:val="24"/>
                <w:szCs w:val="24"/>
              </w:rPr>
              <w:t>. Zadowolenie</w:t>
            </w:r>
            <w:r w:rsidR="00962CB0" w:rsidRPr="00056D34">
              <w:rPr>
                <w:color w:val="1F3864" w:themeColor="accent1" w:themeShade="80"/>
                <w:sz w:val="24"/>
                <w:szCs w:val="24"/>
              </w:rPr>
              <w:t xml:space="preserve"> z </w:t>
            </w:r>
            <w:r w:rsidRPr="00056D34">
              <w:rPr>
                <w:color w:val="1F3864" w:themeColor="accent1" w:themeShade="80"/>
                <w:sz w:val="24"/>
                <w:szCs w:val="24"/>
              </w:rPr>
              <w:t>dostępnych benefitów</w:t>
            </w:r>
            <w:bookmarkEnd w:id="81"/>
          </w:p>
          <w:p w14:paraId="52655D36" w14:textId="1C8CDD35" w:rsidR="007E6AB4" w:rsidRDefault="007E6AB4" w:rsidP="00C764EC">
            <w:pPr>
              <w:keepNext/>
            </w:pPr>
            <w:r>
              <w:rPr>
                <w:noProof/>
                <w:lang w:eastAsia="pl-PL"/>
              </w:rPr>
              <w:drawing>
                <wp:inline distT="0" distB="0" distL="0" distR="0" wp14:anchorId="630EF080" wp14:editId="19E700E5">
                  <wp:extent cx="4320000" cy="1080000"/>
                  <wp:effectExtent l="0" t="0" r="4445" b="6350"/>
                  <wp:docPr id="257563786" name="Wykres 1" descr="Obrazek przedstawia wykres słupkowy oznaczony jako &quot;Wykres 45. Zadowolenie z elastyczności czasu pracy&quot;. Wykres ilustruje procentowy udział zadowolenia z elastyczności czasu pracy wśród respondentów, z podziałem na dwie grupy wiekowe: 20-25 lat (niebieskie słupki) i 26-31 lat (zielone słupki), oraz dla ogółu respondentów (jasnoniebieskie słupki).&#10;&#10;Kategorie zadowolenia są trzy:&#10;&#10;    &quot;Niezadowolony&quot;&#10;    &quot;Trudno powiedzieć&quot;&#10;    &quot;Zadowolony&quot;&#10;&#10;Wartości procentowe dla poszczególnych kategorii są następujące:&#10;&#10;    &quot;Niezadowolony&quot;: 26,9% dla grupy 20-25 lat, 24,7% dla grupy 26-31 lat.&#10;    &quot;Trudno powiedzieć&quot;: 18,5% dla grupy 20-25 lat, 19,8% dla grupy 26-31 lat.&#10;    &quot;Zadowolony&quot;: 54,6% dla grupy 20-25 lat, 55,5% dla grupy 26-31 lat.&#10;&#10;Dla ogółu respondentów odpowiedzi rozkładają się następująco: 25,3% na &quot;niezadowolony&quot;, 19,5% na &quot;trudno powiedzieć&quot; i 55,2% na &quot;zadowolony&quot;.&#10;&#10;Na dole wykresu znajduje się przypis z źródłem danych: &quot;Źródło: opracowanie własne, CAWI/CATI wśród przedstawicieli pokolenia Z, n=627&quot;.">
                    <a:extLst xmlns:a="http://schemas.openxmlformats.org/drawingml/2006/main">
                      <a:ext uri="{FF2B5EF4-FFF2-40B4-BE49-F238E27FC236}">
                        <a16:creationId xmlns:a16="http://schemas.microsoft.com/office/drawing/2014/main" id="{6B9922FC-230E-4171-8079-C7B7112659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5B5C7F2" w14:textId="64457356" w:rsidR="007E6AB4" w:rsidRPr="0086030E" w:rsidRDefault="007E6AB4" w:rsidP="00C764EC">
            <w:pPr>
              <w:jc w:val="left"/>
              <w:rPr>
                <w:b/>
                <w:bCs/>
                <w:color w:val="1F3864" w:themeColor="accent1" w:themeShade="80"/>
                <w:sz w:val="16"/>
                <w:szCs w:val="16"/>
              </w:rPr>
            </w:pPr>
            <w:r w:rsidRPr="00056D34">
              <w:rPr>
                <w:b/>
                <w:bCs/>
                <w:color w:val="1F3864" w:themeColor="accent1" w:themeShade="80"/>
                <w:sz w:val="20"/>
              </w:rPr>
              <w:t>Źródło: opracowanie własne, CAWI/CATI wśród przedstawicieli pokolenia „Z”, n=627.</w:t>
            </w:r>
          </w:p>
        </w:tc>
      </w:tr>
      <w:tr w:rsidR="007E6AB4" w14:paraId="105DA085" w14:textId="77777777" w:rsidTr="00952FC6">
        <w:tc>
          <w:tcPr>
            <w:tcW w:w="7087" w:type="dxa"/>
            <w:tcBorders>
              <w:top w:val="single" w:sz="12" w:space="0" w:color="2F5496" w:themeColor="accent1" w:themeShade="BF"/>
            </w:tcBorders>
          </w:tcPr>
          <w:p w14:paraId="387CAC75" w14:textId="1E7D97C4" w:rsidR="007E6AB4" w:rsidRPr="00056D34" w:rsidRDefault="007E6AB4" w:rsidP="00C764EC">
            <w:pPr>
              <w:pStyle w:val="Legenda"/>
              <w:keepNext/>
              <w:jc w:val="left"/>
              <w:rPr>
                <w:color w:val="1F3864" w:themeColor="accent1" w:themeShade="80"/>
                <w:sz w:val="24"/>
                <w:szCs w:val="24"/>
              </w:rPr>
            </w:pPr>
            <w:bookmarkStart w:id="82" w:name="_Toc151463924"/>
            <w:r w:rsidRPr="00056D34">
              <w:rPr>
                <w:color w:val="1F3864" w:themeColor="accent1" w:themeShade="80"/>
                <w:sz w:val="24"/>
                <w:szCs w:val="24"/>
              </w:rPr>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46</w:t>
            </w:r>
            <w:r w:rsidRPr="00056D34">
              <w:rPr>
                <w:color w:val="1F3864" w:themeColor="accent1" w:themeShade="80"/>
                <w:sz w:val="24"/>
                <w:szCs w:val="24"/>
              </w:rPr>
              <w:fldChar w:fldCharType="end"/>
            </w:r>
            <w:r w:rsidRPr="00056D34">
              <w:rPr>
                <w:color w:val="1F3864" w:themeColor="accent1" w:themeShade="80"/>
                <w:sz w:val="24"/>
                <w:szCs w:val="24"/>
              </w:rPr>
              <w:t>. Zadowolenie ze zgodności pracy</w:t>
            </w:r>
            <w:r w:rsidR="00962CB0" w:rsidRPr="00056D34">
              <w:rPr>
                <w:color w:val="1F3864" w:themeColor="accent1" w:themeShade="80"/>
                <w:sz w:val="24"/>
                <w:szCs w:val="24"/>
              </w:rPr>
              <w:t xml:space="preserve"> z </w:t>
            </w:r>
            <w:r w:rsidRPr="00056D34">
              <w:rPr>
                <w:color w:val="1F3864" w:themeColor="accent1" w:themeShade="80"/>
                <w:sz w:val="24"/>
                <w:szCs w:val="24"/>
              </w:rPr>
              <w:t>zainteresowaniami</w:t>
            </w:r>
            <w:bookmarkEnd w:id="82"/>
          </w:p>
          <w:p w14:paraId="21F0E996" w14:textId="4200089D" w:rsidR="007E6AB4" w:rsidRDefault="007E6AB4" w:rsidP="00C764EC">
            <w:pPr>
              <w:keepNext/>
            </w:pPr>
            <w:r>
              <w:rPr>
                <w:noProof/>
                <w:lang w:eastAsia="pl-PL"/>
              </w:rPr>
              <w:drawing>
                <wp:inline distT="0" distB="0" distL="0" distR="0" wp14:anchorId="1657505F" wp14:editId="411E306E">
                  <wp:extent cx="4320000" cy="1080000"/>
                  <wp:effectExtent l="0" t="0" r="4445" b="6350"/>
                  <wp:docPr id="1951888558" name="Wykres 1" descr="Obraz przedstawia kolorowy wykres słupkowy z podpisem w języku polskim. Wykres nosi tytuł &quot;Wykres 46. Zadowolenie ze zgodności pracy z zainteresowaniami&quot;. Prezentuje trzy grupy wiekowe: &quot;Ogółem&quot;, &quot;26-31 lat&quot; i &quot;20-25 lat&quot;, a dla każdej z nich pokazuje procentową satysfakcję w trzech kategoriach: &quot;Niezadowolony&quot;, &quot;Trudno powiedzieć&quot; i &quot;Zadowolony&quot;. Kolor niebieski reprezentuje niezadowolenie, szary oznacza &quot;Trudno powiedzieć&quot;, a zielony - zadowolenie. Na dole znajduje się źródło danych: &quot;Źródło: opracowanie własne, CAWI/CATI wśród przedstawicieli pokolenia Z, n=627&quot;.">
                    <a:extLst xmlns:a="http://schemas.openxmlformats.org/drawingml/2006/main">
                      <a:ext uri="{FF2B5EF4-FFF2-40B4-BE49-F238E27FC236}">
                        <a16:creationId xmlns:a16="http://schemas.microsoft.com/office/drawing/2014/main" id="{B7F9751A-FEAA-484C-9F80-800531CCF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23DD43E" w14:textId="57668714" w:rsidR="007E6AB4" w:rsidRPr="007763E5" w:rsidRDefault="007E6AB4" w:rsidP="00C764EC">
            <w:pPr>
              <w:pStyle w:val="Legenda"/>
              <w:spacing w:after="100"/>
              <w:jc w:val="left"/>
            </w:pPr>
            <w:r w:rsidRPr="00056D34">
              <w:rPr>
                <w:color w:val="1F3864" w:themeColor="accent1" w:themeShade="80"/>
                <w:sz w:val="20"/>
                <w:szCs w:val="20"/>
              </w:rPr>
              <w:t>Źródło: opracowanie własne, CAWI/CATI wśród przedstawicieli pokolenia „Z”, n=627.</w:t>
            </w:r>
          </w:p>
        </w:tc>
        <w:tc>
          <w:tcPr>
            <w:tcW w:w="7087" w:type="dxa"/>
            <w:tcBorders>
              <w:top w:val="single" w:sz="12" w:space="0" w:color="2F5496" w:themeColor="accent1" w:themeShade="BF"/>
            </w:tcBorders>
          </w:tcPr>
          <w:p w14:paraId="58AD6DE4" w14:textId="299A031E" w:rsidR="007E6AB4" w:rsidRPr="0086030E" w:rsidRDefault="007E6AB4" w:rsidP="00C764EC">
            <w:pPr>
              <w:jc w:val="left"/>
              <w:rPr>
                <w:b/>
                <w:bCs/>
                <w:color w:val="1F3864" w:themeColor="accent1" w:themeShade="80"/>
                <w:sz w:val="16"/>
                <w:szCs w:val="16"/>
              </w:rPr>
            </w:pPr>
          </w:p>
        </w:tc>
      </w:tr>
    </w:tbl>
    <w:p w14:paraId="1604ADAC" w14:textId="77777777" w:rsidR="007E6AB4" w:rsidRDefault="007E6AB4" w:rsidP="00896D23">
      <w:pPr>
        <w:sectPr w:rsidR="007E6AB4" w:rsidSect="00171794">
          <w:pgSz w:w="16838" w:h="11906" w:orient="landscape"/>
          <w:pgMar w:top="1418" w:right="1701" w:bottom="1418" w:left="1418" w:header="709" w:footer="312" w:gutter="0"/>
          <w:cols w:space="708"/>
          <w:docGrid w:linePitch="360"/>
        </w:sectPr>
      </w:pPr>
    </w:p>
    <w:p w14:paraId="48BA35AB" w14:textId="7CD1C583" w:rsidR="00FC4C0D" w:rsidRDefault="00B22CCB" w:rsidP="00056D34">
      <w:pPr>
        <w:pStyle w:val="Nagwek1"/>
        <w:jc w:val="left"/>
      </w:pPr>
      <w:bookmarkStart w:id="83" w:name="_Toc151463386"/>
      <w:bookmarkStart w:id="84" w:name="_Toc148867681"/>
      <w:r>
        <w:lastRenderedPageBreak/>
        <w:t>Samoocena</w:t>
      </w:r>
      <w:r w:rsidR="00962CB0">
        <w:t xml:space="preserve"> i </w:t>
      </w:r>
      <w:r w:rsidR="00FC4C0D">
        <w:t xml:space="preserve">priorytety </w:t>
      </w:r>
      <w:r>
        <w:t>„Zetek”</w:t>
      </w:r>
      <w:bookmarkEnd w:id="83"/>
      <w:r>
        <w:t xml:space="preserve"> </w:t>
      </w:r>
    </w:p>
    <w:p w14:paraId="02B0CFF6" w14:textId="266F9A52" w:rsidR="007E6AB4" w:rsidRPr="00056D34" w:rsidRDefault="00FC4C0D" w:rsidP="00056D34">
      <w:pPr>
        <w:pStyle w:val="Nagwek2"/>
        <w:jc w:val="left"/>
        <w:rPr>
          <w:sz w:val="24"/>
          <w:szCs w:val="22"/>
        </w:rPr>
      </w:pPr>
      <w:bookmarkStart w:id="85" w:name="_Toc151463387"/>
      <w:r w:rsidRPr="00056D34">
        <w:rPr>
          <w:sz w:val="24"/>
          <w:szCs w:val="22"/>
        </w:rPr>
        <w:t>W</w:t>
      </w:r>
      <w:r w:rsidR="007E6AB4" w:rsidRPr="00056D34">
        <w:rPr>
          <w:sz w:val="24"/>
          <w:szCs w:val="22"/>
        </w:rPr>
        <w:t>iedza, kompetencje</w:t>
      </w:r>
      <w:r w:rsidR="00962CB0" w:rsidRPr="00056D34">
        <w:rPr>
          <w:sz w:val="24"/>
          <w:szCs w:val="22"/>
        </w:rPr>
        <w:t xml:space="preserve"> i </w:t>
      </w:r>
      <w:r w:rsidR="007E6AB4" w:rsidRPr="00056D34">
        <w:rPr>
          <w:sz w:val="24"/>
          <w:szCs w:val="22"/>
        </w:rPr>
        <w:t>umiejętności</w:t>
      </w:r>
      <w:bookmarkEnd w:id="84"/>
      <w:bookmarkEnd w:id="85"/>
      <w:r w:rsidR="007E6AB4" w:rsidRPr="00056D34">
        <w:rPr>
          <w:sz w:val="24"/>
          <w:szCs w:val="22"/>
        </w:rPr>
        <w:t xml:space="preserve"> </w:t>
      </w:r>
    </w:p>
    <w:p w14:paraId="47E09AB5" w14:textId="2CB05608" w:rsidR="007E6AB4" w:rsidRPr="00056D34" w:rsidRDefault="007E6AB4" w:rsidP="00056D34">
      <w:pPr>
        <w:jc w:val="left"/>
        <w:rPr>
          <w:sz w:val="24"/>
          <w:szCs w:val="22"/>
        </w:rPr>
      </w:pPr>
      <w:r w:rsidRPr="00056D34">
        <w:rPr>
          <w:sz w:val="24"/>
          <w:szCs w:val="22"/>
        </w:rPr>
        <w:t>Przedstawicieli pokolenia „Z” zapytano także</w:t>
      </w:r>
      <w:r w:rsidR="00962CB0" w:rsidRPr="00056D34">
        <w:rPr>
          <w:sz w:val="24"/>
          <w:szCs w:val="22"/>
        </w:rPr>
        <w:t xml:space="preserve"> o </w:t>
      </w:r>
      <w:r w:rsidRPr="00056D34">
        <w:rPr>
          <w:sz w:val="24"/>
          <w:szCs w:val="22"/>
        </w:rPr>
        <w:t>to, jakimi cechami, wiedzą</w:t>
      </w:r>
      <w:r w:rsidR="00962CB0" w:rsidRPr="00056D34">
        <w:rPr>
          <w:sz w:val="24"/>
          <w:szCs w:val="22"/>
        </w:rPr>
        <w:t xml:space="preserve"> i </w:t>
      </w:r>
      <w:r w:rsidRPr="00056D34">
        <w:rPr>
          <w:sz w:val="24"/>
          <w:szCs w:val="22"/>
        </w:rPr>
        <w:t>umiejętnościami (spośród tych istotnych na współczesnym rynku pracy) się charakteryzują.</w:t>
      </w:r>
    </w:p>
    <w:p w14:paraId="441A1280" w14:textId="2CDD3164" w:rsidR="007E6AB4" w:rsidRPr="00056D34" w:rsidRDefault="007E6AB4" w:rsidP="00056D34">
      <w:pPr>
        <w:jc w:val="left"/>
        <w:rPr>
          <w:sz w:val="24"/>
          <w:szCs w:val="22"/>
        </w:rPr>
      </w:pPr>
      <w:r w:rsidRPr="00056D34">
        <w:rPr>
          <w:sz w:val="24"/>
          <w:szCs w:val="22"/>
        </w:rPr>
        <w:t>Do najpopularniejszych kompetencji twardych (tych, które można łatwo ocenić bądź zmierzyć posiadaniem odpowiednich uprawnień, certyfikatów lub zaświadczeń) należą: podstawowa obsługa komputera</w:t>
      </w:r>
      <w:r w:rsidR="00452645" w:rsidRPr="00056D34">
        <w:rPr>
          <w:sz w:val="24"/>
          <w:szCs w:val="22"/>
        </w:rPr>
        <w:t>,</w:t>
      </w:r>
      <w:r w:rsidRPr="00056D34">
        <w:rPr>
          <w:sz w:val="24"/>
          <w:szCs w:val="22"/>
        </w:rPr>
        <w:t xml:space="preserve"> np. pakietu </w:t>
      </w:r>
      <w:r w:rsidR="00EC534F" w:rsidRPr="00056D34">
        <w:rPr>
          <w:sz w:val="24"/>
          <w:szCs w:val="22"/>
        </w:rPr>
        <w:t>o</w:t>
      </w:r>
      <w:r w:rsidRPr="00056D34">
        <w:rPr>
          <w:sz w:val="24"/>
          <w:szCs w:val="22"/>
        </w:rPr>
        <w:t xml:space="preserve">ffice </w:t>
      </w:r>
      <w:r w:rsidR="00452645" w:rsidRPr="00056D34">
        <w:rPr>
          <w:sz w:val="24"/>
          <w:szCs w:val="22"/>
        </w:rPr>
        <w:t xml:space="preserve">– </w:t>
      </w:r>
      <w:r w:rsidRPr="00056D34">
        <w:rPr>
          <w:sz w:val="24"/>
          <w:szCs w:val="22"/>
        </w:rPr>
        <w:t xml:space="preserve">90,9% badanych; prawo jazdy </w:t>
      </w:r>
      <w:r w:rsidR="00452645" w:rsidRPr="00056D34">
        <w:rPr>
          <w:sz w:val="24"/>
          <w:szCs w:val="22"/>
        </w:rPr>
        <w:t xml:space="preserve">– </w:t>
      </w:r>
      <w:r w:rsidRPr="00056D34">
        <w:rPr>
          <w:sz w:val="24"/>
          <w:szCs w:val="22"/>
        </w:rPr>
        <w:t>73,8% badanych, wśród których najpopularniejszą kategorią było kategoria B</w:t>
      </w:r>
      <w:r w:rsidR="00AE18D0" w:rsidRPr="00056D34">
        <w:rPr>
          <w:sz w:val="24"/>
          <w:szCs w:val="22"/>
        </w:rPr>
        <w:t xml:space="preserve"> (miało ją 98,3% badanych posiadających prawo jazdy</w:t>
      </w:r>
      <w:r w:rsidR="00AE18D0" w:rsidRPr="00056D34">
        <w:rPr>
          <w:rStyle w:val="Odwoanieprzypisudolnego"/>
          <w:sz w:val="24"/>
          <w:szCs w:val="22"/>
        </w:rPr>
        <w:footnoteReference w:id="13"/>
      </w:r>
      <w:r w:rsidR="00AE18D0" w:rsidRPr="00056D34">
        <w:rPr>
          <w:sz w:val="24"/>
          <w:szCs w:val="22"/>
        </w:rPr>
        <w:t>)</w:t>
      </w:r>
      <w:r w:rsidRPr="00056D34">
        <w:rPr>
          <w:sz w:val="24"/>
          <w:szCs w:val="22"/>
        </w:rPr>
        <w:t>, następnie</w:t>
      </w:r>
      <w:r w:rsidR="00962CB0" w:rsidRPr="00056D34">
        <w:rPr>
          <w:sz w:val="24"/>
          <w:szCs w:val="22"/>
        </w:rPr>
        <w:t xml:space="preserve"> A </w:t>
      </w:r>
      <w:r w:rsidRPr="00056D34">
        <w:rPr>
          <w:sz w:val="24"/>
          <w:szCs w:val="22"/>
        </w:rPr>
        <w:t>(6,6%),</w:t>
      </w:r>
      <w:r w:rsidR="00962CB0" w:rsidRPr="00056D34">
        <w:rPr>
          <w:sz w:val="24"/>
          <w:szCs w:val="22"/>
        </w:rPr>
        <w:t xml:space="preserve"> a </w:t>
      </w:r>
      <w:r w:rsidRPr="00056D34">
        <w:rPr>
          <w:sz w:val="24"/>
          <w:szCs w:val="22"/>
        </w:rPr>
        <w:t>później C (2,5%), T (1%) oraz D (0,2%)</w:t>
      </w:r>
      <w:r w:rsidR="00452645" w:rsidRPr="00056D34">
        <w:rPr>
          <w:sz w:val="24"/>
          <w:szCs w:val="22"/>
        </w:rPr>
        <w:t>,</w:t>
      </w:r>
      <w:r w:rsidRPr="00056D34">
        <w:rPr>
          <w:sz w:val="24"/>
          <w:szCs w:val="22"/>
        </w:rPr>
        <w:t xml:space="preserve"> oraz znajomość języka obcego </w:t>
      </w:r>
      <w:r w:rsidR="00452645" w:rsidRPr="00056D34">
        <w:rPr>
          <w:sz w:val="24"/>
          <w:szCs w:val="22"/>
        </w:rPr>
        <w:t xml:space="preserve">– </w:t>
      </w:r>
      <w:r w:rsidRPr="00056D34">
        <w:rPr>
          <w:sz w:val="24"/>
          <w:szCs w:val="22"/>
        </w:rPr>
        <w:t>71,5% badanych.</w:t>
      </w:r>
      <w:r w:rsidR="00962CB0" w:rsidRPr="00056D34">
        <w:rPr>
          <w:sz w:val="24"/>
          <w:szCs w:val="22"/>
        </w:rPr>
        <w:t xml:space="preserve"> W </w:t>
      </w:r>
      <w:r w:rsidRPr="00056D34">
        <w:rPr>
          <w:sz w:val="24"/>
          <w:szCs w:val="22"/>
        </w:rPr>
        <w:t xml:space="preserve">dalszej </w:t>
      </w:r>
      <w:r w:rsidR="00452645" w:rsidRPr="00056D34">
        <w:rPr>
          <w:sz w:val="24"/>
          <w:szCs w:val="22"/>
        </w:rPr>
        <w:t xml:space="preserve">kolejności </w:t>
      </w:r>
      <w:r w:rsidRPr="00056D34">
        <w:rPr>
          <w:sz w:val="24"/>
          <w:szCs w:val="22"/>
        </w:rPr>
        <w:t>badani zadeklarowali posiadanie takich kompetencji</w:t>
      </w:r>
      <w:r w:rsidR="00452645" w:rsidRPr="00056D34">
        <w:rPr>
          <w:sz w:val="24"/>
          <w:szCs w:val="22"/>
        </w:rPr>
        <w:t>,</w:t>
      </w:r>
      <w:r w:rsidRPr="00056D34">
        <w:rPr>
          <w:sz w:val="24"/>
          <w:szCs w:val="22"/>
        </w:rPr>
        <w:t xml:space="preserve"> jak: obsługa kasy fiskalnej (47,9%), obsługa użytkowych czy specjalistycznych programów komputerowych (39,3%) oraz</w:t>
      </w:r>
      <w:r w:rsidR="00962CB0" w:rsidRPr="00056D34">
        <w:rPr>
          <w:sz w:val="24"/>
          <w:szCs w:val="22"/>
        </w:rPr>
        <w:t xml:space="preserve"> z </w:t>
      </w:r>
      <w:r w:rsidRPr="00056D34">
        <w:rPr>
          <w:sz w:val="24"/>
          <w:szCs w:val="22"/>
        </w:rPr>
        <w:t>zakresu konsultingu, marketingu</w:t>
      </w:r>
      <w:r w:rsidR="00962CB0" w:rsidRPr="00056D34">
        <w:rPr>
          <w:sz w:val="24"/>
          <w:szCs w:val="22"/>
        </w:rPr>
        <w:t xml:space="preserve"> i </w:t>
      </w:r>
      <w:r w:rsidRPr="00056D34">
        <w:rPr>
          <w:sz w:val="24"/>
          <w:szCs w:val="22"/>
        </w:rPr>
        <w:t xml:space="preserve">sprzedaży (37,5%). Najmniej przedstawicieli pokolenia „Z” może pochwalić się </w:t>
      </w:r>
      <w:r w:rsidR="000D56C5" w:rsidRPr="00056D34">
        <w:rPr>
          <w:sz w:val="24"/>
          <w:szCs w:val="22"/>
        </w:rPr>
        <w:t>specjalistycznymi</w:t>
      </w:r>
      <w:r w:rsidR="00962CB0" w:rsidRPr="00056D34">
        <w:rPr>
          <w:sz w:val="24"/>
          <w:szCs w:val="22"/>
        </w:rPr>
        <w:t xml:space="preserve"> i </w:t>
      </w:r>
      <w:r w:rsidRPr="00056D34">
        <w:rPr>
          <w:sz w:val="24"/>
          <w:szCs w:val="22"/>
        </w:rPr>
        <w:t>branżowymi uprawnieniami</w:t>
      </w:r>
      <w:r w:rsidR="00962CB0" w:rsidRPr="00056D34">
        <w:rPr>
          <w:sz w:val="24"/>
          <w:szCs w:val="22"/>
        </w:rPr>
        <w:t xml:space="preserve"> i </w:t>
      </w:r>
      <w:r w:rsidRPr="00056D34">
        <w:rPr>
          <w:sz w:val="24"/>
          <w:szCs w:val="22"/>
        </w:rPr>
        <w:t>certyfikatami.</w:t>
      </w:r>
    </w:p>
    <w:p w14:paraId="3683E2A0" w14:textId="27D27D4F" w:rsidR="007E6AB4" w:rsidRPr="00056D34" w:rsidRDefault="007E6AB4" w:rsidP="00056D34">
      <w:pPr>
        <w:jc w:val="left"/>
        <w:rPr>
          <w:sz w:val="24"/>
          <w:szCs w:val="22"/>
        </w:rPr>
      </w:pPr>
      <w:r w:rsidRPr="00056D34">
        <w:rPr>
          <w:sz w:val="24"/>
          <w:szCs w:val="22"/>
        </w:rPr>
        <w:t>Samoocena (dokonywana</w:t>
      </w:r>
      <w:r w:rsidR="00962CB0" w:rsidRPr="00056D34">
        <w:rPr>
          <w:sz w:val="24"/>
          <w:szCs w:val="22"/>
        </w:rPr>
        <w:t xml:space="preserve"> w </w:t>
      </w:r>
      <w:r w:rsidRPr="00056D34">
        <w:rPr>
          <w:sz w:val="24"/>
          <w:szCs w:val="22"/>
        </w:rPr>
        <w:t>skali 10-punktowej) posiadania przez „Zetki” kompetencji miękkich (czyli umiejętności osobistych</w:t>
      </w:r>
      <w:r w:rsidR="00962CB0" w:rsidRPr="00056D34">
        <w:rPr>
          <w:sz w:val="24"/>
          <w:szCs w:val="22"/>
        </w:rPr>
        <w:t xml:space="preserve"> i </w:t>
      </w:r>
      <w:r w:rsidRPr="00056D34">
        <w:rPr>
          <w:sz w:val="24"/>
          <w:szCs w:val="22"/>
        </w:rPr>
        <w:t>interpersonalnych, które określają m.in. to, jak się zachowujemy, jak organizujemy swoją pracę, jak integrujemy się</w:t>
      </w:r>
      <w:r w:rsidR="00962CB0" w:rsidRPr="00056D34">
        <w:rPr>
          <w:sz w:val="24"/>
          <w:szCs w:val="22"/>
        </w:rPr>
        <w:t xml:space="preserve"> z </w:t>
      </w:r>
      <w:r w:rsidRPr="00056D34">
        <w:rPr>
          <w:sz w:val="24"/>
          <w:szCs w:val="22"/>
        </w:rPr>
        <w:t xml:space="preserve">innymi ludźmi </w:t>
      </w:r>
      <w:r w:rsidR="000D56C5" w:rsidRPr="00056D34">
        <w:rPr>
          <w:sz w:val="24"/>
          <w:szCs w:val="22"/>
        </w:rPr>
        <w:t xml:space="preserve">oraz </w:t>
      </w:r>
      <w:r w:rsidR="00710CA9" w:rsidRPr="00056D34">
        <w:rPr>
          <w:sz w:val="24"/>
          <w:szCs w:val="22"/>
        </w:rPr>
        <w:t>p</w:t>
      </w:r>
      <w:r w:rsidR="000D56C5" w:rsidRPr="00056D34">
        <w:rPr>
          <w:sz w:val="24"/>
          <w:szCs w:val="22"/>
        </w:rPr>
        <w:t>odnoszą</w:t>
      </w:r>
      <w:r w:rsidRPr="00056D34">
        <w:rPr>
          <w:sz w:val="24"/>
          <w:szCs w:val="22"/>
        </w:rPr>
        <w:t xml:space="preserve"> wartość na rynku pracy</w:t>
      </w:r>
      <w:r w:rsidR="00962CB0" w:rsidRPr="00056D34">
        <w:rPr>
          <w:sz w:val="24"/>
          <w:szCs w:val="22"/>
        </w:rPr>
        <w:t xml:space="preserve"> i </w:t>
      </w:r>
      <w:r w:rsidRPr="00056D34">
        <w:rPr>
          <w:sz w:val="24"/>
          <w:szCs w:val="22"/>
        </w:rPr>
        <w:t>ułatwiają wykonywanie codziennych obowiązków) jest dość pozytywna. Badani najwyżej ocenili posiadanie przez siebie wysokiej kultury osobistej (średnia ocen: 8,38),</w:t>
      </w:r>
      <w:r w:rsidR="00962CB0" w:rsidRPr="00056D34">
        <w:rPr>
          <w:sz w:val="24"/>
          <w:szCs w:val="22"/>
        </w:rPr>
        <w:t xml:space="preserve"> a </w:t>
      </w:r>
      <w:r w:rsidRPr="00056D34">
        <w:rPr>
          <w:sz w:val="24"/>
          <w:szCs w:val="22"/>
        </w:rPr>
        <w:t>najniżej swobody wystąpień publicznych (średnia 4,90).</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7E6AB4" w14:paraId="44C40723" w14:textId="77777777" w:rsidTr="00A92625">
        <w:tc>
          <w:tcPr>
            <w:tcW w:w="9210" w:type="dxa"/>
            <w:tcBorders>
              <w:top w:val="single" w:sz="12" w:space="0" w:color="2F5496" w:themeColor="accent1" w:themeShade="BF"/>
              <w:bottom w:val="single" w:sz="12" w:space="0" w:color="2F5496" w:themeColor="accent1" w:themeShade="BF"/>
            </w:tcBorders>
          </w:tcPr>
          <w:p w14:paraId="5426B216" w14:textId="5FA07DFB" w:rsidR="007E6AB4" w:rsidRPr="00056D34" w:rsidRDefault="007E6AB4" w:rsidP="00056D34">
            <w:pPr>
              <w:pStyle w:val="Legenda"/>
              <w:keepNext/>
              <w:jc w:val="left"/>
              <w:rPr>
                <w:color w:val="1F3864" w:themeColor="accent1" w:themeShade="80"/>
                <w:sz w:val="24"/>
                <w:szCs w:val="24"/>
              </w:rPr>
            </w:pPr>
            <w:bookmarkStart w:id="86" w:name="_Toc151463925"/>
            <w:r w:rsidRPr="00056D34">
              <w:rPr>
                <w:color w:val="1F3864" w:themeColor="accent1" w:themeShade="80"/>
                <w:sz w:val="24"/>
                <w:szCs w:val="24"/>
              </w:rPr>
              <w:lastRenderedPageBreak/>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47</w:t>
            </w:r>
            <w:r w:rsidRPr="00056D34">
              <w:rPr>
                <w:color w:val="1F3864" w:themeColor="accent1" w:themeShade="80"/>
                <w:sz w:val="24"/>
                <w:szCs w:val="24"/>
              </w:rPr>
              <w:fldChar w:fldCharType="end"/>
            </w:r>
            <w:r w:rsidRPr="00056D34">
              <w:rPr>
                <w:color w:val="1F3864" w:themeColor="accent1" w:themeShade="80"/>
                <w:sz w:val="24"/>
                <w:szCs w:val="24"/>
              </w:rPr>
              <w:t>. Kompetencje twarde</w:t>
            </w:r>
            <w:bookmarkEnd w:id="86"/>
          </w:p>
          <w:p w14:paraId="6B8AC5CA" w14:textId="7D842F25" w:rsidR="007E6AB4" w:rsidRDefault="007E6AB4" w:rsidP="00C764EC">
            <w:pPr>
              <w:keepNext/>
            </w:pPr>
            <w:r>
              <w:rPr>
                <w:noProof/>
                <w:lang w:eastAsia="pl-PL"/>
              </w:rPr>
              <w:drawing>
                <wp:inline distT="0" distB="0" distL="0" distR="0" wp14:anchorId="53119128" wp14:editId="1CB99CA1">
                  <wp:extent cx="5759450" cy="7019925"/>
                  <wp:effectExtent l="0" t="0" r="0" b="0"/>
                  <wp:docPr id="1893987720" name="Wykres 1" descr="Obraz przedstawia kolorowy wykres słupkowy zatytułowany &quot;Wykres 47. Kompetencje twarde&quot;. Wykres ilustruje procentowe wyniki w różnych kategoriach umiejętności twardych dla trzech grup wiekowych: &quot;26-31 lat&quot;, &quot;20-25 lat&quot; i &quot;Ogółem&quot;. Kategorie umiejętności, które są wymienione, to między innymi &quot;Podstawowa obsługa komputera np. pakietu Office&quot;, &quot;Prawo jazdy&quot;, &quot;Znajomość języka obcego&quot;, &quot;Obsługa kasy fiskalnej&quot;, &quot;Obsługa użytkowych czy specjalistycznych programów komputerowych&quot;, &quot;Wiedza w zakresie konsultingu, marketingu i sprzedaży&quot;, &quot;Zaawansowane umiejętności w zakresie informatyki&quot;, &quot;Wiedza i umiejętności w zakresie rachunkowości i księgowości&quot;, &quot;Certyfikaty z dziedziny gastronomii&quot;, &quot;Uprawnienia obsługi wózków jezdniowych, maszyn budowlanych itd.&quot;, &quot;Uprawnienia SEP&quot;, &quot;Uprawnienia budowlane&quot;, &quot;Uprawnienia spawacza&quot; i &quot;Inne&quot;. Każda umiejętność jest reprezentowana przez trzy słupki w różnych odcieniach niebieskiego, odpowiadające poszczególnym grupom wiekowym. Na dole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428D01B9-EA34-5CAE-33DF-F39CDD879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731D56B" w14:textId="77777777" w:rsidR="00AE18D0" w:rsidRPr="00056D34" w:rsidRDefault="007E6AB4" w:rsidP="00056D34">
            <w:pPr>
              <w:pStyle w:val="Legenda"/>
              <w:spacing w:after="100"/>
              <w:jc w:val="left"/>
              <w:rPr>
                <w:color w:val="1F3864" w:themeColor="accent1" w:themeShade="80"/>
                <w:sz w:val="20"/>
                <w:szCs w:val="20"/>
              </w:rPr>
            </w:pPr>
            <w:r w:rsidRPr="00056D34">
              <w:rPr>
                <w:color w:val="1F3864" w:themeColor="accent1" w:themeShade="80"/>
                <w:sz w:val="20"/>
                <w:szCs w:val="20"/>
              </w:rPr>
              <w:t>Źródło: opracowanie własne, CAWI/CATI wśród przedstawicieli pokolenia „Z”, n=800</w:t>
            </w:r>
            <w:r w:rsidR="00AE18D0" w:rsidRPr="00056D34">
              <w:rPr>
                <w:color w:val="1F3864" w:themeColor="accent1" w:themeShade="80"/>
                <w:sz w:val="20"/>
                <w:szCs w:val="20"/>
              </w:rPr>
              <w:t>.</w:t>
            </w:r>
          </w:p>
          <w:p w14:paraId="45D2D862" w14:textId="2E0C2152" w:rsidR="007E6AB4" w:rsidRPr="00023B38" w:rsidRDefault="00AE18D0" w:rsidP="00056D34">
            <w:pPr>
              <w:pStyle w:val="Legenda"/>
              <w:spacing w:after="100"/>
              <w:jc w:val="left"/>
              <w:rPr>
                <w:color w:val="1F3864" w:themeColor="accent1" w:themeShade="80"/>
              </w:rPr>
            </w:pPr>
            <w:r w:rsidRPr="00056D34">
              <w:rPr>
                <w:color w:val="1F3864" w:themeColor="accent1" w:themeShade="80"/>
                <w:sz w:val="20"/>
                <w:szCs w:val="20"/>
              </w:rPr>
              <w:t xml:space="preserve">Uwaga: Wartości na wykresie nie </w:t>
            </w:r>
            <w:r w:rsidR="003C34C4" w:rsidRPr="00056D34">
              <w:rPr>
                <w:color w:val="1F3864" w:themeColor="accent1" w:themeShade="80"/>
                <w:sz w:val="20"/>
                <w:szCs w:val="20"/>
              </w:rPr>
              <w:t xml:space="preserve">sumują </w:t>
            </w:r>
            <w:r w:rsidRPr="00056D34">
              <w:rPr>
                <w:color w:val="1F3864" w:themeColor="accent1" w:themeShade="80"/>
                <w:sz w:val="20"/>
                <w:szCs w:val="20"/>
              </w:rPr>
              <w:t>się do 100%</w:t>
            </w:r>
            <w:r w:rsidR="00710CA9" w:rsidRPr="00056D34">
              <w:rPr>
                <w:color w:val="1F3864" w:themeColor="accent1" w:themeShade="80"/>
                <w:sz w:val="20"/>
                <w:szCs w:val="20"/>
              </w:rPr>
              <w:t>,</w:t>
            </w:r>
            <w:r w:rsidRPr="00056D34">
              <w:rPr>
                <w:color w:val="1F3864" w:themeColor="accent1" w:themeShade="80"/>
                <w:sz w:val="20"/>
                <w:szCs w:val="20"/>
              </w:rPr>
              <w:t xml:space="preserve"> ponieważ badani osobno oceniali posiadanie każdej</w:t>
            </w:r>
            <w:r w:rsidR="00962CB0" w:rsidRPr="00056D34">
              <w:rPr>
                <w:color w:val="1F3864" w:themeColor="accent1" w:themeShade="80"/>
                <w:sz w:val="20"/>
                <w:szCs w:val="20"/>
              </w:rPr>
              <w:t xml:space="preserve"> z </w:t>
            </w:r>
            <w:r w:rsidRPr="00056D34">
              <w:rPr>
                <w:color w:val="1F3864" w:themeColor="accent1" w:themeShade="80"/>
                <w:sz w:val="20"/>
                <w:szCs w:val="20"/>
              </w:rPr>
              <w:t>wymienionych kompetencji.</w:t>
            </w:r>
            <w:r w:rsidR="00962CB0" w:rsidRPr="00056D34">
              <w:rPr>
                <w:color w:val="1F3864" w:themeColor="accent1" w:themeShade="80"/>
                <w:sz w:val="20"/>
                <w:szCs w:val="20"/>
              </w:rPr>
              <w:t xml:space="preserve"> W </w:t>
            </w:r>
            <w:r w:rsidR="000E60DF" w:rsidRPr="00056D34">
              <w:rPr>
                <w:color w:val="1F3864" w:themeColor="accent1" w:themeShade="80"/>
                <w:sz w:val="20"/>
                <w:szCs w:val="20"/>
              </w:rPr>
              <w:t xml:space="preserve">analizie statystycznej uzyskanych wyników przyjęto jako podstawę </w:t>
            </w:r>
            <w:r w:rsidR="00710CA9" w:rsidRPr="00056D34">
              <w:rPr>
                <w:color w:val="1F3864" w:themeColor="accent1" w:themeShade="80"/>
                <w:sz w:val="20"/>
                <w:szCs w:val="20"/>
              </w:rPr>
              <w:t xml:space="preserve">wartości procentowych </w:t>
            </w:r>
            <w:r w:rsidR="000E60DF" w:rsidRPr="00056D34">
              <w:rPr>
                <w:color w:val="1F3864" w:themeColor="accent1" w:themeShade="80"/>
                <w:sz w:val="20"/>
                <w:szCs w:val="20"/>
              </w:rPr>
              <w:t>liczbę respondentów,</w:t>
            </w:r>
            <w:r w:rsidR="00962CB0" w:rsidRPr="00056D34">
              <w:rPr>
                <w:color w:val="1F3864" w:themeColor="accent1" w:themeShade="80"/>
                <w:sz w:val="20"/>
                <w:szCs w:val="20"/>
              </w:rPr>
              <w:t xml:space="preserve"> a </w:t>
            </w:r>
            <w:r w:rsidR="000E60DF" w:rsidRPr="00056D34">
              <w:rPr>
                <w:color w:val="1F3864" w:themeColor="accent1" w:themeShade="80"/>
                <w:sz w:val="20"/>
                <w:szCs w:val="20"/>
              </w:rPr>
              <w:t xml:space="preserve">nie liczbę wskazań. Wartości </w:t>
            </w:r>
            <w:r w:rsidR="00710CA9" w:rsidRPr="00056D34">
              <w:rPr>
                <w:color w:val="1F3864" w:themeColor="accent1" w:themeShade="80"/>
                <w:sz w:val="20"/>
                <w:szCs w:val="20"/>
              </w:rPr>
              <w:t xml:space="preserve">procentowe </w:t>
            </w:r>
            <w:r w:rsidR="000E60DF" w:rsidRPr="00056D34">
              <w:rPr>
                <w:color w:val="1F3864" w:themeColor="accent1" w:themeShade="80"/>
                <w:sz w:val="20"/>
                <w:szCs w:val="20"/>
              </w:rPr>
              <w:t>pokazują zatem, jaki odsetek badanych wskazał daną odpowiedź.</w:t>
            </w:r>
          </w:p>
        </w:tc>
      </w:tr>
    </w:tbl>
    <w:p w14:paraId="1128AB21" w14:textId="77777777" w:rsidR="007E6AB4" w:rsidRPr="00545CF6" w:rsidRDefault="007E6AB4" w:rsidP="00EA5064">
      <w:pPr>
        <w:rPr>
          <w:sz w:val="2"/>
          <w:szCs w:val="2"/>
        </w:rPr>
      </w:pPr>
    </w:p>
    <w:tbl>
      <w:tblPr>
        <w:tblStyle w:val="Tabela-Siatka"/>
        <w:tblW w:w="9209"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7E6AB4" w14:paraId="1D7685E4" w14:textId="77777777" w:rsidTr="006320F4">
        <w:tc>
          <w:tcPr>
            <w:tcW w:w="9209" w:type="dxa"/>
            <w:tcBorders>
              <w:top w:val="single" w:sz="12" w:space="0" w:color="2F5496" w:themeColor="accent1" w:themeShade="BF"/>
              <w:bottom w:val="single" w:sz="12" w:space="0" w:color="2F5496" w:themeColor="accent1" w:themeShade="BF"/>
            </w:tcBorders>
          </w:tcPr>
          <w:p w14:paraId="6039C8E2" w14:textId="5ECB0B99" w:rsidR="007E6AB4" w:rsidRPr="001131A0" w:rsidRDefault="007E6AB4" w:rsidP="00C14764">
            <w:pPr>
              <w:pStyle w:val="Legenda"/>
              <w:keepNext/>
              <w:jc w:val="left"/>
              <w:rPr>
                <w:color w:val="1F3864" w:themeColor="accent1" w:themeShade="80"/>
                <w:sz w:val="22"/>
                <w:szCs w:val="22"/>
              </w:rPr>
            </w:pPr>
            <w:bookmarkStart w:id="87" w:name="_Toc151463926"/>
            <w:r w:rsidRPr="001131A0">
              <w:rPr>
                <w:color w:val="1F3864" w:themeColor="accent1" w:themeShade="80"/>
                <w:sz w:val="22"/>
                <w:szCs w:val="22"/>
              </w:rPr>
              <w:t xml:space="preserve">Wykres </w:t>
            </w:r>
            <w:r w:rsidRPr="001131A0">
              <w:rPr>
                <w:color w:val="1F3864" w:themeColor="accent1" w:themeShade="80"/>
                <w:sz w:val="22"/>
                <w:szCs w:val="22"/>
              </w:rPr>
              <w:fldChar w:fldCharType="begin"/>
            </w:r>
            <w:r w:rsidRPr="001131A0">
              <w:rPr>
                <w:color w:val="1F3864" w:themeColor="accent1" w:themeShade="80"/>
                <w:sz w:val="22"/>
                <w:szCs w:val="22"/>
              </w:rPr>
              <w:instrText xml:space="preserve"> SEQ Wykres \* ARABIC </w:instrText>
            </w:r>
            <w:r w:rsidRPr="001131A0">
              <w:rPr>
                <w:color w:val="1F3864" w:themeColor="accent1" w:themeShade="80"/>
                <w:sz w:val="22"/>
                <w:szCs w:val="22"/>
              </w:rPr>
              <w:fldChar w:fldCharType="separate"/>
            </w:r>
            <w:r w:rsidR="003A5AD7">
              <w:rPr>
                <w:noProof/>
                <w:color w:val="1F3864" w:themeColor="accent1" w:themeShade="80"/>
                <w:sz w:val="22"/>
                <w:szCs w:val="22"/>
              </w:rPr>
              <w:t>48</w:t>
            </w:r>
            <w:r w:rsidRPr="001131A0">
              <w:rPr>
                <w:color w:val="1F3864" w:themeColor="accent1" w:themeShade="80"/>
                <w:sz w:val="22"/>
                <w:szCs w:val="22"/>
              </w:rPr>
              <w:fldChar w:fldCharType="end"/>
            </w:r>
            <w:r w:rsidRPr="001131A0">
              <w:rPr>
                <w:color w:val="1F3864" w:themeColor="accent1" w:themeShade="80"/>
                <w:sz w:val="22"/>
                <w:szCs w:val="22"/>
              </w:rPr>
              <w:t xml:space="preserve">. </w:t>
            </w:r>
            <w:r>
              <w:rPr>
                <w:color w:val="1F3864" w:themeColor="accent1" w:themeShade="80"/>
                <w:sz w:val="22"/>
                <w:szCs w:val="22"/>
              </w:rPr>
              <w:t>Kompetencje miękkie</w:t>
            </w:r>
            <w:bookmarkEnd w:id="87"/>
          </w:p>
          <w:p w14:paraId="23DC7346" w14:textId="69EFA5D8" w:rsidR="007E6AB4" w:rsidRDefault="007E6AB4" w:rsidP="00C764EC">
            <w:pPr>
              <w:keepNext/>
            </w:pPr>
            <w:r>
              <w:rPr>
                <w:noProof/>
                <w:lang w:eastAsia="pl-PL"/>
              </w:rPr>
              <w:drawing>
                <wp:inline distT="0" distB="0" distL="0" distR="0" wp14:anchorId="29BA512C" wp14:editId="444BB6D6">
                  <wp:extent cx="5759450" cy="6638925"/>
                  <wp:effectExtent l="0" t="0" r="0" b="0"/>
                  <wp:docPr id="1523390426" name="Wykres 1" descr="Obraz przedstawia kolorowy wykres słupkowy zatytułowany &quot;Wykres 48. Kompetencje miękkie&quot;. Wykres pokazuje procentowe oceny różnych kompetencji miękkich dla trzech grup wiekowych: &quot;26-31 lat&quot;, &quot;20-25 lat&quot; i &quot;Ogółem&quot;. Kompetencje miękkie przedstawione na wykresie obejmują: &quot;Wysoka kultura osobista&quot;, &quot;Chęć do nauki i samorozwoju&quot;, &quot;Samodzielność&quot;, &quot;Organizacja pracy i zarządzanie czasem&quot;, &quot;Komunikatywność i umiejętność pracy w grupie/łatwość w nawiązywaniu relacji&quot;, &quot;Kreatywność i innowacyjność&quot;, &quot;Rozwiązywanie konfliktów/wypracowywanie kompromisów&quot;, &quot;Multitasking&quot;, &quot;Umiejętność pracy pod presją czasu/odporność na stres&quot;, &quot;Zdolność przewodzenia/perswazja&quot; i &quot;Swoboda wystąpień publicznych&quot;. Każda z umiejętności jest reprezentowana przez trzy słupki w różnych odcieniach niebieskiego, które odpowiadają poszczególnym grupom wiekowym.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E979CA71-B14D-2FA5-05D8-7DE82C987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B3F10DB" w14:textId="1552322E" w:rsidR="007E6AB4" w:rsidRPr="007763E5" w:rsidRDefault="007E6AB4" w:rsidP="00056D34">
            <w:pPr>
              <w:pStyle w:val="Legenda"/>
              <w:spacing w:after="100"/>
              <w:jc w:val="left"/>
            </w:pPr>
            <w:r w:rsidRPr="00056D34">
              <w:rPr>
                <w:color w:val="1F3864" w:themeColor="accent1" w:themeShade="80"/>
                <w:sz w:val="20"/>
                <w:szCs w:val="20"/>
              </w:rPr>
              <w:t>Źródło: opracowanie własne, CAWI/CATI wśród przedstawicieli pokolenia „Z”, n=800.</w:t>
            </w:r>
          </w:p>
        </w:tc>
      </w:tr>
    </w:tbl>
    <w:p w14:paraId="79DE41DC" w14:textId="77777777" w:rsidR="005421F3" w:rsidRDefault="005421F3">
      <w:pPr>
        <w:spacing w:before="100"/>
        <w:jc w:val="left"/>
      </w:pPr>
      <w:r>
        <w:br w:type="page"/>
      </w:r>
    </w:p>
    <w:p w14:paraId="527C83E9" w14:textId="57BC9CF5" w:rsidR="007E6AB4" w:rsidRPr="00056D34" w:rsidRDefault="007E6AB4" w:rsidP="00056D34">
      <w:pPr>
        <w:jc w:val="left"/>
        <w:rPr>
          <w:sz w:val="24"/>
          <w:szCs w:val="22"/>
        </w:rPr>
      </w:pPr>
      <w:r w:rsidRPr="00056D34">
        <w:rPr>
          <w:sz w:val="24"/>
          <w:szCs w:val="22"/>
        </w:rPr>
        <w:lastRenderedPageBreak/>
        <w:t>Przedstawiciele pokolenia „Z” posiadają dość dobrą opinię</w:t>
      </w:r>
      <w:r w:rsidR="00962CB0" w:rsidRPr="00056D34">
        <w:rPr>
          <w:sz w:val="24"/>
          <w:szCs w:val="22"/>
        </w:rPr>
        <w:t xml:space="preserve"> o </w:t>
      </w:r>
      <w:r w:rsidRPr="00056D34">
        <w:rPr>
          <w:sz w:val="24"/>
          <w:szCs w:val="22"/>
        </w:rPr>
        <w:t xml:space="preserve">swoich kompetencjach zawodowych. </w:t>
      </w:r>
      <w:bookmarkStart w:id="88" w:name="_Hlk148859403"/>
      <w:r w:rsidRPr="00056D34">
        <w:rPr>
          <w:sz w:val="24"/>
          <w:szCs w:val="22"/>
        </w:rPr>
        <w:t xml:space="preserve">Ponad </w:t>
      </w:r>
      <w:r w:rsidR="00710CA9" w:rsidRPr="00056D34">
        <w:rPr>
          <w:sz w:val="24"/>
          <w:szCs w:val="22"/>
        </w:rPr>
        <w:t>⅔</w:t>
      </w:r>
      <w:r w:rsidRPr="00056D34">
        <w:rPr>
          <w:sz w:val="24"/>
          <w:szCs w:val="22"/>
        </w:rPr>
        <w:t xml:space="preserve"> bardzo dobrze</w:t>
      </w:r>
      <w:r w:rsidR="00962CB0" w:rsidRPr="00056D34">
        <w:rPr>
          <w:sz w:val="24"/>
          <w:szCs w:val="22"/>
        </w:rPr>
        <w:t xml:space="preserve"> i </w:t>
      </w:r>
      <w:r w:rsidRPr="00056D34">
        <w:rPr>
          <w:sz w:val="24"/>
          <w:szCs w:val="22"/>
        </w:rPr>
        <w:t>dobrze oceniło swoje kompetencje</w:t>
      </w:r>
      <w:r w:rsidR="00710CA9" w:rsidRPr="00056D34">
        <w:rPr>
          <w:sz w:val="24"/>
          <w:szCs w:val="22"/>
        </w:rPr>
        <w:t>,</w:t>
      </w:r>
      <w:r w:rsidRPr="00056D34">
        <w:rPr>
          <w:sz w:val="24"/>
          <w:szCs w:val="22"/>
        </w:rPr>
        <w:t xml:space="preserve"> zarówno</w:t>
      </w:r>
      <w:r w:rsidR="00962CB0" w:rsidRPr="00056D34">
        <w:rPr>
          <w:sz w:val="24"/>
          <w:szCs w:val="22"/>
        </w:rPr>
        <w:t xml:space="preserve"> w </w:t>
      </w:r>
      <w:r w:rsidRPr="00056D34">
        <w:rPr>
          <w:sz w:val="24"/>
          <w:szCs w:val="22"/>
        </w:rPr>
        <w:t>zawodzie wyuczonym (łącznie 64,4% wskazań), jak</w:t>
      </w:r>
      <w:r w:rsidR="00962CB0" w:rsidRPr="00056D34">
        <w:rPr>
          <w:sz w:val="24"/>
          <w:szCs w:val="22"/>
        </w:rPr>
        <w:t xml:space="preserve"> i w </w:t>
      </w:r>
      <w:r w:rsidRPr="00056D34">
        <w:rPr>
          <w:sz w:val="24"/>
          <w:szCs w:val="22"/>
        </w:rPr>
        <w:t>zawodzie,</w:t>
      </w:r>
      <w:r w:rsidR="00962CB0" w:rsidRPr="00056D34">
        <w:rPr>
          <w:sz w:val="24"/>
          <w:szCs w:val="22"/>
        </w:rPr>
        <w:t xml:space="preserve"> w </w:t>
      </w:r>
      <w:r w:rsidRPr="00056D34">
        <w:rPr>
          <w:sz w:val="24"/>
          <w:szCs w:val="22"/>
        </w:rPr>
        <w:t>którym pracuje obecnie (79,2%)</w:t>
      </w:r>
      <w:r w:rsidR="00710CA9" w:rsidRPr="00056D34">
        <w:rPr>
          <w:sz w:val="24"/>
          <w:szCs w:val="22"/>
        </w:rPr>
        <w:t>,</w:t>
      </w:r>
      <w:r w:rsidRPr="00056D34">
        <w:rPr>
          <w:sz w:val="24"/>
          <w:szCs w:val="22"/>
        </w:rPr>
        <w:t xml:space="preserve"> oraz</w:t>
      </w:r>
      <w:r w:rsidR="00962CB0" w:rsidRPr="00056D34">
        <w:rPr>
          <w:sz w:val="24"/>
          <w:szCs w:val="22"/>
        </w:rPr>
        <w:t xml:space="preserve"> w </w:t>
      </w:r>
      <w:r w:rsidRPr="00056D34">
        <w:rPr>
          <w:sz w:val="24"/>
          <w:szCs w:val="22"/>
        </w:rPr>
        <w:t>zawodzie,</w:t>
      </w:r>
      <w:r w:rsidR="00962CB0" w:rsidRPr="00056D34">
        <w:rPr>
          <w:sz w:val="24"/>
          <w:szCs w:val="22"/>
        </w:rPr>
        <w:t xml:space="preserve"> w </w:t>
      </w:r>
      <w:r w:rsidRPr="00056D34">
        <w:rPr>
          <w:sz w:val="24"/>
          <w:szCs w:val="22"/>
        </w:rPr>
        <w:t xml:space="preserve">którym chciałoby pracować (62,7%). </w:t>
      </w:r>
      <w:bookmarkEnd w:id="88"/>
    </w:p>
    <w:p w14:paraId="6E24F128" w14:textId="40359FAA" w:rsidR="007E6AB4" w:rsidRPr="00056D34" w:rsidRDefault="007E6AB4" w:rsidP="00056D34">
      <w:pPr>
        <w:jc w:val="left"/>
        <w:rPr>
          <w:sz w:val="24"/>
          <w:szCs w:val="22"/>
        </w:rPr>
      </w:pPr>
      <w:r w:rsidRPr="00056D34">
        <w:rPr>
          <w:sz w:val="24"/>
          <w:szCs w:val="22"/>
        </w:rPr>
        <w:t>Wydaje się, że respondenci młodsi nieznacznie częściej pozytywnie oceniają swoje kompetencje</w:t>
      </w:r>
      <w:r w:rsidR="00962CB0" w:rsidRPr="00056D34">
        <w:rPr>
          <w:sz w:val="24"/>
          <w:szCs w:val="22"/>
        </w:rPr>
        <w:t xml:space="preserve"> w </w:t>
      </w:r>
      <w:r w:rsidRPr="00056D34">
        <w:rPr>
          <w:sz w:val="24"/>
          <w:szCs w:val="22"/>
        </w:rPr>
        <w:t>zawodzie,</w:t>
      </w:r>
      <w:r w:rsidR="00962CB0" w:rsidRPr="00056D34">
        <w:rPr>
          <w:sz w:val="24"/>
          <w:szCs w:val="22"/>
        </w:rPr>
        <w:t xml:space="preserve"> w </w:t>
      </w:r>
      <w:r w:rsidRPr="00056D34">
        <w:rPr>
          <w:sz w:val="24"/>
          <w:szCs w:val="22"/>
        </w:rPr>
        <w:t>którym chcą pracować, podczas gdy badani starsi</w:t>
      </w:r>
      <w:r w:rsidR="00962CB0" w:rsidRPr="00056D34">
        <w:rPr>
          <w:sz w:val="24"/>
          <w:szCs w:val="22"/>
        </w:rPr>
        <w:t xml:space="preserve"> w </w:t>
      </w:r>
      <w:r w:rsidRPr="00056D34">
        <w:rPr>
          <w:sz w:val="24"/>
          <w:szCs w:val="22"/>
        </w:rPr>
        <w:t>zawodzie wyuczonym oraz</w:t>
      </w:r>
      <w:r w:rsidR="00962CB0" w:rsidRPr="00056D34">
        <w:rPr>
          <w:sz w:val="24"/>
          <w:szCs w:val="22"/>
        </w:rPr>
        <w:t xml:space="preserve"> w </w:t>
      </w:r>
      <w:r w:rsidRPr="00056D34">
        <w:rPr>
          <w:sz w:val="24"/>
          <w:szCs w:val="22"/>
        </w:rPr>
        <w:t>zawodzie,</w:t>
      </w:r>
      <w:r w:rsidR="00962CB0" w:rsidRPr="00056D34">
        <w:rPr>
          <w:sz w:val="24"/>
          <w:szCs w:val="22"/>
        </w:rPr>
        <w:t xml:space="preserve"> w </w:t>
      </w:r>
      <w:r w:rsidRPr="00056D34">
        <w:rPr>
          <w:sz w:val="24"/>
          <w:szCs w:val="22"/>
        </w:rPr>
        <w:t xml:space="preserve">którym obecnie pracują. </w:t>
      </w:r>
    </w:p>
    <w:tbl>
      <w:tblPr>
        <w:tblStyle w:val="Tabela-Siatka"/>
        <w:tblW w:w="9212"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2"/>
      </w:tblGrid>
      <w:tr w:rsidR="007E6AB4" w14:paraId="76E687B7" w14:textId="77777777" w:rsidTr="00B6153F">
        <w:tc>
          <w:tcPr>
            <w:tcW w:w="9212" w:type="dxa"/>
            <w:tcBorders>
              <w:top w:val="single" w:sz="12" w:space="0" w:color="2F5496" w:themeColor="accent1" w:themeShade="BF"/>
              <w:bottom w:val="single" w:sz="12" w:space="0" w:color="2F5496" w:themeColor="accent1" w:themeShade="BF"/>
            </w:tcBorders>
          </w:tcPr>
          <w:p w14:paraId="5566EA16" w14:textId="5CBACE97" w:rsidR="007E6AB4" w:rsidRPr="00056D34" w:rsidRDefault="007E6AB4" w:rsidP="00056D34">
            <w:pPr>
              <w:pStyle w:val="Legenda"/>
              <w:keepNext/>
              <w:jc w:val="left"/>
              <w:rPr>
                <w:color w:val="1F3864" w:themeColor="accent1" w:themeShade="80"/>
                <w:sz w:val="24"/>
                <w:szCs w:val="24"/>
              </w:rPr>
            </w:pPr>
            <w:bookmarkStart w:id="89" w:name="_Toc151463927"/>
            <w:r w:rsidRPr="00056D34">
              <w:rPr>
                <w:color w:val="1F3864" w:themeColor="accent1" w:themeShade="80"/>
                <w:sz w:val="24"/>
                <w:szCs w:val="24"/>
              </w:rPr>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49</w:t>
            </w:r>
            <w:r w:rsidRPr="00056D34">
              <w:rPr>
                <w:color w:val="1F3864" w:themeColor="accent1" w:themeShade="80"/>
                <w:sz w:val="24"/>
                <w:szCs w:val="24"/>
              </w:rPr>
              <w:fldChar w:fldCharType="end"/>
            </w:r>
            <w:r w:rsidRPr="00056D34">
              <w:rPr>
                <w:color w:val="1F3864" w:themeColor="accent1" w:themeShade="80"/>
                <w:sz w:val="24"/>
                <w:szCs w:val="24"/>
              </w:rPr>
              <w:t>. Ocena kompetencji zawodowych</w:t>
            </w:r>
            <w:r w:rsidR="00962CB0" w:rsidRPr="00056D34">
              <w:rPr>
                <w:color w:val="1F3864" w:themeColor="accent1" w:themeShade="80"/>
                <w:sz w:val="24"/>
                <w:szCs w:val="24"/>
              </w:rPr>
              <w:t xml:space="preserve"> w </w:t>
            </w:r>
            <w:r w:rsidRPr="00056D34">
              <w:rPr>
                <w:color w:val="1F3864" w:themeColor="accent1" w:themeShade="80"/>
                <w:sz w:val="24"/>
                <w:szCs w:val="24"/>
              </w:rPr>
              <w:t>zawodzie wyuczonym</w:t>
            </w:r>
            <w:bookmarkEnd w:id="89"/>
          </w:p>
          <w:p w14:paraId="682C79DD" w14:textId="4306B304" w:rsidR="00B6153F" w:rsidRDefault="00B6153F" w:rsidP="00C764EC">
            <w:pPr>
              <w:pStyle w:val="Legenda"/>
              <w:spacing w:after="100"/>
              <w:rPr>
                <w:color w:val="1F3864" w:themeColor="accent1" w:themeShade="80"/>
              </w:rPr>
            </w:pPr>
            <w:r>
              <w:rPr>
                <w:noProof/>
                <w:lang w:eastAsia="pl-PL"/>
              </w:rPr>
              <w:drawing>
                <wp:inline distT="0" distB="0" distL="0" distR="0" wp14:anchorId="0F35E742" wp14:editId="2323CD77">
                  <wp:extent cx="5760720" cy="1276350"/>
                  <wp:effectExtent l="0" t="0" r="0" b="0"/>
                  <wp:docPr id="245385447" name="Wykres 1" descr="Obraz przedstawia kolorowy wykres słupkowy zatytułowany &quot;Wykres 49. Ocena kompetencji zawodowych w zawodzie wyuczonym&quot;. Wykres ilustruje procentową ocenę kompetencji zawodowych w trzech grupach wiekowych: &quot;Ogółem&quot;, &quot;26-31 lat&quot; i &quot;20-25 lat&quot;. Ocenę podzielono na pięć kategorii: &quot;Bardzo dobrze&quot;, &quot;Dobrze&quot;, &quot;Ani dobrze, ani źle&quot;, &quot;Źle lub bardzo źle&quot; oraz &quot;Trudno powiedzieć&quot;. Kategorie są oznaczone różnymi kolorami - niebieski dla &quot;Bardzo dobrze&quot;, zielony dla &quot;Dobrze&quot;, żółty dla &quot;Ani dobrze, ani źle&quot;, pomarańczowy dla &quot;Źle lub bardzo źle&quot; i szary dla &quot;Trudno powiedzieć&quot;. Procenty dla każdej grupy wiekowej są podobne, z największym procentem w kategorii &quot;Dobrze&quot;. Na dole wykresu znajduje się źródło danych: &quot;Źródło: opracowanie własne, CAWI/CATI wśród przedstawicieli pokolenia Z, n=742&quot;.">
                    <a:extLst xmlns:a="http://schemas.openxmlformats.org/drawingml/2006/main">
                      <a:ext uri="{FF2B5EF4-FFF2-40B4-BE49-F238E27FC236}">
                        <a16:creationId xmlns:a16="http://schemas.microsoft.com/office/drawing/2014/main" id="{B3932DA5-495E-D2D0-AF0B-827D7F11C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82F3A90" w14:textId="484A5F07" w:rsidR="007E6AB4" w:rsidRPr="007763E5" w:rsidRDefault="007E6AB4" w:rsidP="00056D34">
            <w:pPr>
              <w:pStyle w:val="Legenda"/>
              <w:spacing w:after="100"/>
              <w:jc w:val="left"/>
            </w:pPr>
            <w:r w:rsidRPr="00056D34">
              <w:rPr>
                <w:color w:val="1F3864" w:themeColor="accent1" w:themeShade="80"/>
                <w:sz w:val="20"/>
                <w:szCs w:val="20"/>
              </w:rPr>
              <w:t>Źródło: opracowanie własne, CAWI/CATI wśród przedstawicieli pokolenia „Z”, n=742.</w:t>
            </w:r>
          </w:p>
        </w:tc>
      </w:tr>
      <w:tr w:rsidR="007E6AB4" w14:paraId="7B58C883" w14:textId="77777777" w:rsidTr="00B6153F">
        <w:tc>
          <w:tcPr>
            <w:tcW w:w="9212" w:type="dxa"/>
            <w:tcBorders>
              <w:top w:val="single" w:sz="12" w:space="0" w:color="2F5496" w:themeColor="accent1" w:themeShade="BF"/>
              <w:bottom w:val="single" w:sz="12" w:space="0" w:color="2F5496" w:themeColor="accent1" w:themeShade="BF"/>
            </w:tcBorders>
          </w:tcPr>
          <w:p w14:paraId="0BCCF410" w14:textId="31BAD111" w:rsidR="00B6153F" w:rsidRPr="00056D34" w:rsidRDefault="007E6AB4" w:rsidP="00056D34">
            <w:pPr>
              <w:pStyle w:val="Legenda"/>
              <w:keepNext/>
              <w:jc w:val="left"/>
              <w:rPr>
                <w:color w:val="1F3864" w:themeColor="accent1" w:themeShade="80"/>
                <w:sz w:val="24"/>
                <w:szCs w:val="24"/>
              </w:rPr>
            </w:pPr>
            <w:bookmarkStart w:id="90" w:name="_Toc151463928"/>
            <w:r w:rsidRPr="00056D34">
              <w:rPr>
                <w:color w:val="1F3864" w:themeColor="accent1" w:themeShade="80"/>
                <w:sz w:val="24"/>
                <w:szCs w:val="24"/>
              </w:rPr>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50</w:t>
            </w:r>
            <w:r w:rsidRPr="00056D34">
              <w:rPr>
                <w:color w:val="1F3864" w:themeColor="accent1" w:themeShade="80"/>
                <w:sz w:val="24"/>
                <w:szCs w:val="24"/>
              </w:rPr>
              <w:fldChar w:fldCharType="end"/>
            </w:r>
            <w:r w:rsidRPr="00056D34">
              <w:rPr>
                <w:color w:val="1F3864" w:themeColor="accent1" w:themeShade="80"/>
                <w:sz w:val="24"/>
                <w:szCs w:val="24"/>
              </w:rPr>
              <w:t>. Ocena kompetencji zawodowych</w:t>
            </w:r>
            <w:r w:rsidR="00962CB0" w:rsidRPr="00056D34">
              <w:rPr>
                <w:color w:val="1F3864" w:themeColor="accent1" w:themeShade="80"/>
                <w:sz w:val="24"/>
                <w:szCs w:val="24"/>
              </w:rPr>
              <w:t xml:space="preserve"> w </w:t>
            </w:r>
            <w:r w:rsidRPr="00056D34">
              <w:rPr>
                <w:color w:val="1F3864" w:themeColor="accent1" w:themeShade="80"/>
                <w:sz w:val="24"/>
                <w:szCs w:val="24"/>
              </w:rPr>
              <w:t>zawodzie,</w:t>
            </w:r>
            <w:r w:rsidR="00962CB0" w:rsidRPr="00056D34">
              <w:rPr>
                <w:color w:val="1F3864" w:themeColor="accent1" w:themeShade="80"/>
                <w:sz w:val="24"/>
                <w:szCs w:val="24"/>
              </w:rPr>
              <w:t xml:space="preserve"> w </w:t>
            </w:r>
            <w:r w:rsidRPr="00056D34">
              <w:rPr>
                <w:color w:val="1F3864" w:themeColor="accent1" w:themeShade="80"/>
                <w:sz w:val="24"/>
                <w:szCs w:val="24"/>
              </w:rPr>
              <w:t>którym się pracuje</w:t>
            </w:r>
            <w:bookmarkEnd w:id="90"/>
          </w:p>
          <w:p w14:paraId="4CB898CC" w14:textId="650893B7" w:rsidR="00B6153F" w:rsidRDefault="00B6153F" w:rsidP="00C764EC">
            <w:pPr>
              <w:pStyle w:val="Legenda"/>
              <w:spacing w:after="100"/>
              <w:rPr>
                <w:color w:val="1F3864" w:themeColor="accent1" w:themeShade="80"/>
              </w:rPr>
            </w:pPr>
            <w:r>
              <w:rPr>
                <w:noProof/>
                <w:lang w:eastAsia="pl-PL"/>
              </w:rPr>
              <w:drawing>
                <wp:inline distT="0" distB="0" distL="0" distR="0" wp14:anchorId="1517AD2C" wp14:editId="4EE68E1A">
                  <wp:extent cx="5760720" cy="1362075"/>
                  <wp:effectExtent l="0" t="0" r="0" b="0"/>
                  <wp:docPr id="1777314886" name="Wykres 1" descr="Obraz przedstawia kolorowy wykres słupkowy zatytułowany &quot;Wykres 50. Ocena kompetencji zawodowych w zawodzie, w którym się pracuje&quot;. Wykres przedstawia procentową ocenę kompetencji zawodowych w trzech grupach wiekowych: &quot;Ogółem&quot;, &quot;26-31 lat&quot; i &quot;20-25 lat&quot;. Oceny zostały podzielone na pięć kategorii: &quot;Bardzo dobrze&quot;, &quot;Dobrze&quot;, &quot;Ani dobrze, ani źle&quot;, &quot;Źle lub bardzo źle&quot; oraz &quot;Trudno powiedzieć&quot;, z oznaczeniem kolorystycznym - niebieski dla &quot;Bardzo dobrze&quot;, zielony dla &quot;Dobrze&quot;, żółty dla &quot;Ani dobrze, ani źle&quot;, ciemnoniebieski dla &quot;Źle lub bardzo źle&quot; i szary dla &quot;Trudno powiedzieć&quot;. Procenty wskazują na najwyższy odsetek odpowiedzi w kategorii &quot;Dobrze&quot;. Na dole znajduje się źródło danych: &quot;Źródło: opracowanie własne, CAWI/CATI wśród przedstawicieli pokolenia Z, n=732&quot;.">
                    <a:extLst xmlns:a="http://schemas.openxmlformats.org/drawingml/2006/main">
                      <a:ext uri="{FF2B5EF4-FFF2-40B4-BE49-F238E27FC236}">
                        <a16:creationId xmlns:a16="http://schemas.microsoft.com/office/drawing/2014/main" id="{92A4A0BB-136E-4F6E-BDB9-BF4DB8ED0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8AF623D" w14:textId="50BBB917" w:rsidR="007E6AB4" w:rsidRPr="007763E5" w:rsidRDefault="007E6AB4" w:rsidP="00056D34">
            <w:pPr>
              <w:pStyle w:val="Legenda"/>
              <w:spacing w:after="100"/>
              <w:jc w:val="left"/>
            </w:pPr>
            <w:r w:rsidRPr="00056D34">
              <w:rPr>
                <w:color w:val="1F3864" w:themeColor="accent1" w:themeShade="80"/>
                <w:sz w:val="20"/>
                <w:szCs w:val="20"/>
              </w:rPr>
              <w:t>Źródło: opracowanie własne, CAWI/CATI wśród przedstawicieli pokolenia „Z”, n=732.</w:t>
            </w:r>
          </w:p>
        </w:tc>
      </w:tr>
      <w:tr w:rsidR="007E6AB4" w14:paraId="2C473D20" w14:textId="77777777" w:rsidTr="00B6153F">
        <w:tc>
          <w:tcPr>
            <w:tcW w:w="9212" w:type="dxa"/>
            <w:tcBorders>
              <w:top w:val="single" w:sz="12" w:space="0" w:color="2F5496" w:themeColor="accent1" w:themeShade="BF"/>
              <w:bottom w:val="single" w:sz="12" w:space="0" w:color="2F5496" w:themeColor="accent1" w:themeShade="BF"/>
            </w:tcBorders>
          </w:tcPr>
          <w:p w14:paraId="599BA303" w14:textId="33DC5075" w:rsidR="00B6153F" w:rsidRPr="00056D34" w:rsidRDefault="007E6AB4" w:rsidP="00056D34">
            <w:pPr>
              <w:pStyle w:val="Legenda"/>
              <w:keepNext/>
              <w:jc w:val="left"/>
              <w:rPr>
                <w:color w:val="1F3864" w:themeColor="accent1" w:themeShade="80"/>
                <w:sz w:val="24"/>
                <w:szCs w:val="24"/>
              </w:rPr>
            </w:pPr>
            <w:bookmarkStart w:id="91" w:name="_Toc151463929"/>
            <w:r w:rsidRPr="00056D34">
              <w:rPr>
                <w:color w:val="1F3864" w:themeColor="accent1" w:themeShade="80"/>
                <w:sz w:val="24"/>
                <w:szCs w:val="24"/>
              </w:rPr>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51</w:t>
            </w:r>
            <w:r w:rsidRPr="00056D34">
              <w:rPr>
                <w:color w:val="1F3864" w:themeColor="accent1" w:themeShade="80"/>
                <w:sz w:val="24"/>
                <w:szCs w:val="24"/>
              </w:rPr>
              <w:fldChar w:fldCharType="end"/>
            </w:r>
            <w:r w:rsidRPr="00056D34">
              <w:rPr>
                <w:color w:val="1F3864" w:themeColor="accent1" w:themeShade="80"/>
                <w:sz w:val="24"/>
                <w:szCs w:val="24"/>
              </w:rPr>
              <w:t>. Ocena kompetencji zawodowych</w:t>
            </w:r>
            <w:r w:rsidR="00962CB0" w:rsidRPr="00056D34">
              <w:rPr>
                <w:color w:val="1F3864" w:themeColor="accent1" w:themeShade="80"/>
                <w:sz w:val="24"/>
                <w:szCs w:val="24"/>
              </w:rPr>
              <w:t xml:space="preserve"> w </w:t>
            </w:r>
            <w:r w:rsidRPr="00056D34">
              <w:rPr>
                <w:color w:val="1F3864" w:themeColor="accent1" w:themeShade="80"/>
                <w:sz w:val="24"/>
                <w:szCs w:val="24"/>
              </w:rPr>
              <w:t>zawodzie,</w:t>
            </w:r>
            <w:r w:rsidR="00962CB0" w:rsidRPr="00056D34">
              <w:rPr>
                <w:color w:val="1F3864" w:themeColor="accent1" w:themeShade="80"/>
                <w:sz w:val="24"/>
                <w:szCs w:val="24"/>
              </w:rPr>
              <w:t xml:space="preserve"> w </w:t>
            </w:r>
            <w:r w:rsidRPr="00056D34">
              <w:rPr>
                <w:color w:val="1F3864" w:themeColor="accent1" w:themeShade="80"/>
                <w:sz w:val="24"/>
                <w:szCs w:val="24"/>
              </w:rPr>
              <w:t>którym chce się pracować</w:t>
            </w:r>
            <w:bookmarkEnd w:id="91"/>
          </w:p>
          <w:p w14:paraId="4C82DD55" w14:textId="37924436" w:rsidR="00B6153F" w:rsidRDefault="00B6153F" w:rsidP="00C764EC">
            <w:pPr>
              <w:pStyle w:val="Legenda"/>
              <w:spacing w:after="100"/>
              <w:rPr>
                <w:color w:val="1F3864" w:themeColor="accent1" w:themeShade="80"/>
              </w:rPr>
            </w:pPr>
            <w:r>
              <w:rPr>
                <w:noProof/>
                <w:lang w:eastAsia="pl-PL"/>
              </w:rPr>
              <w:drawing>
                <wp:inline distT="0" distB="0" distL="0" distR="0" wp14:anchorId="014FAA1B" wp14:editId="023BD560">
                  <wp:extent cx="5760720" cy="1409700"/>
                  <wp:effectExtent l="0" t="0" r="0" b="0"/>
                  <wp:docPr id="1288138207" name="Wykres 1" descr="Obraz przedstawia kolorowy wykres słupkowy zatytułowany &quot;Wykres 51. Ocena kompetencji zawodowych w zawodzie, w którym chce się pracować&quot;. Wykres pokazuje procentową ocenę kompetencji zawodowych w trzech grupach wiekowych: &quot;Ogółem&quot;, &quot;26-31 lat&quot; i &quot;20-25 lat&quot;. Oceny zostały podzielone na pięć kategorii: &quot;Bardzo dobrze&quot;, &quot;Dobrze&quot;, &quot;Ani dobrze, ani źle&quot;, &quot;Źle lub bardzo źle&quot; oraz &quot;Trudno powiedzieć&quot;, oznaczone odpowiednio kolorami: niebieski, zielony, żółty, ciemnoniebieski i szary. Grupa &quot;20-25 lat&quot; ma największy odsetek osób oceniających swoje kompetencje jako &quot;Dobrze&quot;. Na dole wykresu znajduje się źródło danych: &quot;Źródło: opracowanie własne, CAWI/CATI wśród przedstawicieli pokolenia Z, n=768&quot;.">
                    <a:extLst xmlns:a="http://schemas.openxmlformats.org/drawingml/2006/main">
                      <a:ext uri="{FF2B5EF4-FFF2-40B4-BE49-F238E27FC236}">
                        <a16:creationId xmlns:a16="http://schemas.microsoft.com/office/drawing/2014/main" id="{29F8CA26-9E94-4524-8169-8D7BFB22A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88909BC" w14:textId="42C9A319" w:rsidR="007E6AB4" w:rsidRPr="007763E5" w:rsidRDefault="007E6AB4" w:rsidP="00C14764">
            <w:pPr>
              <w:pStyle w:val="Legenda"/>
              <w:spacing w:after="100"/>
              <w:jc w:val="left"/>
            </w:pPr>
            <w:r w:rsidRPr="00056D34">
              <w:rPr>
                <w:color w:val="1F3864" w:themeColor="accent1" w:themeShade="80"/>
                <w:sz w:val="20"/>
                <w:szCs w:val="20"/>
              </w:rPr>
              <w:t>Źródło: opracowanie własne, CAWI/CATI wśród przedstawicieli pokolenia „Z”, n=768.</w:t>
            </w:r>
          </w:p>
        </w:tc>
      </w:tr>
    </w:tbl>
    <w:p w14:paraId="48B5EE88" w14:textId="77777777" w:rsidR="00056D34" w:rsidRDefault="00056D34">
      <w:pPr>
        <w:spacing w:before="100"/>
        <w:jc w:val="left"/>
        <w:rPr>
          <w:caps/>
          <w:spacing w:val="15"/>
        </w:rPr>
      </w:pPr>
      <w:bookmarkStart w:id="92" w:name="_Toc148867682"/>
      <w:bookmarkStart w:id="93" w:name="_Toc151463388"/>
      <w:r>
        <w:br w:type="page"/>
      </w:r>
    </w:p>
    <w:p w14:paraId="7ABA0B0E" w14:textId="541BC734" w:rsidR="007E6AB4" w:rsidRPr="00056D34" w:rsidRDefault="007E6AB4" w:rsidP="00056D34">
      <w:pPr>
        <w:pStyle w:val="Nagwek2"/>
        <w:jc w:val="left"/>
        <w:rPr>
          <w:sz w:val="24"/>
          <w:szCs w:val="22"/>
        </w:rPr>
      </w:pPr>
      <w:r w:rsidRPr="00056D34">
        <w:rPr>
          <w:sz w:val="24"/>
          <w:szCs w:val="22"/>
        </w:rPr>
        <w:lastRenderedPageBreak/>
        <w:t>Co jest ważne dla „Zetek”</w:t>
      </w:r>
      <w:r w:rsidR="00962CB0" w:rsidRPr="00056D34">
        <w:rPr>
          <w:sz w:val="24"/>
          <w:szCs w:val="22"/>
        </w:rPr>
        <w:t xml:space="preserve"> w </w:t>
      </w:r>
      <w:r w:rsidRPr="00056D34">
        <w:rPr>
          <w:sz w:val="24"/>
          <w:szCs w:val="22"/>
        </w:rPr>
        <w:t>pracy zawodowej?</w:t>
      </w:r>
      <w:bookmarkEnd w:id="92"/>
      <w:bookmarkEnd w:id="93"/>
    </w:p>
    <w:p w14:paraId="6FB456DA" w14:textId="697F7E06" w:rsidR="007E6AB4" w:rsidRPr="00056D34" w:rsidRDefault="007E6AB4" w:rsidP="00056D34">
      <w:pPr>
        <w:jc w:val="left"/>
        <w:rPr>
          <w:sz w:val="24"/>
          <w:szCs w:val="22"/>
        </w:rPr>
      </w:pPr>
      <w:r w:rsidRPr="00056D34">
        <w:rPr>
          <w:sz w:val="24"/>
          <w:szCs w:val="22"/>
        </w:rPr>
        <w:t>Badanych zapytano także</w:t>
      </w:r>
      <w:r w:rsidR="00962CB0" w:rsidRPr="00056D34">
        <w:rPr>
          <w:sz w:val="24"/>
          <w:szCs w:val="22"/>
        </w:rPr>
        <w:t xml:space="preserve"> o </w:t>
      </w:r>
      <w:r w:rsidRPr="00056D34">
        <w:rPr>
          <w:sz w:val="24"/>
          <w:szCs w:val="22"/>
        </w:rPr>
        <w:t>to, na jakie elementy zwracają uwagę podczas wyboru firmy,</w:t>
      </w:r>
      <w:r w:rsidR="00962CB0" w:rsidRPr="00056D34">
        <w:rPr>
          <w:sz w:val="24"/>
          <w:szCs w:val="22"/>
        </w:rPr>
        <w:t xml:space="preserve"> w </w:t>
      </w:r>
      <w:r w:rsidRPr="00056D34">
        <w:rPr>
          <w:sz w:val="24"/>
          <w:szCs w:val="22"/>
        </w:rPr>
        <w:t xml:space="preserve">której decydują się pracować. </w:t>
      </w:r>
      <w:bookmarkStart w:id="94" w:name="_Hlk148861860"/>
      <w:r w:rsidRPr="00056D34">
        <w:rPr>
          <w:sz w:val="24"/>
          <w:szCs w:val="22"/>
        </w:rPr>
        <w:t>Preferencje</w:t>
      </w:r>
      <w:r w:rsidR="00962CB0" w:rsidRPr="00056D34">
        <w:rPr>
          <w:sz w:val="24"/>
          <w:szCs w:val="22"/>
        </w:rPr>
        <w:t xml:space="preserve"> w </w:t>
      </w:r>
      <w:r w:rsidRPr="00056D34">
        <w:rPr>
          <w:sz w:val="24"/>
          <w:szCs w:val="22"/>
        </w:rPr>
        <w:t xml:space="preserve">tej kwestii posiadała zdecydowana większość badanych </w:t>
      </w:r>
      <w:r w:rsidR="00260837" w:rsidRPr="00056D34">
        <w:rPr>
          <w:sz w:val="24"/>
          <w:szCs w:val="22"/>
        </w:rPr>
        <w:t xml:space="preserve">– </w:t>
      </w:r>
      <w:r w:rsidRPr="00056D34">
        <w:rPr>
          <w:sz w:val="24"/>
          <w:szCs w:val="22"/>
        </w:rPr>
        <w:t>98,8% respondentów</w:t>
      </w:r>
      <w:r w:rsidR="00962CB0" w:rsidRPr="00056D34">
        <w:rPr>
          <w:sz w:val="24"/>
          <w:szCs w:val="22"/>
        </w:rPr>
        <w:t xml:space="preserve"> w </w:t>
      </w:r>
      <w:r w:rsidRPr="00056D34">
        <w:rPr>
          <w:sz w:val="24"/>
          <w:szCs w:val="22"/>
        </w:rPr>
        <w:t xml:space="preserve">wieku 20-25 lat, 99,3% </w:t>
      </w:r>
      <w:r w:rsidR="00260837" w:rsidRPr="00056D34">
        <w:rPr>
          <w:sz w:val="24"/>
          <w:szCs w:val="22"/>
        </w:rPr>
        <w:t>–</w:t>
      </w:r>
      <w:r w:rsidR="00962CB0" w:rsidRPr="00056D34">
        <w:rPr>
          <w:sz w:val="24"/>
          <w:szCs w:val="22"/>
        </w:rPr>
        <w:t xml:space="preserve"> w </w:t>
      </w:r>
      <w:r w:rsidRPr="00056D34">
        <w:rPr>
          <w:sz w:val="24"/>
          <w:szCs w:val="22"/>
        </w:rPr>
        <w:t xml:space="preserve">wieku 26-31 lat, łącznie </w:t>
      </w:r>
      <w:r w:rsidR="00260837" w:rsidRPr="00056D34">
        <w:rPr>
          <w:sz w:val="24"/>
          <w:szCs w:val="22"/>
        </w:rPr>
        <w:t xml:space="preserve">– </w:t>
      </w:r>
      <w:r w:rsidRPr="00056D34">
        <w:rPr>
          <w:sz w:val="24"/>
          <w:szCs w:val="22"/>
        </w:rPr>
        <w:t>99,0%. Jedynie 1% respondentów zadeklarował, że podczas wyboru firmy nie zwraca uwagi na nic</w:t>
      </w:r>
      <w:r w:rsidR="00260837" w:rsidRPr="00056D34">
        <w:rPr>
          <w:sz w:val="24"/>
          <w:szCs w:val="22"/>
        </w:rPr>
        <w:t>,</w:t>
      </w:r>
      <w:r w:rsidRPr="00056D34">
        <w:rPr>
          <w:sz w:val="24"/>
          <w:szCs w:val="22"/>
        </w:rPr>
        <w:t xml:space="preserve"> poza możliwością zatrudnienia.</w:t>
      </w:r>
      <w:bookmarkEnd w:id="94"/>
    </w:p>
    <w:p w14:paraId="440998F0" w14:textId="2A458C83" w:rsidR="007E6AB4" w:rsidRPr="00056D34" w:rsidRDefault="007E6AB4" w:rsidP="00056D34">
      <w:pPr>
        <w:jc w:val="left"/>
        <w:rPr>
          <w:sz w:val="24"/>
          <w:szCs w:val="22"/>
        </w:rPr>
      </w:pPr>
      <w:bookmarkStart w:id="95" w:name="_Hlk148862059"/>
      <w:r w:rsidRPr="00056D34">
        <w:rPr>
          <w:sz w:val="24"/>
          <w:szCs w:val="22"/>
        </w:rPr>
        <w:t xml:space="preserve">Do najważniejszych (wskazanych przez co najmniej </w:t>
      </w:r>
      <w:r w:rsidR="00260837" w:rsidRPr="00056D34">
        <w:rPr>
          <w:sz w:val="24"/>
          <w:szCs w:val="22"/>
        </w:rPr>
        <w:t>⅔</w:t>
      </w:r>
      <w:r w:rsidRPr="00056D34">
        <w:rPr>
          <w:sz w:val="24"/>
          <w:szCs w:val="22"/>
        </w:rPr>
        <w:t xml:space="preserve"> badanych) czynników zaliczyć można:</w:t>
      </w:r>
      <w:r w:rsidR="000C01E5" w:rsidRPr="00056D34">
        <w:rPr>
          <w:sz w:val="24"/>
          <w:szCs w:val="22"/>
        </w:rPr>
        <w:t xml:space="preserve"> </w:t>
      </w:r>
      <w:r w:rsidRPr="00056D34">
        <w:rPr>
          <w:sz w:val="24"/>
          <w:szCs w:val="22"/>
        </w:rPr>
        <w:t>lokalizacj</w:t>
      </w:r>
      <w:r w:rsidR="000E60DF" w:rsidRPr="00056D34">
        <w:rPr>
          <w:sz w:val="24"/>
          <w:szCs w:val="22"/>
        </w:rPr>
        <w:t>ę</w:t>
      </w:r>
      <w:r w:rsidR="000165F0" w:rsidRPr="00056D34">
        <w:rPr>
          <w:sz w:val="24"/>
          <w:szCs w:val="22"/>
        </w:rPr>
        <w:t xml:space="preserve"> </w:t>
      </w:r>
      <w:r w:rsidRPr="00056D34">
        <w:rPr>
          <w:sz w:val="24"/>
          <w:szCs w:val="22"/>
        </w:rPr>
        <w:t xml:space="preserve">firmy </w:t>
      </w:r>
      <w:r w:rsidR="000C01E5" w:rsidRPr="00056D34">
        <w:rPr>
          <w:sz w:val="24"/>
          <w:szCs w:val="22"/>
        </w:rPr>
        <w:t>(7</w:t>
      </w:r>
      <w:r w:rsidRPr="00056D34">
        <w:rPr>
          <w:sz w:val="24"/>
          <w:szCs w:val="22"/>
        </w:rPr>
        <w:t>1,2% wskazań</w:t>
      </w:r>
      <w:r w:rsidR="000C01E5" w:rsidRPr="00056D34">
        <w:rPr>
          <w:sz w:val="24"/>
          <w:szCs w:val="22"/>
        </w:rPr>
        <w:t>)</w:t>
      </w:r>
      <w:r w:rsidRPr="00056D34">
        <w:rPr>
          <w:sz w:val="24"/>
          <w:szCs w:val="22"/>
        </w:rPr>
        <w:t>;</w:t>
      </w:r>
      <w:r w:rsidR="000C01E5" w:rsidRPr="00056D34">
        <w:rPr>
          <w:sz w:val="24"/>
          <w:szCs w:val="22"/>
        </w:rPr>
        <w:t xml:space="preserve"> </w:t>
      </w:r>
      <w:r w:rsidRPr="00056D34">
        <w:rPr>
          <w:sz w:val="24"/>
          <w:szCs w:val="22"/>
        </w:rPr>
        <w:t xml:space="preserve">wysokość wynagrodzenia </w:t>
      </w:r>
      <w:r w:rsidR="000C01E5" w:rsidRPr="00056D34">
        <w:rPr>
          <w:sz w:val="24"/>
          <w:szCs w:val="22"/>
        </w:rPr>
        <w:t>(</w:t>
      </w:r>
      <w:r w:rsidRPr="00056D34">
        <w:rPr>
          <w:sz w:val="24"/>
          <w:szCs w:val="22"/>
        </w:rPr>
        <w:t>78,2%</w:t>
      </w:r>
      <w:r w:rsidR="000C01E5" w:rsidRPr="00056D34">
        <w:rPr>
          <w:sz w:val="24"/>
          <w:szCs w:val="22"/>
        </w:rPr>
        <w:t>)</w:t>
      </w:r>
      <w:r w:rsidRPr="00056D34">
        <w:rPr>
          <w:sz w:val="24"/>
          <w:szCs w:val="22"/>
        </w:rPr>
        <w:t>;</w:t>
      </w:r>
      <w:r w:rsidR="000C01E5" w:rsidRPr="00056D34">
        <w:rPr>
          <w:sz w:val="24"/>
          <w:szCs w:val="22"/>
        </w:rPr>
        <w:t xml:space="preserve"> </w:t>
      </w:r>
      <w:r w:rsidRPr="00056D34">
        <w:rPr>
          <w:sz w:val="24"/>
          <w:szCs w:val="22"/>
        </w:rPr>
        <w:t>czas</w:t>
      </w:r>
      <w:r w:rsidR="00962CB0" w:rsidRPr="00056D34">
        <w:rPr>
          <w:sz w:val="24"/>
          <w:szCs w:val="22"/>
        </w:rPr>
        <w:t xml:space="preserve"> i </w:t>
      </w:r>
      <w:r w:rsidRPr="00056D34">
        <w:rPr>
          <w:sz w:val="24"/>
          <w:szCs w:val="22"/>
        </w:rPr>
        <w:t xml:space="preserve">koszt dojazdów </w:t>
      </w:r>
      <w:r w:rsidR="000C01E5" w:rsidRPr="00056D34">
        <w:rPr>
          <w:sz w:val="24"/>
          <w:szCs w:val="22"/>
        </w:rPr>
        <w:t>(</w:t>
      </w:r>
      <w:r w:rsidRPr="00056D34">
        <w:rPr>
          <w:sz w:val="24"/>
          <w:szCs w:val="22"/>
        </w:rPr>
        <w:t>65,3%</w:t>
      </w:r>
      <w:r w:rsidR="000C01E5" w:rsidRPr="00056D34">
        <w:rPr>
          <w:sz w:val="24"/>
          <w:szCs w:val="22"/>
        </w:rPr>
        <w:t>)</w:t>
      </w:r>
      <w:r w:rsidRPr="00056D34">
        <w:rPr>
          <w:sz w:val="24"/>
          <w:szCs w:val="22"/>
        </w:rPr>
        <w:t>;</w:t>
      </w:r>
      <w:r w:rsidR="000C01E5" w:rsidRPr="00056D34">
        <w:rPr>
          <w:sz w:val="24"/>
          <w:szCs w:val="22"/>
        </w:rPr>
        <w:t xml:space="preserve"> </w:t>
      </w:r>
      <w:r w:rsidRPr="00056D34">
        <w:rPr>
          <w:sz w:val="24"/>
          <w:szCs w:val="22"/>
        </w:rPr>
        <w:t xml:space="preserve">obowiązki </w:t>
      </w:r>
      <w:r w:rsidR="000A2D7A" w:rsidRPr="00056D34">
        <w:rPr>
          <w:sz w:val="24"/>
          <w:szCs w:val="22"/>
        </w:rPr>
        <w:t>(</w:t>
      </w:r>
      <w:r w:rsidRPr="00056D34">
        <w:rPr>
          <w:sz w:val="24"/>
          <w:szCs w:val="22"/>
        </w:rPr>
        <w:t>63,0%</w:t>
      </w:r>
      <w:r w:rsidR="000C01E5" w:rsidRPr="00056D34">
        <w:rPr>
          <w:sz w:val="24"/>
          <w:szCs w:val="22"/>
        </w:rPr>
        <w:t>)</w:t>
      </w:r>
      <w:r w:rsidRPr="00056D34">
        <w:rPr>
          <w:sz w:val="24"/>
          <w:szCs w:val="22"/>
        </w:rPr>
        <w:t>.</w:t>
      </w:r>
    </w:p>
    <w:p w14:paraId="5E062CAC" w14:textId="6C7F6616" w:rsidR="007E6AB4" w:rsidRPr="00056D34" w:rsidRDefault="00511D5F" w:rsidP="00056D34">
      <w:pPr>
        <w:jc w:val="left"/>
        <w:rPr>
          <w:sz w:val="24"/>
          <w:szCs w:val="22"/>
        </w:rPr>
      </w:pPr>
      <w:bookmarkStart w:id="96" w:name="_Hlk148862112"/>
      <w:bookmarkEnd w:id="95"/>
      <w:r w:rsidRPr="00056D34">
        <w:rPr>
          <w:sz w:val="24"/>
          <w:szCs w:val="22"/>
        </w:rPr>
        <w:t>O ile</w:t>
      </w:r>
      <w:r w:rsidR="00962CB0" w:rsidRPr="00056D34">
        <w:rPr>
          <w:sz w:val="24"/>
          <w:szCs w:val="22"/>
        </w:rPr>
        <w:t xml:space="preserve"> w </w:t>
      </w:r>
      <w:r w:rsidRPr="00056D34">
        <w:rPr>
          <w:sz w:val="24"/>
          <w:szCs w:val="22"/>
        </w:rPr>
        <w:t>obu analizowanych grupach wiekowych pokolenia „Z” hierarchia istotności poszczególnych kryteriów determinujących decyzję</w:t>
      </w:r>
      <w:r w:rsidR="00962CB0" w:rsidRPr="00056D34">
        <w:rPr>
          <w:sz w:val="24"/>
          <w:szCs w:val="22"/>
        </w:rPr>
        <w:t xml:space="preserve"> o </w:t>
      </w:r>
      <w:r w:rsidRPr="00056D34">
        <w:rPr>
          <w:sz w:val="24"/>
          <w:szCs w:val="22"/>
        </w:rPr>
        <w:t>podjęciu zatrudnienia jest podobna,</w:t>
      </w:r>
      <w:r w:rsidR="00962CB0" w:rsidRPr="00056D34">
        <w:rPr>
          <w:sz w:val="24"/>
          <w:szCs w:val="22"/>
        </w:rPr>
        <w:t xml:space="preserve"> o </w:t>
      </w:r>
      <w:r w:rsidRPr="00056D34">
        <w:rPr>
          <w:sz w:val="24"/>
          <w:szCs w:val="22"/>
        </w:rPr>
        <w:t xml:space="preserve">tyle przypisywane owym kryteriom wagi różnią się od </w:t>
      </w:r>
      <w:r w:rsidR="000165F0" w:rsidRPr="00056D34">
        <w:rPr>
          <w:sz w:val="24"/>
          <w:szCs w:val="22"/>
        </w:rPr>
        <w:t>siebie.</w:t>
      </w:r>
      <w:r w:rsidR="007E6AB4" w:rsidRPr="00056D34">
        <w:rPr>
          <w:sz w:val="24"/>
          <w:szCs w:val="22"/>
        </w:rPr>
        <w:t xml:space="preserve"> Podczas gdy starsi</w:t>
      </w:r>
      <w:r w:rsidR="00962CB0" w:rsidRPr="00056D34">
        <w:rPr>
          <w:sz w:val="24"/>
          <w:szCs w:val="22"/>
        </w:rPr>
        <w:t xml:space="preserve"> z </w:t>
      </w:r>
      <w:r w:rsidR="007E6AB4" w:rsidRPr="00056D34">
        <w:rPr>
          <w:sz w:val="24"/>
          <w:szCs w:val="22"/>
        </w:rPr>
        <w:t>badanych większą wagę przypisują takim czynnikom</w:t>
      </w:r>
      <w:r w:rsidR="00260837" w:rsidRPr="00056D34">
        <w:rPr>
          <w:sz w:val="24"/>
          <w:szCs w:val="22"/>
        </w:rPr>
        <w:t>,</w:t>
      </w:r>
      <w:r w:rsidR="007E6AB4" w:rsidRPr="00056D34">
        <w:rPr>
          <w:sz w:val="24"/>
          <w:szCs w:val="22"/>
        </w:rPr>
        <w:t xml:space="preserve"> jak: wysokość wynagrodzenia, lokalizacja firmy, sposób organizacji czasu pracy oraz dostępne benefity, to młodsi przedstawiciele pokolenia „Z” częściej wskazywali na zakres obowiązków oraz jakość</w:t>
      </w:r>
      <w:r w:rsidR="00962CB0" w:rsidRPr="00056D34">
        <w:rPr>
          <w:sz w:val="24"/>
          <w:szCs w:val="22"/>
        </w:rPr>
        <w:t xml:space="preserve"> i </w:t>
      </w:r>
      <w:r w:rsidR="007E6AB4" w:rsidRPr="00056D34">
        <w:rPr>
          <w:sz w:val="24"/>
          <w:szCs w:val="22"/>
        </w:rPr>
        <w:t>wygląd przestrzeni do pracy.</w:t>
      </w:r>
    </w:p>
    <w:tbl>
      <w:tblPr>
        <w:tblStyle w:val="Tabela-Siatka"/>
        <w:tblW w:w="929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90"/>
      </w:tblGrid>
      <w:tr w:rsidR="007E6AB4" w14:paraId="727469FE" w14:textId="77777777" w:rsidTr="00C31826">
        <w:tc>
          <w:tcPr>
            <w:tcW w:w="9290" w:type="dxa"/>
            <w:tcBorders>
              <w:top w:val="single" w:sz="12" w:space="0" w:color="2F5496" w:themeColor="accent1" w:themeShade="BF"/>
              <w:bottom w:val="single" w:sz="12" w:space="0" w:color="2F5496" w:themeColor="accent1" w:themeShade="BF"/>
            </w:tcBorders>
          </w:tcPr>
          <w:p w14:paraId="4E46FED0" w14:textId="0A243342" w:rsidR="007E6AB4" w:rsidRPr="00056D34" w:rsidRDefault="007E6AB4" w:rsidP="00056D34">
            <w:pPr>
              <w:pStyle w:val="Legenda"/>
              <w:keepNext/>
              <w:jc w:val="left"/>
              <w:rPr>
                <w:color w:val="1F3864" w:themeColor="accent1" w:themeShade="80"/>
                <w:sz w:val="24"/>
                <w:szCs w:val="24"/>
              </w:rPr>
            </w:pPr>
            <w:bookmarkStart w:id="97" w:name="_Toc151463930"/>
            <w:bookmarkStart w:id="98" w:name="_Hlk148677331"/>
            <w:bookmarkEnd w:id="96"/>
            <w:r w:rsidRPr="00056D34">
              <w:rPr>
                <w:color w:val="1F3864" w:themeColor="accent1" w:themeShade="80"/>
                <w:sz w:val="24"/>
                <w:szCs w:val="24"/>
              </w:rPr>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52</w:t>
            </w:r>
            <w:r w:rsidRPr="00056D34">
              <w:rPr>
                <w:color w:val="1F3864" w:themeColor="accent1" w:themeShade="80"/>
                <w:sz w:val="24"/>
                <w:szCs w:val="24"/>
              </w:rPr>
              <w:fldChar w:fldCharType="end"/>
            </w:r>
            <w:r w:rsidRPr="00056D34">
              <w:rPr>
                <w:color w:val="1F3864" w:themeColor="accent1" w:themeShade="80"/>
                <w:sz w:val="24"/>
                <w:szCs w:val="24"/>
              </w:rPr>
              <w:t>. Determinanty wyboru firmy zatrudnienia</w:t>
            </w:r>
            <w:bookmarkEnd w:id="97"/>
          </w:p>
          <w:p w14:paraId="14AA4C9A" w14:textId="424FF4F0" w:rsidR="007E6AB4" w:rsidRDefault="007E6AB4" w:rsidP="00C764EC">
            <w:pPr>
              <w:keepNext/>
            </w:pPr>
            <w:r>
              <w:rPr>
                <w:noProof/>
                <w:lang w:eastAsia="pl-PL"/>
              </w:rPr>
              <w:drawing>
                <wp:inline distT="0" distB="0" distL="0" distR="0" wp14:anchorId="10746CB6" wp14:editId="4A41D060">
                  <wp:extent cx="5765800" cy="3057525"/>
                  <wp:effectExtent l="0" t="0" r="6350" b="0"/>
                  <wp:docPr id="890939726" name="Wykres 1" descr="Obraz przedstawia kolorowy wykres słupkowy zatytułowany &quot;Wykres 52. Determinanty wyboru firmy zatrudnienia&quot;. Wykres przedstawia różne czynniki, które wpływają na decyzję o wyborze pracodawcy, z podziałem na trzy grupy wiekowe: &quot;20-25 lat&quot;, &quot;26-31 lat&quot; i &quot;Ogółem&quot;. Czynniki te obejmują, między innymi, &quot;Czy znana marka / firma&quot;, &quot;Wielkość firmy&quot;, &quot;Przejrzystość ścieżki kariery&quot;, &quot;Wartości firmy&quot;, &quot;Opinie o firmie&quot;, &quot;Odpowiedzialność społeczna firmy&quot;, &quot;Benefity&quot;, &quot;Sposób zarządzania&quot;, &quot;Dobowa lokalizacja&quot;, &quot;Czas dojazdu&quot;, &quot;Dostęp do KST&quot;, &quot;Lokalizacja firmy&quot; i &quot;Wykształcenie właścicieli firmy&quot;. Słupki są przedstawione w kolorach niebieskim, zielonym i żółtym, reprezentując poszczególne grupy wiekowe. Najwyższe wartości obserwuje się przy czynnikach &quot;Lokalizacja firmy&quot; i &quot;Wykształcenie właścicieli firmy&quot;. Na dole wykresu znajduje się źródło danych: &quot;Źródło: opracowanie własne, CAWI/CATI wśród przedstawicieli pokolenia Z, n=792&quot;.">
                    <a:extLst xmlns:a="http://schemas.openxmlformats.org/drawingml/2006/main">
                      <a:ext uri="{FF2B5EF4-FFF2-40B4-BE49-F238E27FC236}">
                        <a16:creationId xmlns:a16="http://schemas.microsoft.com/office/drawing/2014/main" id="{7F46C8AE-248B-8CF6-737D-F08490023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09C2940" w14:textId="3A1E6B7D" w:rsidR="00511D5F" w:rsidRPr="00056D34" w:rsidRDefault="007E6AB4" w:rsidP="00056D34">
            <w:pPr>
              <w:pStyle w:val="Legenda"/>
              <w:spacing w:after="100"/>
              <w:jc w:val="left"/>
              <w:rPr>
                <w:color w:val="1F3864" w:themeColor="accent1" w:themeShade="80"/>
                <w:sz w:val="20"/>
                <w:szCs w:val="20"/>
              </w:rPr>
            </w:pPr>
            <w:r w:rsidRPr="00056D34">
              <w:rPr>
                <w:color w:val="1F3864" w:themeColor="accent1" w:themeShade="80"/>
                <w:sz w:val="20"/>
                <w:szCs w:val="20"/>
              </w:rPr>
              <w:t>Źródło: opracowanie własne, CAWI/CATI wśród przedstawicieli pokolenia „Z”, n=</w:t>
            </w:r>
            <w:r w:rsidR="000165F0" w:rsidRPr="00056D34">
              <w:rPr>
                <w:color w:val="1F3864" w:themeColor="accent1" w:themeShade="80"/>
                <w:sz w:val="20"/>
                <w:szCs w:val="20"/>
              </w:rPr>
              <w:t>792.</w:t>
            </w:r>
          </w:p>
          <w:p w14:paraId="64497E05" w14:textId="6844BEB4" w:rsidR="007E6AB4" w:rsidRPr="00BF02C0" w:rsidRDefault="00511D5F" w:rsidP="00056D34">
            <w:pPr>
              <w:pStyle w:val="Legenda"/>
              <w:spacing w:after="100"/>
              <w:jc w:val="left"/>
              <w:rPr>
                <w:color w:val="1F3864" w:themeColor="accent1" w:themeShade="80"/>
              </w:rPr>
            </w:pPr>
            <w:r w:rsidRPr="00056D34">
              <w:rPr>
                <w:color w:val="1F3864" w:themeColor="accent1" w:themeShade="80"/>
                <w:sz w:val="20"/>
                <w:szCs w:val="20"/>
              </w:rPr>
              <w:t xml:space="preserve">Uwaga: Wartości na wykresie nie </w:t>
            </w:r>
            <w:r w:rsidR="003C34C4" w:rsidRPr="00056D34">
              <w:rPr>
                <w:color w:val="1F3864" w:themeColor="accent1" w:themeShade="80"/>
                <w:sz w:val="20"/>
                <w:szCs w:val="20"/>
              </w:rPr>
              <w:t xml:space="preserve">sumują </w:t>
            </w:r>
            <w:r w:rsidRPr="00056D34">
              <w:rPr>
                <w:color w:val="1F3864" w:themeColor="accent1" w:themeShade="80"/>
                <w:sz w:val="20"/>
                <w:szCs w:val="20"/>
              </w:rPr>
              <w:t>się do 100%</w:t>
            </w:r>
            <w:r w:rsidR="00260837" w:rsidRPr="00056D34">
              <w:rPr>
                <w:color w:val="1F3864" w:themeColor="accent1" w:themeShade="80"/>
                <w:sz w:val="20"/>
                <w:szCs w:val="20"/>
              </w:rPr>
              <w:t>,</w:t>
            </w:r>
            <w:r w:rsidRPr="00056D34">
              <w:rPr>
                <w:color w:val="1F3864" w:themeColor="accent1" w:themeShade="80"/>
                <w:sz w:val="20"/>
                <w:szCs w:val="20"/>
              </w:rPr>
              <w:t xml:space="preserve"> ponieważ badani mogli wskazać więcej niż jedną odpowiedź.</w:t>
            </w:r>
            <w:r w:rsidR="00962CB0" w:rsidRPr="00056D34">
              <w:rPr>
                <w:color w:val="1F3864" w:themeColor="accent1" w:themeShade="80"/>
                <w:sz w:val="20"/>
                <w:szCs w:val="20"/>
              </w:rPr>
              <w:t xml:space="preserve"> W </w:t>
            </w:r>
            <w:r w:rsidRPr="00056D34">
              <w:rPr>
                <w:color w:val="1F3864" w:themeColor="accent1" w:themeShade="80"/>
                <w:sz w:val="20"/>
                <w:szCs w:val="20"/>
              </w:rPr>
              <w:t xml:space="preserve">analizie statystycznej uzyskanych wyników przyjęto jako podstawę </w:t>
            </w:r>
            <w:r w:rsidR="00260837" w:rsidRPr="00056D34">
              <w:rPr>
                <w:color w:val="1F3864" w:themeColor="accent1" w:themeShade="80"/>
                <w:sz w:val="20"/>
                <w:szCs w:val="20"/>
              </w:rPr>
              <w:t xml:space="preserve">wartości procentowych </w:t>
            </w:r>
            <w:r w:rsidRPr="00056D34">
              <w:rPr>
                <w:color w:val="1F3864" w:themeColor="accent1" w:themeShade="80"/>
                <w:sz w:val="20"/>
                <w:szCs w:val="20"/>
              </w:rPr>
              <w:t>liczbę respondentów,</w:t>
            </w:r>
            <w:r w:rsidR="00962CB0" w:rsidRPr="00056D34">
              <w:rPr>
                <w:color w:val="1F3864" w:themeColor="accent1" w:themeShade="80"/>
                <w:sz w:val="20"/>
                <w:szCs w:val="20"/>
              </w:rPr>
              <w:t xml:space="preserve"> a </w:t>
            </w:r>
            <w:r w:rsidRPr="00056D34">
              <w:rPr>
                <w:color w:val="1F3864" w:themeColor="accent1" w:themeShade="80"/>
                <w:sz w:val="20"/>
                <w:szCs w:val="20"/>
              </w:rPr>
              <w:t xml:space="preserve">nie liczbę wskazań. Wartości </w:t>
            </w:r>
            <w:r w:rsidR="00260837" w:rsidRPr="00056D34">
              <w:rPr>
                <w:color w:val="1F3864" w:themeColor="accent1" w:themeShade="80"/>
                <w:sz w:val="20"/>
                <w:szCs w:val="20"/>
              </w:rPr>
              <w:t xml:space="preserve">procentowe </w:t>
            </w:r>
            <w:r w:rsidRPr="00056D34">
              <w:rPr>
                <w:color w:val="1F3864" w:themeColor="accent1" w:themeShade="80"/>
                <w:sz w:val="20"/>
                <w:szCs w:val="20"/>
              </w:rPr>
              <w:t>pokazują zatem, jaki odsetek badanych wskazał daną odpowiedź.</w:t>
            </w:r>
          </w:p>
        </w:tc>
      </w:tr>
    </w:tbl>
    <w:p w14:paraId="2A308C41" w14:textId="77777777" w:rsidR="00056D34" w:rsidRDefault="00056D34">
      <w:pPr>
        <w:spacing w:before="100"/>
        <w:jc w:val="left"/>
        <w:rPr>
          <w:sz w:val="24"/>
          <w:szCs w:val="22"/>
        </w:rPr>
      </w:pPr>
      <w:bookmarkStart w:id="99" w:name="_Hlk148862131"/>
      <w:bookmarkEnd w:id="98"/>
      <w:r>
        <w:rPr>
          <w:sz w:val="24"/>
          <w:szCs w:val="22"/>
        </w:rPr>
        <w:br w:type="page"/>
      </w:r>
    </w:p>
    <w:p w14:paraId="5E15E463" w14:textId="0C295F0F" w:rsidR="000C01E5" w:rsidRPr="00056D34" w:rsidRDefault="000C01E5" w:rsidP="00056D34">
      <w:pPr>
        <w:spacing w:before="480"/>
        <w:jc w:val="left"/>
        <w:rPr>
          <w:sz w:val="24"/>
          <w:szCs w:val="22"/>
        </w:rPr>
      </w:pPr>
      <w:r w:rsidRPr="00056D34">
        <w:rPr>
          <w:sz w:val="24"/>
          <w:szCs w:val="22"/>
        </w:rPr>
        <w:lastRenderedPageBreak/>
        <w:t>Natomiast za najważniejsze elementy</w:t>
      </w:r>
      <w:r w:rsidR="00962CB0" w:rsidRPr="00056D34">
        <w:rPr>
          <w:sz w:val="24"/>
          <w:szCs w:val="22"/>
        </w:rPr>
        <w:t xml:space="preserve"> w </w:t>
      </w:r>
      <w:r w:rsidRPr="00056D34">
        <w:rPr>
          <w:sz w:val="24"/>
          <w:szCs w:val="22"/>
        </w:rPr>
        <w:t xml:space="preserve">trakcie </w:t>
      </w:r>
      <w:r w:rsidR="000A2D7A" w:rsidRPr="00056D34">
        <w:rPr>
          <w:sz w:val="24"/>
          <w:szCs w:val="22"/>
        </w:rPr>
        <w:t xml:space="preserve">wykonywania już podjętej </w:t>
      </w:r>
      <w:r w:rsidRPr="00056D34">
        <w:rPr>
          <w:sz w:val="24"/>
          <w:szCs w:val="22"/>
        </w:rPr>
        <w:t>pracy zawodowej, przedstawiciele pokolenia „Z” uznali dobrą atmosferę (90,3% wskazań),</w:t>
      </w:r>
      <w:r w:rsidR="00962CB0" w:rsidRPr="00056D34">
        <w:rPr>
          <w:sz w:val="24"/>
          <w:szCs w:val="22"/>
        </w:rPr>
        <w:t xml:space="preserve"> a w </w:t>
      </w:r>
      <w:r w:rsidRPr="00056D34">
        <w:rPr>
          <w:sz w:val="24"/>
          <w:szCs w:val="22"/>
        </w:rPr>
        <w:t>dalszej kolejności także to, aby:</w:t>
      </w:r>
    </w:p>
    <w:p w14:paraId="08E7A287" w14:textId="1D50DF8D" w:rsidR="000C01E5" w:rsidRPr="00056D34" w:rsidRDefault="000C01E5" w:rsidP="00056D34">
      <w:pPr>
        <w:pStyle w:val="Akapitzlist"/>
        <w:numPr>
          <w:ilvl w:val="0"/>
          <w:numId w:val="27"/>
        </w:numPr>
        <w:jc w:val="left"/>
        <w:rPr>
          <w:sz w:val="24"/>
          <w:szCs w:val="22"/>
        </w:rPr>
      </w:pPr>
      <w:r w:rsidRPr="00056D34">
        <w:rPr>
          <w:sz w:val="24"/>
          <w:szCs w:val="22"/>
        </w:rPr>
        <w:t>z łatwością uzyskiwać informacje</w:t>
      </w:r>
      <w:r w:rsidR="00962CB0" w:rsidRPr="00056D34">
        <w:rPr>
          <w:sz w:val="24"/>
          <w:szCs w:val="22"/>
        </w:rPr>
        <w:t xml:space="preserve"> i </w:t>
      </w:r>
      <w:r w:rsidRPr="00056D34">
        <w:rPr>
          <w:sz w:val="24"/>
          <w:szCs w:val="22"/>
        </w:rPr>
        <w:t xml:space="preserve">wyjaśnienia potrzebne do wykonywania swoich obowiązków </w:t>
      </w:r>
      <w:r w:rsidR="00946A04" w:rsidRPr="00056D34">
        <w:rPr>
          <w:sz w:val="24"/>
          <w:szCs w:val="22"/>
        </w:rPr>
        <w:t xml:space="preserve">– </w:t>
      </w:r>
      <w:r w:rsidRPr="00056D34">
        <w:rPr>
          <w:sz w:val="24"/>
          <w:szCs w:val="22"/>
        </w:rPr>
        <w:t>85,6%;</w:t>
      </w:r>
    </w:p>
    <w:p w14:paraId="3952D27C" w14:textId="47302B98" w:rsidR="000C01E5" w:rsidRPr="00056D34" w:rsidRDefault="000C01E5" w:rsidP="00056D34">
      <w:pPr>
        <w:pStyle w:val="Akapitzlist"/>
        <w:numPr>
          <w:ilvl w:val="0"/>
          <w:numId w:val="27"/>
        </w:numPr>
        <w:jc w:val="left"/>
        <w:rPr>
          <w:sz w:val="24"/>
          <w:szCs w:val="22"/>
        </w:rPr>
      </w:pPr>
      <w:r w:rsidRPr="00056D34">
        <w:rPr>
          <w:sz w:val="24"/>
          <w:szCs w:val="22"/>
        </w:rPr>
        <w:t xml:space="preserve">mieć zagwarantowane narzędzia, by skutecznie wykonać swoją pracę </w:t>
      </w:r>
      <w:r w:rsidR="00946A04" w:rsidRPr="00056D34">
        <w:rPr>
          <w:sz w:val="24"/>
          <w:szCs w:val="22"/>
        </w:rPr>
        <w:t xml:space="preserve">– </w:t>
      </w:r>
      <w:r w:rsidRPr="00056D34">
        <w:rPr>
          <w:sz w:val="24"/>
          <w:szCs w:val="22"/>
        </w:rPr>
        <w:t>86,8%;</w:t>
      </w:r>
    </w:p>
    <w:p w14:paraId="3961B6CA" w14:textId="5043EFB5" w:rsidR="000C01E5" w:rsidRPr="00056D34" w:rsidRDefault="000C01E5" w:rsidP="00056D34">
      <w:pPr>
        <w:pStyle w:val="Akapitzlist"/>
        <w:numPr>
          <w:ilvl w:val="0"/>
          <w:numId w:val="27"/>
        </w:numPr>
        <w:jc w:val="left"/>
        <w:rPr>
          <w:sz w:val="24"/>
          <w:szCs w:val="22"/>
        </w:rPr>
      </w:pPr>
      <w:r w:rsidRPr="00056D34">
        <w:rPr>
          <w:sz w:val="24"/>
          <w:szCs w:val="22"/>
        </w:rPr>
        <w:t>móc</w:t>
      </w:r>
      <w:r w:rsidR="00962CB0" w:rsidRPr="00056D34">
        <w:rPr>
          <w:sz w:val="24"/>
          <w:szCs w:val="22"/>
        </w:rPr>
        <w:t xml:space="preserve"> z </w:t>
      </w:r>
      <w:r w:rsidRPr="00056D34">
        <w:rPr>
          <w:sz w:val="24"/>
          <w:szCs w:val="22"/>
        </w:rPr>
        <w:t>łatwością łączyć pracę</w:t>
      </w:r>
      <w:r w:rsidR="00962CB0" w:rsidRPr="00056D34">
        <w:rPr>
          <w:sz w:val="24"/>
          <w:szCs w:val="22"/>
        </w:rPr>
        <w:t xml:space="preserve"> z </w:t>
      </w:r>
      <w:r w:rsidRPr="00056D34">
        <w:rPr>
          <w:sz w:val="24"/>
          <w:szCs w:val="22"/>
        </w:rPr>
        <w:t xml:space="preserve">życiem osobistym </w:t>
      </w:r>
      <w:r w:rsidR="00946A04" w:rsidRPr="00056D34">
        <w:rPr>
          <w:sz w:val="24"/>
          <w:szCs w:val="22"/>
        </w:rPr>
        <w:t xml:space="preserve">– </w:t>
      </w:r>
      <w:r w:rsidRPr="00056D34">
        <w:rPr>
          <w:sz w:val="24"/>
          <w:szCs w:val="22"/>
        </w:rPr>
        <w:t>87,4%.</w:t>
      </w:r>
    </w:p>
    <w:bookmarkEnd w:id="99"/>
    <w:p w14:paraId="04DCE0E5" w14:textId="0A644553" w:rsidR="007E6AB4" w:rsidRPr="00056D34" w:rsidRDefault="000C01E5" w:rsidP="00056D34">
      <w:pPr>
        <w:jc w:val="left"/>
        <w:rPr>
          <w:sz w:val="24"/>
          <w:szCs w:val="22"/>
        </w:rPr>
      </w:pPr>
      <w:r w:rsidRPr="00056D34">
        <w:rPr>
          <w:sz w:val="24"/>
          <w:szCs w:val="22"/>
        </w:rPr>
        <w:t>Różnice pomiędzy osobami młodszymi</w:t>
      </w:r>
      <w:r w:rsidR="00962CB0" w:rsidRPr="00056D34">
        <w:rPr>
          <w:sz w:val="24"/>
          <w:szCs w:val="22"/>
        </w:rPr>
        <w:t xml:space="preserve"> i </w:t>
      </w:r>
      <w:r w:rsidRPr="00056D34">
        <w:rPr>
          <w:sz w:val="24"/>
          <w:szCs w:val="22"/>
        </w:rPr>
        <w:t>starszymi nie są</w:t>
      </w:r>
      <w:r w:rsidR="00962CB0" w:rsidRPr="00056D34">
        <w:rPr>
          <w:sz w:val="24"/>
          <w:szCs w:val="22"/>
        </w:rPr>
        <w:t xml:space="preserve"> w </w:t>
      </w:r>
      <w:r w:rsidRPr="00056D34">
        <w:rPr>
          <w:sz w:val="24"/>
          <w:szCs w:val="22"/>
        </w:rPr>
        <w:t>tym przypadku znaczące. Dla badanych</w:t>
      </w:r>
      <w:r w:rsidR="00962CB0" w:rsidRPr="00056D34">
        <w:rPr>
          <w:sz w:val="24"/>
          <w:szCs w:val="22"/>
        </w:rPr>
        <w:t xml:space="preserve"> w </w:t>
      </w:r>
      <w:r w:rsidRPr="00056D34">
        <w:rPr>
          <w:sz w:val="24"/>
          <w:szCs w:val="22"/>
        </w:rPr>
        <w:t xml:space="preserve">wieku 20-25 lat ważniejsze niż dla ich starszych kolegów jest </w:t>
      </w:r>
      <w:r w:rsidR="000D56C5" w:rsidRPr="00056D34">
        <w:rPr>
          <w:sz w:val="24"/>
          <w:szCs w:val="22"/>
        </w:rPr>
        <w:t>to,</w:t>
      </w:r>
      <w:r w:rsidRPr="00056D34">
        <w:rPr>
          <w:sz w:val="24"/>
          <w:szCs w:val="22"/>
        </w:rPr>
        <w:t xml:space="preserve"> aby</w:t>
      </w:r>
      <w:r w:rsidR="00962CB0" w:rsidRPr="00056D34">
        <w:rPr>
          <w:sz w:val="24"/>
          <w:szCs w:val="22"/>
        </w:rPr>
        <w:t xml:space="preserve"> w </w:t>
      </w:r>
      <w:r w:rsidRPr="00056D34">
        <w:rPr>
          <w:sz w:val="24"/>
          <w:szCs w:val="22"/>
        </w:rPr>
        <w:t>pracy otrzymywać wsparcie od współpracowników (różnica 4,5 pp.), podczas gdy dla osób</w:t>
      </w:r>
      <w:r w:rsidR="00962CB0" w:rsidRPr="00056D34">
        <w:rPr>
          <w:sz w:val="24"/>
          <w:szCs w:val="22"/>
        </w:rPr>
        <w:t xml:space="preserve"> w </w:t>
      </w:r>
      <w:r w:rsidRPr="00056D34">
        <w:rPr>
          <w:sz w:val="24"/>
          <w:szCs w:val="22"/>
        </w:rPr>
        <w:t xml:space="preserve">wieku 26-31 lat, </w:t>
      </w:r>
      <w:r w:rsidR="000D56C5" w:rsidRPr="00056D34">
        <w:rPr>
          <w:sz w:val="24"/>
          <w:szCs w:val="22"/>
        </w:rPr>
        <w:t>aby</w:t>
      </w:r>
      <w:r w:rsidRPr="00056D34">
        <w:rPr>
          <w:sz w:val="24"/>
          <w:szCs w:val="22"/>
        </w:rPr>
        <w:t xml:space="preserve"> </w:t>
      </w:r>
      <w:r w:rsidR="000D56C5" w:rsidRPr="00056D34">
        <w:rPr>
          <w:sz w:val="24"/>
          <w:szCs w:val="22"/>
        </w:rPr>
        <w:t xml:space="preserve">mieć </w:t>
      </w:r>
      <w:r w:rsidRPr="00056D34">
        <w:rPr>
          <w:sz w:val="24"/>
          <w:szCs w:val="22"/>
        </w:rPr>
        <w:t>elastyczny grafik / czas pracy.</w:t>
      </w:r>
    </w:p>
    <w:tbl>
      <w:tblPr>
        <w:tblStyle w:val="Tabela-Siatka"/>
        <w:tblW w:w="929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90"/>
      </w:tblGrid>
      <w:tr w:rsidR="007E6AB4" w:rsidRPr="00BF02C0" w14:paraId="305A4BD9" w14:textId="77777777" w:rsidTr="00937237">
        <w:tc>
          <w:tcPr>
            <w:tcW w:w="9290" w:type="dxa"/>
            <w:tcBorders>
              <w:top w:val="single" w:sz="12" w:space="0" w:color="2F5496" w:themeColor="accent1" w:themeShade="BF"/>
              <w:bottom w:val="single" w:sz="12" w:space="0" w:color="2F5496" w:themeColor="accent1" w:themeShade="BF"/>
            </w:tcBorders>
          </w:tcPr>
          <w:p w14:paraId="0ECA4456" w14:textId="3DFF8D28" w:rsidR="007E6AB4" w:rsidRPr="00056D34" w:rsidRDefault="007E6AB4" w:rsidP="00C14764">
            <w:pPr>
              <w:pStyle w:val="Legenda"/>
              <w:keepNext/>
              <w:jc w:val="left"/>
              <w:rPr>
                <w:color w:val="1F3864" w:themeColor="accent1" w:themeShade="80"/>
                <w:sz w:val="24"/>
                <w:szCs w:val="24"/>
              </w:rPr>
            </w:pPr>
            <w:bookmarkStart w:id="100" w:name="_Toc151463931"/>
            <w:r w:rsidRPr="00056D34">
              <w:rPr>
                <w:color w:val="1F3864" w:themeColor="accent1" w:themeShade="80"/>
                <w:sz w:val="24"/>
                <w:szCs w:val="24"/>
              </w:rPr>
              <w:t xml:space="preserve">Wykres </w:t>
            </w:r>
            <w:r w:rsidRPr="00056D34">
              <w:rPr>
                <w:color w:val="1F3864" w:themeColor="accent1" w:themeShade="80"/>
                <w:sz w:val="24"/>
                <w:szCs w:val="24"/>
              </w:rPr>
              <w:fldChar w:fldCharType="begin"/>
            </w:r>
            <w:r w:rsidRPr="00056D34">
              <w:rPr>
                <w:color w:val="1F3864" w:themeColor="accent1" w:themeShade="80"/>
                <w:sz w:val="24"/>
                <w:szCs w:val="24"/>
              </w:rPr>
              <w:instrText xml:space="preserve"> SEQ Wykres \* ARABIC </w:instrText>
            </w:r>
            <w:r w:rsidRPr="00056D34">
              <w:rPr>
                <w:color w:val="1F3864" w:themeColor="accent1" w:themeShade="80"/>
                <w:sz w:val="24"/>
                <w:szCs w:val="24"/>
              </w:rPr>
              <w:fldChar w:fldCharType="separate"/>
            </w:r>
            <w:r w:rsidR="003A5AD7">
              <w:rPr>
                <w:noProof/>
                <w:color w:val="1F3864" w:themeColor="accent1" w:themeShade="80"/>
                <w:sz w:val="24"/>
                <w:szCs w:val="24"/>
              </w:rPr>
              <w:t>53</w:t>
            </w:r>
            <w:r w:rsidRPr="00056D34">
              <w:rPr>
                <w:color w:val="1F3864" w:themeColor="accent1" w:themeShade="80"/>
                <w:sz w:val="24"/>
                <w:szCs w:val="24"/>
              </w:rPr>
              <w:fldChar w:fldCharType="end"/>
            </w:r>
            <w:r w:rsidRPr="00056D34">
              <w:rPr>
                <w:color w:val="1F3864" w:themeColor="accent1" w:themeShade="80"/>
                <w:sz w:val="24"/>
                <w:szCs w:val="24"/>
              </w:rPr>
              <w:t>. Istotność różnych elementów pracy zawodowej (1)</w:t>
            </w:r>
            <w:bookmarkEnd w:id="100"/>
          </w:p>
          <w:p w14:paraId="00AC4D1F" w14:textId="64DFEBBB" w:rsidR="007E6AB4" w:rsidRDefault="007E6AB4" w:rsidP="00C764EC">
            <w:pPr>
              <w:keepNext/>
            </w:pPr>
            <w:r>
              <w:rPr>
                <w:noProof/>
                <w:lang w:eastAsia="pl-PL"/>
              </w:rPr>
              <w:drawing>
                <wp:inline distT="0" distB="0" distL="0" distR="0" wp14:anchorId="7D634391" wp14:editId="373C5369">
                  <wp:extent cx="5759450" cy="4743450"/>
                  <wp:effectExtent l="0" t="0" r="0" b="0"/>
                  <wp:docPr id="1397115406" name="Wykres 1" descr="Obraz przedstawia kolorowy wykres słupkowy zatytułowany &quot;Wykres 53. Istotność różnych elementów pracy zawodowej (1)&quot;. Wykres ilustruje, jak poszczególne elementy pracy są oceniane pod kątem ich istotności przez trzy grupy wiekowe: &quot;20-25 lat&quot;, &quot;26-31 lat&quot; i &quot;Ogółem&quot;. Elementy pracy zawarte w wykresie to m.in. &quot;Mieć możliwość wykorzystania własnej inicjatywy&quot;, &quot;Otrzymywać wsparcie od przełożonych&quot;, &quot;Mieć dobre stosunki z innymi pracownikami&quot;, &quot;Zdobywać nowe umiejętności i informacje&quot;, &quot;Mieć możliwość awansowania na wyższe stanowisko&quot;, &quot;Mieć możliwość pracy na własnych warunkach&quot;, &quot;Otrzymywać wysoką pensję&quot;, &quot;Mieć możliwość zdobywania doświadczenia&quot;, &quot;Mieć elastyczne godziny pracy&quot;, &quot;Otrzymywać premię za wyniki&quot; i inne. Słupki są przedstawione w kolorach niebieskim, zielonym i żółtym, reprezentując poszczególne grupy wiekowe. Wszystkie słupki są relatywnie wysokie, wskazując na to, że przedstawione elementy są ogólnie uważane za istotne. Na dole wykresu znajduje się źródło danych: &quot;Źródło: opracowanie własne, CAWI/CATI wśród przedstawicieli pokolenia Z, n=792&quot;.">
                    <a:extLst xmlns:a="http://schemas.openxmlformats.org/drawingml/2006/main">
                      <a:ext uri="{FF2B5EF4-FFF2-40B4-BE49-F238E27FC236}">
                        <a16:creationId xmlns:a16="http://schemas.microsoft.com/office/drawing/2014/main" id="{D9A24847-386F-1072-E0C0-071C0E129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D174260" w14:textId="5E56781D" w:rsidR="007E6AB4" w:rsidRPr="00BF02C0" w:rsidRDefault="007E6AB4" w:rsidP="00C14764">
            <w:pPr>
              <w:pStyle w:val="Legenda"/>
              <w:spacing w:after="100"/>
              <w:jc w:val="left"/>
              <w:rPr>
                <w:color w:val="1F3864" w:themeColor="accent1" w:themeShade="80"/>
              </w:rPr>
            </w:pPr>
            <w:r w:rsidRPr="00056D34">
              <w:rPr>
                <w:color w:val="1F3864" w:themeColor="accent1" w:themeShade="80"/>
                <w:sz w:val="20"/>
                <w:szCs w:val="20"/>
              </w:rPr>
              <w:t>Źródło: opracowanie własne, CAWI/CATI wśród przedstawicieli pokolenia „Z”, n=792</w:t>
            </w:r>
            <w:r w:rsidR="00946A04" w:rsidRPr="00056D34">
              <w:rPr>
                <w:color w:val="1F3864" w:themeColor="accent1" w:themeShade="80"/>
                <w:sz w:val="20"/>
                <w:szCs w:val="20"/>
              </w:rPr>
              <w:t>.</w:t>
            </w:r>
          </w:p>
        </w:tc>
      </w:tr>
    </w:tbl>
    <w:p w14:paraId="2A7F5F43" w14:textId="48D2BDEE" w:rsidR="007E6AB4" w:rsidRPr="003E51BC" w:rsidRDefault="007E6AB4" w:rsidP="00FC3947">
      <w:pPr>
        <w:sectPr w:rsidR="007E6AB4" w:rsidRPr="003E51BC" w:rsidSect="00FB69FF">
          <w:pgSz w:w="11906" w:h="16838"/>
          <w:pgMar w:top="1417" w:right="1417" w:bottom="1702" w:left="1417" w:header="709" w:footer="311" w:gutter="0"/>
          <w:cols w:space="708"/>
          <w:docGrid w:linePitch="360"/>
        </w:sectPr>
      </w:pPr>
    </w:p>
    <w:tbl>
      <w:tblPr>
        <w:tblStyle w:val="Tabela-Siatka"/>
        <w:tblW w:w="14457" w:type="dxa"/>
        <w:tblInd w:w="-284"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5230"/>
      </w:tblGrid>
      <w:tr w:rsidR="007E6AB4" w14:paraId="6023940F" w14:textId="77777777" w:rsidTr="00853127">
        <w:tc>
          <w:tcPr>
            <w:tcW w:w="14457" w:type="dxa"/>
            <w:tcBorders>
              <w:top w:val="single" w:sz="12" w:space="0" w:color="2F5496" w:themeColor="accent1" w:themeShade="BF"/>
              <w:bottom w:val="single" w:sz="12" w:space="0" w:color="2F5496" w:themeColor="accent1" w:themeShade="BF"/>
            </w:tcBorders>
          </w:tcPr>
          <w:p w14:paraId="08FBEED2" w14:textId="76B35DF1" w:rsidR="007E6AB4" w:rsidRPr="00E9185E" w:rsidRDefault="007E6AB4" w:rsidP="00853127">
            <w:pPr>
              <w:pStyle w:val="Legenda"/>
              <w:keepNext/>
              <w:jc w:val="left"/>
              <w:rPr>
                <w:color w:val="1F3864" w:themeColor="accent1" w:themeShade="80"/>
                <w:sz w:val="24"/>
                <w:szCs w:val="24"/>
              </w:rPr>
            </w:pPr>
            <w:bookmarkStart w:id="101" w:name="_Toc151463932"/>
            <w:r w:rsidRPr="00E9185E">
              <w:rPr>
                <w:color w:val="1F3864" w:themeColor="accent1" w:themeShade="80"/>
                <w:sz w:val="24"/>
                <w:szCs w:val="24"/>
              </w:rPr>
              <w:lastRenderedPageBreak/>
              <w:t xml:space="preserve">Wykres </w:t>
            </w:r>
            <w:r w:rsidRPr="00E9185E">
              <w:rPr>
                <w:color w:val="1F3864" w:themeColor="accent1" w:themeShade="80"/>
                <w:sz w:val="24"/>
                <w:szCs w:val="24"/>
              </w:rPr>
              <w:fldChar w:fldCharType="begin"/>
            </w:r>
            <w:r w:rsidRPr="00E9185E">
              <w:rPr>
                <w:color w:val="1F3864" w:themeColor="accent1" w:themeShade="80"/>
                <w:sz w:val="24"/>
                <w:szCs w:val="24"/>
              </w:rPr>
              <w:instrText xml:space="preserve"> SEQ Wykres \* ARABIC </w:instrText>
            </w:r>
            <w:r w:rsidRPr="00E9185E">
              <w:rPr>
                <w:color w:val="1F3864" w:themeColor="accent1" w:themeShade="80"/>
                <w:sz w:val="24"/>
                <w:szCs w:val="24"/>
              </w:rPr>
              <w:fldChar w:fldCharType="separate"/>
            </w:r>
            <w:r w:rsidR="003A5AD7">
              <w:rPr>
                <w:noProof/>
                <w:color w:val="1F3864" w:themeColor="accent1" w:themeShade="80"/>
                <w:sz w:val="24"/>
                <w:szCs w:val="24"/>
              </w:rPr>
              <w:t>54</w:t>
            </w:r>
            <w:r w:rsidRPr="00E9185E">
              <w:rPr>
                <w:color w:val="1F3864" w:themeColor="accent1" w:themeShade="80"/>
                <w:sz w:val="24"/>
                <w:szCs w:val="24"/>
              </w:rPr>
              <w:fldChar w:fldCharType="end"/>
            </w:r>
            <w:r w:rsidRPr="00E9185E">
              <w:rPr>
                <w:color w:val="1F3864" w:themeColor="accent1" w:themeShade="80"/>
                <w:sz w:val="24"/>
                <w:szCs w:val="24"/>
              </w:rPr>
              <w:t>. Istotność różnych elementów pracy zawodowej (2)</w:t>
            </w:r>
            <w:bookmarkEnd w:id="101"/>
          </w:p>
          <w:p w14:paraId="4405A031" w14:textId="38DB238C" w:rsidR="007E6AB4" w:rsidRDefault="007E6AB4" w:rsidP="00853127">
            <w:pPr>
              <w:keepNext/>
              <w:jc w:val="left"/>
            </w:pPr>
            <w:r>
              <w:rPr>
                <w:noProof/>
                <w:lang w:eastAsia="pl-PL"/>
              </w:rPr>
              <w:drawing>
                <wp:inline distT="0" distB="0" distL="0" distR="0" wp14:anchorId="49EF8062" wp14:editId="49193A35">
                  <wp:extent cx="9573260" cy="4851400"/>
                  <wp:effectExtent l="0" t="0" r="8890" b="6350"/>
                  <wp:docPr id="575297000" name="Wykres 1" descr="Obraz przedstawia kolorowy wykres słupkowy zatytułowany &quot;Wykres 54. Istotność różnych elementów pracy zawodowej (2)&quot;. Wykres przedstawia procentową ocenę istotności różnych aspektów pracy, takich jak &quot;Mieć dobrą atmosferę w pracy&quot;, &quot;Z łatwością uzyskiwać informacje i wyjaśnienia potrzebne do wykonywania swoich obowiązków&quot;, &quot;Mieć zagwarantowane narzędzia, by skutecznie wykonać swoją pracę&quot;, i inne. Każdy aspekt jest oceniany jako &quot;Ważne&quot;, &quot;Ani ważne, ani nieważne&quot;, &quot;Nieważne&quot; lub &quot;Trudno powiedzieć&quot;, co jest reprezentowane przez słupki w kolorze niebieskim, zielonym, szarym i jasnozielonym. &quot;Mieć dobrą atmosferę w pracy&quot; jest aspektem ocenianym jako najbardziej istotny z największym procentem odpowiedzi w kategorii &quot;Ważne&quot;.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7A26419A-2F51-4151-96EF-DD2CC2FC6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6DF5098" w14:textId="7988F5A5" w:rsidR="007E6AB4" w:rsidRPr="007763E5" w:rsidRDefault="007E6AB4" w:rsidP="00853127">
            <w:pPr>
              <w:pStyle w:val="Legenda"/>
              <w:spacing w:after="100"/>
              <w:jc w:val="left"/>
            </w:pPr>
            <w:r w:rsidRPr="00E9185E">
              <w:rPr>
                <w:color w:val="1F3864" w:themeColor="accent1" w:themeShade="80"/>
                <w:sz w:val="20"/>
                <w:szCs w:val="20"/>
              </w:rPr>
              <w:t>Źródło: opracowanie własne, CAWI/CATI wśród przedstawicieli pokolenia „Z”, n=800.</w:t>
            </w:r>
          </w:p>
        </w:tc>
      </w:tr>
    </w:tbl>
    <w:p w14:paraId="73765558" w14:textId="77777777" w:rsidR="007E6AB4" w:rsidRDefault="007E6AB4" w:rsidP="00EA5064">
      <w:pPr>
        <w:sectPr w:rsidR="007E6AB4" w:rsidSect="00773591">
          <w:pgSz w:w="16838" w:h="11906" w:orient="landscape"/>
          <w:pgMar w:top="1418" w:right="1701" w:bottom="1418" w:left="1418" w:header="709" w:footer="312" w:gutter="0"/>
          <w:cols w:space="708"/>
          <w:docGrid w:linePitch="360"/>
        </w:sectPr>
      </w:pPr>
    </w:p>
    <w:p w14:paraId="160FAB55" w14:textId="5820E908" w:rsidR="007E6AB4" w:rsidRPr="00E9185E" w:rsidRDefault="007E6AB4" w:rsidP="00E9185E">
      <w:pPr>
        <w:jc w:val="left"/>
        <w:rPr>
          <w:sz w:val="24"/>
          <w:szCs w:val="22"/>
        </w:rPr>
      </w:pPr>
      <w:r w:rsidRPr="00E9185E">
        <w:rPr>
          <w:sz w:val="24"/>
          <w:szCs w:val="22"/>
        </w:rPr>
        <w:lastRenderedPageBreak/>
        <w:t xml:space="preserve">Zdecydowana większość przedstawicieli pokolenia „Z” chciałaby </w:t>
      </w:r>
      <w:bookmarkStart w:id="102" w:name="_Hlk148862393"/>
      <w:r w:rsidRPr="00E9185E">
        <w:rPr>
          <w:sz w:val="24"/>
          <w:szCs w:val="22"/>
        </w:rPr>
        <w:t xml:space="preserve">pracować </w:t>
      </w:r>
      <w:r w:rsidR="00284240" w:rsidRPr="00E9185E">
        <w:rPr>
          <w:sz w:val="24"/>
          <w:szCs w:val="22"/>
        </w:rPr>
        <w:t>na podstawie</w:t>
      </w:r>
      <w:r w:rsidRPr="00E9185E">
        <w:rPr>
          <w:sz w:val="24"/>
          <w:szCs w:val="22"/>
        </w:rPr>
        <w:t xml:space="preserve"> umow</w:t>
      </w:r>
      <w:r w:rsidR="00284240" w:rsidRPr="00E9185E">
        <w:rPr>
          <w:sz w:val="24"/>
          <w:szCs w:val="22"/>
        </w:rPr>
        <w:t>y</w:t>
      </w:r>
      <w:r w:rsidR="00962CB0" w:rsidRPr="00E9185E">
        <w:rPr>
          <w:sz w:val="24"/>
          <w:szCs w:val="22"/>
        </w:rPr>
        <w:t xml:space="preserve"> o </w:t>
      </w:r>
      <w:r w:rsidRPr="00E9185E">
        <w:rPr>
          <w:sz w:val="24"/>
          <w:szCs w:val="22"/>
        </w:rPr>
        <w:t>pracę na czas nieokreślony (72,5%). Znacznie rzadziej pojawiały się takie odpowiedzi jak:</w:t>
      </w:r>
      <w:r w:rsidR="00C2776A" w:rsidRPr="00E9185E">
        <w:rPr>
          <w:sz w:val="24"/>
          <w:szCs w:val="22"/>
        </w:rPr>
        <w:t xml:space="preserve"> </w:t>
      </w:r>
    </w:p>
    <w:p w14:paraId="7083E902" w14:textId="2DEDB4B0" w:rsidR="007E6AB4" w:rsidRPr="00E9185E" w:rsidRDefault="007E6AB4" w:rsidP="00E9185E">
      <w:pPr>
        <w:pStyle w:val="Akapitzlist"/>
        <w:numPr>
          <w:ilvl w:val="0"/>
          <w:numId w:val="28"/>
        </w:numPr>
        <w:jc w:val="left"/>
        <w:rPr>
          <w:sz w:val="24"/>
          <w:szCs w:val="22"/>
        </w:rPr>
      </w:pPr>
      <w:r w:rsidRPr="00E9185E">
        <w:rPr>
          <w:sz w:val="24"/>
          <w:szCs w:val="22"/>
        </w:rPr>
        <w:t>umowa na czas określony (9,4%);</w:t>
      </w:r>
    </w:p>
    <w:p w14:paraId="191C2F2D" w14:textId="2F87ED8E" w:rsidR="007E6AB4" w:rsidRPr="00E9185E" w:rsidRDefault="007E6AB4" w:rsidP="00E9185E">
      <w:pPr>
        <w:pStyle w:val="Akapitzlist"/>
        <w:numPr>
          <w:ilvl w:val="0"/>
          <w:numId w:val="28"/>
        </w:numPr>
        <w:jc w:val="left"/>
        <w:rPr>
          <w:sz w:val="24"/>
          <w:szCs w:val="22"/>
        </w:rPr>
      </w:pPr>
      <w:r w:rsidRPr="00E9185E">
        <w:rPr>
          <w:sz w:val="24"/>
          <w:szCs w:val="22"/>
        </w:rPr>
        <w:t xml:space="preserve">własna firma / </w:t>
      </w:r>
      <w:r w:rsidR="002D586B" w:rsidRPr="00E9185E">
        <w:rPr>
          <w:sz w:val="24"/>
          <w:szCs w:val="22"/>
        </w:rPr>
        <w:t>B2B</w:t>
      </w:r>
      <w:r w:rsidR="00511D5F" w:rsidRPr="00E9185E">
        <w:rPr>
          <w:rStyle w:val="Odwoanieprzypisudolnego"/>
          <w:sz w:val="24"/>
          <w:szCs w:val="22"/>
        </w:rPr>
        <w:footnoteReference w:id="14"/>
      </w:r>
      <w:r w:rsidR="00511D5F" w:rsidRPr="00E9185E">
        <w:rPr>
          <w:sz w:val="24"/>
          <w:szCs w:val="22"/>
        </w:rPr>
        <w:t xml:space="preserve"> </w:t>
      </w:r>
      <w:r w:rsidRPr="00E9185E">
        <w:rPr>
          <w:sz w:val="24"/>
          <w:szCs w:val="22"/>
        </w:rPr>
        <w:t>(7,9%);</w:t>
      </w:r>
    </w:p>
    <w:p w14:paraId="72B075D5" w14:textId="7599456A" w:rsidR="007E6AB4" w:rsidRPr="00E9185E" w:rsidRDefault="007E6AB4" w:rsidP="00E9185E">
      <w:pPr>
        <w:pStyle w:val="Akapitzlist"/>
        <w:numPr>
          <w:ilvl w:val="0"/>
          <w:numId w:val="28"/>
        </w:numPr>
        <w:jc w:val="left"/>
        <w:rPr>
          <w:sz w:val="24"/>
          <w:szCs w:val="22"/>
        </w:rPr>
      </w:pPr>
      <w:r w:rsidRPr="00E9185E">
        <w:rPr>
          <w:sz w:val="24"/>
          <w:szCs w:val="22"/>
        </w:rPr>
        <w:t>umowa zlecenie (3,9%).</w:t>
      </w:r>
    </w:p>
    <w:p w14:paraId="35C26724" w14:textId="5E292D0B" w:rsidR="007E6AB4" w:rsidRPr="00E9185E" w:rsidRDefault="007E6AB4" w:rsidP="00E9185E">
      <w:pPr>
        <w:jc w:val="left"/>
        <w:rPr>
          <w:sz w:val="24"/>
          <w:szCs w:val="22"/>
        </w:rPr>
      </w:pPr>
      <w:r w:rsidRPr="00E9185E">
        <w:rPr>
          <w:sz w:val="24"/>
          <w:szCs w:val="22"/>
        </w:rPr>
        <w:t>Do odpowiedzi wskazywanych incydentalnie należały umowa</w:t>
      </w:r>
      <w:r w:rsidR="00962CB0" w:rsidRPr="00E9185E">
        <w:rPr>
          <w:sz w:val="24"/>
          <w:szCs w:val="22"/>
        </w:rPr>
        <w:t xml:space="preserve"> o </w:t>
      </w:r>
      <w:r w:rsidRPr="00E9185E">
        <w:rPr>
          <w:sz w:val="24"/>
          <w:szCs w:val="22"/>
        </w:rPr>
        <w:t>dzieło (0,8%) oraz kontrakt (0,3%).</w:t>
      </w:r>
    </w:p>
    <w:bookmarkEnd w:id="102"/>
    <w:p w14:paraId="109ADC48" w14:textId="32CE6BD5" w:rsidR="007E6AB4" w:rsidRPr="00E9185E" w:rsidRDefault="007E6AB4" w:rsidP="00E9185E">
      <w:pPr>
        <w:jc w:val="left"/>
        <w:rPr>
          <w:sz w:val="24"/>
          <w:szCs w:val="22"/>
        </w:rPr>
      </w:pPr>
      <w:r w:rsidRPr="00E9185E">
        <w:rPr>
          <w:sz w:val="24"/>
          <w:szCs w:val="22"/>
        </w:rPr>
        <w:t>Obie</w:t>
      </w:r>
      <w:r w:rsidR="00962CB0" w:rsidRPr="00E9185E">
        <w:rPr>
          <w:sz w:val="24"/>
          <w:szCs w:val="22"/>
        </w:rPr>
        <w:t xml:space="preserve"> z </w:t>
      </w:r>
      <w:r w:rsidRPr="00E9185E">
        <w:rPr>
          <w:sz w:val="24"/>
          <w:szCs w:val="22"/>
        </w:rPr>
        <w:t>badanych grup wiekowych respondentów różniły się od siebie</w:t>
      </w:r>
      <w:r w:rsidR="00962CB0" w:rsidRPr="00E9185E">
        <w:rPr>
          <w:sz w:val="24"/>
          <w:szCs w:val="22"/>
        </w:rPr>
        <w:t xml:space="preserve"> w </w:t>
      </w:r>
      <w:r w:rsidRPr="00E9185E">
        <w:rPr>
          <w:sz w:val="24"/>
          <w:szCs w:val="22"/>
        </w:rPr>
        <w:t xml:space="preserve">zakresie częstości wybieranych odpowiedzi. </w:t>
      </w:r>
      <w:bookmarkStart w:id="103" w:name="_Hlk148862420"/>
      <w:r w:rsidR="00511D5F" w:rsidRPr="00E9185E">
        <w:rPr>
          <w:sz w:val="24"/>
          <w:szCs w:val="22"/>
        </w:rPr>
        <w:t xml:space="preserve">Roczniki </w:t>
      </w:r>
      <w:r w:rsidRPr="00E9185E">
        <w:rPr>
          <w:sz w:val="24"/>
          <w:szCs w:val="22"/>
        </w:rPr>
        <w:t xml:space="preserve">starsze częściej niż młodsze deklarowały, że najbardziej chciałyby pracować </w:t>
      </w:r>
      <w:r w:rsidR="00284240" w:rsidRPr="00E9185E">
        <w:rPr>
          <w:sz w:val="24"/>
          <w:szCs w:val="22"/>
        </w:rPr>
        <w:t>na podstawie</w:t>
      </w:r>
      <w:r w:rsidRPr="00E9185E">
        <w:rPr>
          <w:sz w:val="24"/>
          <w:szCs w:val="22"/>
        </w:rPr>
        <w:t xml:space="preserve"> </w:t>
      </w:r>
      <w:r w:rsidR="00284240" w:rsidRPr="00E9185E">
        <w:rPr>
          <w:sz w:val="24"/>
          <w:szCs w:val="22"/>
        </w:rPr>
        <w:t>umowy</w:t>
      </w:r>
      <w:r w:rsidR="00962CB0" w:rsidRPr="00E9185E">
        <w:rPr>
          <w:sz w:val="24"/>
          <w:szCs w:val="22"/>
        </w:rPr>
        <w:t xml:space="preserve"> o </w:t>
      </w:r>
      <w:r w:rsidRPr="00E9185E">
        <w:rPr>
          <w:sz w:val="24"/>
          <w:szCs w:val="22"/>
        </w:rPr>
        <w:t>pracę na czas nieokreślony,</w:t>
      </w:r>
      <w:r w:rsidR="00962CB0" w:rsidRPr="00E9185E">
        <w:rPr>
          <w:sz w:val="24"/>
          <w:szCs w:val="22"/>
        </w:rPr>
        <w:t xml:space="preserve"> a </w:t>
      </w:r>
      <w:r w:rsidRPr="00E9185E">
        <w:rPr>
          <w:sz w:val="24"/>
          <w:szCs w:val="22"/>
        </w:rPr>
        <w:t xml:space="preserve">młodsze częściej niż starsze </w:t>
      </w:r>
      <w:r w:rsidR="00284240" w:rsidRPr="00E9185E">
        <w:rPr>
          <w:sz w:val="24"/>
          <w:szCs w:val="22"/>
        </w:rPr>
        <w:t>na podstawie</w:t>
      </w:r>
      <w:r w:rsidR="00941C60" w:rsidRPr="00E9185E">
        <w:rPr>
          <w:sz w:val="24"/>
          <w:szCs w:val="22"/>
        </w:rPr>
        <w:t xml:space="preserve"> </w:t>
      </w:r>
      <w:r w:rsidR="00284240" w:rsidRPr="00E9185E">
        <w:rPr>
          <w:sz w:val="24"/>
          <w:szCs w:val="22"/>
        </w:rPr>
        <w:t xml:space="preserve">umowy </w:t>
      </w:r>
      <w:r w:rsidRPr="00E9185E">
        <w:rPr>
          <w:sz w:val="24"/>
          <w:szCs w:val="22"/>
        </w:rPr>
        <w:t xml:space="preserve">na czas określony lub </w:t>
      </w:r>
      <w:r w:rsidR="00284240" w:rsidRPr="00E9185E">
        <w:rPr>
          <w:sz w:val="24"/>
          <w:szCs w:val="22"/>
        </w:rPr>
        <w:t>umowy zlecenia</w:t>
      </w:r>
      <w:r w:rsidRPr="00E9185E">
        <w:rPr>
          <w:sz w:val="24"/>
          <w:szCs w:val="22"/>
        </w:rPr>
        <w:t>.</w:t>
      </w:r>
      <w:bookmarkEnd w:id="103"/>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7E6AB4" w14:paraId="36BC0E94" w14:textId="77777777" w:rsidTr="0027095E">
        <w:tc>
          <w:tcPr>
            <w:tcW w:w="9210" w:type="dxa"/>
            <w:tcBorders>
              <w:top w:val="single" w:sz="12" w:space="0" w:color="2F5496" w:themeColor="accent1" w:themeShade="BF"/>
              <w:bottom w:val="single" w:sz="12" w:space="0" w:color="2F5496" w:themeColor="accent1" w:themeShade="BF"/>
            </w:tcBorders>
          </w:tcPr>
          <w:p w14:paraId="74DE8D97" w14:textId="65E06F00" w:rsidR="0027095E" w:rsidRPr="00E9185E" w:rsidRDefault="007E6AB4" w:rsidP="00E9185E">
            <w:pPr>
              <w:pStyle w:val="Legenda"/>
              <w:keepNext/>
              <w:jc w:val="left"/>
              <w:rPr>
                <w:color w:val="1F3864" w:themeColor="accent1" w:themeShade="80"/>
                <w:sz w:val="24"/>
                <w:szCs w:val="24"/>
              </w:rPr>
            </w:pPr>
            <w:bookmarkStart w:id="104" w:name="_Toc151463933"/>
            <w:r w:rsidRPr="00E9185E">
              <w:rPr>
                <w:color w:val="1F3864" w:themeColor="accent1" w:themeShade="80"/>
                <w:sz w:val="24"/>
                <w:szCs w:val="24"/>
              </w:rPr>
              <w:t xml:space="preserve">Wykres </w:t>
            </w:r>
            <w:r w:rsidRPr="00E9185E">
              <w:rPr>
                <w:color w:val="1F3864" w:themeColor="accent1" w:themeShade="80"/>
                <w:sz w:val="24"/>
                <w:szCs w:val="24"/>
              </w:rPr>
              <w:fldChar w:fldCharType="begin"/>
            </w:r>
            <w:r w:rsidRPr="00E9185E">
              <w:rPr>
                <w:color w:val="1F3864" w:themeColor="accent1" w:themeShade="80"/>
                <w:sz w:val="24"/>
                <w:szCs w:val="24"/>
              </w:rPr>
              <w:instrText xml:space="preserve"> SEQ Wykres \* ARABIC </w:instrText>
            </w:r>
            <w:r w:rsidRPr="00E9185E">
              <w:rPr>
                <w:color w:val="1F3864" w:themeColor="accent1" w:themeShade="80"/>
                <w:sz w:val="24"/>
                <w:szCs w:val="24"/>
              </w:rPr>
              <w:fldChar w:fldCharType="separate"/>
            </w:r>
            <w:r w:rsidR="003A5AD7">
              <w:rPr>
                <w:noProof/>
                <w:color w:val="1F3864" w:themeColor="accent1" w:themeShade="80"/>
                <w:sz w:val="24"/>
                <w:szCs w:val="24"/>
              </w:rPr>
              <w:t>55</w:t>
            </w:r>
            <w:r w:rsidRPr="00E9185E">
              <w:rPr>
                <w:color w:val="1F3864" w:themeColor="accent1" w:themeShade="80"/>
                <w:sz w:val="24"/>
                <w:szCs w:val="24"/>
              </w:rPr>
              <w:fldChar w:fldCharType="end"/>
            </w:r>
            <w:r w:rsidRPr="00E9185E">
              <w:rPr>
                <w:color w:val="1F3864" w:themeColor="accent1" w:themeShade="80"/>
                <w:sz w:val="24"/>
                <w:szCs w:val="24"/>
              </w:rPr>
              <w:t>. Pożądana forma zatrudnienia</w:t>
            </w:r>
            <w:bookmarkEnd w:id="104"/>
          </w:p>
          <w:p w14:paraId="0BCE721A" w14:textId="562E6E0A" w:rsidR="0027095E" w:rsidRDefault="0027095E" w:rsidP="00C764EC">
            <w:pPr>
              <w:pStyle w:val="Legenda"/>
              <w:spacing w:after="100"/>
              <w:rPr>
                <w:color w:val="1F3864" w:themeColor="accent1" w:themeShade="80"/>
              </w:rPr>
            </w:pPr>
            <w:r>
              <w:rPr>
                <w:noProof/>
                <w:lang w:eastAsia="pl-PL"/>
              </w:rPr>
              <w:drawing>
                <wp:inline distT="0" distB="0" distL="0" distR="0" wp14:anchorId="4F58C8CA" wp14:editId="550CD49C">
                  <wp:extent cx="5760000" cy="3776400"/>
                  <wp:effectExtent l="0" t="0" r="0" b="0"/>
                  <wp:docPr id="2025394807" name="Wykres 1" descr="Obraz przedstawia kolorowy wykres słupkowy zatytułowany &quot;Wykres 55. Pożądana forma zatrudnienia&quot;. Wykres przedstawia preferencje odnośnie formy zatrudnienia w trzech grupach wiekowych: &quot;20-25 lat&quot;, &quot;26-31 lat&quot; i &quot;Ogółem&quot;. Formy zatrudnienia przedstawione na wykresie to &quot;Umowa na czas nieokreślony&quot;, &quot;Umowa na czas określony&quot;, &quot;Własna firma / B2B&quot;, &quot;Umowa zlecenie&quot;, &quot;Forma zatrudnienia nie ma dla mnie znaczenia&quot; oraz &quot;Nie wiem&quot;, z których &quot;Umowa na czas nieokreślony&quot; jest najbardziej pożądaną formą zatrudnienia we wszystkich grupach wiekowych. Słupki są przedstawione w kolorach żółtym, niebieskim i zielonym, reprezentujących poszczególne grupy wiekowe.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5B633A6D-67EF-A2E6-0FCD-26B77DAC6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E0EBED7" w14:textId="365591FD" w:rsidR="007E6AB4" w:rsidRPr="007763E5" w:rsidRDefault="007E6AB4" w:rsidP="00F54D86">
            <w:pPr>
              <w:pStyle w:val="Legenda"/>
              <w:spacing w:after="100"/>
              <w:jc w:val="left"/>
            </w:pPr>
            <w:r w:rsidRPr="00E9185E">
              <w:rPr>
                <w:color w:val="1F3864" w:themeColor="accent1" w:themeShade="80"/>
                <w:sz w:val="20"/>
                <w:szCs w:val="20"/>
              </w:rPr>
              <w:t>Źródło: opracowanie własne, CAWI/CATI wśród przedstawicieli pokolenia „Z”, n=800.</w:t>
            </w:r>
          </w:p>
        </w:tc>
      </w:tr>
    </w:tbl>
    <w:p w14:paraId="2E749695" w14:textId="3B0CE805" w:rsidR="007E6AB4" w:rsidRPr="00F54D86" w:rsidRDefault="007E6AB4" w:rsidP="00F54D86">
      <w:pPr>
        <w:jc w:val="left"/>
        <w:rPr>
          <w:sz w:val="24"/>
          <w:szCs w:val="22"/>
        </w:rPr>
      </w:pPr>
      <w:bookmarkStart w:id="105" w:name="_Hlk148862449"/>
      <w:r w:rsidRPr="00F54D86">
        <w:rPr>
          <w:sz w:val="24"/>
          <w:szCs w:val="22"/>
        </w:rPr>
        <w:t>Badani przedstawiciele pokolenia „Z” najchętniej pracowaliby u pracodawcy (56,4%),</w:t>
      </w:r>
      <w:r w:rsidR="00962CB0" w:rsidRPr="00F54D86">
        <w:rPr>
          <w:sz w:val="24"/>
          <w:szCs w:val="22"/>
        </w:rPr>
        <w:t xml:space="preserve"> a w </w:t>
      </w:r>
      <w:r w:rsidRPr="00F54D86">
        <w:rPr>
          <w:sz w:val="24"/>
          <w:szCs w:val="22"/>
        </w:rPr>
        <w:t>dalszej kolejności także</w:t>
      </w:r>
      <w:r w:rsidR="00962CB0" w:rsidRPr="00F54D86">
        <w:rPr>
          <w:sz w:val="24"/>
          <w:szCs w:val="22"/>
        </w:rPr>
        <w:t xml:space="preserve"> w </w:t>
      </w:r>
      <w:r w:rsidRPr="00F54D86">
        <w:rPr>
          <w:sz w:val="24"/>
          <w:szCs w:val="22"/>
        </w:rPr>
        <w:t xml:space="preserve">domu / zdalnie lub hybrydowo (każdorazowo 47,1%). Najmniej </w:t>
      </w:r>
      <w:r w:rsidRPr="00F54D86">
        <w:rPr>
          <w:sz w:val="24"/>
          <w:szCs w:val="22"/>
        </w:rPr>
        <w:lastRenderedPageBreak/>
        <w:t>popularną formą była praca</w:t>
      </w:r>
      <w:r w:rsidR="00962CB0" w:rsidRPr="00F54D86">
        <w:rPr>
          <w:sz w:val="24"/>
          <w:szCs w:val="22"/>
        </w:rPr>
        <w:t xml:space="preserve"> w </w:t>
      </w:r>
      <w:r w:rsidRPr="00F54D86">
        <w:rPr>
          <w:sz w:val="24"/>
          <w:szCs w:val="22"/>
        </w:rPr>
        <w:t>delegacjach /</w:t>
      </w:r>
      <w:r w:rsidR="00962CB0" w:rsidRPr="00F54D86">
        <w:rPr>
          <w:sz w:val="24"/>
          <w:szCs w:val="22"/>
        </w:rPr>
        <w:t xml:space="preserve"> w </w:t>
      </w:r>
      <w:r w:rsidRPr="00F54D86">
        <w:rPr>
          <w:sz w:val="24"/>
          <w:szCs w:val="22"/>
        </w:rPr>
        <w:t>terenie.</w:t>
      </w:r>
      <w:bookmarkEnd w:id="105"/>
      <w:r w:rsidRPr="00F54D86">
        <w:rPr>
          <w:sz w:val="24"/>
          <w:szCs w:val="22"/>
        </w:rPr>
        <w:t xml:space="preserve"> Co ciekawe</w:t>
      </w:r>
      <w:r w:rsidR="00284240" w:rsidRPr="00F54D86">
        <w:rPr>
          <w:sz w:val="24"/>
          <w:szCs w:val="22"/>
        </w:rPr>
        <w:t>,</w:t>
      </w:r>
      <w:r w:rsidRPr="00F54D86">
        <w:rPr>
          <w:sz w:val="24"/>
          <w:szCs w:val="22"/>
        </w:rPr>
        <w:t xml:space="preserve"> </w:t>
      </w:r>
      <w:bookmarkStart w:id="106" w:name="_Hlk148862479"/>
      <w:r w:rsidRPr="00F54D86">
        <w:rPr>
          <w:sz w:val="24"/>
          <w:szCs w:val="22"/>
        </w:rPr>
        <w:t>większość respondentów wskazała jako pożądaną więcej niż jedną formę organizacji pracy, co może świadczyć</w:t>
      </w:r>
      <w:r w:rsidR="00962CB0" w:rsidRPr="00F54D86">
        <w:rPr>
          <w:sz w:val="24"/>
          <w:szCs w:val="22"/>
        </w:rPr>
        <w:t xml:space="preserve"> o </w:t>
      </w:r>
      <w:r w:rsidRPr="00F54D86">
        <w:rPr>
          <w:sz w:val="24"/>
          <w:szCs w:val="22"/>
        </w:rPr>
        <w:t>stosunkowo dużej elastyczności młodych ludzi</w:t>
      </w:r>
      <w:r w:rsidR="00962CB0" w:rsidRPr="00F54D86">
        <w:rPr>
          <w:sz w:val="24"/>
          <w:szCs w:val="22"/>
        </w:rPr>
        <w:t xml:space="preserve"> w </w:t>
      </w:r>
      <w:r w:rsidRPr="00F54D86">
        <w:rPr>
          <w:sz w:val="24"/>
          <w:szCs w:val="22"/>
        </w:rPr>
        <w:t>tym obszarze.</w:t>
      </w:r>
      <w:bookmarkEnd w:id="106"/>
    </w:p>
    <w:tbl>
      <w:tblPr>
        <w:tblStyle w:val="Tabela-Siatka"/>
        <w:tblW w:w="9209"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7E6AB4" w14:paraId="2FCC9413" w14:textId="77777777" w:rsidTr="00012881">
        <w:tc>
          <w:tcPr>
            <w:tcW w:w="9209" w:type="dxa"/>
            <w:tcBorders>
              <w:top w:val="single" w:sz="12" w:space="0" w:color="2F5496" w:themeColor="accent1" w:themeShade="BF"/>
              <w:bottom w:val="single" w:sz="12" w:space="0" w:color="2F5496" w:themeColor="accent1" w:themeShade="BF"/>
            </w:tcBorders>
          </w:tcPr>
          <w:p w14:paraId="2CB62151" w14:textId="30E4832B" w:rsidR="007E6AB4" w:rsidRPr="00F54D86" w:rsidRDefault="007E6AB4" w:rsidP="00F54D86">
            <w:pPr>
              <w:pStyle w:val="Legenda"/>
              <w:keepNext/>
              <w:jc w:val="left"/>
              <w:rPr>
                <w:color w:val="1F3864" w:themeColor="accent1" w:themeShade="80"/>
                <w:sz w:val="24"/>
                <w:szCs w:val="24"/>
              </w:rPr>
            </w:pPr>
            <w:bookmarkStart w:id="107" w:name="_Toc151463934"/>
            <w:r w:rsidRPr="00F54D86">
              <w:rPr>
                <w:color w:val="1F3864" w:themeColor="accent1" w:themeShade="80"/>
                <w:sz w:val="24"/>
                <w:szCs w:val="24"/>
              </w:rPr>
              <w:t xml:space="preserve">Wykres </w:t>
            </w:r>
            <w:r w:rsidRPr="00F54D86">
              <w:rPr>
                <w:color w:val="1F3864" w:themeColor="accent1" w:themeShade="80"/>
                <w:sz w:val="24"/>
                <w:szCs w:val="24"/>
              </w:rPr>
              <w:fldChar w:fldCharType="begin"/>
            </w:r>
            <w:r w:rsidRPr="00F54D86">
              <w:rPr>
                <w:color w:val="1F3864" w:themeColor="accent1" w:themeShade="80"/>
                <w:sz w:val="24"/>
                <w:szCs w:val="24"/>
              </w:rPr>
              <w:instrText xml:space="preserve"> SEQ Wykres \* ARABIC </w:instrText>
            </w:r>
            <w:r w:rsidRPr="00F54D86">
              <w:rPr>
                <w:color w:val="1F3864" w:themeColor="accent1" w:themeShade="80"/>
                <w:sz w:val="24"/>
                <w:szCs w:val="24"/>
              </w:rPr>
              <w:fldChar w:fldCharType="separate"/>
            </w:r>
            <w:r w:rsidR="003A5AD7">
              <w:rPr>
                <w:noProof/>
                <w:color w:val="1F3864" w:themeColor="accent1" w:themeShade="80"/>
                <w:sz w:val="24"/>
                <w:szCs w:val="24"/>
              </w:rPr>
              <w:t>56</w:t>
            </w:r>
            <w:r w:rsidRPr="00F54D86">
              <w:rPr>
                <w:color w:val="1F3864" w:themeColor="accent1" w:themeShade="80"/>
                <w:sz w:val="24"/>
                <w:szCs w:val="24"/>
              </w:rPr>
              <w:fldChar w:fldCharType="end"/>
            </w:r>
            <w:r w:rsidRPr="00F54D86">
              <w:rPr>
                <w:color w:val="1F3864" w:themeColor="accent1" w:themeShade="80"/>
                <w:sz w:val="24"/>
                <w:szCs w:val="24"/>
              </w:rPr>
              <w:t>. Pożądane miejsce pracy</w:t>
            </w:r>
            <w:bookmarkEnd w:id="107"/>
          </w:p>
          <w:p w14:paraId="6228F22C" w14:textId="1C9E66B8" w:rsidR="007E6AB4" w:rsidRDefault="007E6AB4" w:rsidP="00C764EC">
            <w:pPr>
              <w:keepNext/>
            </w:pPr>
            <w:r>
              <w:rPr>
                <w:noProof/>
                <w:lang w:eastAsia="pl-PL"/>
              </w:rPr>
              <w:drawing>
                <wp:inline distT="0" distB="0" distL="0" distR="0" wp14:anchorId="03D757EC" wp14:editId="45E8DD54">
                  <wp:extent cx="5759450" cy="2228850"/>
                  <wp:effectExtent l="0" t="0" r="0" b="0"/>
                  <wp:docPr id="387998271" name="Wykres 1" descr="Obraz przedstawia kolorowy wykres słupkowy zatytułowany &quot;Wykres 56. Pożądane miejsce pracy&quot;. Wykres ilustruje preferencje dotyczące miejsca pracy wśród trzech grup wiekowych: &quot;20-25 lat&quot;, &quot;26-31 lat&quot; i &quot;Ogółem&quot;. Są cztery kategorie: &quot;U pracodawcy (np. w biurze)&quot;, &quot;W domu / zdalnie&quot;, &quot;Hybrydowo&quot; i &quot;W delegacjach / w terenie&quot;. Najpopularniejszą opcją wśród wszystkich grup wiekowych jest praca &quot;U pracodawcy (np. w biurze)&quot; i praca &quot;W domu / zdalnie&quot;, z niewielką przewagą dla pracy u pracodawcy. Praca &quot;Hybrydowo&quot; jest mniej popularna, a praca &quot;W delegacjach / w terenie&quot; jest najmniej popularna. Słupki są przedstawione w kolorach niebieskim, zielonym i żółtym, reprezentujących poszczególne grupy wiekowe. Na dole wykresu znajduje się źródło danych: &quot;Źródło: opracowanie własne, CAWI/CATI wśród przedstawicieli pokolenia Z, n=800&quot;.&#10;&#10;Ponadto, na dole obrazu znajduje się uwaga wyjaśniająca, że wartości na wykresie sumują się do 100%, ponieważ badani mogli wskazać więcej niż jedną odpowiedź. W analizie statystycznej używanych wyników przyjęto jako podstawę wartości procentowe liczby respondentów, a nie liczby wskazań. Wartości procentowe pokazują zatem, jaki odsetek badanych wskazał daną odpowiedź.">
                    <a:extLst xmlns:a="http://schemas.openxmlformats.org/drawingml/2006/main">
                      <a:ext uri="{FF2B5EF4-FFF2-40B4-BE49-F238E27FC236}">
                        <a16:creationId xmlns:a16="http://schemas.microsoft.com/office/drawing/2014/main" id="{E4AD74F4-A913-5FDD-6E5B-9F1790D4A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3991481" w14:textId="5A6A49E1" w:rsidR="00D81EE5" w:rsidRPr="00F54D86" w:rsidRDefault="007E6AB4" w:rsidP="00F54D86">
            <w:pPr>
              <w:pStyle w:val="Legenda"/>
              <w:spacing w:after="100"/>
              <w:jc w:val="left"/>
              <w:rPr>
                <w:color w:val="1F3864" w:themeColor="accent1" w:themeShade="80"/>
                <w:sz w:val="20"/>
                <w:szCs w:val="20"/>
              </w:rPr>
            </w:pPr>
            <w:r w:rsidRPr="00F54D86">
              <w:rPr>
                <w:color w:val="1F3864" w:themeColor="accent1" w:themeShade="80"/>
                <w:sz w:val="20"/>
                <w:szCs w:val="20"/>
              </w:rPr>
              <w:t>Źródło: opracowanie własne, CAWI/CATI wśród przedstawicieli pokolenia „Z”, n=</w:t>
            </w:r>
            <w:r w:rsidR="000165F0" w:rsidRPr="00F54D86">
              <w:rPr>
                <w:color w:val="1F3864" w:themeColor="accent1" w:themeShade="80"/>
                <w:sz w:val="20"/>
                <w:szCs w:val="20"/>
              </w:rPr>
              <w:t>800.</w:t>
            </w:r>
          </w:p>
          <w:p w14:paraId="57DF6257" w14:textId="0D5BB0E9" w:rsidR="007E6AB4" w:rsidRPr="007763E5" w:rsidRDefault="00D81EE5" w:rsidP="00F54D86">
            <w:pPr>
              <w:pStyle w:val="Legenda"/>
              <w:spacing w:after="100"/>
              <w:jc w:val="left"/>
            </w:pPr>
            <w:r w:rsidRPr="00F54D86">
              <w:rPr>
                <w:color w:val="1F3864" w:themeColor="accent1" w:themeShade="80"/>
                <w:sz w:val="20"/>
                <w:szCs w:val="20"/>
              </w:rPr>
              <w:t xml:space="preserve">Uwaga: Wartości na wykresie nie </w:t>
            </w:r>
            <w:r w:rsidR="003C34C4" w:rsidRPr="00F54D86">
              <w:rPr>
                <w:color w:val="1F3864" w:themeColor="accent1" w:themeShade="80"/>
                <w:sz w:val="20"/>
                <w:szCs w:val="20"/>
              </w:rPr>
              <w:t xml:space="preserve">sumują </w:t>
            </w:r>
            <w:r w:rsidRPr="00F54D86">
              <w:rPr>
                <w:color w:val="1F3864" w:themeColor="accent1" w:themeShade="80"/>
                <w:sz w:val="20"/>
                <w:szCs w:val="20"/>
              </w:rPr>
              <w:t>się do 100%</w:t>
            </w:r>
            <w:r w:rsidR="00DE2B80" w:rsidRPr="00F54D86">
              <w:rPr>
                <w:color w:val="1F3864" w:themeColor="accent1" w:themeShade="80"/>
                <w:sz w:val="20"/>
                <w:szCs w:val="20"/>
              </w:rPr>
              <w:t>,</w:t>
            </w:r>
            <w:r w:rsidRPr="00F54D86">
              <w:rPr>
                <w:color w:val="1F3864" w:themeColor="accent1" w:themeShade="80"/>
                <w:sz w:val="20"/>
                <w:szCs w:val="20"/>
              </w:rPr>
              <w:t xml:space="preserve"> ponieważ badani mogli wskazać więcej niż jedną odpowiedź.</w:t>
            </w:r>
            <w:r w:rsidR="00962CB0" w:rsidRPr="00F54D86">
              <w:rPr>
                <w:color w:val="1F3864" w:themeColor="accent1" w:themeShade="80"/>
                <w:sz w:val="20"/>
                <w:szCs w:val="20"/>
              </w:rPr>
              <w:t xml:space="preserve"> W </w:t>
            </w:r>
            <w:r w:rsidRPr="00F54D86">
              <w:rPr>
                <w:color w:val="1F3864" w:themeColor="accent1" w:themeShade="80"/>
                <w:sz w:val="20"/>
                <w:szCs w:val="20"/>
              </w:rPr>
              <w:t xml:space="preserve">analizie statystycznej uzyskanych wyników przyjęto jako podstawę </w:t>
            </w:r>
            <w:r w:rsidR="00DE2B80" w:rsidRPr="00F54D86">
              <w:rPr>
                <w:color w:val="1F3864" w:themeColor="accent1" w:themeShade="80"/>
                <w:sz w:val="20"/>
                <w:szCs w:val="20"/>
              </w:rPr>
              <w:t xml:space="preserve">wartości procentowych </w:t>
            </w:r>
            <w:r w:rsidRPr="00F54D86">
              <w:rPr>
                <w:color w:val="1F3864" w:themeColor="accent1" w:themeShade="80"/>
                <w:sz w:val="20"/>
                <w:szCs w:val="20"/>
              </w:rPr>
              <w:t>liczbę respondentów,</w:t>
            </w:r>
            <w:r w:rsidR="00962CB0" w:rsidRPr="00F54D86">
              <w:rPr>
                <w:color w:val="1F3864" w:themeColor="accent1" w:themeShade="80"/>
                <w:sz w:val="20"/>
                <w:szCs w:val="20"/>
              </w:rPr>
              <w:t xml:space="preserve"> a </w:t>
            </w:r>
            <w:r w:rsidRPr="00F54D86">
              <w:rPr>
                <w:color w:val="1F3864" w:themeColor="accent1" w:themeShade="80"/>
                <w:sz w:val="20"/>
                <w:szCs w:val="20"/>
              </w:rPr>
              <w:t xml:space="preserve">nie liczbę wskazań. Wartości </w:t>
            </w:r>
            <w:r w:rsidR="00DE2B80" w:rsidRPr="00F54D86">
              <w:rPr>
                <w:color w:val="1F3864" w:themeColor="accent1" w:themeShade="80"/>
                <w:sz w:val="20"/>
                <w:szCs w:val="20"/>
              </w:rPr>
              <w:t xml:space="preserve">procentowe </w:t>
            </w:r>
            <w:r w:rsidRPr="00F54D86">
              <w:rPr>
                <w:color w:val="1F3864" w:themeColor="accent1" w:themeShade="80"/>
                <w:sz w:val="20"/>
                <w:szCs w:val="20"/>
              </w:rPr>
              <w:t>pokazują zatem, jaki odsetek badanych wskazał daną odpowiedź.</w:t>
            </w:r>
          </w:p>
        </w:tc>
      </w:tr>
    </w:tbl>
    <w:p w14:paraId="343E6914" w14:textId="746A2CBA" w:rsidR="00482BED" w:rsidRPr="00F54D86" w:rsidRDefault="007E6AB4" w:rsidP="00F54D86">
      <w:pPr>
        <w:jc w:val="left"/>
        <w:rPr>
          <w:sz w:val="24"/>
          <w:szCs w:val="22"/>
        </w:rPr>
      </w:pPr>
      <w:bookmarkStart w:id="108" w:name="_Hlk148862730"/>
      <w:r w:rsidRPr="00F54D86">
        <w:rPr>
          <w:sz w:val="24"/>
          <w:szCs w:val="22"/>
        </w:rPr>
        <w:t>Oczekiwania</w:t>
      </w:r>
      <w:r w:rsidR="00C2776A" w:rsidRPr="00F54D86">
        <w:rPr>
          <w:sz w:val="24"/>
          <w:szCs w:val="22"/>
        </w:rPr>
        <w:t xml:space="preserve"> finansowe</w:t>
      </w:r>
      <w:r w:rsidRPr="00F54D86">
        <w:rPr>
          <w:sz w:val="24"/>
          <w:szCs w:val="22"/>
        </w:rPr>
        <w:t xml:space="preserve"> przedstawicieli</w:t>
      </w:r>
      <w:r w:rsidR="00C2776A" w:rsidRPr="00F54D86">
        <w:rPr>
          <w:sz w:val="24"/>
          <w:szCs w:val="22"/>
        </w:rPr>
        <w:t xml:space="preserve"> pokolenia „Z” są wyższe niż </w:t>
      </w:r>
      <w:r w:rsidR="00482BED" w:rsidRPr="00F54D86">
        <w:rPr>
          <w:sz w:val="24"/>
          <w:szCs w:val="22"/>
        </w:rPr>
        <w:t xml:space="preserve">osiągane przez nich </w:t>
      </w:r>
      <w:r w:rsidR="00780128" w:rsidRPr="00F54D86">
        <w:rPr>
          <w:sz w:val="24"/>
          <w:szCs w:val="22"/>
        </w:rPr>
        <w:t xml:space="preserve">obecnie </w:t>
      </w:r>
      <w:r w:rsidR="00482BED" w:rsidRPr="00F54D86">
        <w:rPr>
          <w:sz w:val="24"/>
          <w:szCs w:val="22"/>
        </w:rPr>
        <w:t>dochody</w:t>
      </w:r>
      <w:r w:rsidR="00962CB0" w:rsidRPr="00F54D86">
        <w:rPr>
          <w:sz w:val="24"/>
          <w:szCs w:val="22"/>
        </w:rPr>
        <w:t xml:space="preserve"> i </w:t>
      </w:r>
      <w:r w:rsidR="00482BED" w:rsidRPr="00F54D86">
        <w:rPr>
          <w:sz w:val="24"/>
          <w:szCs w:val="22"/>
        </w:rPr>
        <w:t>wynoszą najczęściej 4000</w:t>
      </w:r>
      <w:r w:rsidR="00DE2B80" w:rsidRPr="00F54D86">
        <w:rPr>
          <w:sz w:val="24"/>
          <w:szCs w:val="22"/>
        </w:rPr>
        <w:t>-</w:t>
      </w:r>
      <w:r w:rsidR="00482BED" w:rsidRPr="00F54D86">
        <w:rPr>
          <w:sz w:val="24"/>
          <w:szCs w:val="22"/>
        </w:rPr>
        <w:t>7999 zł netto miesięcznie:</w:t>
      </w:r>
    </w:p>
    <w:p w14:paraId="456CC0F1" w14:textId="284492F1" w:rsidR="00DC6806" w:rsidRPr="00F54D86" w:rsidRDefault="00DC6806" w:rsidP="00F54D86">
      <w:pPr>
        <w:pStyle w:val="Akapitzlist"/>
        <w:numPr>
          <w:ilvl w:val="0"/>
          <w:numId w:val="34"/>
        </w:numPr>
        <w:jc w:val="left"/>
        <w:rPr>
          <w:sz w:val="24"/>
          <w:szCs w:val="22"/>
        </w:rPr>
      </w:pPr>
      <w:r w:rsidRPr="00F54D86">
        <w:rPr>
          <w:sz w:val="24"/>
          <w:szCs w:val="22"/>
        </w:rPr>
        <w:t>4000</w:t>
      </w:r>
      <w:r w:rsidR="00DE2B80" w:rsidRPr="00F54D86">
        <w:rPr>
          <w:sz w:val="24"/>
          <w:szCs w:val="22"/>
        </w:rPr>
        <w:t>-</w:t>
      </w:r>
      <w:r w:rsidRPr="00F54D86">
        <w:rPr>
          <w:sz w:val="24"/>
          <w:szCs w:val="22"/>
        </w:rPr>
        <w:t>5999 zł, które zostało wskazane przez 50,1% badanych,</w:t>
      </w:r>
      <w:r w:rsidR="00962CB0" w:rsidRPr="00F54D86">
        <w:rPr>
          <w:sz w:val="24"/>
          <w:szCs w:val="22"/>
        </w:rPr>
        <w:t xml:space="preserve"> w </w:t>
      </w:r>
      <w:r w:rsidRPr="00F54D86">
        <w:rPr>
          <w:sz w:val="24"/>
          <w:szCs w:val="22"/>
        </w:rPr>
        <w:t>tym 55,5% przedstawicieli grupy wiekowej 20-25 lat oraz 44,8% przedstawicieli grupy wiekowej 26-31 lat;</w:t>
      </w:r>
    </w:p>
    <w:p w14:paraId="29180619" w14:textId="25F663B3" w:rsidR="00482BED" w:rsidRPr="00F54D86" w:rsidRDefault="00DC6806" w:rsidP="00F54D86">
      <w:pPr>
        <w:pStyle w:val="Akapitzlist"/>
        <w:numPr>
          <w:ilvl w:val="0"/>
          <w:numId w:val="34"/>
        </w:numPr>
        <w:jc w:val="left"/>
        <w:rPr>
          <w:sz w:val="24"/>
          <w:szCs w:val="22"/>
        </w:rPr>
      </w:pPr>
      <w:r w:rsidRPr="00F54D86">
        <w:rPr>
          <w:sz w:val="24"/>
          <w:szCs w:val="22"/>
        </w:rPr>
        <w:t>6000</w:t>
      </w:r>
      <w:r w:rsidR="00DE2B80" w:rsidRPr="00F54D86">
        <w:rPr>
          <w:sz w:val="24"/>
          <w:szCs w:val="22"/>
        </w:rPr>
        <w:t>-</w:t>
      </w:r>
      <w:r w:rsidRPr="00F54D86">
        <w:rPr>
          <w:sz w:val="24"/>
          <w:szCs w:val="22"/>
        </w:rPr>
        <w:t>7999 zł, które zostało wskazane przez 25,3% badanych,</w:t>
      </w:r>
      <w:r w:rsidR="00962CB0" w:rsidRPr="00F54D86">
        <w:rPr>
          <w:sz w:val="24"/>
          <w:szCs w:val="22"/>
        </w:rPr>
        <w:t xml:space="preserve"> w </w:t>
      </w:r>
      <w:r w:rsidRPr="00F54D86">
        <w:rPr>
          <w:sz w:val="24"/>
          <w:szCs w:val="22"/>
        </w:rPr>
        <w:t>tym 21,5% przedstawicieli grupy wiekowej 20-25 lat</w:t>
      </w:r>
      <w:r w:rsidR="00962CB0" w:rsidRPr="00F54D86">
        <w:rPr>
          <w:sz w:val="24"/>
          <w:szCs w:val="22"/>
        </w:rPr>
        <w:t xml:space="preserve"> i </w:t>
      </w:r>
      <w:r w:rsidRPr="00F54D86">
        <w:rPr>
          <w:sz w:val="24"/>
          <w:szCs w:val="22"/>
        </w:rPr>
        <w:t>29,0% przedstawicieli grupy wiekowej 26-31 lat.</w:t>
      </w:r>
    </w:p>
    <w:p w14:paraId="6223398D" w14:textId="12C40535" w:rsidR="00713561" w:rsidRPr="00F54D86" w:rsidRDefault="00DC6806" w:rsidP="00F54D86">
      <w:pPr>
        <w:jc w:val="left"/>
        <w:rPr>
          <w:sz w:val="24"/>
          <w:szCs w:val="22"/>
        </w:rPr>
      </w:pPr>
      <w:r w:rsidRPr="00F54D86">
        <w:rPr>
          <w:sz w:val="24"/>
          <w:szCs w:val="22"/>
        </w:rPr>
        <w:t xml:space="preserve">Po raz kolejny obie grupy wiekowe różnią się między </w:t>
      </w:r>
      <w:r w:rsidR="00713561" w:rsidRPr="00F54D86">
        <w:rPr>
          <w:sz w:val="24"/>
          <w:szCs w:val="22"/>
        </w:rPr>
        <w:t>s</w:t>
      </w:r>
      <w:r w:rsidRPr="00F54D86">
        <w:rPr>
          <w:sz w:val="24"/>
          <w:szCs w:val="22"/>
        </w:rPr>
        <w:t>obą</w:t>
      </w:r>
      <w:r w:rsidR="00713561" w:rsidRPr="00F54D86">
        <w:rPr>
          <w:sz w:val="24"/>
          <w:szCs w:val="22"/>
        </w:rPr>
        <w:t xml:space="preserve"> najprawdopodobniej</w:t>
      </w:r>
      <w:r w:rsidR="00962CB0" w:rsidRPr="00F54D86">
        <w:rPr>
          <w:sz w:val="24"/>
          <w:szCs w:val="22"/>
        </w:rPr>
        <w:t xml:space="preserve"> z </w:t>
      </w:r>
      <w:r w:rsidR="00DE2B80" w:rsidRPr="00F54D86">
        <w:rPr>
          <w:sz w:val="24"/>
          <w:szCs w:val="22"/>
        </w:rPr>
        <w:t xml:space="preserve">powodu </w:t>
      </w:r>
      <w:r w:rsidR="00713561" w:rsidRPr="00F54D86">
        <w:rPr>
          <w:sz w:val="24"/>
          <w:szCs w:val="22"/>
        </w:rPr>
        <w:t xml:space="preserve">wieku </w:t>
      </w:r>
      <w:r w:rsidR="000D56C5" w:rsidRPr="00F54D86">
        <w:rPr>
          <w:sz w:val="24"/>
          <w:szCs w:val="22"/>
        </w:rPr>
        <w:t>oraz,</w:t>
      </w:r>
      <w:r w:rsidR="00962CB0" w:rsidRPr="00F54D86">
        <w:rPr>
          <w:sz w:val="24"/>
          <w:szCs w:val="22"/>
        </w:rPr>
        <w:t xml:space="preserve"> w </w:t>
      </w:r>
      <w:r w:rsidR="00713561" w:rsidRPr="00F54D86">
        <w:rPr>
          <w:sz w:val="24"/>
          <w:szCs w:val="22"/>
        </w:rPr>
        <w:t>konsekwencji</w:t>
      </w:r>
      <w:r w:rsidR="005F0B32" w:rsidRPr="00F54D86">
        <w:rPr>
          <w:sz w:val="24"/>
          <w:szCs w:val="22"/>
        </w:rPr>
        <w:t>,</w:t>
      </w:r>
      <w:r w:rsidR="00713561" w:rsidRPr="00F54D86">
        <w:rPr>
          <w:sz w:val="24"/>
          <w:szCs w:val="22"/>
        </w:rPr>
        <w:t xml:space="preserve"> poziomu zaawansowania</w:t>
      </w:r>
      <w:r w:rsidR="00962CB0" w:rsidRPr="00F54D86">
        <w:rPr>
          <w:sz w:val="24"/>
          <w:szCs w:val="22"/>
        </w:rPr>
        <w:t xml:space="preserve"> w </w:t>
      </w:r>
      <w:r w:rsidR="00713561" w:rsidRPr="00F54D86">
        <w:rPr>
          <w:sz w:val="24"/>
          <w:szCs w:val="22"/>
        </w:rPr>
        <w:t>rozwoju kariery zawodowej</w:t>
      </w:r>
      <w:r w:rsidR="00962CB0" w:rsidRPr="00F54D86">
        <w:rPr>
          <w:sz w:val="24"/>
          <w:szCs w:val="22"/>
        </w:rPr>
        <w:t xml:space="preserve"> i </w:t>
      </w:r>
      <w:r w:rsidR="005F0B32" w:rsidRPr="00F54D86">
        <w:rPr>
          <w:sz w:val="24"/>
          <w:szCs w:val="22"/>
        </w:rPr>
        <w:t>związanej</w:t>
      </w:r>
      <w:r w:rsidR="00962CB0" w:rsidRPr="00F54D86">
        <w:rPr>
          <w:sz w:val="24"/>
          <w:szCs w:val="22"/>
        </w:rPr>
        <w:t xml:space="preserve"> z </w:t>
      </w:r>
      <w:r w:rsidR="005F0B32" w:rsidRPr="00F54D86">
        <w:rPr>
          <w:sz w:val="24"/>
          <w:szCs w:val="22"/>
        </w:rPr>
        <w:t>nim wysokości osiąganych</w:t>
      </w:r>
      <w:r w:rsidR="00962CB0" w:rsidRPr="00F54D86">
        <w:rPr>
          <w:sz w:val="24"/>
          <w:szCs w:val="22"/>
        </w:rPr>
        <w:t xml:space="preserve"> i </w:t>
      </w:r>
      <w:r w:rsidR="005F0B32" w:rsidRPr="00F54D86">
        <w:rPr>
          <w:sz w:val="24"/>
          <w:szCs w:val="22"/>
        </w:rPr>
        <w:t xml:space="preserve">oczekiwanych zarobków. Respondenci młodsi częściej niż starsi deklarowali, że </w:t>
      </w:r>
      <w:r w:rsidR="00E95019" w:rsidRPr="00F54D86">
        <w:rPr>
          <w:sz w:val="24"/>
          <w:szCs w:val="22"/>
        </w:rPr>
        <w:t>oczekiwane przez nich dochody mieszczą się</w:t>
      </w:r>
      <w:r w:rsidR="00962CB0" w:rsidRPr="00F54D86">
        <w:rPr>
          <w:sz w:val="24"/>
          <w:szCs w:val="22"/>
        </w:rPr>
        <w:t xml:space="preserve"> w </w:t>
      </w:r>
      <w:r w:rsidR="00E95019" w:rsidRPr="00F54D86">
        <w:rPr>
          <w:sz w:val="24"/>
          <w:szCs w:val="22"/>
        </w:rPr>
        <w:t>niższym przedziale kwot.</w:t>
      </w:r>
    </w:p>
    <w:p w14:paraId="4915DC46" w14:textId="0E204603" w:rsidR="00EA5064" w:rsidRPr="00F54D86" w:rsidRDefault="00E95019" w:rsidP="00F54D86">
      <w:pPr>
        <w:jc w:val="left"/>
        <w:rPr>
          <w:sz w:val="24"/>
          <w:szCs w:val="22"/>
        </w:rPr>
      </w:pPr>
      <w:r w:rsidRPr="00F54D86">
        <w:rPr>
          <w:sz w:val="24"/>
          <w:szCs w:val="22"/>
        </w:rPr>
        <w:lastRenderedPageBreak/>
        <w:t>Warto przy okazji zwrócić uwagę na fakt, że</w:t>
      </w:r>
      <w:r w:rsidR="00962CB0" w:rsidRPr="00F54D86">
        <w:rPr>
          <w:sz w:val="24"/>
          <w:szCs w:val="22"/>
        </w:rPr>
        <w:t xml:space="preserve"> w </w:t>
      </w:r>
      <w:r w:rsidR="007E6AB4" w:rsidRPr="00F54D86">
        <w:rPr>
          <w:sz w:val="24"/>
          <w:szCs w:val="22"/>
        </w:rPr>
        <w:t>chwili prowadzenia badania</w:t>
      </w:r>
      <w:r w:rsidRPr="00F54D86">
        <w:rPr>
          <w:sz w:val="24"/>
          <w:szCs w:val="22"/>
        </w:rPr>
        <w:t xml:space="preserve"> pensja minimalna</w:t>
      </w:r>
      <w:r w:rsidR="00962CB0" w:rsidRPr="00F54D86">
        <w:rPr>
          <w:sz w:val="24"/>
          <w:szCs w:val="22"/>
        </w:rPr>
        <w:t xml:space="preserve"> w </w:t>
      </w:r>
      <w:r w:rsidR="00717A31" w:rsidRPr="00F54D86">
        <w:rPr>
          <w:sz w:val="24"/>
          <w:szCs w:val="22"/>
        </w:rPr>
        <w:t>Polsce</w:t>
      </w:r>
      <w:r w:rsidRPr="00F54D86">
        <w:rPr>
          <w:sz w:val="24"/>
          <w:szCs w:val="22"/>
        </w:rPr>
        <w:t xml:space="preserve"> wynosiła 3600 zł</w:t>
      </w:r>
      <w:r w:rsidR="008E0D26" w:rsidRPr="00F54D86">
        <w:rPr>
          <w:rStyle w:val="Odwoanieprzypisudolnego"/>
          <w:sz w:val="24"/>
          <w:szCs w:val="22"/>
        </w:rPr>
        <w:footnoteReference w:id="15"/>
      </w:r>
      <w:r w:rsidR="008E0D26" w:rsidRPr="00F54D86">
        <w:rPr>
          <w:sz w:val="24"/>
          <w:szCs w:val="22"/>
        </w:rPr>
        <w:t>,</w:t>
      </w:r>
      <w:r w:rsidR="00962CB0" w:rsidRPr="00F54D86">
        <w:rPr>
          <w:sz w:val="24"/>
          <w:szCs w:val="22"/>
        </w:rPr>
        <w:t xml:space="preserve"> a </w:t>
      </w:r>
      <w:r w:rsidR="007E6AB4" w:rsidRPr="00F54D86">
        <w:rPr>
          <w:sz w:val="24"/>
          <w:szCs w:val="22"/>
        </w:rPr>
        <w:t>przeciętne wynagrodzenie</w:t>
      </w:r>
      <w:r w:rsidRPr="00F54D86">
        <w:rPr>
          <w:sz w:val="24"/>
          <w:szCs w:val="22"/>
        </w:rPr>
        <w:t xml:space="preserve"> brutto</w:t>
      </w:r>
      <w:r w:rsidR="00962CB0" w:rsidRPr="00F54D86">
        <w:rPr>
          <w:sz w:val="24"/>
          <w:szCs w:val="22"/>
        </w:rPr>
        <w:t xml:space="preserve"> w </w:t>
      </w:r>
      <w:r w:rsidR="007E6AB4" w:rsidRPr="00F54D86">
        <w:rPr>
          <w:sz w:val="24"/>
          <w:szCs w:val="22"/>
        </w:rPr>
        <w:t>drugim kwartale 2023 r. wyniosło 7005,76 zł</w:t>
      </w:r>
      <w:r w:rsidR="007E6AB4" w:rsidRPr="00F54D86">
        <w:rPr>
          <w:rStyle w:val="Odwoanieprzypisudolnego"/>
          <w:sz w:val="24"/>
          <w:szCs w:val="22"/>
        </w:rPr>
        <w:footnoteReference w:id="16"/>
      </w:r>
      <w:r w:rsidRPr="00F54D86">
        <w:rPr>
          <w:sz w:val="24"/>
          <w:szCs w:val="22"/>
        </w:rPr>
        <w:t xml:space="preserve">, co dawało odpowiednio </w:t>
      </w:r>
      <w:r w:rsidR="0090089C" w:rsidRPr="00F54D86">
        <w:rPr>
          <w:sz w:val="24"/>
          <w:szCs w:val="22"/>
        </w:rPr>
        <w:t>2783,86 oraz 5106,20 złotych netto miesięcznie</w:t>
      </w:r>
      <w:r w:rsidR="00962CB0" w:rsidRPr="00F54D86">
        <w:rPr>
          <w:sz w:val="24"/>
          <w:szCs w:val="22"/>
        </w:rPr>
        <w:t xml:space="preserve"> w </w:t>
      </w:r>
      <w:r w:rsidR="0090089C" w:rsidRPr="00F54D86">
        <w:rPr>
          <w:sz w:val="24"/>
          <w:szCs w:val="22"/>
        </w:rPr>
        <w:t xml:space="preserve">przypadku zatrudnienia </w:t>
      </w:r>
      <w:r w:rsidR="00DE2B80" w:rsidRPr="00F54D86">
        <w:rPr>
          <w:sz w:val="24"/>
          <w:szCs w:val="22"/>
        </w:rPr>
        <w:t>na podstawie</w:t>
      </w:r>
      <w:r w:rsidR="0090089C" w:rsidRPr="00F54D86">
        <w:rPr>
          <w:sz w:val="24"/>
          <w:szCs w:val="22"/>
        </w:rPr>
        <w:t xml:space="preserve"> </w:t>
      </w:r>
      <w:r w:rsidR="00DE2B80" w:rsidRPr="00F54D86">
        <w:rPr>
          <w:sz w:val="24"/>
          <w:szCs w:val="22"/>
        </w:rPr>
        <w:t>umowy</w:t>
      </w:r>
      <w:r w:rsidR="00962CB0" w:rsidRPr="00F54D86">
        <w:rPr>
          <w:sz w:val="24"/>
          <w:szCs w:val="22"/>
        </w:rPr>
        <w:t xml:space="preserve"> o </w:t>
      </w:r>
      <w:r w:rsidR="0090089C" w:rsidRPr="00F54D86">
        <w:rPr>
          <w:sz w:val="24"/>
          <w:szCs w:val="22"/>
        </w:rPr>
        <w:t>pracę.</w:t>
      </w:r>
    </w:p>
    <w:tbl>
      <w:tblPr>
        <w:tblStyle w:val="Tabela-Siatka"/>
        <w:tblW w:w="9209"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EA5064" w14:paraId="21B4D2B7" w14:textId="77777777" w:rsidTr="00D42998">
        <w:tc>
          <w:tcPr>
            <w:tcW w:w="9209" w:type="dxa"/>
            <w:tcBorders>
              <w:top w:val="single" w:sz="12" w:space="0" w:color="2F5496" w:themeColor="accent1" w:themeShade="BF"/>
              <w:bottom w:val="single" w:sz="12" w:space="0" w:color="2F5496" w:themeColor="accent1" w:themeShade="BF"/>
            </w:tcBorders>
          </w:tcPr>
          <w:p w14:paraId="66B03CE6" w14:textId="051561C3" w:rsidR="00EA5064" w:rsidRPr="00F54D86" w:rsidRDefault="00EA5064" w:rsidP="00F54D86">
            <w:pPr>
              <w:pStyle w:val="Legenda"/>
              <w:keepNext/>
              <w:jc w:val="left"/>
              <w:rPr>
                <w:color w:val="1F3864" w:themeColor="accent1" w:themeShade="80"/>
                <w:sz w:val="24"/>
                <w:szCs w:val="24"/>
              </w:rPr>
            </w:pPr>
            <w:bookmarkStart w:id="109" w:name="_Toc151463935"/>
            <w:bookmarkEnd w:id="108"/>
            <w:r w:rsidRPr="00F54D86">
              <w:rPr>
                <w:color w:val="1F3864" w:themeColor="accent1" w:themeShade="80"/>
                <w:sz w:val="24"/>
                <w:szCs w:val="24"/>
              </w:rPr>
              <w:t xml:space="preserve">Wykres </w:t>
            </w:r>
            <w:r w:rsidRPr="00F54D86">
              <w:rPr>
                <w:color w:val="1F3864" w:themeColor="accent1" w:themeShade="80"/>
                <w:sz w:val="24"/>
                <w:szCs w:val="24"/>
              </w:rPr>
              <w:fldChar w:fldCharType="begin"/>
            </w:r>
            <w:r w:rsidRPr="00F54D86">
              <w:rPr>
                <w:color w:val="1F3864" w:themeColor="accent1" w:themeShade="80"/>
                <w:sz w:val="24"/>
                <w:szCs w:val="24"/>
              </w:rPr>
              <w:instrText xml:space="preserve"> SEQ Wykres \* ARABIC </w:instrText>
            </w:r>
            <w:r w:rsidRPr="00F54D86">
              <w:rPr>
                <w:color w:val="1F3864" w:themeColor="accent1" w:themeShade="80"/>
                <w:sz w:val="24"/>
                <w:szCs w:val="24"/>
              </w:rPr>
              <w:fldChar w:fldCharType="separate"/>
            </w:r>
            <w:r w:rsidR="003A5AD7">
              <w:rPr>
                <w:noProof/>
                <w:color w:val="1F3864" w:themeColor="accent1" w:themeShade="80"/>
                <w:sz w:val="24"/>
                <w:szCs w:val="24"/>
              </w:rPr>
              <w:t>57</w:t>
            </w:r>
            <w:r w:rsidRPr="00F54D86">
              <w:rPr>
                <w:color w:val="1F3864" w:themeColor="accent1" w:themeShade="80"/>
                <w:sz w:val="24"/>
                <w:szCs w:val="24"/>
              </w:rPr>
              <w:fldChar w:fldCharType="end"/>
            </w:r>
            <w:r w:rsidRPr="00F54D86">
              <w:rPr>
                <w:color w:val="1F3864" w:themeColor="accent1" w:themeShade="80"/>
                <w:sz w:val="24"/>
                <w:szCs w:val="24"/>
              </w:rPr>
              <w:t xml:space="preserve">. </w:t>
            </w:r>
            <w:r w:rsidR="00012881" w:rsidRPr="00F54D86">
              <w:rPr>
                <w:color w:val="1F3864" w:themeColor="accent1" w:themeShade="80"/>
                <w:sz w:val="24"/>
                <w:szCs w:val="24"/>
              </w:rPr>
              <w:t>Pożądana wysokość wynagrodzenia</w:t>
            </w:r>
            <w:r w:rsidR="00D42998" w:rsidRPr="00F54D86">
              <w:rPr>
                <w:color w:val="1F3864" w:themeColor="accent1" w:themeShade="80"/>
                <w:sz w:val="24"/>
                <w:szCs w:val="24"/>
              </w:rPr>
              <w:t xml:space="preserve"> </w:t>
            </w:r>
            <w:r w:rsidR="006C0EA6" w:rsidRPr="00F54D86">
              <w:rPr>
                <w:color w:val="1F3864" w:themeColor="accent1" w:themeShade="80"/>
                <w:sz w:val="24"/>
                <w:szCs w:val="24"/>
              </w:rPr>
              <w:t xml:space="preserve">netto </w:t>
            </w:r>
            <w:r w:rsidR="00D42998" w:rsidRPr="00F54D86">
              <w:rPr>
                <w:color w:val="1F3864" w:themeColor="accent1" w:themeShade="80"/>
                <w:sz w:val="24"/>
                <w:szCs w:val="24"/>
              </w:rPr>
              <w:t>(na rękę)</w:t>
            </w:r>
            <w:bookmarkEnd w:id="109"/>
          </w:p>
          <w:p w14:paraId="121D2ABC" w14:textId="0D105C50" w:rsidR="00EA5064" w:rsidRDefault="00D42998" w:rsidP="00C764EC">
            <w:pPr>
              <w:keepNext/>
            </w:pPr>
            <w:r>
              <w:rPr>
                <w:noProof/>
                <w:lang w:eastAsia="pl-PL"/>
              </w:rPr>
              <w:drawing>
                <wp:inline distT="0" distB="0" distL="0" distR="0" wp14:anchorId="47B22E39" wp14:editId="317B60E5">
                  <wp:extent cx="5759450" cy="2514600"/>
                  <wp:effectExtent l="0" t="0" r="0" b="0"/>
                  <wp:docPr id="1055466932" name="Wykres 1" descr="Obraz przedstawia kolorowy wykres słupkowy zatytułowany &quot;Wykres 57. Pożądana wysokość wynagrodzenia netto (na rękę)&quot;. Wykres ilustruje preferowane przedziały wynagrodzeń wśród trzech grup wiekowych: &quot;20-25 lat&quot;, &quot;26-31 lat&quot; i &quot;Ogółem&quot;. Przedziały wynagrodzeń są następujące: &quot;Poniżej 4000 zł&quot;, &quot;Od 4000 do 5999 zł&quot;, &quot;Od 6000 do 7999 zł&quot;, &quot;Od 8000 do 9999 zł&quot; i &quot;Powyżej 10000 zł&quot;. Największy odsetek respondentów z grupy &quot;26-31 lat&quot; preferuje wynagrodzenie &quot;Od 4000 do 5999 zł&quot;, podczas gdy w grupie &quot;20-25 lat&quot; dominuje ten sam przedział. Wśród wszystkich respondentów (&quot;Ogółem&quot;), przedział &quot;Od 4000 do 5999 zł&quot; również jest najbardziej pożądany. Słupki są przedstawione w kolorach niebieskim, zielonym i żółtym, reprezentujących poszczególne grupy wiekowe.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0B998FCD-A34D-F933-FE53-91805CCD8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3FD2659" w14:textId="491FD6BE" w:rsidR="00EA5064" w:rsidRPr="007763E5" w:rsidRDefault="00EA5064" w:rsidP="00F54D86">
            <w:pPr>
              <w:pStyle w:val="Legenda"/>
              <w:spacing w:after="100"/>
              <w:jc w:val="left"/>
            </w:pPr>
            <w:r w:rsidRPr="00F54D86">
              <w:rPr>
                <w:color w:val="1F3864" w:themeColor="accent1" w:themeShade="80"/>
                <w:sz w:val="20"/>
                <w:szCs w:val="20"/>
              </w:rPr>
              <w:t>Źródło: opracowanie własne, CAWI/CATI wśród przedstawicieli pokolenia „Z”, n=</w:t>
            </w:r>
            <w:r w:rsidR="00D42998" w:rsidRPr="00F54D86">
              <w:rPr>
                <w:color w:val="1F3864" w:themeColor="accent1" w:themeShade="80"/>
                <w:sz w:val="20"/>
                <w:szCs w:val="20"/>
              </w:rPr>
              <w:t>800</w:t>
            </w:r>
            <w:r w:rsidRPr="00F54D86">
              <w:rPr>
                <w:color w:val="1F3864" w:themeColor="accent1" w:themeShade="80"/>
                <w:sz w:val="20"/>
                <w:szCs w:val="20"/>
              </w:rPr>
              <w:t>.</w:t>
            </w:r>
          </w:p>
        </w:tc>
      </w:tr>
    </w:tbl>
    <w:p w14:paraId="06F940DB" w14:textId="1A68B6AF" w:rsidR="00C63AED" w:rsidRPr="00F54D86" w:rsidRDefault="00C63AED" w:rsidP="00C14764">
      <w:pPr>
        <w:pStyle w:val="Nagwek2"/>
        <w:jc w:val="left"/>
        <w:rPr>
          <w:sz w:val="24"/>
          <w:szCs w:val="22"/>
        </w:rPr>
      </w:pPr>
      <w:bookmarkStart w:id="110" w:name="_Toc148867683"/>
      <w:bookmarkStart w:id="111" w:name="_Toc151463389"/>
      <w:r w:rsidRPr="00F54D86">
        <w:rPr>
          <w:sz w:val="24"/>
          <w:szCs w:val="22"/>
        </w:rPr>
        <w:t xml:space="preserve">Plany </w:t>
      </w:r>
      <w:r w:rsidR="00CA3F43" w:rsidRPr="00F54D86">
        <w:rPr>
          <w:sz w:val="24"/>
          <w:szCs w:val="22"/>
        </w:rPr>
        <w:t>rozwoju kariery zawodowej</w:t>
      </w:r>
      <w:bookmarkEnd w:id="110"/>
      <w:bookmarkEnd w:id="111"/>
    </w:p>
    <w:p w14:paraId="78A3B428" w14:textId="6D9E02D7" w:rsidR="00C63AED" w:rsidRPr="00F54D86" w:rsidRDefault="00E71F14" w:rsidP="00F54D86">
      <w:pPr>
        <w:jc w:val="left"/>
        <w:rPr>
          <w:sz w:val="24"/>
          <w:szCs w:val="22"/>
        </w:rPr>
      </w:pPr>
      <w:bookmarkStart w:id="112" w:name="_Hlk148863097"/>
      <w:r w:rsidRPr="00F54D86">
        <w:rPr>
          <w:sz w:val="24"/>
          <w:szCs w:val="22"/>
        </w:rPr>
        <w:t>Posiadanie planów rozwoju kariery zawodowej zadeklarowało</w:t>
      </w:r>
      <w:r w:rsidR="00962CB0" w:rsidRPr="00F54D86">
        <w:rPr>
          <w:sz w:val="24"/>
          <w:szCs w:val="22"/>
        </w:rPr>
        <w:t xml:space="preserve"> w </w:t>
      </w:r>
      <w:r w:rsidRPr="00F54D86">
        <w:rPr>
          <w:sz w:val="24"/>
          <w:szCs w:val="22"/>
        </w:rPr>
        <w:t>badaniu 41,7% respondentów.</w:t>
      </w:r>
      <w:bookmarkEnd w:id="112"/>
      <w:r w:rsidR="00962CB0" w:rsidRPr="00F54D86">
        <w:rPr>
          <w:sz w:val="24"/>
          <w:szCs w:val="22"/>
        </w:rPr>
        <w:t xml:space="preserve"> W </w:t>
      </w:r>
      <w:r w:rsidR="00511D5F" w:rsidRPr="00F54D86">
        <w:rPr>
          <w:sz w:val="24"/>
          <w:szCs w:val="22"/>
        </w:rPr>
        <w:t>obu analizowanych grupach wiekowych wartość tego odsetka różniła się nieznacznie</w:t>
      </w:r>
      <w:r w:rsidRPr="00F54D86">
        <w:rPr>
          <w:sz w:val="24"/>
          <w:szCs w:val="22"/>
        </w:rPr>
        <w:t>, przy czym respondenci</w:t>
      </w:r>
      <w:r w:rsidR="00962CB0" w:rsidRPr="00F54D86">
        <w:rPr>
          <w:sz w:val="24"/>
          <w:szCs w:val="22"/>
        </w:rPr>
        <w:t xml:space="preserve"> w </w:t>
      </w:r>
      <w:r w:rsidRPr="00F54D86">
        <w:rPr>
          <w:sz w:val="24"/>
          <w:szCs w:val="22"/>
        </w:rPr>
        <w:t>wieku 20-25 lat charakteryzowali się</w:t>
      </w:r>
      <w:r w:rsidR="00962CB0" w:rsidRPr="00F54D86">
        <w:rPr>
          <w:sz w:val="24"/>
          <w:szCs w:val="22"/>
        </w:rPr>
        <w:t xml:space="preserve"> w </w:t>
      </w:r>
      <w:r w:rsidRPr="00F54D86">
        <w:rPr>
          <w:sz w:val="24"/>
          <w:szCs w:val="22"/>
        </w:rPr>
        <w:t>tym aspekcie większym zdecydowaniem (większy udział odpowiedzi „zdecydowanie tak”</w:t>
      </w:r>
      <w:r w:rsidR="006C0EA6" w:rsidRPr="00F54D86">
        <w:rPr>
          <w:sz w:val="24"/>
          <w:szCs w:val="22"/>
        </w:rPr>
        <w:t>)</w:t>
      </w:r>
      <w:r w:rsidRPr="00F54D86">
        <w:rPr>
          <w:sz w:val="24"/>
          <w:szCs w:val="22"/>
        </w:rPr>
        <w:t xml:space="preserve"> niż respondenci</w:t>
      </w:r>
      <w:r w:rsidR="00962CB0" w:rsidRPr="00F54D86">
        <w:rPr>
          <w:sz w:val="24"/>
          <w:szCs w:val="22"/>
        </w:rPr>
        <w:t xml:space="preserve"> w </w:t>
      </w:r>
      <w:r w:rsidRPr="00F54D86">
        <w:rPr>
          <w:sz w:val="24"/>
          <w:szCs w:val="22"/>
        </w:rPr>
        <w:t>wieku 26-31 lat (większy udział odpowiedzi „raczej tak”).</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EA5064" w14:paraId="52324D3F" w14:textId="77777777" w:rsidTr="00AC21D5">
        <w:tc>
          <w:tcPr>
            <w:tcW w:w="9210" w:type="dxa"/>
            <w:tcBorders>
              <w:top w:val="single" w:sz="12" w:space="0" w:color="2F5496" w:themeColor="accent1" w:themeShade="BF"/>
              <w:bottom w:val="single" w:sz="12" w:space="0" w:color="2F5496" w:themeColor="accent1" w:themeShade="BF"/>
            </w:tcBorders>
          </w:tcPr>
          <w:p w14:paraId="6FA66E76" w14:textId="0FCD0B63" w:rsidR="00EA5064" w:rsidRPr="00F54D86" w:rsidRDefault="00EA5064" w:rsidP="00F54D86">
            <w:pPr>
              <w:pStyle w:val="Legenda"/>
              <w:keepNext/>
              <w:jc w:val="left"/>
              <w:rPr>
                <w:color w:val="1F3864" w:themeColor="accent1" w:themeShade="80"/>
                <w:sz w:val="24"/>
                <w:szCs w:val="24"/>
              </w:rPr>
            </w:pPr>
            <w:bookmarkStart w:id="113" w:name="_Toc151463936"/>
            <w:r w:rsidRPr="00F54D86">
              <w:rPr>
                <w:color w:val="1F3864" w:themeColor="accent1" w:themeShade="80"/>
                <w:sz w:val="24"/>
                <w:szCs w:val="24"/>
              </w:rPr>
              <w:lastRenderedPageBreak/>
              <w:t xml:space="preserve">Wykres </w:t>
            </w:r>
            <w:r w:rsidRPr="00F54D86">
              <w:rPr>
                <w:color w:val="1F3864" w:themeColor="accent1" w:themeShade="80"/>
                <w:sz w:val="24"/>
                <w:szCs w:val="24"/>
              </w:rPr>
              <w:fldChar w:fldCharType="begin"/>
            </w:r>
            <w:r w:rsidRPr="00F54D86">
              <w:rPr>
                <w:color w:val="1F3864" w:themeColor="accent1" w:themeShade="80"/>
                <w:sz w:val="24"/>
                <w:szCs w:val="24"/>
              </w:rPr>
              <w:instrText xml:space="preserve"> SEQ Wykres \* ARABIC </w:instrText>
            </w:r>
            <w:r w:rsidRPr="00F54D86">
              <w:rPr>
                <w:color w:val="1F3864" w:themeColor="accent1" w:themeShade="80"/>
                <w:sz w:val="24"/>
                <w:szCs w:val="24"/>
              </w:rPr>
              <w:fldChar w:fldCharType="separate"/>
            </w:r>
            <w:r w:rsidR="003A5AD7">
              <w:rPr>
                <w:noProof/>
                <w:color w:val="1F3864" w:themeColor="accent1" w:themeShade="80"/>
                <w:sz w:val="24"/>
                <w:szCs w:val="24"/>
              </w:rPr>
              <w:t>58</w:t>
            </w:r>
            <w:r w:rsidRPr="00F54D86">
              <w:rPr>
                <w:color w:val="1F3864" w:themeColor="accent1" w:themeShade="80"/>
                <w:sz w:val="24"/>
                <w:szCs w:val="24"/>
              </w:rPr>
              <w:fldChar w:fldCharType="end"/>
            </w:r>
            <w:r w:rsidRPr="00F54D86">
              <w:rPr>
                <w:color w:val="1F3864" w:themeColor="accent1" w:themeShade="80"/>
                <w:sz w:val="24"/>
                <w:szCs w:val="24"/>
              </w:rPr>
              <w:t xml:space="preserve">. </w:t>
            </w:r>
            <w:r w:rsidR="00572754" w:rsidRPr="00F54D86">
              <w:rPr>
                <w:color w:val="1F3864" w:themeColor="accent1" w:themeShade="80"/>
                <w:sz w:val="24"/>
                <w:szCs w:val="24"/>
              </w:rPr>
              <w:t>Posiadanie planu dalszego rozwoju kariery zawodowej</w:t>
            </w:r>
            <w:bookmarkEnd w:id="113"/>
          </w:p>
          <w:p w14:paraId="5EE89D47" w14:textId="69E5836B" w:rsidR="00EA5064" w:rsidRDefault="00572754" w:rsidP="00C764EC">
            <w:pPr>
              <w:keepNext/>
            </w:pPr>
            <w:r>
              <w:rPr>
                <w:noProof/>
                <w:lang w:eastAsia="pl-PL"/>
              </w:rPr>
              <w:drawing>
                <wp:inline distT="0" distB="0" distL="0" distR="0" wp14:anchorId="24EF8926" wp14:editId="09EF737D">
                  <wp:extent cx="5759450" cy="2506133"/>
                  <wp:effectExtent l="0" t="0" r="0" b="8890"/>
                  <wp:docPr id="1647202170" name="Wykres 1" descr="Obraz przedstawia kolorowy wykres słupkowy zatytułowany &quot;Wykres 58. Posiadanie planu dalszego rozwoju kariery zawodowej&quot;. Wykres ilustruje odpowiedzi na pytanie o posiadanie planu rozwoju kariery w trzech grupach wiekowych: &quot;20-25 lat&quot;, &quot;26-31 lat&quot; i &quot;Ogółem&quot;. Odpowiedzi zostały podzielone na pięć kategorii: &quot;Zdecydowanie tak&quot;, &quot;Raczej tak&quot;, &quot;Ani tak, ani nie&quot;, &quot;Raczej nie&quot;, &quot;Zdecydowanie nie&quot; oraz &quot;Trudno powiedzieć&quot;. Największy odsetek odpowiedzi &quot;Zdecydowanie tak&quot; pochodzi z grupy wiekowej &quot;26-31 lat&quot;, podczas gdy &quot;Raczej tak&quot; jest najbardziej popularną odpowiedzią wśród &quot;20-25 lat&quot; oraz &quot;Ogółem&quot;. Odpowiedzi &quot;Raczej nie&quot; i &quot;Zdecydowanie nie&quot; są mniej powszechne, a kategoria &quot;Trudno powiedzieć&quot; jest najmniej liczna. Słupki są przedstawione w kolorach niebieskim, zielonym i żółtym, reprezentujących poszczególne grupy wiekowe.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7D97F746-F139-A08F-A50A-9FF80955C7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CE682BD" w14:textId="2A473505" w:rsidR="00EA5064" w:rsidRPr="007763E5" w:rsidRDefault="00EA5064" w:rsidP="00F54D86">
            <w:pPr>
              <w:pStyle w:val="Legenda"/>
              <w:spacing w:after="100"/>
              <w:jc w:val="left"/>
            </w:pPr>
            <w:r w:rsidRPr="00F54D86">
              <w:rPr>
                <w:color w:val="1F3864" w:themeColor="accent1" w:themeShade="80"/>
                <w:sz w:val="20"/>
                <w:szCs w:val="20"/>
              </w:rPr>
              <w:t>Źródło: opracowanie własne, CAWI/CATI wśród przedstawicieli pokolenia „Z”, n=</w:t>
            </w:r>
            <w:r w:rsidR="008A3F7E" w:rsidRPr="00F54D86">
              <w:rPr>
                <w:color w:val="1F3864" w:themeColor="accent1" w:themeShade="80"/>
                <w:sz w:val="20"/>
                <w:szCs w:val="20"/>
              </w:rPr>
              <w:t>800</w:t>
            </w:r>
            <w:r w:rsidRPr="00F54D86">
              <w:rPr>
                <w:color w:val="1F3864" w:themeColor="accent1" w:themeShade="80"/>
                <w:sz w:val="20"/>
                <w:szCs w:val="20"/>
              </w:rPr>
              <w:t>.</w:t>
            </w:r>
          </w:p>
        </w:tc>
      </w:tr>
    </w:tbl>
    <w:p w14:paraId="0FF98BE8" w14:textId="65E70350" w:rsidR="00AC21D5" w:rsidRPr="00F54D86" w:rsidRDefault="00AC21D5" w:rsidP="00F54D86">
      <w:pPr>
        <w:spacing w:before="480"/>
        <w:jc w:val="left"/>
        <w:rPr>
          <w:sz w:val="24"/>
          <w:szCs w:val="22"/>
        </w:rPr>
      </w:pPr>
      <w:r w:rsidRPr="00F54D86">
        <w:rPr>
          <w:sz w:val="24"/>
          <w:szCs w:val="22"/>
        </w:rPr>
        <w:t xml:space="preserve">Ponad </w:t>
      </w:r>
      <w:r w:rsidR="006C0EA6" w:rsidRPr="00F54D86">
        <w:rPr>
          <w:sz w:val="24"/>
          <w:szCs w:val="22"/>
        </w:rPr>
        <w:t>⅓</w:t>
      </w:r>
      <w:r w:rsidRPr="00F54D86">
        <w:rPr>
          <w:sz w:val="24"/>
          <w:szCs w:val="22"/>
        </w:rPr>
        <w:t xml:space="preserve"> osób (38,2%) posiadających plan rozwoju kariery zawodowej zaczęła jego realizację już</w:t>
      </w:r>
      <w:r w:rsidR="00962CB0" w:rsidRPr="00F54D86">
        <w:rPr>
          <w:sz w:val="24"/>
          <w:szCs w:val="22"/>
        </w:rPr>
        <w:t xml:space="preserve"> w </w:t>
      </w:r>
      <w:r w:rsidRPr="00F54D86">
        <w:rPr>
          <w:sz w:val="24"/>
          <w:szCs w:val="22"/>
        </w:rPr>
        <w:t>trakcie pracy zawodowej</w:t>
      </w:r>
      <w:r w:rsidR="00D81EE5" w:rsidRPr="00F54D86">
        <w:rPr>
          <w:sz w:val="24"/>
          <w:szCs w:val="22"/>
        </w:rPr>
        <w:t>.</w:t>
      </w:r>
      <w:r w:rsidR="00962CB0" w:rsidRPr="00F54D86">
        <w:rPr>
          <w:sz w:val="24"/>
          <w:szCs w:val="22"/>
        </w:rPr>
        <w:t xml:space="preserve"> W </w:t>
      </w:r>
      <w:r w:rsidR="002136B4" w:rsidRPr="00F54D86">
        <w:rPr>
          <w:sz w:val="24"/>
          <w:szCs w:val="22"/>
        </w:rPr>
        <w:t>dalszej kolejności badani wskazywali na takie odpowiedzi, jak:</w:t>
      </w:r>
    </w:p>
    <w:p w14:paraId="53B8E4FC" w14:textId="0D389A8E" w:rsidR="00EF296A" w:rsidRPr="00F54D86" w:rsidRDefault="006C0EA6" w:rsidP="00F54D86">
      <w:pPr>
        <w:pStyle w:val="Akapitzlist"/>
        <w:numPr>
          <w:ilvl w:val="0"/>
          <w:numId w:val="35"/>
        </w:numPr>
        <w:jc w:val="left"/>
        <w:rPr>
          <w:sz w:val="24"/>
          <w:szCs w:val="22"/>
        </w:rPr>
      </w:pPr>
      <w:r w:rsidRPr="00F54D86">
        <w:rPr>
          <w:sz w:val="24"/>
          <w:szCs w:val="22"/>
        </w:rPr>
        <w:t xml:space="preserve">„Jeszcze </w:t>
      </w:r>
      <w:r w:rsidR="00EF296A" w:rsidRPr="00F54D86">
        <w:rPr>
          <w:sz w:val="24"/>
          <w:szCs w:val="22"/>
        </w:rPr>
        <w:t xml:space="preserve">go nie </w:t>
      </w:r>
      <w:r w:rsidRPr="00F54D86">
        <w:rPr>
          <w:sz w:val="24"/>
          <w:szCs w:val="22"/>
        </w:rPr>
        <w:t>realizuję</w:t>
      </w:r>
      <w:r w:rsidR="00EF296A" w:rsidRPr="00F54D86">
        <w:rPr>
          <w:sz w:val="24"/>
          <w:szCs w:val="22"/>
        </w:rPr>
        <w:t xml:space="preserve">, ale niedługo </w:t>
      </w:r>
      <w:r w:rsidRPr="00F54D86">
        <w:rPr>
          <w:sz w:val="24"/>
          <w:szCs w:val="22"/>
        </w:rPr>
        <w:t xml:space="preserve">będę </w:t>
      </w:r>
      <w:r w:rsidR="00EF296A" w:rsidRPr="00F54D86">
        <w:rPr>
          <w:sz w:val="24"/>
          <w:szCs w:val="22"/>
        </w:rPr>
        <w:t>to robić</w:t>
      </w:r>
      <w:r w:rsidRPr="00F54D86">
        <w:rPr>
          <w:sz w:val="24"/>
          <w:szCs w:val="22"/>
        </w:rPr>
        <w:t>”</w:t>
      </w:r>
      <w:r w:rsidR="00EF296A" w:rsidRPr="00F54D86">
        <w:rPr>
          <w:sz w:val="24"/>
          <w:szCs w:val="22"/>
        </w:rPr>
        <w:t xml:space="preserve"> </w:t>
      </w:r>
      <w:r w:rsidRPr="00F54D86">
        <w:rPr>
          <w:sz w:val="24"/>
          <w:szCs w:val="22"/>
        </w:rPr>
        <w:t xml:space="preserve">– </w:t>
      </w:r>
      <w:r w:rsidR="00EF296A" w:rsidRPr="00F54D86">
        <w:rPr>
          <w:sz w:val="24"/>
          <w:szCs w:val="22"/>
        </w:rPr>
        <w:t>20,5% wskazań;</w:t>
      </w:r>
    </w:p>
    <w:p w14:paraId="77358BFB" w14:textId="128193DA" w:rsidR="00EF296A" w:rsidRPr="00F54D86" w:rsidRDefault="006C0EA6" w:rsidP="00F54D86">
      <w:pPr>
        <w:pStyle w:val="Akapitzlist"/>
        <w:numPr>
          <w:ilvl w:val="0"/>
          <w:numId w:val="35"/>
        </w:numPr>
        <w:jc w:val="left"/>
        <w:rPr>
          <w:sz w:val="24"/>
          <w:szCs w:val="22"/>
        </w:rPr>
      </w:pPr>
      <w:r w:rsidRPr="00F54D86">
        <w:rPr>
          <w:sz w:val="24"/>
          <w:szCs w:val="22"/>
        </w:rPr>
        <w:t xml:space="preserve">„Realizuję </w:t>
      </w:r>
      <w:r w:rsidR="00EF296A" w:rsidRPr="00F54D86">
        <w:rPr>
          <w:sz w:val="24"/>
          <w:szCs w:val="22"/>
        </w:rPr>
        <w:t>go od czasów szkoły</w:t>
      </w:r>
      <w:r w:rsidRPr="00F54D86">
        <w:rPr>
          <w:sz w:val="24"/>
          <w:szCs w:val="22"/>
        </w:rPr>
        <w:t>”</w:t>
      </w:r>
      <w:r w:rsidR="00EF296A" w:rsidRPr="00F54D86">
        <w:rPr>
          <w:sz w:val="24"/>
          <w:szCs w:val="22"/>
        </w:rPr>
        <w:t xml:space="preserve"> </w:t>
      </w:r>
      <w:r w:rsidRPr="00F54D86">
        <w:rPr>
          <w:sz w:val="24"/>
          <w:szCs w:val="22"/>
        </w:rPr>
        <w:t xml:space="preserve">– </w:t>
      </w:r>
      <w:r w:rsidR="00EF296A" w:rsidRPr="00F54D86">
        <w:rPr>
          <w:sz w:val="24"/>
          <w:szCs w:val="22"/>
        </w:rPr>
        <w:t>19,6%;</w:t>
      </w:r>
    </w:p>
    <w:p w14:paraId="3143965D" w14:textId="139737A5" w:rsidR="00EF296A" w:rsidRPr="00F54D86" w:rsidRDefault="006C0EA6" w:rsidP="00F54D86">
      <w:pPr>
        <w:pStyle w:val="Akapitzlist"/>
        <w:numPr>
          <w:ilvl w:val="0"/>
          <w:numId w:val="35"/>
        </w:numPr>
        <w:jc w:val="left"/>
        <w:rPr>
          <w:sz w:val="24"/>
          <w:szCs w:val="22"/>
        </w:rPr>
      </w:pPr>
      <w:r w:rsidRPr="00F54D86">
        <w:rPr>
          <w:sz w:val="24"/>
          <w:szCs w:val="22"/>
        </w:rPr>
        <w:t xml:space="preserve">„Realizuję </w:t>
      </w:r>
      <w:r w:rsidR="00EF296A" w:rsidRPr="00F54D86">
        <w:rPr>
          <w:sz w:val="24"/>
          <w:szCs w:val="22"/>
        </w:rPr>
        <w:t>go od czasu podjęcia pierwszej pracy</w:t>
      </w:r>
      <w:r w:rsidRPr="00F54D86">
        <w:rPr>
          <w:sz w:val="24"/>
          <w:szCs w:val="22"/>
        </w:rPr>
        <w:t>”</w:t>
      </w:r>
      <w:r w:rsidR="00EF296A" w:rsidRPr="00F54D86">
        <w:rPr>
          <w:sz w:val="24"/>
          <w:szCs w:val="22"/>
        </w:rPr>
        <w:t xml:space="preserve"> </w:t>
      </w:r>
      <w:r w:rsidRPr="00F54D86">
        <w:rPr>
          <w:sz w:val="24"/>
          <w:szCs w:val="22"/>
        </w:rPr>
        <w:t xml:space="preserve">– </w:t>
      </w:r>
      <w:r w:rsidR="00EF296A" w:rsidRPr="00F54D86">
        <w:rPr>
          <w:sz w:val="24"/>
          <w:szCs w:val="22"/>
        </w:rPr>
        <w:t>17,7%.</w:t>
      </w:r>
    </w:p>
    <w:p w14:paraId="7B1834C4" w14:textId="5EC060B3" w:rsidR="007C5CBB" w:rsidRPr="00F54D86" w:rsidRDefault="00060781" w:rsidP="00F54D86">
      <w:pPr>
        <w:jc w:val="left"/>
        <w:rPr>
          <w:sz w:val="24"/>
          <w:szCs w:val="22"/>
        </w:rPr>
      </w:pPr>
      <w:r w:rsidRPr="00F54D86">
        <w:rPr>
          <w:sz w:val="24"/>
          <w:szCs w:val="22"/>
        </w:rPr>
        <w:t xml:space="preserve">Jedynie </w:t>
      </w:r>
      <w:r w:rsidR="00EF296A" w:rsidRPr="00F54D86">
        <w:rPr>
          <w:sz w:val="24"/>
          <w:szCs w:val="22"/>
        </w:rPr>
        <w:t>4,0% badanych zadeklarowało, że jeszcze go nie realizuje</w:t>
      </w:r>
      <w:r w:rsidR="00962CB0" w:rsidRPr="00F54D86">
        <w:rPr>
          <w:sz w:val="24"/>
          <w:szCs w:val="22"/>
        </w:rPr>
        <w:t xml:space="preserve"> i </w:t>
      </w:r>
      <w:r w:rsidR="00EF296A" w:rsidRPr="00F54D86">
        <w:rPr>
          <w:sz w:val="24"/>
          <w:szCs w:val="22"/>
        </w:rPr>
        <w:t xml:space="preserve">nie wie, kiedy zacznie to robić. </w:t>
      </w:r>
      <w:r w:rsidR="007C5CBB" w:rsidRPr="00F54D86">
        <w:rPr>
          <w:sz w:val="24"/>
          <w:szCs w:val="22"/>
        </w:rPr>
        <w:t>Świadczyć to może</w:t>
      </w:r>
      <w:r w:rsidR="00962CB0" w:rsidRPr="00F54D86">
        <w:rPr>
          <w:sz w:val="24"/>
          <w:szCs w:val="22"/>
        </w:rPr>
        <w:t xml:space="preserve"> o </w:t>
      </w:r>
      <w:r w:rsidR="007C5CBB" w:rsidRPr="00F54D86">
        <w:rPr>
          <w:sz w:val="24"/>
          <w:szCs w:val="22"/>
        </w:rPr>
        <w:t>dużym poziomie determinacji</w:t>
      </w:r>
      <w:r w:rsidR="00962CB0" w:rsidRPr="00F54D86">
        <w:rPr>
          <w:sz w:val="24"/>
          <w:szCs w:val="22"/>
        </w:rPr>
        <w:t xml:space="preserve"> i </w:t>
      </w:r>
      <w:r w:rsidR="007C5CBB" w:rsidRPr="00F54D86">
        <w:rPr>
          <w:sz w:val="24"/>
          <w:szCs w:val="22"/>
        </w:rPr>
        <w:t>zdecydowania przedstawicieli pokolenia „Z”, którzy</w:t>
      </w:r>
      <w:r w:rsidR="00962CB0" w:rsidRPr="00F54D86">
        <w:rPr>
          <w:sz w:val="24"/>
          <w:szCs w:val="22"/>
        </w:rPr>
        <w:t xml:space="preserve"> w </w:t>
      </w:r>
      <w:r w:rsidR="007C5CBB" w:rsidRPr="00F54D86">
        <w:rPr>
          <w:sz w:val="24"/>
          <w:szCs w:val="22"/>
        </w:rPr>
        <w:t xml:space="preserve">chwili opracowania planu zawodowego po prostu przystępują do jego realizacji. </w:t>
      </w:r>
    </w:p>
    <w:p w14:paraId="6FB5ACF2" w14:textId="5281EAF8" w:rsidR="00EA5064" w:rsidRPr="00F54D86" w:rsidRDefault="00511D5F" w:rsidP="00F54D86">
      <w:pPr>
        <w:jc w:val="left"/>
        <w:rPr>
          <w:sz w:val="24"/>
          <w:szCs w:val="22"/>
        </w:rPr>
      </w:pPr>
      <w:r w:rsidRPr="00F54D86">
        <w:rPr>
          <w:sz w:val="24"/>
          <w:szCs w:val="22"/>
        </w:rPr>
        <w:t>Odsetek osób, które zadeklarowały, że swój plan rozwoju kariery zawodowej zaczęły realizować</w:t>
      </w:r>
      <w:r w:rsidR="00962CB0" w:rsidRPr="00F54D86">
        <w:rPr>
          <w:sz w:val="24"/>
          <w:szCs w:val="22"/>
        </w:rPr>
        <w:t xml:space="preserve"> w </w:t>
      </w:r>
      <w:r w:rsidRPr="00F54D86">
        <w:rPr>
          <w:sz w:val="24"/>
          <w:szCs w:val="22"/>
        </w:rPr>
        <w:t>trakcie pracy zawodowej</w:t>
      </w:r>
      <w:r w:rsidR="006C0EA6" w:rsidRPr="00F54D86">
        <w:rPr>
          <w:sz w:val="24"/>
          <w:szCs w:val="22"/>
        </w:rPr>
        <w:t>,</w:t>
      </w:r>
      <w:r w:rsidRPr="00F54D86">
        <w:rPr>
          <w:sz w:val="24"/>
          <w:szCs w:val="22"/>
        </w:rPr>
        <w:t xml:space="preserve"> jest zdecydowanie wyższy</w:t>
      </w:r>
      <w:r w:rsidR="00962CB0" w:rsidRPr="00F54D86">
        <w:rPr>
          <w:sz w:val="24"/>
          <w:szCs w:val="22"/>
        </w:rPr>
        <w:t xml:space="preserve"> w </w:t>
      </w:r>
      <w:r w:rsidRPr="00F54D86">
        <w:rPr>
          <w:sz w:val="24"/>
          <w:szCs w:val="22"/>
        </w:rPr>
        <w:t>starszej grupie wiekowej „Zetek” niż wśród ich młodszych kolegów (o 17,5 pp.). Ci ostatni</w:t>
      </w:r>
      <w:r w:rsidR="00962CB0" w:rsidRPr="00F54D86">
        <w:rPr>
          <w:sz w:val="24"/>
          <w:szCs w:val="22"/>
        </w:rPr>
        <w:t xml:space="preserve"> z </w:t>
      </w:r>
      <w:r w:rsidRPr="00F54D86">
        <w:rPr>
          <w:sz w:val="24"/>
          <w:szCs w:val="22"/>
        </w:rPr>
        <w:t xml:space="preserve">kolei częściej deklarują realizację swojego planu zawodowego od czasów pierwszej pracy lub od czasów </w:t>
      </w:r>
      <w:r w:rsidR="000165F0" w:rsidRPr="00F54D86">
        <w:rPr>
          <w:sz w:val="24"/>
          <w:szCs w:val="22"/>
        </w:rPr>
        <w:t>szkoły.</w:t>
      </w:r>
      <w:r w:rsidR="000F18F8" w:rsidRPr="00F54D86">
        <w:rPr>
          <w:sz w:val="24"/>
          <w:szCs w:val="22"/>
        </w:rPr>
        <w:t xml:space="preserve"> Po raz kolejny wynikać może to ze stosunkowo niedawnego wejścia na rynek pracy młodszych przedstawicieli pokolenia „Z”, </w:t>
      </w:r>
      <w:r w:rsidR="000D56C5" w:rsidRPr="00F54D86">
        <w:rPr>
          <w:sz w:val="24"/>
          <w:szCs w:val="22"/>
        </w:rPr>
        <w:t>którzy kontynuują</w:t>
      </w:r>
      <w:r w:rsidR="00E71F14" w:rsidRPr="00F54D86">
        <w:rPr>
          <w:sz w:val="24"/>
          <w:szCs w:val="22"/>
        </w:rPr>
        <w:t xml:space="preserve"> realizację pierwotnych planów zawodowych, podczas gdy ich starsi koledzy zdążyli już je zmodyfikować</w:t>
      </w:r>
      <w:r w:rsidR="00962CB0" w:rsidRPr="00F54D86">
        <w:rPr>
          <w:sz w:val="24"/>
          <w:szCs w:val="22"/>
        </w:rPr>
        <w:t xml:space="preserve"> w </w:t>
      </w:r>
      <w:r w:rsidR="00E71F14" w:rsidRPr="00F54D86">
        <w:rPr>
          <w:sz w:val="24"/>
          <w:szCs w:val="22"/>
        </w:rPr>
        <w:t xml:space="preserve">trakcie pracy </w:t>
      </w:r>
      <w:r w:rsidR="00AC21D5" w:rsidRPr="00F54D86">
        <w:rPr>
          <w:sz w:val="24"/>
          <w:szCs w:val="22"/>
        </w:rPr>
        <w:t>zawodowej</w:t>
      </w:r>
      <w:r w:rsidR="00E71F14" w:rsidRPr="00F54D86">
        <w:rPr>
          <w:sz w:val="24"/>
          <w:szCs w:val="22"/>
        </w:rPr>
        <w:t>.</w:t>
      </w:r>
    </w:p>
    <w:tbl>
      <w:tblPr>
        <w:tblStyle w:val="Tabela-Siatka"/>
        <w:tblW w:w="9209"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EA5064" w14:paraId="273D718A" w14:textId="77777777" w:rsidTr="00572754">
        <w:tc>
          <w:tcPr>
            <w:tcW w:w="9209" w:type="dxa"/>
            <w:tcBorders>
              <w:top w:val="single" w:sz="12" w:space="0" w:color="2F5496" w:themeColor="accent1" w:themeShade="BF"/>
              <w:bottom w:val="single" w:sz="12" w:space="0" w:color="2F5496" w:themeColor="accent1" w:themeShade="BF"/>
            </w:tcBorders>
          </w:tcPr>
          <w:p w14:paraId="27B8C0A5" w14:textId="44217FAD" w:rsidR="00EA5064" w:rsidRPr="00F54D86" w:rsidRDefault="00EA5064" w:rsidP="00F54D86">
            <w:pPr>
              <w:pStyle w:val="Legenda"/>
              <w:keepNext/>
              <w:jc w:val="left"/>
              <w:rPr>
                <w:color w:val="1F3864" w:themeColor="accent1" w:themeShade="80"/>
                <w:sz w:val="24"/>
                <w:szCs w:val="24"/>
              </w:rPr>
            </w:pPr>
            <w:bookmarkStart w:id="114" w:name="_Toc151463937"/>
            <w:r w:rsidRPr="00F54D86">
              <w:rPr>
                <w:color w:val="1F3864" w:themeColor="accent1" w:themeShade="80"/>
                <w:sz w:val="24"/>
                <w:szCs w:val="24"/>
              </w:rPr>
              <w:lastRenderedPageBreak/>
              <w:t xml:space="preserve">Wykres </w:t>
            </w:r>
            <w:r w:rsidRPr="00F54D86">
              <w:rPr>
                <w:color w:val="1F3864" w:themeColor="accent1" w:themeShade="80"/>
                <w:sz w:val="24"/>
                <w:szCs w:val="24"/>
              </w:rPr>
              <w:fldChar w:fldCharType="begin"/>
            </w:r>
            <w:r w:rsidRPr="00F54D86">
              <w:rPr>
                <w:color w:val="1F3864" w:themeColor="accent1" w:themeShade="80"/>
                <w:sz w:val="24"/>
                <w:szCs w:val="24"/>
              </w:rPr>
              <w:instrText xml:space="preserve"> SEQ Wykres \* ARABIC </w:instrText>
            </w:r>
            <w:r w:rsidRPr="00F54D86">
              <w:rPr>
                <w:color w:val="1F3864" w:themeColor="accent1" w:themeShade="80"/>
                <w:sz w:val="24"/>
                <w:szCs w:val="24"/>
              </w:rPr>
              <w:fldChar w:fldCharType="separate"/>
            </w:r>
            <w:r w:rsidR="003A5AD7">
              <w:rPr>
                <w:noProof/>
                <w:color w:val="1F3864" w:themeColor="accent1" w:themeShade="80"/>
                <w:sz w:val="24"/>
                <w:szCs w:val="24"/>
              </w:rPr>
              <w:t>59</w:t>
            </w:r>
            <w:r w:rsidRPr="00F54D86">
              <w:rPr>
                <w:color w:val="1F3864" w:themeColor="accent1" w:themeShade="80"/>
                <w:sz w:val="24"/>
                <w:szCs w:val="24"/>
              </w:rPr>
              <w:fldChar w:fldCharType="end"/>
            </w:r>
            <w:r w:rsidRPr="00F54D86">
              <w:rPr>
                <w:color w:val="1F3864" w:themeColor="accent1" w:themeShade="80"/>
                <w:sz w:val="24"/>
                <w:szCs w:val="24"/>
              </w:rPr>
              <w:t xml:space="preserve">. </w:t>
            </w:r>
            <w:r w:rsidR="00572754" w:rsidRPr="00F54D86">
              <w:rPr>
                <w:color w:val="1F3864" w:themeColor="accent1" w:themeShade="80"/>
                <w:sz w:val="24"/>
                <w:szCs w:val="24"/>
              </w:rPr>
              <w:t>Czas rozpoczęcia realizacji planu rozwoju kariery zawodowej</w:t>
            </w:r>
            <w:bookmarkEnd w:id="114"/>
          </w:p>
          <w:p w14:paraId="75C32FD0" w14:textId="528497C4" w:rsidR="00EA5064" w:rsidRDefault="00572754" w:rsidP="00C764EC">
            <w:pPr>
              <w:keepNext/>
            </w:pPr>
            <w:r>
              <w:rPr>
                <w:noProof/>
                <w:lang w:eastAsia="pl-PL"/>
              </w:rPr>
              <w:drawing>
                <wp:inline distT="0" distB="0" distL="0" distR="0" wp14:anchorId="43BF26ED" wp14:editId="02FE29D2">
                  <wp:extent cx="5759450" cy="3130062"/>
                  <wp:effectExtent l="0" t="0" r="0" b="0"/>
                  <wp:docPr id="442896114" name="Wykres 1" descr="Obraz przedstawia kolorowy wykres słupkowy zatytułowany &quot;Wykres 59. Czas rozpoczęcia realizacji planu rozwoju kariery zawodowej&quot;. Wykres ilustruje, kiedy respondenci rozpoczęli realizację swojego planu rozwoju kariery zawodowej, z podziałem na trzy grupy wiekowe: &quot;20-25 lat&quot;, &quot;26-31 lat&quot; i &quot;Ogółem&quot;. Kategorie odpowiedzi to: &quot;Realizuję go od czasu podjęcia pierwszej pracy&quot;, &quot;Realizuję go od czasów szkoły&quot;, &quot;Zacząłem/zaczęłam go realizować w trakcie pracy zawodowej&quot;, &quot;Jeszcze go nie realizuję i nie wiem, kiedy zacznę to robić&quot; oraz &quot;Jeszcze go nie realizuję, ale niedługo będę to robić&quot;. Największy odsetek respondentów z grupy wiekowej &quot;26-31 lat&quot; rozpoczął realizację swojego planu w trakcie pracy zawodowej, podczas gdy &quot;20-25 lat&quot; i &quot;Ogółem&quot; najczęściej wskazują, że jeszcze nie rozpoczęli realizacji planu, ale zamierzają to zrobić w niedalekiej przyszłości. Słupki są przedstawione w kolorach niebieskim, zielonym i żółtym, reprezentujących poszczególne grupy wiekowe. Na dole wykresu znajduje się źródło danych: &quot;Źródło: opracowanie własne, CAWI/CATI wśród przedstawicieli pokolenia Z, n=327&quot;.">
                    <a:extLst xmlns:a="http://schemas.openxmlformats.org/drawingml/2006/main">
                      <a:ext uri="{FF2B5EF4-FFF2-40B4-BE49-F238E27FC236}">
                        <a16:creationId xmlns:a16="http://schemas.microsoft.com/office/drawing/2014/main" id="{0B8FF00E-77B9-4A8D-9318-F26381BD2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C0E2F67" w14:textId="061F8087" w:rsidR="00EA5064" w:rsidRPr="007763E5" w:rsidRDefault="00EA5064" w:rsidP="00F54D86">
            <w:pPr>
              <w:pStyle w:val="Legenda"/>
              <w:spacing w:after="100"/>
              <w:jc w:val="left"/>
            </w:pPr>
            <w:r w:rsidRPr="00F54D86">
              <w:rPr>
                <w:color w:val="1F3864" w:themeColor="accent1" w:themeShade="80"/>
                <w:sz w:val="20"/>
                <w:szCs w:val="20"/>
              </w:rPr>
              <w:t>Źródło: opracowanie własne, CAWI/CATI wśród przedstawicieli pokolenia „Z”, n=</w:t>
            </w:r>
            <w:r w:rsidR="008A3F7E" w:rsidRPr="00F54D86">
              <w:rPr>
                <w:color w:val="1F3864" w:themeColor="accent1" w:themeShade="80"/>
                <w:sz w:val="20"/>
                <w:szCs w:val="20"/>
              </w:rPr>
              <w:t>327</w:t>
            </w:r>
            <w:r w:rsidR="00C972CD" w:rsidRPr="00F54D86">
              <w:rPr>
                <w:color w:val="1F3864" w:themeColor="accent1" w:themeShade="80"/>
                <w:sz w:val="20"/>
                <w:szCs w:val="20"/>
              </w:rPr>
              <w:t>.</w:t>
            </w:r>
          </w:p>
        </w:tc>
      </w:tr>
    </w:tbl>
    <w:p w14:paraId="18371B76" w14:textId="67A0971A" w:rsidR="00EA5064" w:rsidRPr="00F54D86" w:rsidRDefault="00EF296A" w:rsidP="00F54D86">
      <w:pPr>
        <w:jc w:val="left"/>
        <w:rPr>
          <w:sz w:val="24"/>
          <w:szCs w:val="22"/>
        </w:rPr>
      </w:pPr>
      <w:r w:rsidRPr="00F54D86">
        <w:rPr>
          <w:sz w:val="24"/>
          <w:szCs w:val="22"/>
        </w:rPr>
        <w:t>Działaniem najczęściej podejmowanym przez „Zetki”</w:t>
      </w:r>
      <w:r w:rsidR="00962CB0" w:rsidRPr="00F54D86">
        <w:rPr>
          <w:sz w:val="24"/>
          <w:szCs w:val="22"/>
        </w:rPr>
        <w:t xml:space="preserve"> w </w:t>
      </w:r>
      <w:r w:rsidRPr="00F54D86">
        <w:rPr>
          <w:sz w:val="24"/>
          <w:szCs w:val="22"/>
        </w:rPr>
        <w:t xml:space="preserve">celu realizacji </w:t>
      </w:r>
      <w:r w:rsidR="002136B4" w:rsidRPr="00F54D86">
        <w:rPr>
          <w:sz w:val="24"/>
          <w:szCs w:val="22"/>
        </w:rPr>
        <w:t xml:space="preserve">planu </w:t>
      </w:r>
      <w:r w:rsidRPr="00F54D86">
        <w:rPr>
          <w:sz w:val="24"/>
          <w:szCs w:val="22"/>
        </w:rPr>
        <w:t>rozwoju kariery zawodowej jest</w:t>
      </w:r>
      <w:r w:rsidR="00D03EF1" w:rsidRPr="00F54D86">
        <w:rPr>
          <w:sz w:val="24"/>
          <w:szCs w:val="22"/>
        </w:rPr>
        <w:t xml:space="preserve"> zdobywanie nowych kwalifikacji</w:t>
      </w:r>
      <w:r w:rsidR="00962CB0" w:rsidRPr="00F54D86">
        <w:rPr>
          <w:sz w:val="24"/>
          <w:szCs w:val="22"/>
        </w:rPr>
        <w:t xml:space="preserve"> i </w:t>
      </w:r>
      <w:r w:rsidR="00D03EF1" w:rsidRPr="00F54D86">
        <w:rPr>
          <w:sz w:val="24"/>
          <w:szCs w:val="22"/>
        </w:rPr>
        <w:t>umiejętności – zrobiło to 75,4% badanych.</w:t>
      </w:r>
      <w:r w:rsidR="00962CB0" w:rsidRPr="00F54D86">
        <w:rPr>
          <w:sz w:val="24"/>
          <w:szCs w:val="22"/>
        </w:rPr>
        <w:t xml:space="preserve"> W </w:t>
      </w:r>
      <w:r w:rsidR="00D03EF1" w:rsidRPr="00F54D86">
        <w:rPr>
          <w:sz w:val="24"/>
          <w:szCs w:val="22"/>
        </w:rPr>
        <w:t>dalszej kolejności decydowali się oni na:</w:t>
      </w:r>
    </w:p>
    <w:p w14:paraId="7FAE95C7" w14:textId="177304BF" w:rsidR="00B55D21" w:rsidRPr="00F54D86" w:rsidRDefault="000D56C5" w:rsidP="00F54D86">
      <w:pPr>
        <w:pStyle w:val="Akapitzlist"/>
        <w:numPr>
          <w:ilvl w:val="0"/>
          <w:numId w:val="36"/>
        </w:numPr>
        <w:jc w:val="left"/>
        <w:rPr>
          <w:sz w:val="24"/>
          <w:szCs w:val="22"/>
        </w:rPr>
      </w:pPr>
      <w:r w:rsidRPr="00F54D86">
        <w:rPr>
          <w:sz w:val="24"/>
          <w:szCs w:val="22"/>
        </w:rPr>
        <w:t>zmianę wykonywanego</w:t>
      </w:r>
      <w:r w:rsidR="00B55D21" w:rsidRPr="00F54D86">
        <w:rPr>
          <w:sz w:val="24"/>
          <w:szCs w:val="22"/>
        </w:rPr>
        <w:t xml:space="preserve"> zawodu </w:t>
      </w:r>
      <w:r w:rsidR="00C972CD" w:rsidRPr="00F54D86">
        <w:rPr>
          <w:sz w:val="24"/>
          <w:szCs w:val="22"/>
        </w:rPr>
        <w:t xml:space="preserve">– </w:t>
      </w:r>
      <w:r w:rsidR="00B55D21" w:rsidRPr="00F54D86">
        <w:rPr>
          <w:sz w:val="24"/>
          <w:szCs w:val="22"/>
        </w:rPr>
        <w:t>25,1%;</w:t>
      </w:r>
    </w:p>
    <w:p w14:paraId="67B4FE35" w14:textId="7AE78392" w:rsidR="00B55D21" w:rsidRPr="00F54D86" w:rsidRDefault="00B55D21" w:rsidP="00F54D86">
      <w:pPr>
        <w:pStyle w:val="Akapitzlist"/>
        <w:numPr>
          <w:ilvl w:val="0"/>
          <w:numId w:val="36"/>
        </w:numPr>
        <w:jc w:val="left"/>
        <w:rPr>
          <w:sz w:val="24"/>
          <w:szCs w:val="22"/>
        </w:rPr>
      </w:pPr>
      <w:r w:rsidRPr="00F54D86">
        <w:rPr>
          <w:sz w:val="24"/>
          <w:szCs w:val="22"/>
        </w:rPr>
        <w:t>zmianę branży / rodzaju działalności,</w:t>
      </w:r>
      <w:r w:rsidR="00962CB0" w:rsidRPr="00F54D86">
        <w:rPr>
          <w:sz w:val="24"/>
          <w:szCs w:val="22"/>
        </w:rPr>
        <w:t xml:space="preserve"> w </w:t>
      </w:r>
      <w:r w:rsidRPr="00F54D86">
        <w:rPr>
          <w:sz w:val="24"/>
          <w:szCs w:val="22"/>
        </w:rPr>
        <w:t xml:space="preserve">której pracuje </w:t>
      </w:r>
      <w:r w:rsidR="00C972CD" w:rsidRPr="00F54D86">
        <w:rPr>
          <w:sz w:val="24"/>
          <w:szCs w:val="22"/>
        </w:rPr>
        <w:t xml:space="preserve">– </w:t>
      </w:r>
      <w:r w:rsidRPr="00F54D86">
        <w:rPr>
          <w:sz w:val="24"/>
          <w:szCs w:val="22"/>
        </w:rPr>
        <w:t>25,1%;</w:t>
      </w:r>
    </w:p>
    <w:p w14:paraId="49B8AD12" w14:textId="6C28AC3D" w:rsidR="00B55D21" w:rsidRPr="00F54D86" w:rsidRDefault="00B55D21" w:rsidP="00F54D86">
      <w:pPr>
        <w:pStyle w:val="Akapitzlist"/>
        <w:numPr>
          <w:ilvl w:val="0"/>
          <w:numId w:val="36"/>
        </w:numPr>
        <w:jc w:val="left"/>
        <w:rPr>
          <w:sz w:val="24"/>
          <w:szCs w:val="22"/>
        </w:rPr>
      </w:pPr>
      <w:r w:rsidRPr="00F54D86">
        <w:rPr>
          <w:sz w:val="24"/>
          <w:szCs w:val="22"/>
        </w:rPr>
        <w:t xml:space="preserve">pracę poniżej swoich kwalifikacji </w:t>
      </w:r>
      <w:r w:rsidR="00C972CD" w:rsidRPr="00F54D86">
        <w:rPr>
          <w:sz w:val="24"/>
          <w:szCs w:val="22"/>
        </w:rPr>
        <w:t xml:space="preserve">– </w:t>
      </w:r>
      <w:r w:rsidRPr="00F54D86">
        <w:rPr>
          <w:sz w:val="24"/>
          <w:szCs w:val="22"/>
        </w:rPr>
        <w:t>16,0%;</w:t>
      </w:r>
    </w:p>
    <w:p w14:paraId="38CA4D7E" w14:textId="6F648469" w:rsidR="00B55D21" w:rsidRPr="00F54D86" w:rsidRDefault="00B55D21" w:rsidP="00F54D86">
      <w:pPr>
        <w:pStyle w:val="Akapitzlist"/>
        <w:numPr>
          <w:ilvl w:val="0"/>
          <w:numId w:val="36"/>
        </w:numPr>
        <w:jc w:val="left"/>
        <w:rPr>
          <w:sz w:val="24"/>
          <w:szCs w:val="22"/>
        </w:rPr>
      </w:pPr>
      <w:r w:rsidRPr="00F54D86">
        <w:rPr>
          <w:sz w:val="24"/>
          <w:szCs w:val="22"/>
        </w:rPr>
        <w:t xml:space="preserve">pracę powyżej swoich kwalifikacji </w:t>
      </w:r>
      <w:r w:rsidR="00C972CD" w:rsidRPr="00F54D86">
        <w:rPr>
          <w:sz w:val="24"/>
          <w:szCs w:val="22"/>
        </w:rPr>
        <w:t xml:space="preserve">– </w:t>
      </w:r>
      <w:r w:rsidRPr="00F54D86">
        <w:rPr>
          <w:sz w:val="24"/>
          <w:szCs w:val="22"/>
        </w:rPr>
        <w:t>14,3%;</w:t>
      </w:r>
    </w:p>
    <w:p w14:paraId="25892E77" w14:textId="600B957E" w:rsidR="00B55D21" w:rsidRPr="00F54D86" w:rsidRDefault="00B55D21" w:rsidP="00F54D86">
      <w:pPr>
        <w:pStyle w:val="Akapitzlist"/>
        <w:numPr>
          <w:ilvl w:val="0"/>
          <w:numId w:val="36"/>
        </w:numPr>
        <w:jc w:val="left"/>
        <w:rPr>
          <w:sz w:val="24"/>
          <w:szCs w:val="22"/>
        </w:rPr>
      </w:pPr>
      <w:r w:rsidRPr="00F54D86">
        <w:rPr>
          <w:sz w:val="24"/>
          <w:szCs w:val="22"/>
        </w:rPr>
        <w:t xml:space="preserve">zmianę </w:t>
      </w:r>
      <w:r w:rsidR="00C972CD" w:rsidRPr="00F54D86">
        <w:rPr>
          <w:sz w:val="24"/>
          <w:szCs w:val="22"/>
        </w:rPr>
        <w:t xml:space="preserve">miejsca </w:t>
      </w:r>
      <w:r w:rsidRPr="00F54D86">
        <w:rPr>
          <w:sz w:val="24"/>
          <w:szCs w:val="22"/>
        </w:rPr>
        <w:t xml:space="preserve">zamieszkania </w:t>
      </w:r>
      <w:r w:rsidR="00C972CD" w:rsidRPr="00F54D86">
        <w:rPr>
          <w:sz w:val="24"/>
          <w:szCs w:val="22"/>
        </w:rPr>
        <w:t xml:space="preserve">– </w:t>
      </w:r>
      <w:r w:rsidRPr="00F54D86">
        <w:rPr>
          <w:sz w:val="24"/>
          <w:szCs w:val="22"/>
        </w:rPr>
        <w:t>13,4%.</w:t>
      </w:r>
    </w:p>
    <w:p w14:paraId="497D3176" w14:textId="4A6E6DD2" w:rsidR="00D03EF1" w:rsidRPr="00F54D86" w:rsidRDefault="00B55D21" w:rsidP="00F54D86">
      <w:pPr>
        <w:jc w:val="left"/>
        <w:rPr>
          <w:sz w:val="24"/>
          <w:szCs w:val="22"/>
        </w:rPr>
      </w:pPr>
      <w:r w:rsidRPr="00F54D86">
        <w:rPr>
          <w:sz w:val="24"/>
          <w:szCs w:val="22"/>
        </w:rPr>
        <w:t>Co ciekawe, każda</w:t>
      </w:r>
      <w:r w:rsidR="00962CB0" w:rsidRPr="00F54D86">
        <w:rPr>
          <w:sz w:val="24"/>
          <w:szCs w:val="22"/>
        </w:rPr>
        <w:t xml:space="preserve"> z </w:t>
      </w:r>
      <w:r w:rsidRPr="00F54D86">
        <w:rPr>
          <w:sz w:val="24"/>
          <w:szCs w:val="22"/>
        </w:rPr>
        <w:t>tych czynności (z wyjątkiem zdobywania nowych kompetencji oraz zmian</w:t>
      </w:r>
      <w:r w:rsidR="002136B4" w:rsidRPr="00F54D86">
        <w:rPr>
          <w:sz w:val="24"/>
          <w:szCs w:val="22"/>
        </w:rPr>
        <w:t>y</w:t>
      </w:r>
      <w:r w:rsidR="00A9748D" w:rsidRPr="00F54D86">
        <w:rPr>
          <w:sz w:val="24"/>
          <w:szCs w:val="22"/>
        </w:rPr>
        <w:t xml:space="preserve"> </w:t>
      </w:r>
      <w:r w:rsidRPr="00F54D86">
        <w:rPr>
          <w:sz w:val="24"/>
          <w:szCs w:val="22"/>
        </w:rPr>
        <w:t>miejsca zamieszkania) była podejmowana wyraźnie częściej przez przedstawicieli pokolenia „Z”</w:t>
      </w:r>
      <w:r w:rsidR="00962CB0" w:rsidRPr="00F54D86">
        <w:rPr>
          <w:sz w:val="24"/>
          <w:szCs w:val="22"/>
        </w:rPr>
        <w:t xml:space="preserve"> w </w:t>
      </w:r>
      <w:r w:rsidRPr="00F54D86">
        <w:rPr>
          <w:sz w:val="24"/>
          <w:szCs w:val="22"/>
        </w:rPr>
        <w:t>wieku 26-31 lat</w:t>
      </w:r>
      <w:r w:rsidR="005E1985" w:rsidRPr="00F54D86">
        <w:rPr>
          <w:sz w:val="24"/>
          <w:szCs w:val="22"/>
        </w:rPr>
        <w:t>.</w:t>
      </w:r>
      <w:r w:rsidRPr="00F54D86">
        <w:rPr>
          <w:sz w:val="24"/>
          <w:szCs w:val="22"/>
        </w:rPr>
        <w:t xml:space="preserve"> </w:t>
      </w:r>
    </w:p>
    <w:tbl>
      <w:tblPr>
        <w:tblStyle w:val="Tabela-Siatka"/>
        <w:tblW w:w="9209"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EA5064" w14:paraId="1C7CD1F4" w14:textId="77777777" w:rsidTr="008A3F7E">
        <w:tc>
          <w:tcPr>
            <w:tcW w:w="9209" w:type="dxa"/>
            <w:tcBorders>
              <w:top w:val="single" w:sz="12" w:space="0" w:color="2F5496" w:themeColor="accent1" w:themeShade="BF"/>
              <w:bottom w:val="single" w:sz="12" w:space="0" w:color="2F5496" w:themeColor="accent1" w:themeShade="BF"/>
            </w:tcBorders>
          </w:tcPr>
          <w:p w14:paraId="15253D09" w14:textId="6D02E81A" w:rsidR="00EA5064" w:rsidRPr="00F54D86" w:rsidRDefault="00EA5064" w:rsidP="00F54D86">
            <w:pPr>
              <w:pStyle w:val="Legenda"/>
              <w:keepNext/>
              <w:jc w:val="left"/>
              <w:rPr>
                <w:color w:val="1F3864" w:themeColor="accent1" w:themeShade="80"/>
                <w:sz w:val="24"/>
                <w:szCs w:val="24"/>
              </w:rPr>
            </w:pPr>
            <w:bookmarkStart w:id="115" w:name="_Toc151463938"/>
            <w:r w:rsidRPr="00F54D86">
              <w:rPr>
                <w:color w:val="1F3864" w:themeColor="accent1" w:themeShade="80"/>
                <w:sz w:val="24"/>
                <w:szCs w:val="24"/>
              </w:rPr>
              <w:lastRenderedPageBreak/>
              <w:t xml:space="preserve">Wykres </w:t>
            </w:r>
            <w:r w:rsidRPr="00F54D86">
              <w:rPr>
                <w:color w:val="1F3864" w:themeColor="accent1" w:themeShade="80"/>
                <w:sz w:val="24"/>
                <w:szCs w:val="24"/>
              </w:rPr>
              <w:fldChar w:fldCharType="begin"/>
            </w:r>
            <w:r w:rsidRPr="00F54D86">
              <w:rPr>
                <w:color w:val="1F3864" w:themeColor="accent1" w:themeShade="80"/>
                <w:sz w:val="24"/>
                <w:szCs w:val="24"/>
              </w:rPr>
              <w:instrText xml:space="preserve"> SEQ Wykres \* ARABIC </w:instrText>
            </w:r>
            <w:r w:rsidRPr="00F54D86">
              <w:rPr>
                <w:color w:val="1F3864" w:themeColor="accent1" w:themeShade="80"/>
                <w:sz w:val="24"/>
                <w:szCs w:val="24"/>
              </w:rPr>
              <w:fldChar w:fldCharType="separate"/>
            </w:r>
            <w:r w:rsidR="003A5AD7">
              <w:rPr>
                <w:noProof/>
                <w:color w:val="1F3864" w:themeColor="accent1" w:themeShade="80"/>
                <w:sz w:val="24"/>
                <w:szCs w:val="24"/>
              </w:rPr>
              <w:t>60</w:t>
            </w:r>
            <w:r w:rsidRPr="00F54D86">
              <w:rPr>
                <w:color w:val="1F3864" w:themeColor="accent1" w:themeShade="80"/>
                <w:sz w:val="24"/>
                <w:szCs w:val="24"/>
              </w:rPr>
              <w:fldChar w:fldCharType="end"/>
            </w:r>
            <w:r w:rsidRPr="00F54D86">
              <w:rPr>
                <w:color w:val="1F3864" w:themeColor="accent1" w:themeShade="80"/>
                <w:sz w:val="24"/>
                <w:szCs w:val="24"/>
              </w:rPr>
              <w:t xml:space="preserve">. </w:t>
            </w:r>
            <w:r w:rsidR="008A3F7E" w:rsidRPr="00F54D86">
              <w:rPr>
                <w:color w:val="1F3864" w:themeColor="accent1" w:themeShade="80"/>
                <w:sz w:val="24"/>
                <w:szCs w:val="24"/>
              </w:rPr>
              <w:t>Działania podjęte</w:t>
            </w:r>
            <w:r w:rsidR="00962CB0" w:rsidRPr="00F54D86">
              <w:rPr>
                <w:color w:val="1F3864" w:themeColor="accent1" w:themeShade="80"/>
                <w:sz w:val="24"/>
                <w:szCs w:val="24"/>
              </w:rPr>
              <w:t xml:space="preserve"> w </w:t>
            </w:r>
            <w:r w:rsidR="008A3F7E" w:rsidRPr="00F54D86">
              <w:rPr>
                <w:color w:val="1F3864" w:themeColor="accent1" w:themeShade="80"/>
                <w:sz w:val="24"/>
                <w:szCs w:val="24"/>
              </w:rPr>
              <w:t>celu realizacji planu rozwoju kariery zawodowej</w:t>
            </w:r>
            <w:bookmarkEnd w:id="115"/>
          </w:p>
          <w:p w14:paraId="50A33A77" w14:textId="37CE1879" w:rsidR="00EA5064" w:rsidRDefault="008A3F7E" w:rsidP="00C764EC">
            <w:pPr>
              <w:keepNext/>
            </w:pPr>
            <w:r>
              <w:rPr>
                <w:noProof/>
                <w:lang w:eastAsia="pl-PL"/>
              </w:rPr>
              <w:drawing>
                <wp:inline distT="0" distB="0" distL="0" distR="0" wp14:anchorId="788DB5D1" wp14:editId="05632CF1">
                  <wp:extent cx="5759450" cy="2508738"/>
                  <wp:effectExtent l="0" t="0" r="0" b="6350"/>
                  <wp:docPr id="1203722979" name="Wykres 1" descr="Obraz przedstawia kolorowy wykres słupkowy zatytułowany &quot;Wykres 60. Działania podjęte w celu realizacji planu rozwoju kariery zawodowej&quot;. Wykres ilustruje różne działania podjęte przez respondentów z trzech grup wiekowych: &quot;20-25 lat&quot;, &quot;26-31 lat&quot; i &quot;Ogółem&quot; w celu rozwoju ich kariery zawodowej.&#10;&#10;Działania przedstawione na wykresie to:&#10;&#10;    &quot;Zdobył(a)em nowe kwalifikacje i umiejętności&quot;,&#10;    &quot;Zmienił(a)em wykonywany zawód&quot;,&#10;    &quot;Zmienił(a)em branżę / rodzaj działalności, w której pracuję&quot;,&#10;    &quot;Zmienił(a)em miejsce zamieszkania&quot;,&#10;    &quot;Pracował(a)em poniżej swoich kwalifikacji&quot;,&#10;    &quot;Pracował(a)em powyżej swoich kwalifikacji&quot;.&#10;&#10;Najczęściej wskazywanym działaniem jest zdobywanie nowych kwalifikacji i umiejętności, z podobnymi procentami we wszystkich grupach wiekowych. Zmiana wykonywanego zawodu i zmiana branży/rodzaju działalności są następnymi najpopularniejszymi działaniami. Praca poniżej lub powyżej swoich kwalifikacji jest mniej powszechna.&#10;&#10;Słupki są przedstawione w kolorach niebieskim, zielonym i żółtym, reprezentujących poszczególne grupy wiekowe. Na dole wykresu znajduje się źródło danych: &quot;Źródło: opracowanie własne, CAWI/CATI wśród przedstawicieli pokolenia Z, n=231&quot;.">
                    <a:extLst xmlns:a="http://schemas.openxmlformats.org/drawingml/2006/main">
                      <a:ext uri="{FF2B5EF4-FFF2-40B4-BE49-F238E27FC236}">
                        <a16:creationId xmlns:a16="http://schemas.microsoft.com/office/drawing/2014/main" id="{60703549-6946-4BAE-8041-28536CB2A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6727F93" w14:textId="77777777" w:rsidR="002136B4" w:rsidRPr="00F54D86" w:rsidRDefault="00EA5064" w:rsidP="00F54D86">
            <w:pPr>
              <w:pStyle w:val="Legenda"/>
              <w:spacing w:after="100"/>
              <w:jc w:val="left"/>
              <w:rPr>
                <w:color w:val="1F3864" w:themeColor="accent1" w:themeShade="80"/>
                <w:sz w:val="20"/>
                <w:szCs w:val="20"/>
              </w:rPr>
            </w:pPr>
            <w:r w:rsidRPr="00F54D86">
              <w:rPr>
                <w:color w:val="1F3864" w:themeColor="accent1" w:themeShade="80"/>
                <w:sz w:val="20"/>
                <w:szCs w:val="20"/>
              </w:rPr>
              <w:t>Źródło: opracowanie własne, CAWI/CATI wśród przedstawicieli pokolenia „Z”, n=</w:t>
            </w:r>
            <w:r w:rsidR="008A3F7E" w:rsidRPr="00F54D86">
              <w:rPr>
                <w:color w:val="1F3864" w:themeColor="accent1" w:themeShade="80"/>
                <w:sz w:val="20"/>
                <w:szCs w:val="20"/>
              </w:rPr>
              <w:t>231</w:t>
            </w:r>
            <w:r w:rsidR="002136B4" w:rsidRPr="00F54D86">
              <w:rPr>
                <w:color w:val="1F3864" w:themeColor="accent1" w:themeShade="80"/>
                <w:sz w:val="20"/>
                <w:szCs w:val="20"/>
              </w:rPr>
              <w:t>.</w:t>
            </w:r>
          </w:p>
          <w:p w14:paraId="2106C9EA" w14:textId="1686D089" w:rsidR="00EA5064" w:rsidRPr="007763E5" w:rsidRDefault="002136B4" w:rsidP="00F54D86">
            <w:pPr>
              <w:pStyle w:val="Legenda"/>
              <w:spacing w:after="100"/>
              <w:jc w:val="left"/>
            </w:pPr>
            <w:r w:rsidRPr="00F54D86">
              <w:rPr>
                <w:color w:val="1F3864" w:themeColor="accent1" w:themeShade="80"/>
                <w:sz w:val="20"/>
                <w:szCs w:val="20"/>
              </w:rPr>
              <w:t xml:space="preserve">Uwaga: Wartości na wykresie nie </w:t>
            </w:r>
            <w:r w:rsidR="003C34C4" w:rsidRPr="00F54D86">
              <w:rPr>
                <w:color w:val="1F3864" w:themeColor="accent1" w:themeShade="80"/>
                <w:sz w:val="20"/>
                <w:szCs w:val="20"/>
              </w:rPr>
              <w:t xml:space="preserve">sumują </w:t>
            </w:r>
            <w:r w:rsidRPr="00F54D86">
              <w:rPr>
                <w:color w:val="1F3864" w:themeColor="accent1" w:themeShade="80"/>
                <w:sz w:val="20"/>
                <w:szCs w:val="20"/>
              </w:rPr>
              <w:t>się do 100%</w:t>
            </w:r>
            <w:r w:rsidR="00C85003" w:rsidRPr="00F54D86">
              <w:rPr>
                <w:color w:val="1F3864" w:themeColor="accent1" w:themeShade="80"/>
                <w:sz w:val="20"/>
                <w:szCs w:val="20"/>
              </w:rPr>
              <w:t>,</w:t>
            </w:r>
            <w:r w:rsidRPr="00F54D86">
              <w:rPr>
                <w:color w:val="1F3864" w:themeColor="accent1" w:themeShade="80"/>
                <w:sz w:val="20"/>
                <w:szCs w:val="20"/>
              </w:rPr>
              <w:t xml:space="preserve"> ponieważ badani mogli wskazać więcej niż jedną odpowiedź.</w:t>
            </w:r>
            <w:r w:rsidR="00962CB0" w:rsidRPr="00F54D86">
              <w:rPr>
                <w:color w:val="1F3864" w:themeColor="accent1" w:themeShade="80"/>
                <w:sz w:val="20"/>
                <w:szCs w:val="20"/>
              </w:rPr>
              <w:t xml:space="preserve"> W </w:t>
            </w:r>
            <w:r w:rsidRPr="00F54D86">
              <w:rPr>
                <w:color w:val="1F3864" w:themeColor="accent1" w:themeShade="80"/>
                <w:sz w:val="20"/>
                <w:szCs w:val="20"/>
              </w:rPr>
              <w:t xml:space="preserve">analizie statystycznej uzyskanych wyników przyjęto jako podstawę </w:t>
            </w:r>
            <w:r w:rsidR="00C85003" w:rsidRPr="00F54D86">
              <w:rPr>
                <w:color w:val="1F3864" w:themeColor="accent1" w:themeShade="80"/>
                <w:sz w:val="20"/>
                <w:szCs w:val="20"/>
              </w:rPr>
              <w:t xml:space="preserve">wartości procentowej </w:t>
            </w:r>
            <w:r w:rsidRPr="00F54D86">
              <w:rPr>
                <w:color w:val="1F3864" w:themeColor="accent1" w:themeShade="80"/>
                <w:sz w:val="20"/>
                <w:szCs w:val="20"/>
              </w:rPr>
              <w:t>liczbę respondentów,</w:t>
            </w:r>
            <w:r w:rsidR="00962CB0" w:rsidRPr="00F54D86">
              <w:rPr>
                <w:color w:val="1F3864" w:themeColor="accent1" w:themeShade="80"/>
                <w:sz w:val="20"/>
                <w:szCs w:val="20"/>
              </w:rPr>
              <w:t xml:space="preserve"> a </w:t>
            </w:r>
            <w:r w:rsidRPr="00F54D86">
              <w:rPr>
                <w:color w:val="1F3864" w:themeColor="accent1" w:themeShade="80"/>
                <w:sz w:val="20"/>
                <w:szCs w:val="20"/>
              </w:rPr>
              <w:t xml:space="preserve">nie liczbę wskazań. Wartości </w:t>
            </w:r>
            <w:r w:rsidR="00C85003" w:rsidRPr="00F54D86">
              <w:rPr>
                <w:color w:val="1F3864" w:themeColor="accent1" w:themeShade="80"/>
                <w:sz w:val="20"/>
                <w:szCs w:val="20"/>
              </w:rPr>
              <w:t xml:space="preserve">procentowe </w:t>
            </w:r>
            <w:r w:rsidRPr="00F54D86">
              <w:rPr>
                <w:color w:val="1F3864" w:themeColor="accent1" w:themeShade="80"/>
                <w:sz w:val="20"/>
                <w:szCs w:val="20"/>
              </w:rPr>
              <w:t>pokazują zatem, jaki odsetek badanych wskazał daną odpowiedź.</w:t>
            </w:r>
          </w:p>
        </w:tc>
      </w:tr>
    </w:tbl>
    <w:p w14:paraId="197EC7BE" w14:textId="77777777" w:rsidR="00F5427F" w:rsidRDefault="00F5427F">
      <w:pPr>
        <w:spacing w:before="100"/>
        <w:jc w:val="left"/>
        <w:rPr>
          <w:caps/>
          <w:color w:val="FFFFFF" w:themeColor="background1"/>
          <w:spacing w:val="15"/>
          <w:sz w:val="22"/>
          <w:szCs w:val="22"/>
        </w:rPr>
      </w:pPr>
      <w:r>
        <w:br w:type="page"/>
      </w:r>
    </w:p>
    <w:p w14:paraId="195C6D7A" w14:textId="5A20CF0E" w:rsidR="009C6796" w:rsidRDefault="005E1985" w:rsidP="00F54D86">
      <w:pPr>
        <w:pStyle w:val="Nagwek1"/>
        <w:jc w:val="left"/>
      </w:pPr>
      <w:bookmarkStart w:id="116" w:name="_Toc148867684"/>
      <w:bookmarkStart w:id="117" w:name="_Toc151463390"/>
      <w:r>
        <w:lastRenderedPageBreak/>
        <w:t>R</w:t>
      </w:r>
      <w:r w:rsidR="00D74518">
        <w:t>ynek pracy</w:t>
      </w:r>
      <w:r w:rsidR="00962CB0">
        <w:t xml:space="preserve"> w </w:t>
      </w:r>
      <w:r w:rsidR="00D74518">
        <w:t>oczach „Zetek”</w:t>
      </w:r>
      <w:bookmarkEnd w:id="116"/>
      <w:bookmarkEnd w:id="117"/>
    </w:p>
    <w:p w14:paraId="0070B880" w14:textId="584947D5" w:rsidR="00E171E3" w:rsidRPr="00F54D86" w:rsidRDefault="00E171E3" w:rsidP="00F54D86">
      <w:pPr>
        <w:pStyle w:val="Nagwek2"/>
        <w:jc w:val="left"/>
        <w:rPr>
          <w:sz w:val="24"/>
          <w:szCs w:val="22"/>
        </w:rPr>
      </w:pPr>
      <w:bookmarkStart w:id="118" w:name="_Toc148867685"/>
      <w:bookmarkStart w:id="119" w:name="_Toc151463391"/>
      <w:r w:rsidRPr="00F54D86">
        <w:rPr>
          <w:sz w:val="24"/>
          <w:szCs w:val="22"/>
        </w:rPr>
        <w:t>Rynek pracy województwa łódzkiego</w:t>
      </w:r>
      <w:bookmarkEnd w:id="118"/>
      <w:bookmarkEnd w:id="119"/>
    </w:p>
    <w:p w14:paraId="025CE178" w14:textId="6CB64495" w:rsidR="00D74518" w:rsidRPr="00F54D86" w:rsidRDefault="007943A2" w:rsidP="00F54D86">
      <w:pPr>
        <w:jc w:val="left"/>
        <w:rPr>
          <w:sz w:val="24"/>
          <w:szCs w:val="22"/>
        </w:rPr>
      </w:pPr>
      <w:bookmarkStart w:id="120" w:name="_Hlk148863283"/>
      <w:r w:rsidRPr="00F54D86">
        <w:rPr>
          <w:sz w:val="24"/>
          <w:szCs w:val="22"/>
        </w:rPr>
        <w:t>Z</w:t>
      </w:r>
      <w:r w:rsidR="00A9748D" w:rsidRPr="00F54D86">
        <w:rPr>
          <w:sz w:val="24"/>
          <w:szCs w:val="22"/>
        </w:rPr>
        <w:t>decydowana większość decyzji badanych przedstawicieli pokolenia „Z”</w:t>
      </w:r>
      <w:r w:rsidR="00962CB0" w:rsidRPr="00F54D86">
        <w:rPr>
          <w:sz w:val="24"/>
          <w:szCs w:val="22"/>
        </w:rPr>
        <w:t xml:space="preserve"> o </w:t>
      </w:r>
      <w:r w:rsidR="00A9748D" w:rsidRPr="00F54D86">
        <w:rPr>
          <w:sz w:val="24"/>
          <w:szCs w:val="22"/>
        </w:rPr>
        <w:t>podjęciu bądź poszukiwaniu pracy</w:t>
      </w:r>
      <w:r w:rsidR="00962CB0" w:rsidRPr="00F54D86">
        <w:rPr>
          <w:sz w:val="24"/>
          <w:szCs w:val="22"/>
        </w:rPr>
        <w:t xml:space="preserve"> w </w:t>
      </w:r>
      <w:r w:rsidR="00A9748D" w:rsidRPr="00F54D86">
        <w:rPr>
          <w:sz w:val="24"/>
          <w:szCs w:val="22"/>
        </w:rPr>
        <w:t xml:space="preserve">województwie łódzkim </w:t>
      </w:r>
      <w:r w:rsidR="00DD3426" w:rsidRPr="00F54D86">
        <w:rPr>
          <w:sz w:val="24"/>
          <w:szCs w:val="22"/>
        </w:rPr>
        <w:t xml:space="preserve">była </w:t>
      </w:r>
      <w:r w:rsidR="00A9748D" w:rsidRPr="00F54D86">
        <w:rPr>
          <w:sz w:val="24"/>
          <w:szCs w:val="22"/>
        </w:rPr>
        <w:t xml:space="preserve">motywowana faktem zamieszkiwania na jego </w:t>
      </w:r>
      <w:r w:rsidR="000165F0" w:rsidRPr="00F54D86">
        <w:rPr>
          <w:sz w:val="24"/>
          <w:szCs w:val="22"/>
        </w:rPr>
        <w:t>terenie (</w:t>
      </w:r>
      <w:r w:rsidR="00A9748D" w:rsidRPr="00F54D86">
        <w:rPr>
          <w:sz w:val="24"/>
          <w:szCs w:val="22"/>
        </w:rPr>
        <w:t>91,3% wskazań). Jedynie 4,3%</w:t>
      </w:r>
      <w:r w:rsidR="00962CB0" w:rsidRPr="00F54D86">
        <w:rPr>
          <w:sz w:val="24"/>
          <w:szCs w:val="22"/>
        </w:rPr>
        <w:t xml:space="preserve"> z </w:t>
      </w:r>
      <w:r w:rsidR="00A9748D" w:rsidRPr="00F54D86">
        <w:rPr>
          <w:sz w:val="24"/>
          <w:szCs w:val="22"/>
        </w:rPr>
        <w:t xml:space="preserve">nich przeniosło się do regionu, ponieważ otrzymali tu pracę, zaś 8,6% </w:t>
      </w:r>
      <w:r w:rsidR="00123D40" w:rsidRPr="00F54D86">
        <w:rPr>
          <w:sz w:val="24"/>
          <w:szCs w:val="22"/>
        </w:rPr>
        <w:t xml:space="preserve">– </w:t>
      </w:r>
      <w:r w:rsidR="00A9748D" w:rsidRPr="00F54D86">
        <w:rPr>
          <w:sz w:val="24"/>
          <w:szCs w:val="22"/>
        </w:rPr>
        <w:t>ponieważ podjęło tu naukę</w:t>
      </w:r>
      <w:r w:rsidR="00962CB0" w:rsidRPr="00F54D86">
        <w:rPr>
          <w:sz w:val="24"/>
          <w:szCs w:val="22"/>
        </w:rPr>
        <w:t xml:space="preserve"> w </w:t>
      </w:r>
      <w:r w:rsidR="00A9748D" w:rsidRPr="00F54D86">
        <w:rPr>
          <w:sz w:val="24"/>
          <w:szCs w:val="22"/>
        </w:rPr>
        <w:t>szkole bądź na studiach.</w:t>
      </w:r>
      <w:bookmarkEnd w:id="120"/>
      <w:r w:rsidR="00887789" w:rsidRPr="00F54D86">
        <w:rPr>
          <w:sz w:val="24"/>
          <w:szCs w:val="22"/>
        </w:rPr>
        <w:t xml:space="preserve"> </w:t>
      </w:r>
      <w:r w:rsidR="00A32EC7" w:rsidRPr="00F54D86">
        <w:rPr>
          <w:sz w:val="24"/>
          <w:szCs w:val="22"/>
        </w:rPr>
        <w:t>Niezbyt liczna grupa badanych (2,8%) dopiero chce zamieszkać na stałe</w:t>
      </w:r>
      <w:r w:rsidR="00962CB0" w:rsidRPr="00F54D86">
        <w:rPr>
          <w:sz w:val="24"/>
          <w:szCs w:val="22"/>
        </w:rPr>
        <w:t xml:space="preserve"> w </w:t>
      </w:r>
      <w:r w:rsidR="00A32EC7" w:rsidRPr="00F54D86">
        <w:rPr>
          <w:sz w:val="24"/>
          <w:szCs w:val="22"/>
        </w:rPr>
        <w:t>województwie łódzkim,</w:t>
      </w:r>
      <w:r w:rsidR="00962CB0" w:rsidRPr="00F54D86">
        <w:rPr>
          <w:sz w:val="24"/>
          <w:szCs w:val="22"/>
        </w:rPr>
        <w:t xml:space="preserve"> w </w:t>
      </w:r>
      <w:r w:rsidR="00A32EC7" w:rsidRPr="00F54D86">
        <w:rPr>
          <w:sz w:val="24"/>
          <w:szCs w:val="22"/>
        </w:rPr>
        <w:t>którym pracuje lub szuka pracy.</w:t>
      </w:r>
    </w:p>
    <w:tbl>
      <w:tblPr>
        <w:tblStyle w:val="Tabela-Siatka"/>
        <w:tblW w:w="9209"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EA5064" w14:paraId="664E860B" w14:textId="77777777" w:rsidTr="00987C4C">
        <w:tc>
          <w:tcPr>
            <w:tcW w:w="9209" w:type="dxa"/>
            <w:tcBorders>
              <w:top w:val="single" w:sz="12" w:space="0" w:color="2F5496" w:themeColor="accent1" w:themeShade="BF"/>
              <w:bottom w:val="single" w:sz="12" w:space="0" w:color="2F5496" w:themeColor="accent1" w:themeShade="BF"/>
            </w:tcBorders>
          </w:tcPr>
          <w:p w14:paraId="045E0198" w14:textId="38FB9A3B" w:rsidR="00EA5064" w:rsidRPr="00F54D86" w:rsidRDefault="00EA5064" w:rsidP="00F54D86">
            <w:pPr>
              <w:pStyle w:val="Legenda"/>
              <w:keepNext/>
              <w:jc w:val="left"/>
              <w:rPr>
                <w:color w:val="1F3864" w:themeColor="accent1" w:themeShade="80"/>
                <w:sz w:val="24"/>
                <w:szCs w:val="24"/>
              </w:rPr>
            </w:pPr>
            <w:bookmarkStart w:id="121" w:name="_Toc151463939"/>
            <w:r w:rsidRPr="00F54D86">
              <w:rPr>
                <w:color w:val="1F3864" w:themeColor="accent1" w:themeShade="80"/>
                <w:sz w:val="24"/>
                <w:szCs w:val="24"/>
              </w:rPr>
              <w:t xml:space="preserve">Wykres </w:t>
            </w:r>
            <w:r w:rsidRPr="00F54D86">
              <w:rPr>
                <w:color w:val="1F3864" w:themeColor="accent1" w:themeShade="80"/>
                <w:sz w:val="24"/>
                <w:szCs w:val="24"/>
              </w:rPr>
              <w:fldChar w:fldCharType="begin"/>
            </w:r>
            <w:r w:rsidRPr="00F54D86">
              <w:rPr>
                <w:color w:val="1F3864" w:themeColor="accent1" w:themeShade="80"/>
                <w:sz w:val="24"/>
                <w:szCs w:val="24"/>
              </w:rPr>
              <w:instrText xml:space="preserve"> SEQ Wykres \* ARABIC </w:instrText>
            </w:r>
            <w:r w:rsidRPr="00F54D86">
              <w:rPr>
                <w:color w:val="1F3864" w:themeColor="accent1" w:themeShade="80"/>
                <w:sz w:val="24"/>
                <w:szCs w:val="24"/>
              </w:rPr>
              <w:fldChar w:fldCharType="separate"/>
            </w:r>
            <w:r w:rsidR="003A5AD7">
              <w:rPr>
                <w:noProof/>
                <w:color w:val="1F3864" w:themeColor="accent1" w:themeShade="80"/>
                <w:sz w:val="24"/>
                <w:szCs w:val="24"/>
              </w:rPr>
              <w:t>61</w:t>
            </w:r>
            <w:r w:rsidRPr="00F54D86">
              <w:rPr>
                <w:color w:val="1F3864" w:themeColor="accent1" w:themeShade="80"/>
                <w:sz w:val="24"/>
                <w:szCs w:val="24"/>
              </w:rPr>
              <w:fldChar w:fldCharType="end"/>
            </w:r>
            <w:r w:rsidRPr="00F54D86">
              <w:rPr>
                <w:color w:val="1F3864" w:themeColor="accent1" w:themeShade="80"/>
                <w:sz w:val="24"/>
                <w:szCs w:val="24"/>
              </w:rPr>
              <w:t xml:space="preserve">. </w:t>
            </w:r>
            <w:r w:rsidR="00987C4C" w:rsidRPr="00F54D86">
              <w:rPr>
                <w:color w:val="1F3864" w:themeColor="accent1" w:themeShade="80"/>
                <w:sz w:val="24"/>
                <w:szCs w:val="24"/>
              </w:rPr>
              <w:t>Powody pracowania lub szukania pracy</w:t>
            </w:r>
            <w:r w:rsidR="00962CB0" w:rsidRPr="00F54D86">
              <w:rPr>
                <w:color w:val="1F3864" w:themeColor="accent1" w:themeShade="80"/>
                <w:sz w:val="24"/>
                <w:szCs w:val="24"/>
              </w:rPr>
              <w:t xml:space="preserve"> w </w:t>
            </w:r>
            <w:r w:rsidR="00987C4C" w:rsidRPr="00F54D86">
              <w:rPr>
                <w:color w:val="1F3864" w:themeColor="accent1" w:themeShade="80"/>
                <w:sz w:val="24"/>
                <w:szCs w:val="24"/>
              </w:rPr>
              <w:t>województwie łódzkim</w:t>
            </w:r>
            <w:bookmarkEnd w:id="121"/>
          </w:p>
          <w:p w14:paraId="256FC856" w14:textId="402FFBDF" w:rsidR="00EA5064" w:rsidRDefault="00987C4C" w:rsidP="00C764EC">
            <w:pPr>
              <w:keepNext/>
            </w:pPr>
            <w:r>
              <w:rPr>
                <w:noProof/>
                <w:lang w:eastAsia="pl-PL"/>
              </w:rPr>
              <w:drawing>
                <wp:inline distT="0" distB="0" distL="0" distR="0" wp14:anchorId="0BDE7AAC" wp14:editId="26CA957C">
                  <wp:extent cx="5759450" cy="2405743"/>
                  <wp:effectExtent l="0" t="0" r="0" b="0"/>
                  <wp:docPr id="74067698" name="Wykres 1" descr="Obraz przedstawia kolorowy wykres słupkowy zatytułowany &quot;Wykres 61. Powody pracowania lub szukania pracy w województwie łódzkim&quot;. Wykres ilustruje powody, dla których respondenci z trzech grup wiekowych: &quot;20-25 lat&quot;, &quot;26-31 lat&quot; i &quot;Ogółem&quot; pracują lub szukają pracy w województwie łódzkim.&#10;&#10;Powody przedstawione na wykresie to:&#10;&#10;    &quot;Mieszkam tu&quot;,&#10;    &quot;Przeniosłem się tu do szkoły / na studia&quot;,&#10;    &quot;Dostałem tu ofertę pracy, do której się przeprowadziłem&quot;,&#10;    &quot;Chcę tutaj zamieszkać&quot;.&#10;&#10;Najczęściej wskazywanym powodem jest fakt, że respondenci mieszkają w województwie łódzkim, przy czym w grupie &quot;Ogółem&quot; ten powód jest podany najczęściej. Przenosiny związane ze szkołą lub studiami oraz otrzymanie oferty pracy, która skłoniła do przeprowadzki, są mniej powszechne. Najmniej liczna grupa respondentów wskazała, że chcą tam zamieszkać.&#10;&#10;Słupki są przedstawione w kolorach niebieskim, zielonym i żółtym, reprezentujących poszczególne grupy wiekowe.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E1D7B4AE-69C9-4D1A-9CDD-181A2F9A63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23F60C9" w14:textId="77777777" w:rsidR="00B1024E" w:rsidRPr="00F54D86" w:rsidRDefault="00EA5064" w:rsidP="00F54D86">
            <w:pPr>
              <w:pStyle w:val="Legenda"/>
              <w:spacing w:after="100"/>
              <w:jc w:val="left"/>
              <w:rPr>
                <w:color w:val="1F3864" w:themeColor="accent1" w:themeShade="80"/>
                <w:sz w:val="20"/>
                <w:szCs w:val="20"/>
              </w:rPr>
            </w:pPr>
            <w:r w:rsidRPr="00F54D86">
              <w:rPr>
                <w:color w:val="1F3864" w:themeColor="accent1" w:themeShade="80"/>
                <w:sz w:val="20"/>
                <w:szCs w:val="20"/>
              </w:rPr>
              <w:t>Źródło: opracowanie własne, CAWI/CATI wśród przedstawicieli pokolenia „Z”, n=</w:t>
            </w:r>
            <w:r w:rsidR="006C0D01" w:rsidRPr="00F54D86">
              <w:rPr>
                <w:color w:val="1F3864" w:themeColor="accent1" w:themeShade="80"/>
                <w:sz w:val="20"/>
                <w:szCs w:val="20"/>
              </w:rPr>
              <w:t>800</w:t>
            </w:r>
            <w:r w:rsidR="00B1024E" w:rsidRPr="00F54D86">
              <w:rPr>
                <w:color w:val="1F3864" w:themeColor="accent1" w:themeShade="80"/>
                <w:sz w:val="20"/>
                <w:szCs w:val="20"/>
              </w:rPr>
              <w:t>.</w:t>
            </w:r>
          </w:p>
          <w:p w14:paraId="4C6553D9" w14:textId="4F451FAD" w:rsidR="00EA5064" w:rsidRPr="006C0D01" w:rsidRDefault="00B1024E" w:rsidP="00F54D86">
            <w:pPr>
              <w:pStyle w:val="Legenda"/>
              <w:spacing w:after="100"/>
              <w:jc w:val="left"/>
              <w:rPr>
                <w:color w:val="1F3864" w:themeColor="accent1" w:themeShade="80"/>
              </w:rPr>
            </w:pPr>
            <w:r w:rsidRPr="00F54D86">
              <w:rPr>
                <w:color w:val="1F3864" w:themeColor="accent1" w:themeShade="80"/>
                <w:sz w:val="20"/>
                <w:szCs w:val="20"/>
              </w:rPr>
              <w:t xml:space="preserve">Uwaga: Wartości na wykresie nie </w:t>
            </w:r>
            <w:r w:rsidR="003C34C4" w:rsidRPr="00F54D86">
              <w:rPr>
                <w:color w:val="1F3864" w:themeColor="accent1" w:themeShade="80"/>
                <w:sz w:val="20"/>
                <w:szCs w:val="20"/>
              </w:rPr>
              <w:t xml:space="preserve">sumują </w:t>
            </w:r>
            <w:r w:rsidRPr="00F54D86">
              <w:rPr>
                <w:color w:val="1F3864" w:themeColor="accent1" w:themeShade="80"/>
                <w:sz w:val="20"/>
                <w:szCs w:val="20"/>
              </w:rPr>
              <w:t>się do 100%</w:t>
            </w:r>
            <w:r w:rsidR="00DD3426" w:rsidRPr="00F54D86">
              <w:rPr>
                <w:color w:val="1F3864" w:themeColor="accent1" w:themeShade="80"/>
                <w:sz w:val="20"/>
                <w:szCs w:val="20"/>
              </w:rPr>
              <w:t>,</w:t>
            </w:r>
            <w:r w:rsidRPr="00F54D86">
              <w:rPr>
                <w:color w:val="1F3864" w:themeColor="accent1" w:themeShade="80"/>
                <w:sz w:val="20"/>
                <w:szCs w:val="20"/>
              </w:rPr>
              <w:t xml:space="preserve"> ponieważ badani mogli wskazać więcej niż jedną odpowiedź.</w:t>
            </w:r>
            <w:r w:rsidR="00962CB0" w:rsidRPr="00F54D86">
              <w:rPr>
                <w:color w:val="1F3864" w:themeColor="accent1" w:themeShade="80"/>
                <w:sz w:val="20"/>
                <w:szCs w:val="20"/>
              </w:rPr>
              <w:t xml:space="preserve"> W </w:t>
            </w:r>
            <w:r w:rsidRPr="00F54D86">
              <w:rPr>
                <w:color w:val="1F3864" w:themeColor="accent1" w:themeShade="80"/>
                <w:sz w:val="20"/>
                <w:szCs w:val="20"/>
              </w:rPr>
              <w:t xml:space="preserve">analizie statystycznej uzyskanych wyników przyjęto jako podstawę </w:t>
            </w:r>
            <w:r w:rsidR="00DD3426" w:rsidRPr="00F54D86">
              <w:rPr>
                <w:color w:val="1F3864" w:themeColor="accent1" w:themeShade="80"/>
                <w:sz w:val="20"/>
                <w:szCs w:val="20"/>
              </w:rPr>
              <w:t xml:space="preserve">wartości procentowych </w:t>
            </w:r>
            <w:r w:rsidRPr="00F54D86">
              <w:rPr>
                <w:color w:val="1F3864" w:themeColor="accent1" w:themeShade="80"/>
                <w:sz w:val="20"/>
                <w:szCs w:val="20"/>
              </w:rPr>
              <w:t>liczbę respondentów,</w:t>
            </w:r>
            <w:r w:rsidR="00962CB0" w:rsidRPr="00F54D86">
              <w:rPr>
                <w:color w:val="1F3864" w:themeColor="accent1" w:themeShade="80"/>
                <w:sz w:val="20"/>
                <w:szCs w:val="20"/>
              </w:rPr>
              <w:t xml:space="preserve"> a </w:t>
            </w:r>
            <w:r w:rsidRPr="00F54D86">
              <w:rPr>
                <w:color w:val="1F3864" w:themeColor="accent1" w:themeShade="80"/>
                <w:sz w:val="20"/>
                <w:szCs w:val="20"/>
              </w:rPr>
              <w:t xml:space="preserve">nie liczbę wskazań. Wartości </w:t>
            </w:r>
            <w:r w:rsidR="00DD3426" w:rsidRPr="00F54D86">
              <w:rPr>
                <w:color w:val="1F3864" w:themeColor="accent1" w:themeShade="80"/>
                <w:sz w:val="20"/>
                <w:szCs w:val="20"/>
              </w:rPr>
              <w:t xml:space="preserve">procentowe </w:t>
            </w:r>
            <w:r w:rsidRPr="00F54D86">
              <w:rPr>
                <w:color w:val="1F3864" w:themeColor="accent1" w:themeShade="80"/>
                <w:sz w:val="20"/>
                <w:szCs w:val="20"/>
              </w:rPr>
              <w:t>pokazują zatem, jaki odsetek badanych wskazał daną odpowiedź.</w:t>
            </w:r>
          </w:p>
        </w:tc>
      </w:tr>
    </w:tbl>
    <w:p w14:paraId="1D7DECD0" w14:textId="1EE380F5" w:rsidR="00440536" w:rsidRPr="00F54D86" w:rsidRDefault="00EF0CE3" w:rsidP="00F54D86">
      <w:pPr>
        <w:jc w:val="left"/>
        <w:rPr>
          <w:sz w:val="24"/>
          <w:szCs w:val="22"/>
        </w:rPr>
      </w:pPr>
      <w:bookmarkStart w:id="122" w:name="_Hlk148863315"/>
      <w:r w:rsidRPr="00F54D86">
        <w:rPr>
          <w:sz w:val="24"/>
          <w:szCs w:val="22"/>
        </w:rPr>
        <w:t>Jednocześnie pracujące</w:t>
      </w:r>
      <w:r w:rsidR="00962CB0" w:rsidRPr="00F54D86">
        <w:rPr>
          <w:sz w:val="24"/>
          <w:szCs w:val="22"/>
        </w:rPr>
        <w:t xml:space="preserve"> i </w:t>
      </w:r>
      <w:r w:rsidRPr="00F54D86">
        <w:rPr>
          <w:sz w:val="24"/>
          <w:szCs w:val="22"/>
        </w:rPr>
        <w:t xml:space="preserve">szukające pracy na terenie województwa „Zetki” wydają się dość przywiązane </w:t>
      </w:r>
      <w:r w:rsidR="00514EEF" w:rsidRPr="00F54D86">
        <w:rPr>
          <w:sz w:val="24"/>
          <w:szCs w:val="22"/>
        </w:rPr>
        <w:t xml:space="preserve">do </w:t>
      </w:r>
      <w:r w:rsidR="00A9748D" w:rsidRPr="00F54D86">
        <w:rPr>
          <w:sz w:val="24"/>
          <w:szCs w:val="22"/>
        </w:rPr>
        <w:t xml:space="preserve">swojej </w:t>
      </w:r>
      <w:r w:rsidR="00514EEF" w:rsidRPr="00F54D86">
        <w:rPr>
          <w:sz w:val="24"/>
          <w:szCs w:val="22"/>
        </w:rPr>
        <w:t>obecnej lokalizacji. Z</w:t>
      </w:r>
      <w:r w:rsidRPr="00F54D86">
        <w:rPr>
          <w:sz w:val="24"/>
          <w:szCs w:val="22"/>
        </w:rPr>
        <w:t>decydowana większość badanych (83,0%) wiąże swoją przyszłość zawodową</w:t>
      </w:r>
      <w:r w:rsidR="00962CB0" w:rsidRPr="00F54D86">
        <w:rPr>
          <w:sz w:val="24"/>
          <w:szCs w:val="22"/>
        </w:rPr>
        <w:t xml:space="preserve"> z </w:t>
      </w:r>
      <w:r w:rsidRPr="00F54D86">
        <w:rPr>
          <w:sz w:val="24"/>
          <w:szCs w:val="22"/>
        </w:rPr>
        <w:t>województwem łódzkim</w:t>
      </w:r>
      <w:bookmarkEnd w:id="122"/>
      <w:r w:rsidRPr="00F54D86">
        <w:rPr>
          <w:sz w:val="24"/>
          <w:szCs w:val="22"/>
        </w:rPr>
        <w:t>, 9,5% nie ma co do tego pewności,</w:t>
      </w:r>
      <w:r w:rsidR="00962CB0" w:rsidRPr="00F54D86">
        <w:rPr>
          <w:sz w:val="24"/>
          <w:szCs w:val="22"/>
        </w:rPr>
        <w:t xml:space="preserve"> a </w:t>
      </w:r>
      <w:r w:rsidRPr="00F54D86">
        <w:rPr>
          <w:sz w:val="24"/>
          <w:szCs w:val="22"/>
        </w:rPr>
        <w:t xml:space="preserve">7,5% nie ma </w:t>
      </w:r>
      <w:r w:rsidR="00814DB8" w:rsidRPr="00F54D86">
        <w:rPr>
          <w:sz w:val="24"/>
          <w:szCs w:val="22"/>
        </w:rPr>
        <w:t>takich</w:t>
      </w:r>
      <w:r w:rsidRPr="00F54D86">
        <w:rPr>
          <w:sz w:val="24"/>
          <w:szCs w:val="22"/>
        </w:rPr>
        <w:t xml:space="preserve"> planów.</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440536" w14:paraId="7D04062F" w14:textId="77777777" w:rsidTr="00DB4B4C">
        <w:tc>
          <w:tcPr>
            <w:tcW w:w="9210" w:type="dxa"/>
            <w:tcBorders>
              <w:top w:val="single" w:sz="12" w:space="0" w:color="2F5496" w:themeColor="accent1" w:themeShade="BF"/>
              <w:bottom w:val="single" w:sz="12" w:space="0" w:color="2F5496" w:themeColor="accent1" w:themeShade="BF"/>
            </w:tcBorders>
          </w:tcPr>
          <w:p w14:paraId="02F2A588" w14:textId="36F6C361" w:rsidR="00440536" w:rsidRPr="00F54D86" w:rsidRDefault="00440536" w:rsidP="00F54D86">
            <w:pPr>
              <w:pStyle w:val="Legenda"/>
              <w:keepNext/>
              <w:jc w:val="left"/>
              <w:rPr>
                <w:color w:val="1F3864" w:themeColor="accent1" w:themeShade="80"/>
                <w:sz w:val="24"/>
                <w:szCs w:val="24"/>
              </w:rPr>
            </w:pPr>
            <w:bookmarkStart w:id="123" w:name="_Toc151463940"/>
            <w:r w:rsidRPr="00F54D86">
              <w:rPr>
                <w:color w:val="1F3864" w:themeColor="accent1" w:themeShade="80"/>
                <w:sz w:val="24"/>
                <w:szCs w:val="24"/>
              </w:rPr>
              <w:lastRenderedPageBreak/>
              <w:t xml:space="preserve">Wykres </w:t>
            </w:r>
            <w:r w:rsidRPr="00F54D86">
              <w:rPr>
                <w:color w:val="1F3864" w:themeColor="accent1" w:themeShade="80"/>
                <w:sz w:val="24"/>
                <w:szCs w:val="24"/>
              </w:rPr>
              <w:fldChar w:fldCharType="begin"/>
            </w:r>
            <w:r w:rsidRPr="00F54D86">
              <w:rPr>
                <w:color w:val="1F3864" w:themeColor="accent1" w:themeShade="80"/>
                <w:sz w:val="24"/>
                <w:szCs w:val="24"/>
              </w:rPr>
              <w:instrText xml:space="preserve"> SEQ Wykres \* ARABIC </w:instrText>
            </w:r>
            <w:r w:rsidRPr="00F54D86">
              <w:rPr>
                <w:color w:val="1F3864" w:themeColor="accent1" w:themeShade="80"/>
                <w:sz w:val="24"/>
                <w:szCs w:val="24"/>
              </w:rPr>
              <w:fldChar w:fldCharType="separate"/>
            </w:r>
            <w:r w:rsidR="003A5AD7">
              <w:rPr>
                <w:noProof/>
                <w:color w:val="1F3864" w:themeColor="accent1" w:themeShade="80"/>
                <w:sz w:val="24"/>
                <w:szCs w:val="24"/>
              </w:rPr>
              <w:t>62</w:t>
            </w:r>
            <w:r w:rsidRPr="00F54D86">
              <w:rPr>
                <w:color w:val="1F3864" w:themeColor="accent1" w:themeShade="80"/>
                <w:sz w:val="24"/>
                <w:szCs w:val="24"/>
              </w:rPr>
              <w:fldChar w:fldCharType="end"/>
            </w:r>
            <w:r w:rsidRPr="00F54D86">
              <w:rPr>
                <w:color w:val="1F3864" w:themeColor="accent1" w:themeShade="80"/>
                <w:sz w:val="24"/>
                <w:szCs w:val="24"/>
              </w:rPr>
              <w:t xml:space="preserve">. </w:t>
            </w:r>
            <w:r w:rsidR="00C8035A" w:rsidRPr="00F54D86">
              <w:rPr>
                <w:color w:val="1F3864" w:themeColor="accent1" w:themeShade="80"/>
                <w:sz w:val="24"/>
                <w:szCs w:val="24"/>
              </w:rPr>
              <w:t>Wiązanie przyszłości zawodowej</w:t>
            </w:r>
            <w:r w:rsidR="00962CB0" w:rsidRPr="00F54D86">
              <w:rPr>
                <w:color w:val="1F3864" w:themeColor="accent1" w:themeShade="80"/>
                <w:sz w:val="24"/>
                <w:szCs w:val="24"/>
              </w:rPr>
              <w:t xml:space="preserve"> z </w:t>
            </w:r>
            <w:r w:rsidR="00C8035A" w:rsidRPr="00F54D86">
              <w:rPr>
                <w:color w:val="1F3864" w:themeColor="accent1" w:themeShade="80"/>
                <w:sz w:val="24"/>
                <w:szCs w:val="24"/>
              </w:rPr>
              <w:t>województwem łódzkim</w:t>
            </w:r>
            <w:bookmarkEnd w:id="123"/>
          </w:p>
          <w:p w14:paraId="26A58EC6" w14:textId="6B899F3A" w:rsidR="00C8035A" w:rsidRPr="00C8035A" w:rsidRDefault="00C8035A" w:rsidP="00C8035A">
            <w:r>
              <w:rPr>
                <w:noProof/>
                <w:lang w:eastAsia="pl-PL"/>
              </w:rPr>
              <w:drawing>
                <wp:inline distT="0" distB="0" distL="0" distR="0" wp14:anchorId="19AE56D4" wp14:editId="4C3AD476">
                  <wp:extent cx="5759450" cy="2623457"/>
                  <wp:effectExtent l="0" t="0" r="0" b="5715"/>
                  <wp:docPr id="1928953396" name="Wykres 1" descr="Obraz przedstawia kolorowy wykres słupkowy zatytułowany &quot;Wykres 62. Wiązanie przyszłości zawodowej z województwem łódzkim&quot;. Wykres ilustruje stopień, w jakim respondenci z grupy wiekowej &quot;26-31 lat&quot; wiążą swoją przyszłość zawodową z województwem łódzkim.&#10;&#10;Odpowiedzi na wykresie są podzielone na kategorie:&#10;&#10;    &quot;Zdecydowanie tak&quot;,&#10;    &quot;Raczej tak&quot;,&#10;    &quot;Raczej nie&quot;,&#10;    &quot;Zdecydowanie nie&quot;,&#10;    &quot;Trudno powiedzieć&quot;.&#10;&#10;Największy odsetek respondentów, 51,3%, zdecydowanie wiąże swoją przyszłość zawodową z tym województwem. Kolejne 39,5% raczej wiąże swoją przyszłość z województwem łódzkim. Odpowiedzi &quot;Raczej nie&quot; i &quot;Zdecydowanie nie&quot; są znacznie mniej popularne, odpowiednio 6,3% i 3%. Kategoria &quot;Trudno powiedzieć&quot; stanowi 9,5% odpowiedzi.&#10;&#10;Słupki są przedstawione w kolorach niebieskim i zielonym, reprezentującym grupę wiekową &quot;26-31 lat&quot;.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2F6C6F1F-413C-4A5E-A2A9-BCC0818A4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FBE926B" w14:textId="28E86461" w:rsidR="00440536" w:rsidRPr="007763E5" w:rsidRDefault="00440536" w:rsidP="00F54D86">
            <w:pPr>
              <w:pStyle w:val="Legenda"/>
              <w:spacing w:after="100"/>
              <w:jc w:val="left"/>
            </w:pPr>
            <w:r w:rsidRPr="00F54D86">
              <w:rPr>
                <w:color w:val="1F3864" w:themeColor="accent1" w:themeShade="80"/>
                <w:sz w:val="20"/>
                <w:szCs w:val="20"/>
              </w:rPr>
              <w:t>Źródło: opracowanie własne, CAWI/CATI wśród przedstawicieli pokolenia „Z”, n=</w:t>
            </w:r>
            <w:r w:rsidR="003C64B9" w:rsidRPr="00F54D86">
              <w:rPr>
                <w:color w:val="1F3864" w:themeColor="accent1" w:themeShade="80"/>
                <w:sz w:val="20"/>
                <w:szCs w:val="20"/>
              </w:rPr>
              <w:t>800</w:t>
            </w:r>
            <w:r w:rsidRPr="00F54D86">
              <w:rPr>
                <w:color w:val="1F3864" w:themeColor="accent1" w:themeShade="80"/>
                <w:sz w:val="20"/>
                <w:szCs w:val="20"/>
              </w:rPr>
              <w:t>.</w:t>
            </w:r>
          </w:p>
        </w:tc>
      </w:tr>
    </w:tbl>
    <w:p w14:paraId="7515A2A1" w14:textId="77777777" w:rsidR="00DB4B4C" w:rsidRDefault="00DB4B4C" w:rsidP="00C14764">
      <w:pPr>
        <w:pStyle w:val="Legenda"/>
        <w:keepNext/>
        <w:jc w:val="left"/>
        <w:rPr>
          <w:color w:val="1F3864" w:themeColor="accent1" w:themeShade="80"/>
          <w:sz w:val="24"/>
          <w:szCs w:val="24"/>
        </w:rPr>
        <w:sectPr w:rsidR="00DB4B4C" w:rsidSect="00F8653A">
          <w:headerReference w:type="first" r:id="rId87"/>
          <w:pgSz w:w="11906" w:h="16838"/>
          <w:pgMar w:top="1418" w:right="1418" w:bottom="1701" w:left="1418" w:header="709" w:footer="312" w:gutter="0"/>
          <w:cols w:space="708"/>
          <w:docGrid w:linePitch="360"/>
        </w:sectPr>
      </w:pPr>
      <w:bookmarkStart w:id="124" w:name="_Toc151463872"/>
      <w:bookmarkStart w:id="125" w:name="_Hlk148863332"/>
    </w:p>
    <w:tbl>
      <w:tblPr>
        <w:tblStyle w:val="Tabela-Siatka"/>
        <w:tblW w:w="9272" w:type="dxa"/>
        <w:jc w:val="center"/>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3719"/>
      </w:tblGrid>
      <w:tr w:rsidR="008E0FC0" w14:paraId="7AA7B4D6" w14:textId="77777777" w:rsidTr="00F54D86">
        <w:trPr>
          <w:jc w:val="center"/>
        </w:trPr>
        <w:tc>
          <w:tcPr>
            <w:tcW w:w="9272" w:type="dxa"/>
            <w:tcBorders>
              <w:top w:val="single" w:sz="12" w:space="0" w:color="2F5496" w:themeColor="accent1" w:themeShade="BF"/>
              <w:bottom w:val="single" w:sz="12" w:space="0" w:color="2F5496" w:themeColor="accent1" w:themeShade="BF"/>
            </w:tcBorders>
          </w:tcPr>
          <w:p w14:paraId="06ED1F95" w14:textId="6E0F11C8" w:rsidR="008E0FC0" w:rsidRDefault="0085058D" w:rsidP="00C14764">
            <w:pPr>
              <w:pStyle w:val="Legenda"/>
              <w:keepNext/>
              <w:spacing w:after="200" w:line="276" w:lineRule="auto"/>
              <w:jc w:val="left"/>
              <w:rPr>
                <w:color w:val="1F3864" w:themeColor="accent1" w:themeShade="80"/>
                <w:sz w:val="24"/>
                <w:szCs w:val="24"/>
              </w:rPr>
            </w:pPr>
            <w:r w:rsidRPr="00F54D86">
              <w:rPr>
                <w:color w:val="1F3864" w:themeColor="accent1" w:themeShade="80"/>
                <w:sz w:val="24"/>
                <w:szCs w:val="24"/>
              </w:rPr>
              <w:lastRenderedPageBreak/>
              <w:t xml:space="preserve">Tabela </w:t>
            </w:r>
            <w:r w:rsidRPr="00F54D86">
              <w:rPr>
                <w:color w:val="1F3864" w:themeColor="accent1" w:themeShade="80"/>
                <w:sz w:val="24"/>
                <w:szCs w:val="24"/>
              </w:rPr>
              <w:fldChar w:fldCharType="begin"/>
            </w:r>
            <w:r w:rsidRPr="00F54D86">
              <w:rPr>
                <w:color w:val="1F3864" w:themeColor="accent1" w:themeShade="80"/>
                <w:sz w:val="24"/>
                <w:szCs w:val="24"/>
              </w:rPr>
              <w:instrText xml:space="preserve"> SEQ Tabela \* ARABIC </w:instrText>
            </w:r>
            <w:r w:rsidRPr="00F54D86">
              <w:rPr>
                <w:color w:val="1F3864" w:themeColor="accent1" w:themeShade="80"/>
                <w:sz w:val="24"/>
                <w:szCs w:val="24"/>
              </w:rPr>
              <w:fldChar w:fldCharType="separate"/>
            </w:r>
            <w:r w:rsidR="003A5AD7">
              <w:rPr>
                <w:noProof/>
                <w:color w:val="1F3864" w:themeColor="accent1" w:themeShade="80"/>
                <w:sz w:val="24"/>
                <w:szCs w:val="24"/>
              </w:rPr>
              <w:t>3</w:t>
            </w:r>
            <w:r w:rsidRPr="00F54D86">
              <w:rPr>
                <w:color w:val="1F3864" w:themeColor="accent1" w:themeShade="80"/>
                <w:sz w:val="24"/>
                <w:szCs w:val="24"/>
              </w:rPr>
              <w:fldChar w:fldCharType="end"/>
            </w:r>
            <w:r w:rsidR="008E0FC0" w:rsidRPr="00F54D86">
              <w:rPr>
                <w:color w:val="1F3864" w:themeColor="accent1" w:themeShade="80"/>
                <w:sz w:val="24"/>
                <w:szCs w:val="24"/>
              </w:rPr>
              <w:t>: Wiązanie przyszłości zawodowej</w:t>
            </w:r>
            <w:r w:rsidR="00962CB0" w:rsidRPr="00F54D86">
              <w:rPr>
                <w:color w:val="1F3864" w:themeColor="accent1" w:themeShade="80"/>
                <w:sz w:val="24"/>
                <w:szCs w:val="24"/>
              </w:rPr>
              <w:t xml:space="preserve"> z </w:t>
            </w:r>
            <w:r w:rsidR="008E0FC0" w:rsidRPr="00F54D86">
              <w:rPr>
                <w:color w:val="1F3864" w:themeColor="accent1" w:themeShade="80"/>
                <w:sz w:val="24"/>
                <w:szCs w:val="24"/>
              </w:rPr>
              <w:t xml:space="preserve">województwem łódzkim wg </w:t>
            </w:r>
            <w:r w:rsidR="003D168F" w:rsidRPr="00F54D86">
              <w:rPr>
                <w:color w:val="1F3864" w:themeColor="accent1" w:themeShade="80"/>
                <w:sz w:val="24"/>
                <w:szCs w:val="24"/>
              </w:rPr>
              <w:t>wykształcenia, stanu cywilnego oraz aktualnej sytuacji mieszkaniowej</w:t>
            </w:r>
            <w:bookmarkEnd w:id="124"/>
          </w:p>
          <w:p w14:paraId="282E0D53" w14:textId="09C2011F" w:rsidR="00E468AD" w:rsidRPr="00E468AD" w:rsidRDefault="00E468AD" w:rsidP="00E468AD">
            <w:pPr>
              <w:rPr>
                <w:sz w:val="28"/>
                <w:szCs w:val="22"/>
              </w:rPr>
            </w:pPr>
            <w:r w:rsidRPr="00E468AD">
              <w:rPr>
                <w:rFonts w:eastAsia="Times New Roman" w:cstheme="majorHAnsi"/>
                <w:b/>
                <w:bCs/>
                <w:sz w:val="22"/>
                <w:szCs w:val="18"/>
                <w:lang w:eastAsia="pl-PL"/>
              </w:rPr>
              <w:t>Czy wiążesz swoją przyszłość zawodową z województwem łódzkim?</w:t>
            </w:r>
          </w:p>
          <w:tbl>
            <w:tblPr>
              <w:tblStyle w:val="Tabelasiatki1jasnaakcent11"/>
              <w:tblW w:w="13606" w:type="dxa"/>
              <w:tblLook w:val="04A0" w:firstRow="1" w:lastRow="0" w:firstColumn="1" w:lastColumn="0" w:noHBand="0" w:noVBand="1"/>
            </w:tblPr>
            <w:tblGrid>
              <w:gridCol w:w="4076"/>
              <w:gridCol w:w="1906"/>
              <w:gridCol w:w="1906"/>
              <w:gridCol w:w="1906"/>
              <w:gridCol w:w="1906"/>
              <w:gridCol w:w="1906"/>
            </w:tblGrid>
            <w:tr w:rsidR="00A97F09" w14:paraId="0FC9D3B0" w14:textId="77777777" w:rsidTr="00C41820">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4076" w:type="dxa"/>
                </w:tcPr>
                <w:p w14:paraId="4E2B332D" w14:textId="77777777" w:rsidR="00A97F09" w:rsidRDefault="00A97F09" w:rsidP="00A97F09"/>
              </w:tc>
              <w:tc>
                <w:tcPr>
                  <w:tcW w:w="1906" w:type="dxa"/>
                </w:tcPr>
                <w:p w14:paraId="6A57349D" w14:textId="77777777" w:rsidR="00A97F09" w:rsidRDefault="00A97F09" w:rsidP="00A97F09">
                  <w:pPr>
                    <w:widowControl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0"/>
                      <w:lang w:eastAsia="pl-PL"/>
                    </w:rPr>
                  </w:pPr>
                  <w:r>
                    <w:rPr>
                      <w:rFonts w:eastAsia="Times New Roman" w:cs="Calibri Light"/>
                      <w:sz w:val="20"/>
                      <w:lang w:eastAsia="pl-PL"/>
                    </w:rPr>
                    <w:t>Zdecydowanie tak</w:t>
                  </w:r>
                </w:p>
              </w:tc>
              <w:tc>
                <w:tcPr>
                  <w:tcW w:w="1906" w:type="dxa"/>
                </w:tcPr>
                <w:p w14:paraId="2E8A6120" w14:textId="77777777" w:rsidR="00A97F09" w:rsidRDefault="00A97F09" w:rsidP="00A97F09">
                  <w:pPr>
                    <w:widowControl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0"/>
                      <w:lang w:eastAsia="pl-PL"/>
                    </w:rPr>
                  </w:pPr>
                  <w:r>
                    <w:rPr>
                      <w:rFonts w:eastAsia="Times New Roman" w:cs="Calibri Light"/>
                      <w:sz w:val="20"/>
                      <w:lang w:eastAsia="pl-PL"/>
                    </w:rPr>
                    <w:t>Raczej tak</w:t>
                  </w:r>
                </w:p>
              </w:tc>
              <w:tc>
                <w:tcPr>
                  <w:tcW w:w="1906" w:type="dxa"/>
                </w:tcPr>
                <w:p w14:paraId="0DBCC64B" w14:textId="77777777" w:rsidR="00A97F09" w:rsidRDefault="00A97F09" w:rsidP="00A97F09">
                  <w:pPr>
                    <w:widowControl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0"/>
                      <w:lang w:eastAsia="pl-PL"/>
                    </w:rPr>
                  </w:pPr>
                  <w:r>
                    <w:rPr>
                      <w:rFonts w:eastAsia="Times New Roman" w:cs="Calibri Light"/>
                      <w:sz w:val="20"/>
                      <w:lang w:eastAsia="pl-PL"/>
                    </w:rPr>
                    <w:t>Raczej nie</w:t>
                  </w:r>
                </w:p>
              </w:tc>
              <w:tc>
                <w:tcPr>
                  <w:tcW w:w="1906" w:type="dxa"/>
                </w:tcPr>
                <w:p w14:paraId="1E0FF188" w14:textId="77777777" w:rsidR="00A97F09" w:rsidRDefault="00A97F09" w:rsidP="00A97F09">
                  <w:pPr>
                    <w:widowControl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0"/>
                      <w:lang w:eastAsia="pl-PL"/>
                    </w:rPr>
                  </w:pPr>
                  <w:r>
                    <w:rPr>
                      <w:rFonts w:eastAsia="Times New Roman" w:cs="Calibri Light"/>
                      <w:sz w:val="20"/>
                      <w:lang w:eastAsia="pl-PL"/>
                    </w:rPr>
                    <w:t>Zdecydowanie nie</w:t>
                  </w:r>
                </w:p>
              </w:tc>
              <w:tc>
                <w:tcPr>
                  <w:tcW w:w="1906" w:type="dxa"/>
                </w:tcPr>
                <w:p w14:paraId="64B1B06B" w14:textId="77777777" w:rsidR="00A97F09" w:rsidRDefault="00A97F09" w:rsidP="00A97F09">
                  <w:pPr>
                    <w:widowControl w:val="0"/>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Calibri Light"/>
                      <w:sz w:val="20"/>
                      <w:lang w:eastAsia="pl-PL"/>
                    </w:rPr>
                  </w:pPr>
                  <w:r>
                    <w:rPr>
                      <w:rFonts w:eastAsia="Times New Roman" w:cs="Calibri Light"/>
                      <w:sz w:val="20"/>
                      <w:lang w:eastAsia="pl-PL"/>
                    </w:rPr>
                    <w:t>Trudno powiedzieć</w:t>
                  </w:r>
                </w:p>
              </w:tc>
            </w:tr>
            <w:tr w:rsidR="00A97F09" w14:paraId="3E506856" w14:textId="77777777" w:rsidTr="00C41820">
              <w:trPr>
                <w:trHeight w:val="308"/>
              </w:trPr>
              <w:tc>
                <w:tcPr>
                  <w:cnfStyle w:val="001000000000" w:firstRow="0" w:lastRow="0" w:firstColumn="1" w:lastColumn="0" w:oddVBand="0" w:evenVBand="0" w:oddHBand="0" w:evenHBand="0" w:firstRowFirstColumn="0" w:firstRowLastColumn="0" w:lastRowFirstColumn="0" w:lastRowLastColumn="0"/>
                  <w:tcW w:w="4076" w:type="dxa"/>
                </w:tcPr>
                <w:p w14:paraId="4CCAC01B"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Wykształcenie podstawowe/gimnazjalne</w:t>
                  </w:r>
                </w:p>
              </w:tc>
              <w:tc>
                <w:tcPr>
                  <w:tcW w:w="1906" w:type="dxa"/>
                </w:tcPr>
                <w:p w14:paraId="1938BC5B" w14:textId="702B0183"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10 (38,5%)</w:t>
                  </w:r>
                </w:p>
              </w:tc>
              <w:tc>
                <w:tcPr>
                  <w:tcW w:w="1906" w:type="dxa"/>
                </w:tcPr>
                <w:p w14:paraId="309E9BCB" w14:textId="49A1E9C4"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9</w:t>
                  </w:r>
                  <w:r w:rsidR="008E1A9A">
                    <w:rPr>
                      <w:rFonts w:cs="Calibri Light"/>
                      <w:color w:val="000000"/>
                      <w:sz w:val="18"/>
                      <w:szCs w:val="18"/>
                    </w:rPr>
                    <w:t xml:space="preserve"> (34,6%)</w:t>
                  </w:r>
                </w:p>
              </w:tc>
              <w:tc>
                <w:tcPr>
                  <w:tcW w:w="1906" w:type="dxa"/>
                </w:tcPr>
                <w:p w14:paraId="4FCB7F14" w14:textId="469D7C2C"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3</w:t>
                  </w:r>
                  <w:r w:rsidR="00C41820">
                    <w:rPr>
                      <w:rFonts w:cs="Calibri Light"/>
                      <w:color w:val="000000"/>
                      <w:sz w:val="18"/>
                      <w:szCs w:val="18"/>
                    </w:rPr>
                    <w:t xml:space="preserve"> (11,5%)</w:t>
                  </w:r>
                </w:p>
              </w:tc>
              <w:tc>
                <w:tcPr>
                  <w:tcW w:w="1906" w:type="dxa"/>
                </w:tcPr>
                <w:p w14:paraId="4CD71548" w14:textId="4B6936AC"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2</w:t>
                  </w:r>
                  <w:r w:rsidR="001C1073">
                    <w:rPr>
                      <w:rFonts w:cs="Calibri Light"/>
                      <w:color w:val="000000"/>
                      <w:sz w:val="18"/>
                      <w:szCs w:val="18"/>
                    </w:rPr>
                    <w:t xml:space="preserve"> (7,7%)</w:t>
                  </w:r>
                </w:p>
              </w:tc>
              <w:tc>
                <w:tcPr>
                  <w:tcW w:w="1906" w:type="dxa"/>
                </w:tcPr>
                <w:p w14:paraId="72583E06" w14:textId="08F4D4A5"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2</w:t>
                  </w:r>
                  <w:r w:rsidR="00F036D1">
                    <w:rPr>
                      <w:rFonts w:cs="Calibri Light"/>
                      <w:color w:val="000000"/>
                      <w:sz w:val="18"/>
                      <w:szCs w:val="18"/>
                    </w:rPr>
                    <w:t xml:space="preserve"> (7,7%)</w:t>
                  </w:r>
                </w:p>
              </w:tc>
            </w:tr>
            <w:tr w:rsidR="00A97F09" w14:paraId="50C195C0" w14:textId="77777777" w:rsidTr="00C41820">
              <w:trPr>
                <w:trHeight w:val="308"/>
              </w:trPr>
              <w:tc>
                <w:tcPr>
                  <w:cnfStyle w:val="001000000000" w:firstRow="0" w:lastRow="0" w:firstColumn="1" w:lastColumn="0" w:oddVBand="0" w:evenVBand="0" w:oddHBand="0" w:evenHBand="0" w:firstRowFirstColumn="0" w:firstRowLastColumn="0" w:lastRowFirstColumn="0" w:lastRowLastColumn="0"/>
                  <w:tcW w:w="4076" w:type="dxa"/>
                </w:tcPr>
                <w:p w14:paraId="2DBF8455"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Wykształcenie zawodowe</w:t>
                  </w:r>
                </w:p>
              </w:tc>
              <w:tc>
                <w:tcPr>
                  <w:tcW w:w="1906" w:type="dxa"/>
                </w:tcPr>
                <w:p w14:paraId="27448999" w14:textId="0F9FC10E"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45 (50,0%)</w:t>
                  </w:r>
                </w:p>
              </w:tc>
              <w:tc>
                <w:tcPr>
                  <w:tcW w:w="1906" w:type="dxa"/>
                </w:tcPr>
                <w:p w14:paraId="0B5F6876" w14:textId="60F15515"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28</w:t>
                  </w:r>
                  <w:r w:rsidR="008E1A9A">
                    <w:rPr>
                      <w:rFonts w:cs="Calibri Light"/>
                      <w:color w:val="000000"/>
                      <w:sz w:val="18"/>
                      <w:szCs w:val="18"/>
                    </w:rPr>
                    <w:t xml:space="preserve"> (31,1%)</w:t>
                  </w:r>
                </w:p>
              </w:tc>
              <w:tc>
                <w:tcPr>
                  <w:tcW w:w="1906" w:type="dxa"/>
                </w:tcPr>
                <w:p w14:paraId="66371AFB" w14:textId="3E0BBD4D"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6</w:t>
                  </w:r>
                  <w:r w:rsidR="00C41820">
                    <w:rPr>
                      <w:rFonts w:cs="Calibri Light"/>
                      <w:color w:val="000000"/>
                      <w:sz w:val="18"/>
                      <w:szCs w:val="18"/>
                    </w:rPr>
                    <w:t xml:space="preserve"> (6,7%)</w:t>
                  </w:r>
                </w:p>
              </w:tc>
              <w:tc>
                <w:tcPr>
                  <w:tcW w:w="1906" w:type="dxa"/>
                </w:tcPr>
                <w:p w14:paraId="6B12FE26" w14:textId="0BF96888"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3</w:t>
                  </w:r>
                  <w:r w:rsidR="001C1073">
                    <w:rPr>
                      <w:rFonts w:cs="Calibri Light"/>
                      <w:color w:val="000000"/>
                      <w:sz w:val="18"/>
                      <w:szCs w:val="18"/>
                    </w:rPr>
                    <w:t xml:space="preserve"> (3.3%)</w:t>
                  </w:r>
                </w:p>
              </w:tc>
              <w:tc>
                <w:tcPr>
                  <w:tcW w:w="1906" w:type="dxa"/>
                </w:tcPr>
                <w:p w14:paraId="52ACF861" w14:textId="5F5F4A0E"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8</w:t>
                  </w:r>
                  <w:r w:rsidR="00F036D1">
                    <w:rPr>
                      <w:rFonts w:cs="Calibri Light"/>
                      <w:color w:val="000000"/>
                      <w:sz w:val="18"/>
                      <w:szCs w:val="18"/>
                    </w:rPr>
                    <w:t xml:space="preserve"> (8,9%)</w:t>
                  </w:r>
                </w:p>
              </w:tc>
            </w:tr>
            <w:tr w:rsidR="00A97F09" w14:paraId="4E9CAA69" w14:textId="77777777" w:rsidTr="00C41820">
              <w:trPr>
                <w:trHeight w:val="308"/>
              </w:trPr>
              <w:tc>
                <w:tcPr>
                  <w:cnfStyle w:val="001000000000" w:firstRow="0" w:lastRow="0" w:firstColumn="1" w:lastColumn="0" w:oddVBand="0" w:evenVBand="0" w:oddHBand="0" w:evenHBand="0" w:firstRowFirstColumn="0" w:firstRowLastColumn="0" w:lastRowFirstColumn="0" w:lastRowLastColumn="0"/>
                  <w:tcW w:w="4076" w:type="dxa"/>
                </w:tcPr>
                <w:p w14:paraId="2D9AD1E6"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Wykształcenie średnie</w:t>
                  </w:r>
                </w:p>
              </w:tc>
              <w:tc>
                <w:tcPr>
                  <w:tcW w:w="1906" w:type="dxa"/>
                </w:tcPr>
                <w:p w14:paraId="277334A8" w14:textId="55E3C747"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106 (48,6%)</w:t>
                  </w:r>
                </w:p>
              </w:tc>
              <w:tc>
                <w:tcPr>
                  <w:tcW w:w="1906" w:type="dxa"/>
                </w:tcPr>
                <w:p w14:paraId="09B7CB2E" w14:textId="0E9F7FE0"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84</w:t>
                  </w:r>
                  <w:r w:rsidR="008E1A9A">
                    <w:rPr>
                      <w:rFonts w:cs="Calibri Light"/>
                      <w:color w:val="000000"/>
                      <w:sz w:val="18"/>
                      <w:szCs w:val="18"/>
                    </w:rPr>
                    <w:t xml:space="preserve"> (38,5%)</w:t>
                  </w:r>
                </w:p>
              </w:tc>
              <w:tc>
                <w:tcPr>
                  <w:tcW w:w="1906" w:type="dxa"/>
                </w:tcPr>
                <w:p w14:paraId="6AFA5563" w14:textId="26D7B39F"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5</w:t>
                  </w:r>
                  <w:r w:rsidR="00C41820">
                    <w:rPr>
                      <w:rFonts w:cs="Calibri Light"/>
                      <w:color w:val="000000"/>
                      <w:sz w:val="18"/>
                      <w:szCs w:val="18"/>
                    </w:rPr>
                    <w:t xml:space="preserve"> (2,3%)</w:t>
                  </w:r>
                </w:p>
              </w:tc>
              <w:tc>
                <w:tcPr>
                  <w:tcW w:w="1906" w:type="dxa"/>
                </w:tcPr>
                <w:p w14:paraId="20AAA137" w14:textId="18EF16A2"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6</w:t>
                  </w:r>
                  <w:r w:rsidR="001C1073">
                    <w:rPr>
                      <w:rFonts w:cs="Calibri Light"/>
                      <w:color w:val="000000"/>
                      <w:sz w:val="18"/>
                      <w:szCs w:val="18"/>
                    </w:rPr>
                    <w:t xml:space="preserve"> (2,8%)</w:t>
                  </w:r>
                </w:p>
              </w:tc>
              <w:tc>
                <w:tcPr>
                  <w:tcW w:w="1906" w:type="dxa"/>
                </w:tcPr>
                <w:p w14:paraId="4CF78456" w14:textId="48BE1C92"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17</w:t>
                  </w:r>
                  <w:r w:rsidR="00F036D1">
                    <w:rPr>
                      <w:rFonts w:cs="Calibri Light"/>
                      <w:color w:val="000000"/>
                      <w:sz w:val="18"/>
                      <w:szCs w:val="18"/>
                    </w:rPr>
                    <w:t xml:space="preserve"> (7,8%)</w:t>
                  </w:r>
                </w:p>
              </w:tc>
            </w:tr>
            <w:tr w:rsidR="00A97F09" w14:paraId="79C9612C" w14:textId="77777777" w:rsidTr="00C41820">
              <w:trPr>
                <w:trHeight w:val="308"/>
              </w:trPr>
              <w:tc>
                <w:tcPr>
                  <w:cnfStyle w:val="001000000000" w:firstRow="0" w:lastRow="0" w:firstColumn="1" w:lastColumn="0" w:oddVBand="0" w:evenVBand="0" w:oddHBand="0" w:evenHBand="0" w:firstRowFirstColumn="0" w:firstRowLastColumn="0" w:lastRowFirstColumn="0" w:lastRowLastColumn="0"/>
                  <w:tcW w:w="4076" w:type="dxa"/>
                </w:tcPr>
                <w:p w14:paraId="6B426FCF"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Wykształcenie policealne lub pomaturalne</w:t>
                  </w:r>
                </w:p>
              </w:tc>
              <w:tc>
                <w:tcPr>
                  <w:tcW w:w="1906" w:type="dxa"/>
                </w:tcPr>
                <w:p w14:paraId="6EC84717" w14:textId="5900B2F5"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56 (37,6%)</w:t>
                  </w:r>
                </w:p>
              </w:tc>
              <w:tc>
                <w:tcPr>
                  <w:tcW w:w="1906" w:type="dxa"/>
                </w:tcPr>
                <w:p w14:paraId="145C36F8" w14:textId="45676370"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55</w:t>
                  </w:r>
                  <w:r w:rsidR="008E1A9A">
                    <w:rPr>
                      <w:rFonts w:cs="Calibri Light"/>
                      <w:color w:val="000000"/>
                      <w:sz w:val="18"/>
                      <w:szCs w:val="18"/>
                    </w:rPr>
                    <w:t xml:space="preserve"> (36,9%)</w:t>
                  </w:r>
                </w:p>
              </w:tc>
              <w:tc>
                <w:tcPr>
                  <w:tcW w:w="1906" w:type="dxa"/>
                </w:tcPr>
                <w:p w14:paraId="30B57414" w14:textId="307337BB"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15</w:t>
                  </w:r>
                  <w:r w:rsidR="00C41820">
                    <w:rPr>
                      <w:rFonts w:cs="Calibri Light"/>
                      <w:color w:val="000000"/>
                      <w:sz w:val="18"/>
                      <w:szCs w:val="18"/>
                    </w:rPr>
                    <w:t xml:space="preserve"> (10,1%)</w:t>
                  </w:r>
                </w:p>
              </w:tc>
              <w:tc>
                <w:tcPr>
                  <w:tcW w:w="1906" w:type="dxa"/>
                </w:tcPr>
                <w:p w14:paraId="3C32EEA5" w14:textId="0EB16241"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4</w:t>
                  </w:r>
                  <w:r w:rsidR="001C1073">
                    <w:rPr>
                      <w:rFonts w:cs="Calibri Light"/>
                      <w:color w:val="000000"/>
                      <w:sz w:val="18"/>
                      <w:szCs w:val="18"/>
                    </w:rPr>
                    <w:t xml:space="preserve"> (2,7%)</w:t>
                  </w:r>
                </w:p>
              </w:tc>
              <w:tc>
                <w:tcPr>
                  <w:tcW w:w="1906" w:type="dxa"/>
                </w:tcPr>
                <w:p w14:paraId="08F9FF72" w14:textId="01EE839C"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19</w:t>
                  </w:r>
                  <w:r w:rsidR="00F036D1">
                    <w:rPr>
                      <w:rFonts w:cs="Calibri Light"/>
                      <w:color w:val="000000"/>
                      <w:sz w:val="18"/>
                      <w:szCs w:val="18"/>
                    </w:rPr>
                    <w:t xml:space="preserve"> (12,8%)</w:t>
                  </w:r>
                </w:p>
              </w:tc>
            </w:tr>
            <w:tr w:rsidR="00A97F09" w14:paraId="50660E03" w14:textId="77777777" w:rsidTr="00C41820">
              <w:trPr>
                <w:trHeight w:val="308"/>
              </w:trPr>
              <w:tc>
                <w:tcPr>
                  <w:cnfStyle w:val="001000000000" w:firstRow="0" w:lastRow="0" w:firstColumn="1" w:lastColumn="0" w:oddVBand="0" w:evenVBand="0" w:oddHBand="0" w:evenHBand="0" w:firstRowFirstColumn="0" w:firstRowLastColumn="0" w:lastRowFirstColumn="0" w:lastRowLastColumn="0"/>
                  <w:tcW w:w="4076" w:type="dxa"/>
                </w:tcPr>
                <w:p w14:paraId="3DA1CDFE"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Wykształcenie wyższe (licencjackie/inżynierskie)</w:t>
                  </w:r>
                </w:p>
              </w:tc>
              <w:tc>
                <w:tcPr>
                  <w:tcW w:w="1906" w:type="dxa"/>
                </w:tcPr>
                <w:p w14:paraId="0368709B" w14:textId="252FB571"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121 (46,2%)</w:t>
                  </w:r>
                </w:p>
              </w:tc>
              <w:tc>
                <w:tcPr>
                  <w:tcW w:w="1906" w:type="dxa"/>
                </w:tcPr>
                <w:p w14:paraId="58B489ED" w14:textId="328E88F2"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102</w:t>
                  </w:r>
                  <w:r w:rsidR="008E1A9A">
                    <w:rPr>
                      <w:rFonts w:cs="Calibri Light"/>
                      <w:color w:val="000000"/>
                      <w:sz w:val="18"/>
                      <w:szCs w:val="18"/>
                    </w:rPr>
                    <w:t xml:space="preserve"> (38,9%)</w:t>
                  </w:r>
                </w:p>
              </w:tc>
              <w:tc>
                <w:tcPr>
                  <w:tcW w:w="1906" w:type="dxa"/>
                </w:tcPr>
                <w:p w14:paraId="211C3BF7" w14:textId="24155179"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11</w:t>
                  </w:r>
                  <w:r w:rsidR="00C41820">
                    <w:rPr>
                      <w:rFonts w:cs="Calibri Light"/>
                      <w:color w:val="000000"/>
                      <w:sz w:val="18"/>
                      <w:szCs w:val="18"/>
                    </w:rPr>
                    <w:t xml:space="preserve"> (4,2%)</w:t>
                  </w:r>
                </w:p>
              </w:tc>
              <w:tc>
                <w:tcPr>
                  <w:tcW w:w="1906" w:type="dxa"/>
                </w:tcPr>
                <w:p w14:paraId="533537AA" w14:textId="3AFECC42"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4</w:t>
                  </w:r>
                  <w:r w:rsidR="001C1073">
                    <w:rPr>
                      <w:rFonts w:cs="Calibri Light"/>
                      <w:color w:val="000000"/>
                      <w:sz w:val="18"/>
                      <w:szCs w:val="18"/>
                    </w:rPr>
                    <w:t xml:space="preserve"> (1,5%)</w:t>
                  </w:r>
                </w:p>
              </w:tc>
              <w:tc>
                <w:tcPr>
                  <w:tcW w:w="1906" w:type="dxa"/>
                </w:tcPr>
                <w:p w14:paraId="3BA552CB" w14:textId="0A3C1DAC"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24</w:t>
                  </w:r>
                  <w:r w:rsidR="00F036D1">
                    <w:rPr>
                      <w:rFonts w:cs="Calibri Light"/>
                      <w:color w:val="000000"/>
                      <w:sz w:val="18"/>
                      <w:szCs w:val="18"/>
                    </w:rPr>
                    <w:t xml:space="preserve"> (9,2%)</w:t>
                  </w:r>
                </w:p>
              </w:tc>
            </w:tr>
            <w:tr w:rsidR="00A97F09" w14:paraId="19D58F54" w14:textId="77777777" w:rsidTr="00C41820">
              <w:trPr>
                <w:trHeight w:val="308"/>
              </w:trPr>
              <w:tc>
                <w:tcPr>
                  <w:cnfStyle w:val="001000000000" w:firstRow="0" w:lastRow="0" w:firstColumn="1" w:lastColumn="0" w:oddVBand="0" w:evenVBand="0" w:oddHBand="0" w:evenHBand="0" w:firstRowFirstColumn="0" w:firstRowLastColumn="0" w:lastRowFirstColumn="0" w:lastRowLastColumn="0"/>
                  <w:tcW w:w="4076" w:type="dxa"/>
                </w:tcPr>
                <w:p w14:paraId="763461E0"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Wykształcenie wyższe (magisterskie)</w:t>
                  </w:r>
                </w:p>
              </w:tc>
              <w:tc>
                <w:tcPr>
                  <w:tcW w:w="1906" w:type="dxa"/>
                </w:tcPr>
                <w:p w14:paraId="529BD7F1" w14:textId="2FC79A40"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25 (45,5%)</w:t>
                  </w:r>
                </w:p>
              </w:tc>
              <w:tc>
                <w:tcPr>
                  <w:tcW w:w="1906" w:type="dxa"/>
                </w:tcPr>
                <w:p w14:paraId="3FB82546" w14:textId="5AA15E78"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23</w:t>
                  </w:r>
                  <w:r w:rsidR="008E1A9A">
                    <w:rPr>
                      <w:rFonts w:cs="Calibri Light"/>
                      <w:color w:val="000000"/>
                      <w:sz w:val="18"/>
                      <w:szCs w:val="18"/>
                    </w:rPr>
                    <w:t xml:space="preserve"> (41,8%)</w:t>
                  </w:r>
                </w:p>
              </w:tc>
              <w:tc>
                <w:tcPr>
                  <w:tcW w:w="1906" w:type="dxa"/>
                </w:tcPr>
                <w:p w14:paraId="167AB76A" w14:textId="54B5EB42"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0</w:t>
                  </w:r>
                  <w:r w:rsidR="00C41820">
                    <w:rPr>
                      <w:rFonts w:cs="Calibri Light"/>
                      <w:color w:val="000000"/>
                      <w:sz w:val="18"/>
                      <w:szCs w:val="18"/>
                    </w:rPr>
                    <w:t xml:space="preserve"> (0,0%)</w:t>
                  </w:r>
                </w:p>
              </w:tc>
              <w:tc>
                <w:tcPr>
                  <w:tcW w:w="1906" w:type="dxa"/>
                </w:tcPr>
                <w:p w14:paraId="7CDB0DD5" w14:textId="7937A2E7"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w:t>
                  </w:r>
                  <w:r w:rsidR="001C1073">
                    <w:rPr>
                      <w:rFonts w:cs="Calibri Light"/>
                      <w:color w:val="000000"/>
                      <w:sz w:val="18"/>
                      <w:szCs w:val="18"/>
                    </w:rPr>
                    <w:t xml:space="preserve"> (1,8%)</w:t>
                  </w:r>
                </w:p>
              </w:tc>
              <w:tc>
                <w:tcPr>
                  <w:tcW w:w="1906" w:type="dxa"/>
                </w:tcPr>
                <w:p w14:paraId="7AAEAAA6" w14:textId="7A54CE32"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6</w:t>
                  </w:r>
                  <w:r w:rsidR="00F036D1">
                    <w:rPr>
                      <w:rFonts w:cs="Calibri Light"/>
                      <w:color w:val="000000"/>
                      <w:sz w:val="18"/>
                      <w:szCs w:val="18"/>
                    </w:rPr>
                    <w:t xml:space="preserve"> (10,9%)</w:t>
                  </w:r>
                </w:p>
              </w:tc>
            </w:tr>
            <w:tr w:rsidR="00A97F09" w14:paraId="640473E8" w14:textId="77777777" w:rsidTr="00C41820">
              <w:trPr>
                <w:trHeight w:val="20"/>
              </w:trPr>
              <w:tc>
                <w:tcPr>
                  <w:cnfStyle w:val="001000000000" w:firstRow="0" w:lastRow="0" w:firstColumn="1" w:lastColumn="0" w:oddVBand="0" w:evenVBand="0" w:oddHBand="0" w:evenHBand="0" w:firstRowFirstColumn="0" w:firstRowLastColumn="0" w:lastRowFirstColumn="0" w:lastRowLastColumn="0"/>
                  <w:tcW w:w="4076" w:type="dxa"/>
                </w:tcPr>
                <w:p w14:paraId="30E84815"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Żyję samodzielnie (bez związku)</w:t>
                  </w:r>
                </w:p>
              </w:tc>
              <w:tc>
                <w:tcPr>
                  <w:tcW w:w="1906" w:type="dxa"/>
                </w:tcPr>
                <w:p w14:paraId="5A221ACE" w14:textId="42906FE8"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97 (36,2%)</w:t>
                  </w:r>
                </w:p>
              </w:tc>
              <w:tc>
                <w:tcPr>
                  <w:tcW w:w="1906" w:type="dxa"/>
                </w:tcPr>
                <w:p w14:paraId="696B2E1F" w14:textId="798C2CF8"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109</w:t>
                  </w:r>
                  <w:r w:rsidR="008E1A9A">
                    <w:rPr>
                      <w:rFonts w:cs="Calibri Light"/>
                      <w:color w:val="000000"/>
                      <w:sz w:val="18"/>
                      <w:szCs w:val="18"/>
                    </w:rPr>
                    <w:t xml:space="preserve"> (40,7%)</w:t>
                  </w:r>
                </w:p>
              </w:tc>
              <w:tc>
                <w:tcPr>
                  <w:tcW w:w="1906" w:type="dxa"/>
                </w:tcPr>
                <w:p w14:paraId="4FD53A92" w14:textId="0514054B"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15</w:t>
                  </w:r>
                  <w:r w:rsidR="00C41820">
                    <w:rPr>
                      <w:rFonts w:cs="Calibri Light"/>
                      <w:color w:val="000000"/>
                      <w:sz w:val="18"/>
                      <w:szCs w:val="18"/>
                    </w:rPr>
                    <w:t xml:space="preserve"> (5,6%)</w:t>
                  </w:r>
                </w:p>
              </w:tc>
              <w:tc>
                <w:tcPr>
                  <w:tcW w:w="1906" w:type="dxa"/>
                </w:tcPr>
                <w:p w14:paraId="4234CEAD" w14:textId="76CB3600"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11</w:t>
                  </w:r>
                  <w:r w:rsidR="001C1073">
                    <w:rPr>
                      <w:rFonts w:cs="Calibri Light"/>
                      <w:color w:val="000000"/>
                      <w:sz w:val="18"/>
                      <w:szCs w:val="18"/>
                    </w:rPr>
                    <w:t xml:space="preserve"> (4,1%)</w:t>
                  </w:r>
                </w:p>
              </w:tc>
              <w:tc>
                <w:tcPr>
                  <w:tcW w:w="1906" w:type="dxa"/>
                </w:tcPr>
                <w:p w14:paraId="7EE9A24E" w14:textId="40E0468D"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36</w:t>
                  </w:r>
                  <w:r w:rsidR="00F036D1">
                    <w:rPr>
                      <w:rFonts w:cs="Calibri Light"/>
                      <w:color w:val="000000"/>
                      <w:sz w:val="18"/>
                      <w:szCs w:val="18"/>
                    </w:rPr>
                    <w:t xml:space="preserve"> (13,4%)</w:t>
                  </w:r>
                </w:p>
              </w:tc>
            </w:tr>
            <w:tr w:rsidR="00A97F09" w14:paraId="42A6E21B" w14:textId="77777777" w:rsidTr="00C41820">
              <w:trPr>
                <w:trHeight w:val="20"/>
              </w:trPr>
              <w:tc>
                <w:tcPr>
                  <w:cnfStyle w:val="001000000000" w:firstRow="0" w:lastRow="0" w:firstColumn="1" w:lastColumn="0" w:oddVBand="0" w:evenVBand="0" w:oddHBand="0" w:evenHBand="0" w:firstRowFirstColumn="0" w:firstRowLastColumn="0" w:lastRowFirstColumn="0" w:lastRowLastColumn="0"/>
                  <w:tcW w:w="4076" w:type="dxa"/>
                </w:tcPr>
                <w:p w14:paraId="19DF88F0"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Żyję w związku formalnym lub nieformalnym</w:t>
                  </w:r>
                </w:p>
              </w:tc>
              <w:tc>
                <w:tcPr>
                  <w:tcW w:w="1906" w:type="dxa"/>
                </w:tcPr>
                <w:p w14:paraId="2F952A1E" w14:textId="7BC25645"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266 (50,0%)</w:t>
                  </w:r>
                </w:p>
              </w:tc>
              <w:tc>
                <w:tcPr>
                  <w:tcW w:w="1906" w:type="dxa"/>
                </w:tcPr>
                <w:p w14:paraId="087D8CF4" w14:textId="64483354"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192</w:t>
                  </w:r>
                  <w:r w:rsidR="008E1A9A">
                    <w:rPr>
                      <w:rFonts w:cs="Calibri Light"/>
                      <w:color w:val="000000"/>
                      <w:sz w:val="18"/>
                      <w:szCs w:val="18"/>
                    </w:rPr>
                    <w:t xml:space="preserve"> (36,1%)</w:t>
                  </w:r>
                </w:p>
              </w:tc>
              <w:tc>
                <w:tcPr>
                  <w:tcW w:w="1906" w:type="dxa"/>
                </w:tcPr>
                <w:p w14:paraId="53952E21" w14:textId="374082D7"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25</w:t>
                  </w:r>
                  <w:r w:rsidR="00C41820">
                    <w:rPr>
                      <w:rFonts w:cs="Calibri Light"/>
                      <w:color w:val="000000"/>
                      <w:sz w:val="18"/>
                      <w:szCs w:val="18"/>
                    </w:rPr>
                    <w:t xml:space="preserve"> (4,7%)</w:t>
                  </w:r>
                </w:p>
              </w:tc>
              <w:tc>
                <w:tcPr>
                  <w:tcW w:w="1906" w:type="dxa"/>
                </w:tcPr>
                <w:p w14:paraId="1D177864" w14:textId="5C33D86C"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9</w:t>
                  </w:r>
                  <w:r w:rsidR="001C1073">
                    <w:rPr>
                      <w:rFonts w:cs="Calibri Light"/>
                      <w:color w:val="000000"/>
                      <w:sz w:val="18"/>
                      <w:szCs w:val="18"/>
                    </w:rPr>
                    <w:t xml:space="preserve"> (1,7%)</w:t>
                  </w:r>
                </w:p>
              </w:tc>
              <w:tc>
                <w:tcPr>
                  <w:tcW w:w="1906" w:type="dxa"/>
                </w:tcPr>
                <w:p w14:paraId="287243FC" w14:textId="0824D3C5"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40</w:t>
                  </w:r>
                  <w:r w:rsidR="00F036D1">
                    <w:rPr>
                      <w:rFonts w:cs="Calibri Light"/>
                      <w:color w:val="000000"/>
                      <w:sz w:val="18"/>
                      <w:szCs w:val="18"/>
                    </w:rPr>
                    <w:t xml:space="preserve"> (7,5%)</w:t>
                  </w:r>
                </w:p>
              </w:tc>
            </w:tr>
            <w:tr w:rsidR="00A97F09" w14:paraId="46E53F0D" w14:textId="77777777" w:rsidTr="00C41820">
              <w:trPr>
                <w:trHeight w:val="20"/>
              </w:trPr>
              <w:tc>
                <w:tcPr>
                  <w:cnfStyle w:val="001000000000" w:firstRow="0" w:lastRow="0" w:firstColumn="1" w:lastColumn="0" w:oddVBand="0" w:evenVBand="0" w:oddHBand="0" w:evenHBand="0" w:firstRowFirstColumn="0" w:firstRowLastColumn="0" w:lastRowFirstColumn="0" w:lastRowLastColumn="0"/>
                  <w:tcW w:w="4076" w:type="dxa"/>
                </w:tcPr>
                <w:p w14:paraId="173CEB32"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Mieszkam sam(a)</w:t>
                  </w:r>
                </w:p>
              </w:tc>
              <w:tc>
                <w:tcPr>
                  <w:tcW w:w="1906" w:type="dxa"/>
                </w:tcPr>
                <w:p w14:paraId="17179849" w14:textId="253A09AE"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42 (41,6%)</w:t>
                  </w:r>
                </w:p>
              </w:tc>
              <w:tc>
                <w:tcPr>
                  <w:tcW w:w="1906" w:type="dxa"/>
                </w:tcPr>
                <w:p w14:paraId="7F39E80E" w14:textId="79E6BD7D"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34</w:t>
                  </w:r>
                  <w:r w:rsidR="008E1A9A">
                    <w:rPr>
                      <w:rFonts w:cs="Calibri Light"/>
                      <w:color w:val="000000"/>
                      <w:sz w:val="18"/>
                      <w:szCs w:val="18"/>
                    </w:rPr>
                    <w:t xml:space="preserve"> (33,7%)</w:t>
                  </w:r>
                </w:p>
              </w:tc>
              <w:tc>
                <w:tcPr>
                  <w:tcW w:w="1906" w:type="dxa"/>
                </w:tcPr>
                <w:p w14:paraId="6B88627C" w14:textId="02AC8321"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7</w:t>
                  </w:r>
                  <w:r w:rsidR="00C41820">
                    <w:rPr>
                      <w:rFonts w:cs="Calibri Light"/>
                      <w:color w:val="000000"/>
                      <w:sz w:val="18"/>
                      <w:szCs w:val="18"/>
                    </w:rPr>
                    <w:t xml:space="preserve"> (6,9%)</w:t>
                  </w:r>
                </w:p>
              </w:tc>
              <w:tc>
                <w:tcPr>
                  <w:tcW w:w="1906" w:type="dxa"/>
                </w:tcPr>
                <w:p w14:paraId="6A37238F" w14:textId="36D6281C"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5</w:t>
                  </w:r>
                  <w:r w:rsidR="001C1073">
                    <w:rPr>
                      <w:rFonts w:cs="Calibri Light"/>
                      <w:color w:val="000000"/>
                      <w:sz w:val="18"/>
                      <w:szCs w:val="18"/>
                    </w:rPr>
                    <w:t xml:space="preserve"> (5,0%)</w:t>
                  </w:r>
                </w:p>
              </w:tc>
              <w:tc>
                <w:tcPr>
                  <w:tcW w:w="1906" w:type="dxa"/>
                </w:tcPr>
                <w:p w14:paraId="605C102C" w14:textId="4C49B5D9"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13</w:t>
                  </w:r>
                  <w:r w:rsidR="00F036D1">
                    <w:rPr>
                      <w:rFonts w:cs="Calibri Light"/>
                      <w:color w:val="000000"/>
                      <w:sz w:val="18"/>
                      <w:szCs w:val="18"/>
                    </w:rPr>
                    <w:t xml:space="preserve"> (12,9%)</w:t>
                  </w:r>
                </w:p>
              </w:tc>
            </w:tr>
            <w:tr w:rsidR="00A97F09" w14:paraId="21D78658" w14:textId="77777777" w:rsidTr="00C41820">
              <w:trPr>
                <w:trHeight w:val="20"/>
              </w:trPr>
              <w:tc>
                <w:tcPr>
                  <w:cnfStyle w:val="001000000000" w:firstRow="0" w:lastRow="0" w:firstColumn="1" w:lastColumn="0" w:oddVBand="0" w:evenVBand="0" w:oddHBand="0" w:evenHBand="0" w:firstRowFirstColumn="0" w:firstRowLastColumn="0" w:lastRowFirstColumn="0" w:lastRowLastColumn="0"/>
                  <w:tcW w:w="4076" w:type="dxa"/>
                </w:tcPr>
                <w:p w14:paraId="63B0B21B"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Mieszkam z dziećmi</w:t>
                  </w:r>
                </w:p>
              </w:tc>
              <w:tc>
                <w:tcPr>
                  <w:tcW w:w="1906" w:type="dxa"/>
                </w:tcPr>
                <w:p w14:paraId="0CADB497" w14:textId="2DE4FE8B"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14 (45,2%)</w:t>
                  </w:r>
                </w:p>
              </w:tc>
              <w:tc>
                <w:tcPr>
                  <w:tcW w:w="1906" w:type="dxa"/>
                </w:tcPr>
                <w:p w14:paraId="7EF5C537" w14:textId="070BBEA9"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6</w:t>
                  </w:r>
                  <w:r w:rsidR="008E1A9A">
                    <w:rPr>
                      <w:rFonts w:cs="Calibri Light"/>
                      <w:color w:val="000000"/>
                      <w:sz w:val="18"/>
                      <w:szCs w:val="18"/>
                    </w:rPr>
                    <w:t xml:space="preserve"> (19,4%)</w:t>
                  </w:r>
                </w:p>
              </w:tc>
              <w:tc>
                <w:tcPr>
                  <w:tcW w:w="1906" w:type="dxa"/>
                </w:tcPr>
                <w:p w14:paraId="359BD04F" w14:textId="04E8EC8A"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3</w:t>
                  </w:r>
                  <w:r w:rsidR="00C41820">
                    <w:rPr>
                      <w:rFonts w:cs="Calibri Light"/>
                      <w:color w:val="000000"/>
                      <w:sz w:val="18"/>
                      <w:szCs w:val="18"/>
                    </w:rPr>
                    <w:t xml:space="preserve"> (9,7%)</w:t>
                  </w:r>
                </w:p>
              </w:tc>
              <w:tc>
                <w:tcPr>
                  <w:tcW w:w="1906" w:type="dxa"/>
                </w:tcPr>
                <w:p w14:paraId="35932DF5" w14:textId="2B35E43E"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4</w:t>
                  </w:r>
                  <w:r w:rsidR="001C1073">
                    <w:rPr>
                      <w:rFonts w:cs="Calibri Light"/>
                      <w:color w:val="000000"/>
                      <w:sz w:val="18"/>
                      <w:szCs w:val="18"/>
                    </w:rPr>
                    <w:t xml:space="preserve"> (12,9%)</w:t>
                  </w:r>
                </w:p>
              </w:tc>
              <w:tc>
                <w:tcPr>
                  <w:tcW w:w="1906" w:type="dxa"/>
                </w:tcPr>
                <w:p w14:paraId="6A56DFE0" w14:textId="3BFB04D9"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4</w:t>
                  </w:r>
                  <w:r w:rsidR="00F036D1">
                    <w:rPr>
                      <w:rFonts w:cs="Calibri Light"/>
                      <w:color w:val="000000"/>
                      <w:sz w:val="18"/>
                      <w:szCs w:val="18"/>
                    </w:rPr>
                    <w:t xml:space="preserve"> (12,9%)</w:t>
                  </w:r>
                </w:p>
              </w:tc>
            </w:tr>
            <w:tr w:rsidR="00A97F09" w14:paraId="766F528F" w14:textId="77777777" w:rsidTr="00C41820">
              <w:trPr>
                <w:trHeight w:val="20"/>
              </w:trPr>
              <w:tc>
                <w:tcPr>
                  <w:cnfStyle w:val="001000000000" w:firstRow="0" w:lastRow="0" w:firstColumn="1" w:lastColumn="0" w:oddVBand="0" w:evenVBand="0" w:oddHBand="0" w:evenHBand="0" w:firstRowFirstColumn="0" w:firstRowLastColumn="0" w:lastRowFirstColumn="0" w:lastRowLastColumn="0"/>
                  <w:tcW w:w="4076" w:type="dxa"/>
                </w:tcPr>
                <w:p w14:paraId="64499C02"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Mieszkam z innymi krewnymi</w:t>
                  </w:r>
                </w:p>
              </w:tc>
              <w:tc>
                <w:tcPr>
                  <w:tcW w:w="1906" w:type="dxa"/>
                </w:tcPr>
                <w:p w14:paraId="76F2E1D9" w14:textId="51319D89"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3 (42,9%)</w:t>
                  </w:r>
                </w:p>
              </w:tc>
              <w:tc>
                <w:tcPr>
                  <w:tcW w:w="1906" w:type="dxa"/>
                </w:tcPr>
                <w:p w14:paraId="5ECF3BF7" w14:textId="7AE8C9FB"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2</w:t>
                  </w:r>
                  <w:r w:rsidR="008E1A9A">
                    <w:rPr>
                      <w:rFonts w:cs="Calibri Light"/>
                      <w:color w:val="000000"/>
                      <w:sz w:val="18"/>
                      <w:szCs w:val="18"/>
                    </w:rPr>
                    <w:t xml:space="preserve"> (28,6%)</w:t>
                  </w:r>
                </w:p>
              </w:tc>
              <w:tc>
                <w:tcPr>
                  <w:tcW w:w="1906" w:type="dxa"/>
                </w:tcPr>
                <w:p w14:paraId="4F3C4F91" w14:textId="6878C515"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w:t>
                  </w:r>
                  <w:r w:rsidR="00C41820">
                    <w:rPr>
                      <w:rFonts w:cs="Calibri Light"/>
                      <w:color w:val="000000"/>
                      <w:sz w:val="18"/>
                      <w:szCs w:val="18"/>
                    </w:rPr>
                    <w:t xml:space="preserve"> (14,3%)</w:t>
                  </w:r>
                </w:p>
              </w:tc>
              <w:tc>
                <w:tcPr>
                  <w:tcW w:w="1906" w:type="dxa"/>
                </w:tcPr>
                <w:p w14:paraId="57C54989" w14:textId="7576ED5E"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0</w:t>
                  </w:r>
                  <w:r w:rsidR="001C1073">
                    <w:rPr>
                      <w:rFonts w:cs="Calibri Light"/>
                      <w:color w:val="000000"/>
                      <w:sz w:val="18"/>
                      <w:szCs w:val="18"/>
                    </w:rPr>
                    <w:t xml:space="preserve"> (0,0%)</w:t>
                  </w:r>
                </w:p>
              </w:tc>
              <w:tc>
                <w:tcPr>
                  <w:tcW w:w="1906" w:type="dxa"/>
                </w:tcPr>
                <w:p w14:paraId="46A30122" w14:textId="58695719"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w:t>
                  </w:r>
                  <w:r w:rsidR="00F036D1">
                    <w:rPr>
                      <w:rFonts w:cs="Calibri Light"/>
                      <w:color w:val="000000"/>
                      <w:sz w:val="18"/>
                      <w:szCs w:val="18"/>
                    </w:rPr>
                    <w:t xml:space="preserve"> (14,3%)</w:t>
                  </w:r>
                </w:p>
              </w:tc>
            </w:tr>
            <w:tr w:rsidR="00A97F09" w14:paraId="5CC21447" w14:textId="77777777" w:rsidTr="00C41820">
              <w:trPr>
                <w:trHeight w:val="20"/>
              </w:trPr>
              <w:tc>
                <w:tcPr>
                  <w:cnfStyle w:val="001000000000" w:firstRow="0" w:lastRow="0" w:firstColumn="1" w:lastColumn="0" w:oddVBand="0" w:evenVBand="0" w:oddHBand="0" w:evenHBand="0" w:firstRowFirstColumn="0" w:firstRowLastColumn="0" w:lastRowFirstColumn="0" w:lastRowLastColumn="0"/>
                  <w:tcW w:w="4076" w:type="dxa"/>
                </w:tcPr>
                <w:p w14:paraId="27BF36A8"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Mieszkam z partnerem/partnerką</w:t>
                  </w:r>
                </w:p>
              </w:tc>
              <w:tc>
                <w:tcPr>
                  <w:tcW w:w="1906" w:type="dxa"/>
                </w:tcPr>
                <w:p w14:paraId="6DA08480" w14:textId="66AECACB"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94 (45,2%)</w:t>
                  </w:r>
                </w:p>
              </w:tc>
              <w:tc>
                <w:tcPr>
                  <w:tcW w:w="1906" w:type="dxa"/>
                </w:tcPr>
                <w:p w14:paraId="4208088D" w14:textId="1A4DE690"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92</w:t>
                  </w:r>
                  <w:r w:rsidR="008E1A9A">
                    <w:rPr>
                      <w:rFonts w:cs="Calibri Light"/>
                      <w:color w:val="000000"/>
                      <w:sz w:val="18"/>
                      <w:szCs w:val="18"/>
                    </w:rPr>
                    <w:t xml:space="preserve"> (44,2%)</w:t>
                  </w:r>
                </w:p>
              </w:tc>
              <w:tc>
                <w:tcPr>
                  <w:tcW w:w="1906" w:type="dxa"/>
                </w:tcPr>
                <w:p w14:paraId="493CF259" w14:textId="069E4802"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7</w:t>
                  </w:r>
                  <w:r w:rsidR="00C41820">
                    <w:rPr>
                      <w:rFonts w:cs="Calibri Light"/>
                      <w:color w:val="000000"/>
                      <w:sz w:val="18"/>
                      <w:szCs w:val="18"/>
                    </w:rPr>
                    <w:t xml:space="preserve"> (3,4%)</w:t>
                  </w:r>
                </w:p>
              </w:tc>
              <w:tc>
                <w:tcPr>
                  <w:tcW w:w="1906" w:type="dxa"/>
                </w:tcPr>
                <w:p w14:paraId="422A141A" w14:textId="74C12BA8"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w:t>
                  </w:r>
                  <w:r w:rsidR="001C1073">
                    <w:rPr>
                      <w:rFonts w:cs="Calibri Light"/>
                      <w:color w:val="000000"/>
                      <w:sz w:val="18"/>
                      <w:szCs w:val="18"/>
                    </w:rPr>
                    <w:t xml:space="preserve"> (0,5%)</w:t>
                  </w:r>
                </w:p>
              </w:tc>
              <w:tc>
                <w:tcPr>
                  <w:tcW w:w="1906" w:type="dxa"/>
                </w:tcPr>
                <w:p w14:paraId="63520621" w14:textId="4184BA66"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14</w:t>
                  </w:r>
                  <w:r w:rsidR="00F036D1">
                    <w:rPr>
                      <w:rFonts w:cs="Calibri Light"/>
                      <w:color w:val="000000"/>
                      <w:sz w:val="18"/>
                      <w:szCs w:val="18"/>
                    </w:rPr>
                    <w:t xml:space="preserve"> (6,7%)</w:t>
                  </w:r>
                </w:p>
              </w:tc>
            </w:tr>
            <w:tr w:rsidR="00A97F09" w14:paraId="33DBD9DB" w14:textId="77777777" w:rsidTr="00C41820">
              <w:trPr>
                <w:trHeight w:val="20"/>
              </w:trPr>
              <w:tc>
                <w:tcPr>
                  <w:cnfStyle w:val="001000000000" w:firstRow="0" w:lastRow="0" w:firstColumn="1" w:lastColumn="0" w:oddVBand="0" w:evenVBand="0" w:oddHBand="0" w:evenHBand="0" w:firstRowFirstColumn="0" w:firstRowLastColumn="0" w:lastRowFirstColumn="0" w:lastRowLastColumn="0"/>
                  <w:tcW w:w="4076" w:type="dxa"/>
                </w:tcPr>
                <w:p w14:paraId="1C90BE0A"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Mieszkam z partnerem/partnerką i dziećmi</w:t>
                  </w:r>
                </w:p>
              </w:tc>
              <w:tc>
                <w:tcPr>
                  <w:tcW w:w="1906" w:type="dxa"/>
                </w:tcPr>
                <w:p w14:paraId="77D73BBA" w14:textId="3E0A208F"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106 (57,0%)</w:t>
                  </w:r>
                </w:p>
              </w:tc>
              <w:tc>
                <w:tcPr>
                  <w:tcW w:w="1906" w:type="dxa"/>
                </w:tcPr>
                <w:p w14:paraId="171B5452" w14:textId="2904EC5D"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59</w:t>
                  </w:r>
                  <w:r w:rsidR="008E1A9A">
                    <w:rPr>
                      <w:rFonts w:cs="Calibri Light"/>
                      <w:color w:val="000000"/>
                      <w:sz w:val="18"/>
                      <w:szCs w:val="18"/>
                    </w:rPr>
                    <w:t xml:space="preserve"> (31,7%)</w:t>
                  </w:r>
                </w:p>
              </w:tc>
              <w:tc>
                <w:tcPr>
                  <w:tcW w:w="1906" w:type="dxa"/>
                </w:tcPr>
                <w:p w14:paraId="0E7E8A1C" w14:textId="7ECBB8AC"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8</w:t>
                  </w:r>
                  <w:r w:rsidR="00C41820">
                    <w:rPr>
                      <w:rFonts w:cs="Calibri Light"/>
                      <w:color w:val="000000"/>
                      <w:sz w:val="18"/>
                      <w:szCs w:val="18"/>
                    </w:rPr>
                    <w:t xml:space="preserve"> (4,3%)</w:t>
                  </w:r>
                </w:p>
              </w:tc>
              <w:tc>
                <w:tcPr>
                  <w:tcW w:w="1906" w:type="dxa"/>
                </w:tcPr>
                <w:p w14:paraId="2785101E" w14:textId="7CF5CFD4"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3</w:t>
                  </w:r>
                  <w:r w:rsidR="001C1073">
                    <w:rPr>
                      <w:rFonts w:cs="Calibri Light"/>
                      <w:color w:val="000000"/>
                      <w:sz w:val="18"/>
                      <w:szCs w:val="18"/>
                    </w:rPr>
                    <w:t xml:space="preserve"> (1,6%)</w:t>
                  </w:r>
                </w:p>
              </w:tc>
              <w:tc>
                <w:tcPr>
                  <w:tcW w:w="1906" w:type="dxa"/>
                </w:tcPr>
                <w:p w14:paraId="36C80E5D" w14:textId="6989703A"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10</w:t>
                  </w:r>
                  <w:r w:rsidR="00F036D1">
                    <w:rPr>
                      <w:rFonts w:cs="Calibri Light"/>
                      <w:color w:val="000000"/>
                      <w:sz w:val="18"/>
                      <w:szCs w:val="18"/>
                    </w:rPr>
                    <w:t xml:space="preserve"> (5,4%)</w:t>
                  </w:r>
                </w:p>
              </w:tc>
            </w:tr>
            <w:tr w:rsidR="00A97F09" w14:paraId="2DD1B63C" w14:textId="77777777" w:rsidTr="00C41820">
              <w:trPr>
                <w:trHeight w:val="20"/>
              </w:trPr>
              <w:tc>
                <w:tcPr>
                  <w:cnfStyle w:val="001000000000" w:firstRow="0" w:lastRow="0" w:firstColumn="1" w:lastColumn="0" w:oddVBand="0" w:evenVBand="0" w:oddHBand="0" w:evenHBand="0" w:firstRowFirstColumn="0" w:firstRowLastColumn="0" w:lastRowFirstColumn="0" w:lastRowLastColumn="0"/>
                  <w:tcW w:w="4076" w:type="dxa"/>
                </w:tcPr>
                <w:p w14:paraId="144178C2"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Mieszkam z partnerem/partnerką i dziećmi oraz rodzicami/teściami</w:t>
                  </w:r>
                </w:p>
              </w:tc>
              <w:tc>
                <w:tcPr>
                  <w:tcW w:w="1906" w:type="dxa"/>
                </w:tcPr>
                <w:p w14:paraId="2EC267EB" w14:textId="43197D74"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29 (63,0%)</w:t>
                  </w:r>
                </w:p>
              </w:tc>
              <w:tc>
                <w:tcPr>
                  <w:tcW w:w="1906" w:type="dxa"/>
                </w:tcPr>
                <w:p w14:paraId="73197A1C" w14:textId="003FF1B0"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11</w:t>
                  </w:r>
                  <w:r w:rsidR="008E1A9A">
                    <w:rPr>
                      <w:rFonts w:cs="Calibri Light"/>
                      <w:color w:val="000000"/>
                      <w:sz w:val="18"/>
                      <w:szCs w:val="18"/>
                    </w:rPr>
                    <w:t xml:space="preserve"> (23,9%)</w:t>
                  </w:r>
                </w:p>
              </w:tc>
              <w:tc>
                <w:tcPr>
                  <w:tcW w:w="1906" w:type="dxa"/>
                </w:tcPr>
                <w:p w14:paraId="336E78E9" w14:textId="57D5FF3A"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0</w:t>
                  </w:r>
                  <w:r w:rsidR="00C41820">
                    <w:rPr>
                      <w:rFonts w:cs="Calibri Light"/>
                      <w:color w:val="000000"/>
                      <w:sz w:val="18"/>
                      <w:szCs w:val="18"/>
                    </w:rPr>
                    <w:t xml:space="preserve"> (0,0%)</w:t>
                  </w:r>
                </w:p>
              </w:tc>
              <w:tc>
                <w:tcPr>
                  <w:tcW w:w="1906" w:type="dxa"/>
                </w:tcPr>
                <w:p w14:paraId="30215C7C" w14:textId="77EDC9BF"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0</w:t>
                  </w:r>
                  <w:r w:rsidR="001C1073">
                    <w:rPr>
                      <w:rFonts w:cs="Calibri Light"/>
                      <w:color w:val="000000"/>
                      <w:sz w:val="18"/>
                      <w:szCs w:val="18"/>
                    </w:rPr>
                    <w:t xml:space="preserve"> (0,0%)</w:t>
                  </w:r>
                </w:p>
              </w:tc>
              <w:tc>
                <w:tcPr>
                  <w:tcW w:w="1906" w:type="dxa"/>
                </w:tcPr>
                <w:p w14:paraId="0AE5D2B9" w14:textId="6512149A"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6</w:t>
                  </w:r>
                  <w:r w:rsidR="00F036D1">
                    <w:rPr>
                      <w:rFonts w:cs="Calibri Light"/>
                      <w:color w:val="000000"/>
                      <w:sz w:val="18"/>
                      <w:szCs w:val="18"/>
                    </w:rPr>
                    <w:t xml:space="preserve"> (13.0%)</w:t>
                  </w:r>
                </w:p>
              </w:tc>
            </w:tr>
            <w:tr w:rsidR="00A97F09" w14:paraId="6FA61D38" w14:textId="77777777" w:rsidTr="00C41820">
              <w:trPr>
                <w:trHeight w:val="20"/>
              </w:trPr>
              <w:tc>
                <w:tcPr>
                  <w:cnfStyle w:val="001000000000" w:firstRow="0" w:lastRow="0" w:firstColumn="1" w:lastColumn="0" w:oddVBand="0" w:evenVBand="0" w:oddHBand="0" w:evenHBand="0" w:firstRowFirstColumn="0" w:firstRowLastColumn="0" w:lastRowFirstColumn="0" w:lastRowLastColumn="0"/>
                  <w:tcW w:w="4076" w:type="dxa"/>
                </w:tcPr>
                <w:p w14:paraId="6148EA05"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Mieszkam z rodzicami</w:t>
                  </w:r>
                </w:p>
              </w:tc>
              <w:tc>
                <w:tcPr>
                  <w:tcW w:w="1906" w:type="dxa"/>
                </w:tcPr>
                <w:p w14:paraId="4546B3EF" w14:textId="05D86627"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59 (31,6%)</w:t>
                  </w:r>
                </w:p>
              </w:tc>
              <w:tc>
                <w:tcPr>
                  <w:tcW w:w="1906" w:type="dxa"/>
                </w:tcPr>
                <w:p w14:paraId="4471A3CD" w14:textId="16F7D80A"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83</w:t>
                  </w:r>
                  <w:r w:rsidR="008E1A9A">
                    <w:rPr>
                      <w:rFonts w:cs="Calibri Light"/>
                      <w:color w:val="000000"/>
                      <w:sz w:val="18"/>
                      <w:szCs w:val="18"/>
                    </w:rPr>
                    <w:t xml:space="preserve"> (44,4%)</w:t>
                  </w:r>
                </w:p>
              </w:tc>
              <w:tc>
                <w:tcPr>
                  <w:tcW w:w="1906" w:type="dxa"/>
                </w:tcPr>
                <w:p w14:paraId="56A5D05B" w14:textId="29860F58"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11</w:t>
                  </w:r>
                  <w:r w:rsidR="00C41820">
                    <w:rPr>
                      <w:rFonts w:cs="Calibri Light"/>
                      <w:color w:val="000000"/>
                      <w:sz w:val="18"/>
                      <w:szCs w:val="18"/>
                    </w:rPr>
                    <w:t xml:space="preserve"> (5,9%)</w:t>
                  </w:r>
                </w:p>
              </w:tc>
              <w:tc>
                <w:tcPr>
                  <w:tcW w:w="1906" w:type="dxa"/>
                </w:tcPr>
                <w:p w14:paraId="32370794" w14:textId="2284BB42"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6</w:t>
                  </w:r>
                  <w:r w:rsidR="001C1073">
                    <w:rPr>
                      <w:rFonts w:cs="Calibri Light"/>
                      <w:color w:val="000000"/>
                      <w:sz w:val="18"/>
                      <w:szCs w:val="18"/>
                    </w:rPr>
                    <w:t xml:space="preserve"> (3,2%)</w:t>
                  </w:r>
                </w:p>
              </w:tc>
              <w:tc>
                <w:tcPr>
                  <w:tcW w:w="1906" w:type="dxa"/>
                </w:tcPr>
                <w:p w14:paraId="042A8E6A" w14:textId="3CB09ED3"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28</w:t>
                  </w:r>
                  <w:r w:rsidR="00F036D1">
                    <w:rPr>
                      <w:rFonts w:cs="Calibri Light"/>
                      <w:color w:val="000000"/>
                      <w:sz w:val="18"/>
                      <w:szCs w:val="18"/>
                    </w:rPr>
                    <w:t xml:space="preserve"> (15,0%)</w:t>
                  </w:r>
                </w:p>
              </w:tc>
            </w:tr>
            <w:tr w:rsidR="00A97F09" w14:paraId="297ABE36" w14:textId="77777777" w:rsidTr="00C41820">
              <w:trPr>
                <w:trHeight w:val="20"/>
              </w:trPr>
              <w:tc>
                <w:tcPr>
                  <w:cnfStyle w:val="001000000000" w:firstRow="0" w:lastRow="0" w:firstColumn="1" w:lastColumn="0" w:oddVBand="0" w:evenVBand="0" w:oddHBand="0" w:evenHBand="0" w:firstRowFirstColumn="0" w:firstRowLastColumn="0" w:lastRowFirstColumn="0" w:lastRowLastColumn="0"/>
                  <w:tcW w:w="4076" w:type="dxa"/>
                </w:tcPr>
                <w:p w14:paraId="52BBEDB2"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Mieszkam ze współlokatorami</w:t>
                  </w:r>
                </w:p>
              </w:tc>
              <w:tc>
                <w:tcPr>
                  <w:tcW w:w="1906" w:type="dxa"/>
                </w:tcPr>
                <w:p w14:paraId="0E9AA55A" w14:textId="64B13C60"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11 (45,8%)</w:t>
                  </w:r>
                </w:p>
              </w:tc>
              <w:tc>
                <w:tcPr>
                  <w:tcW w:w="1906" w:type="dxa"/>
                </w:tcPr>
                <w:p w14:paraId="5DC61F72" w14:textId="156232B5"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9</w:t>
                  </w:r>
                  <w:r w:rsidR="008E1A9A">
                    <w:rPr>
                      <w:rFonts w:cs="Calibri Light"/>
                      <w:color w:val="000000"/>
                      <w:sz w:val="18"/>
                      <w:szCs w:val="18"/>
                    </w:rPr>
                    <w:t xml:space="preserve"> (37,5%)</w:t>
                  </w:r>
                </w:p>
              </w:tc>
              <w:tc>
                <w:tcPr>
                  <w:tcW w:w="1906" w:type="dxa"/>
                </w:tcPr>
                <w:p w14:paraId="14B149A2" w14:textId="7CC33219"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3</w:t>
                  </w:r>
                  <w:r w:rsidR="00C41820">
                    <w:rPr>
                      <w:rFonts w:cs="Calibri Light"/>
                      <w:color w:val="000000"/>
                      <w:sz w:val="18"/>
                      <w:szCs w:val="18"/>
                    </w:rPr>
                    <w:t xml:space="preserve"> (12,5%)</w:t>
                  </w:r>
                </w:p>
              </w:tc>
              <w:tc>
                <w:tcPr>
                  <w:tcW w:w="1906" w:type="dxa"/>
                </w:tcPr>
                <w:p w14:paraId="706290EF" w14:textId="73F1BAB7"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1</w:t>
                  </w:r>
                  <w:r w:rsidR="001C1073">
                    <w:rPr>
                      <w:rFonts w:cs="Calibri Light"/>
                      <w:color w:val="000000"/>
                      <w:sz w:val="18"/>
                      <w:szCs w:val="18"/>
                    </w:rPr>
                    <w:t xml:space="preserve"> (4,2%)</w:t>
                  </w:r>
                </w:p>
              </w:tc>
              <w:tc>
                <w:tcPr>
                  <w:tcW w:w="1906" w:type="dxa"/>
                </w:tcPr>
                <w:p w14:paraId="105F0CCD" w14:textId="6BE33E8F"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0</w:t>
                  </w:r>
                  <w:r w:rsidR="00F036D1">
                    <w:rPr>
                      <w:rFonts w:cs="Calibri Light"/>
                      <w:color w:val="000000"/>
                      <w:sz w:val="18"/>
                      <w:szCs w:val="18"/>
                    </w:rPr>
                    <w:t xml:space="preserve"> (0,0%)</w:t>
                  </w:r>
                </w:p>
              </w:tc>
            </w:tr>
            <w:tr w:rsidR="00A97F09" w14:paraId="71D961BD" w14:textId="77777777" w:rsidTr="00C41820">
              <w:trPr>
                <w:trHeight w:val="20"/>
              </w:trPr>
              <w:tc>
                <w:tcPr>
                  <w:cnfStyle w:val="001000000000" w:firstRow="0" w:lastRow="0" w:firstColumn="1" w:lastColumn="0" w:oddVBand="0" w:evenVBand="0" w:oddHBand="0" w:evenHBand="0" w:firstRowFirstColumn="0" w:firstRowLastColumn="0" w:lastRowFirstColumn="0" w:lastRowLastColumn="0"/>
                  <w:tcW w:w="4076" w:type="dxa"/>
                </w:tcPr>
                <w:p w14:paraId="64DFD7C2" w14:textId="77777777" w:rsidR="00A97F09" w:rsidRDefault="00A97F09" w:rsidP="00A97F09">
                  <w:pPr>
                    <w:widowControl w:val="0"/>
                    <w:spacing w:before="0"/>
                    <w:jc w:val="right"/>
                    <w:rPr>
                      <w:rFonts w:ascii="Calibri" w:hAnsi="Calibri" w:cs="Calibri"/>
                      <w:color w:val="000000"/>
                      <w:sz w:val="20"/>
                    </w:rPr>
                  </w:pPr>
                  <w:r>
                    <w:rPr>
                      <w:rFonts w:ascii="Calibri" w:hAnsi="Calibri" w:cs="Calibri"/>
                      <w:color w:val="000000"/>
                      <w:sz w:val="20"/>
                    </w:rPr>
                    <w:t>Inna sytuacja mieszkaniowa</w:t>
                  </w:r>
                </w:p>
              </w:tc>
              <w:tc>
                <w:tcPr>
                  <w:tcW w:w="1906" w:type="dxa"/>
                </w:tcPr>
                <w:p w14:paraId="7A652BE1" w14:textId="2948F751"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5 (50,0%)</w:t>
                  </w:r>
                </w:p>
              </w:tc>
              <w:tc>
                <w:tcPr>
                  <w:tcW w:w="1906" w:type="dxa"/>
                </w:tcPr>
                <w:p w14:paraId="165140FD" w14:textId="16B29F99"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5</w:t>
                  </w:r>
                  <w:r w:rsidR="008E1A9A">
                    <w:rPr>
                      <w:rFonts w:cs="Calibri Light"/>
                      <w:color w:val="000000"/>
                      <w:sz w:val="18"/>
                      <w:szCs w:val="18"/>
                    </w:rPr>
                    <w:t xml:space="preserve"> (50,0%)</w:t>
                  </w:r>
                </w:p>
              </w:tc>
              <w:tc>
                <w:tcPr>
                  <w:tcW w:w="1906" w:type="dxa"/>
                </w:tcPr>
                <w:p w14:paraId="4636F344" w14:textId="30E54EA6"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0</w:t>
                  </w:r>
                  <w:r w:rsidR="00C41820">
                    <w:rPr>
                      <w:rFonts w:cs="Calibri Light"/>
                      <w:color w:val="000000"/>
                      <w:sz w:val="18"/>
                      <w:szCs w:val="18"/>
                    </w:rPr>
                    <w:t xml:space="preserve"> (0,0%)</w:t>
                  </w:r>
                </w:p>
              </w:tc>
              <w:tc>
                <w:tcPr>
                  <w:tcW w:w="1906" w:type="dxa"/>
                </w:tcPr>
                <w:p w14:paraId="451F4AE0" w14:textId="4054BD56"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0</w:t>
                  </w:r>
                  <w:r w:rsidR="001C1073">
                    <w:rPr>
                      <w:rFonts w:cs="Calibri Light"/>
                      <w:color w:val="000000"/>
                      <w:sz w:val="18"/>
                      <w:szCs w:val="18"/>
                    </w:rPr>
                    <w:t xml:space="preserve"> (0,0%)</w:t>
                  </w:r>
                </w:p>
              </w:tc>
              <w:tc>
                <w:tcPr>
                  <w:tcW w:w="1906" w:type="dxa"/>
                </w:tcPr>
                <w:p w14:paraId="5C883EAD" w14:textId="4803C397" w:rsidR="00A97F09" w:rsidRDefault="00A97F09" w:rsidP="00A97F09">
                  <w:pPr>
                    <w:widowControl w:val="0"/>
                    <w:spacing w:before="0"/>
                    <w:jc w:val="center"/>
                    <w:cnfStyle w:val="000000000000" w:firstRow="0" w:lastRow="0" w:firstColumn="0" w:lastColumn="0" w:oddVBand="0" w:evenVBand="0" w:oddHBand="0" w:evenHBand="0" w:firstRowFirstColumn="0" w:firstRowLastColumn="0" w:lastRowFirstColumn="0" w:lastRowLastColumn="0"/>
                    <w:rPr>
                      <w:rFonts w:cs="Calibri Light"/>
                      <w:color w:val="000000"/>
                      <w:sz w:val="18"/>
                      <w:szCs w:val="18"/>
                    </w:rPr>
                  </w:pPr>
                  <w:r>
                    <w:rPr>
                      <w:rFonts w:cs="Calibri Light"/>
                      <w:color w:val="000000"/>
                      <w:sz w:val="18"/>
                      <w:szCs w:val="18"/>
                    </w:rPr>
                    <w:t>0</w:t>
                  </w:r>
                  <w:r w:rsidR="00F036D1">
                    <w:rPr>
                      <w:rFonts w:cs="Calibri Light"/>
                      <w:color w:val="000000"/>
                      <w:sz w:val="18"/>
                      <w:szCs w:val="18"/>
                    </w:rPr>
                    <w:t xml:space="preserve"> (0,0%)</w:t>
                  </w:r>
                </w:p>
              </w:tc>
            </w:tr>
          </w:tbl>
          <w:p w14:paraId="2A863B8F" w14:textId="71D9FA08" w:rsidR="0017198C" w:rsidRPr="00887789" w:rsidRDefault="008E0FC0" w:rsidP="00887789">
            <w:pPr>
              <w:pStyle w:val="Legenda"/>
              <w:spacing w:after="100"/>
              <w:jc w:val="left"/>
              <w:rPr>
                <w:color w:val="1F3864" w:themeColor="accent1" w:themeShade="80"/>
              </w:rPr>
            </w:pPr>
            <w:r w:rsidRPr="00F54D86">
              <w:rPr>
                <w:color w:val="1F3864" w:themeColor="accent1" w:themeShade="80"/>
                <w:sz w:val="20"/>
                <w:szCs w:val="20"/>
              </w:rPr>
              <w:t>Źródło: opracowanie własne.</w:t>
            </w:r>
            <w:r w:rsidR="00887789" w:rsidRPr="00F54D86">
              <w:rPr>
                <w:color w:val="1F3864" w:themeColor="accent1" w:themeShade="80"/>
                <w:sz w:val="20"/>
                <w:szCs w:val="20"/>
              </w:rPr>
              <w:br/>
            </w:r>
            <w:r w:rsidR="0017198C" w:rsidRPr="00F54D86">
              <w:rPr>
                <w:color w:val="1F3864" w:themeColor="accent1" w:themeShade="80"/>
                <w:sz w:val="20"/>
                <w:szCs w:val="20"/>
              </w:rPr>
              <w:t>Uwaga: Wartości</w:t>
            </w:r>
            <w:r w:rsidR="00962CB0" w:rsidRPr="00F54D86">
              <w:rPr>
                <w:color w:val="1F3864" w:themeColor="accent1" w:themeShade="80"/>
                <w:sz w:val="20"/>
                <w:szCs w:val="20"/>
              </w:rPr>
              <w:t xml:space="preserve"> w </w:t>
            </w:r>
            <w:r w:rsidR="0017198C" w:rsidRPr="00F54D86">
              <w:rPr>
                <w:color w:val="1F3864" w:themeColor="accent1" w:themeShade="80"/>
                <w:sz w:val="20"/>
                <w:szCs w:val="20"/>
              </w:rPr>
              <w:t xml:space="preserve">tabeli </w:t>
            </w:r>
            <w:r w:rsidR="003C34C4" w:rsidRPr="00F54D86">
              <w:rPr>
                <w:color w:val="1F3864" w:themeColor="accent1" w:themeShade="80"/>
                <w:sz w:val="20"/>
                <w:szCs w:val="20"/>
              </w:rPr>
              <w:t xml:space="preserve">sumują </w:t>
            </w:r>
            <w:r w:rsidR="0017198C" w:rsidRPr="00F54D86">
              <w:rPr>
                <w:color w:val="1F3864" w:themeColor="accent1" w:themeShade="80"/>
                <w:sz w:val="20"/>
                <w:szCs w:val="20"/>
              </w:rPr>
              <w:t>się do 100%</w:t>
            </w:r>
            <w:r w:rsidR="00962CB0" w:rsidRPr="00F54D86">
              <w:rPr>
                <w:color w:val="1F3864" w:themeColor="accent1" w:themeShade="80"/>
                <w:sz w:val="20"/>
                <w:szCs w:val="20"/>
              </w:rPr>
              <w:t xml:space="preserve"> w </w:t>
            </w:r>
            <w:r w:rsidR="0017198C" w:rsidRPr="00F54D86">
              <w:rPr>
                <w:color w:val="1F3864" w:themeColor="accent1" w:themeShade="80"/>
                <w:sz w:val="20"/>
                <w:szCs w:val="20"/>
              </w:rPr>
              <w:t>wierszach, wg poszczególnych</w:t>
            </w:r>
            <w:r w:rsidR="00FC00B8" w:rsidRPr="00F54D86">
              <w:rPr>
                <w:color w:val="1F3864" w:themeColor="accent1" w:themeShade="80"/>
                <w:sz w:val="20"/>
                <w:szCs w:val="20"/>
              </w:rPr>
              <w:t xml:space="preserve"> kategorii zmiennych metryczkowych.</w:t>
            </w:r>
          </w:p>
        </w:tc>
      </w:tr>
      <w:bookmarkEnd w:id="125"/>
    </w:tbl>
    <w:p w14:paraId="78A7ACCE" w14:textId="77777777" w:rsidR="00F420EE" w:rsidRDefault="00F420EE" w:rsidP="00440536">
      <w:pPr>
        <w:sectPr w:rsidR="00F420EE" w:rsidSect="00DB4B4C">
          <w:pgSz w:w="16838" w:h="11906" w:orient="landscape"/>
          <w:pgMar w:top="1418" w:right="1418" w:bottom="1418" w:left="1701" w:header="709" w:footer="312" w:gutter="0"/>
          <w:cols w:space="708"/>
          <w:docGrid w:linePitch="360"/>
        </w:sectPr>
      </w:pPr>
    </w:p>
    <w:p w14:paraId="3E41F9C3" w14:textId="1DDE37D1" w:rsidR="00817DE0" w:rsidRDefault="00817DE0" w:rsidP="00F54D86">
      <w:pPr>
        <w:jc w:val="left"/>
      </w:pPr>
      <w:r>
        <w:lastRenderedPageBreak/>
        <w:t>Najważniejsze powody, dla których młodzi ludzie planują zostać</w:t>
      </w:r>
      <w:r w:rsidR="00962CB0">
        <w:t xml:space="preserve"> w </w:t>
      </w:r>
      <w:r>
        <w:t>województwie</w:t>
      </w:r>
      <w:r w:rsidR="001D0B9D">
        <w:t>,</w:t>
      </w:r>
      <w:r>
        <w:t xml:space="preserve"> to posiadanie mieszkania, brak konieczności jego poszukiwania (61,7% wskazań) oraz praca</w:t>
      </w:r>
      <w:r w:rsidR="00962CB0">
        <w:t xml:space="preserve"> w </w:t>
      </w:r>
      <w:r>
        <w:t>mieście rodzinnym, bliskość rodziny, znajomych i/lub partnera (59,8%).</w:t>
      </w:r>
    </w:p>
    <w:p w14:paraId="1F9B06C6" w14:textId="5A07EF0E" w:rsidR="009A65E1" w:rsidRPr="004C19DF" w:rsidRDefault="00514EEF" w:rsidP="00F54D86">
      <w:pPr>
        <w:jc w:val="left"/>
      </w:pPr>
      <w:r>
        <w:t xml:space="preserve">Również wśród najczęściej wymienianych innych </w:t>
      </w:r>
      <w:r w:rsidR="00BF559E">
        <w:t xml:space="preserve">(nie uwzględnionych na wykresie) </w:t>
      </w:r>
      <w:r>
        <w:t>powodów związania</w:t>
      </w:r>
      <w:r w:rsidR="00BF559E">
        <w:t xml:space="preserve"> </w:t>
      </w:r>
      <w:r w:rsidR="000D56C5">
        <w:t>zawodowego</w:t>
      </w:r>
      <w:r w:rsidR="00962CB0">
        <w:t xml:space="preserve"> z </w:t>
      </w:r>
      <w:r>
        <w:t>regionem łódzkim są powody poza</w:t>
      </w:r>
      <w:r w:rsidR="00A9748D">
        <w:t>z</w:t>
      </w:r>
      <w:r>
        <w:t>awodowe, związane</w:t>
      </w:r>
      <w:r w:rsidR="00962CB0">
        <w:t xml:space="preserve"> z </w:t>
      </w:r>
      <w:r>
        <w:t>obowiązkami rodzinnymi.</w:t>
      </w:r>
    </w:p>
    <w:tbl>
      <w:tblPr>
        <w:tblStyle w:val="Tabela-Siatka"/>
        <w:tblW w:w="9209"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440536" w14:paraId="5807A2DA" w14:textId="77777777" w:rsidTr="00621B61">
        <w:tc>
          <w:tcPr>
            <w:tcW w:w="9209" w:type="dxa"/>
            <w:tcBorders>
              <w:top w:val="single" w:sz="12" w:space="0" w:color="2F5496" w:themeColor="accent1" w:themeShade="BF"/>
              <w:bottom w:val="single" w:sz="12" w:space="0" w:color="2F5496" w:themeColor="accent1" w:themeShade="BF"/>
            </w:tcBorders>
          </w:tcPr>
          <w:p w14:paraId="2A07A9AB" w14:textId="1C622D0D" w:rsidR="00440536" w:rsidRPr="00F54D86" w:rsidRDefault="00440536" w:rsidP="00F54D86">
            <w:pPr>
              <w:pStyle w:val="Legenda"/>
              <w:keepNext/>
              <w:jc w:val="left"/>
              <w:rPr>
                <w:color w:val="1F3864" w:themeColor="accent1" w:themeShade="80"/>
                <w:sz w:val="24"/>
                <w:szCs w:val="24"/>
              </w:rPr>
            </w:pPr>
            <w:bookmarkStart w:id="126" w:name="_Toc151463941"/>
            <w:r w:rsidRPr="00F54D86">
              <w:rPr>
                <w:color w:val="1F3864" w:themeColor="accent1" w:themeShade="80"/>
                <w:sz w:val="24"/>
                <w:szCs w:val="24"/>
              </w:rPr>
              <w:t xml:space="preserve">Wykres </w:t>
            </w:r>
            <w:r w:rsidRPr="00F54D86">
              <w:rPr>
                <w:color w:val="1F3864" w:themeColor="accent1" w:themeShade="80"/>
                <w:sz w:val="24"/>
                <w:szCs w:val="24"/>
              </w:rPr>
              <w:fldChar w:fldCharType="begin"/>
            </w:r>
            <w:r w:rsidRPr="00F54D86">
              <w:rPr>
                <w:color w:val="1F3864" w:themeColor="accent1" w:themeShade="80"/>
                <w:sz w:val="24"/>
                <w:szCs w:val="24"/>
              </w:rPr>
              <w:instrText xml:space="preserve"> SEQ Wykres \* ARABIC </w:instrText>
            </w:r>
            <w:r w:rsidRPr="00F54D86">
              <w:rPr>
                <w:color w:val="1F3864" w:themeColor="accent1" w:themeShade="80"/>
                <w:sz w:val="24"/>
                <w:szCs w:val="24"/>
              </w:rPr>
              <w:fldChar w:fldCharType="separate"/>
            </w:r>
            <w:r w:rsidR="003A5AD7">
              <w:rPr>
                <w:noProof/>
                <w:color w:val="1F3864" w:themeColor="accent1" w:themeShade="80"/>
                <w:sz w:val="24"/>
                <w:szCs w:val="24"/>
              </w:rPr>
              <w:t>63</w:t>
            </w:r>
            <w:r w:rsidRPr="00F54D86">
              <w:rPr>
                <w:color w:val="1F3864" w:themeColor="accent1" w:themeShade="80"/>
                <w:sz w:val="24"/>
                <w:szCs w:val="24"/>
              </w:rPr>
              <w:fldChar w:fldCharType="end"/>
            </w:r>
            <w:r w:rsidRPr="00F54D86">
              <w:rPr>
                <w:color w:val="1F3864" w:themeColor="accent1" w:themeShade="80"/>
                <w:sz w:val="24"/>
                <w:szCs w:val="24"/>
              </w:rPr>
              <w:t xml:space="preserve">. </w:t>
            </w:r>
            <w:r w:rsidR="00C8035A" w:rsidRPr="00F54D86">
              <w:rPr>
                <w:color w:val="1F3864" w:themeColor="accent1" w:themeShade="80"/>
                <w:sz w:val="24"/>
                <w:szCs w:val="24"/>
              </w:rPr>
              <w:t>Powody wiązania przyszłości zawodowej</w:t>
            </w:r>
            <w:r w:rsidR="00962CB0" w:rsidRPr="00F54D86">
              <w:rPr>
                <w:color w:val="1F3864" w:themeColor="accent1" w:themeShade="80"/>
                <w:sz w:val="24"/>
                <w:szCs w:val="24"/>
              </w:rPr>
              <w:t xml:space="preserve"> z </w:t>
            </w:r>
            <w:r w:rsidR="00C8035A" w:rsidRPr="00F54D86">
              <w:rPr>
                <w:color w:val="1F3864" w:themeColor="accent1" w:themeShade="80"/>
                <w:sz w:val="24"/>
                <w:szCs w:val="24"/>
              </w:rPr>
              <w:t>województwem łódzkim</w:t>
            </w:r>
            <w:bookmarkEnd w:id="126"/>
          </w:p>
          <w:p w14:paraId="0304C03E" w14:textId="4C25AECE" w:rsidR="00440536" w:rsidRDefault="00621B61" w:rsidP="00C764EC">
            <w:pPr>
              <w:keepNext/>
            </w:pPr>
            <w:r>
              <w:rPr>
                <w:noProof/>
                <w:lang w:eastAsia="pl-PL"/>
              </w:rPr>
              <w:drawing>
                <wp:inline distT="0" distB="0" distL="0" distR="0" wp14:anchorId="5CAFE070" wp14:editId="71FE6F1B">
                  <wp:extent cx="5759450" cy="4376057"/>
                  <wp:effectExtent l="0" t="0" r="0" b="5715"/>
                  <wp:docPr id="983102093" name="Wykres 1" descr="Obraz przedstawia kolorowy wykres słupkowy zatytułowany &quot;Wykres 63. Powody wiązania przyszłości zawodowej z województwem łódzkim&quot;. Wykres ilustruje powody, dla których respondenci z trzech grup wiekowych: &quot;20-25 lat&quot;, &quot;26-31 lat&quot; i &quot;Ogółem&quot; wiążą swoją przyszłość zawodową z tym regionem.&#10;&#10;Powody przedstawione na wykresie to:&#10;&#10;    Perspektywy rozwoju branży w województwie,&#10;    Możliwość zarządzania własną firmą,&#10;    Posiadanie dobrze płatnej pracy,&#10;    Korzystne warunki mieszkaniowe,&#10;    Kontakty, sieć znajomości, wsparcie społeczne,&#10;    Posiadanie rodziny w województwie,&#10;    Praca w miejscowym biznesie,&#10;    Trwałe korzystne warunki pracy,&#10;    Województwo ma inwestować w moją branżę,&#10;    Nie wiem / trudno powiedzieć.&#10;&#10;Największy odsetek respondentów &quot;Ogółem&quot; wskazuje, że wiąże swoją przyszłość zawodową z regionem łódzkim z powodu perspektyw rozwoju branży, podczas gdy w grupie wiekowej &quot;26-31 lat&quot; dominują odpowiedzi dotyczące posiadania rodziny w województwie. W grupie &quot;20-25 lat&quot; najwięcej respondentów wskazuje na możliwość zarządzania własną firmą jako powód.&#10;&#10;Słupki są przedstawione w kolorach niebieskim, zielonym i żółtym, reprezentujących poszczególne grupy wiekowe. Na dole wykresu znajduje się źródło danych: &quot;Źródło: opracowanie własne, CAWI/CATI wśród przedstawicieli pokolenia Z, n=637&quot;.">
                    <a:extLst xmlns:a="http://schemas.openxmlformats.org/drawingml/2006/main">
                      <a:ext uri="{FF2B5EF4-FFF2-40B4-BE49-F238E27FC236}">
                        <a16:creationId xmlns:a16="http://schemas.microsoft.com/office/drawing/2014/main" id="{7EC792B5-442F-4ED2-ABAA-04F15EA81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796368C" w14:textId="77777777" w:rsidR="00B1024E" w:rsidRPr="00F54D86" w:rsidRDefault="00440536" w:rsidP="00F54D86">
            <w:pPr>
              <w:pStyle w:val="Legenda"/>
              <w:spacing w:after="100"/>
              <w:jc w:val="left"/>
              <w:rPr>
                <w:color w:val="1F3864" w:themeColor="accent1" w:themeShade="80"/>
                <w:sz w:val="20"/>
                <w:szCs w:val="20"/>
              </w:rPr>
            </w:pPr>
            <w:r w:rsidRPr="00F54D86">
              <w:rPr>
                <w:color w:val="1F3864" w:themeColor="accent1" w:themeShade="80"/>
                <w:sz w:val="20"/>
                <w:szCs w:val="20"/>
              </w:rPr>
              <w:t>Źródło: opracowanie własne, CAWI/CATI wśród przedstawicieli pokolenia „Z”, n=</w:t>
            </w:r>
            <w:r w:rsidR="009A65E1" w:rsidRPr="00F54D86">
              <w:rPr>
                <w:color w:val="1F3864" w:themeColor="accent1" w:themeShade="80"/>
                <w:sz w:val="20"/>
                <w:szCs w:val="20"/>
              </w:rPr>
              <w:t>637</w:t>
            </w:r>
            <w:r w:rsidR="00B1024E" w:rsidRPr="00F54D86">
              <w:rPr>
                <w:color w:val="1F3864" w:themeColor="accent1" w:themeShade="80"/>
                <w:sz w:val="20"/>
                <w:szCs w:val="20"/>
              </w:rPr>
              <w:t>.</w:t>
            </w:r>
          </w:p>
          <w:p w14:paraId="684FCA0F" w14:textId="0B46DBD2" w:rsidR="00440536" w:rsidRPr="007763E5" w:rsidRDefault="00B1024E" w:rsidP="00F54D86">
            <w:pPr>
              <w:pStyle w:val="Legenda"/>
              <w:spacing w:after="100"/>
              <w:jc w:val="left"/>
            </w:pPr>
            <w:r w:rsidRPr="00F54D86">
              <w:rPr>
                <w:color w:val="1F3864" w:themeColor="accent1" w:themeShade="80"/>
                <w:sz w:val="20"/>
                <w:szCs w:val="20"/>
              </w:rPr>
              <w:t xml:space="preserve">Uwaga: Wartości na wykresie nie </w:t>
            </w:r>
            <w:r w:rsidR="003C34C4" w:rsidRPr="00F54D86">
              <w:rPr>
                <w:color w:val="1F3864" w:themeColor="accent1" w:themeShade="80"/>
                <w:sz w:val="20"/>
                <w:szCs w:val="20"/>
              </w:rPr>
              <w:t xml:space="preserve">sumują </w:t>
            </w:r>
            <w:r w:rsidRPr="00F54D86">
              <w:rPr>
                <w:color w:val="1F3864" w:themeColor="accent1" w:themeShade="80"/>
                <w:sz w:val="20"/>
                <w:szCs w:val="20"/>
              </w:rPr>
              <w:t>się do 100%</w:t>
            </w:r>
            <w:r w:rsidR="001D0B9D" w:rsidRPr="00F54D86">
              <w:rPr>
                <w:color w:val="1F3864" w:themeColor="accent1" w:themeShade="80"/>
                <w:sz w:val="20"/>
                <w:szCs w:val="20"/>
              </w:rPr>
              <w:t>,</w:t>
            </w:r>
            <w:r w:rsidRPr="00F54D86">
              <w:rPr>
                <w:color w:val="1F3864" w:themeColor="accent1" w:themeShade="80"/>
                <w:sz w:val="20"/>
                <w:szCs w:val="20"/>
              </w:rPr>
              <w:t xml:space="preserve"> ponieważ badani mogli wskazać więcej niż jedną odpowiedź.</w:t>
            </w:r>
            <w:r w:rsidR="00962CB0" w:rsidRPr="00F54D86">
              <w:rPr>
                <w:color w:val="1F3864" w:themeColor="accent1" w:themeShade="80"/>
                <w:sz w:val="20"/>
                <w:szCs w:val="20"/>
              </w:rPr>
              <w:t xml:space="preserve"> W </w:t>
            </w:r>
            <w:r w:rsidRPr="00F54D86">
              <w:rPr>
                <w:color w:val="1F3864" w:themeColor="accent1" w:themeShade="80"/>
                <w:sz w:val="20"/>
                <w:szCs w:val="20"/>
              </w:rPr>
              <w:t xml:space="preserve">analizie statystycznej uzyskanych wyników przyjęto jako podstawę </w:t>
            </w:r>
            <w:r w:rsidR="001D0B9D" w:rsidRPr="00F54D86">
              <w:rPr>
                <w:color w:val="1F3864" w:themeColor="accent1" w:themeShade="80"/>
                <w:sz w:val="20"/>
                <w:szCs w:val="20"/>
              </w:rPr>
              <w:t xml:space="preserve">wartości procentowych </w:t>
            </w:r>
            <w:r w:rsidRPr="00F54D86">
              <w:rPr>
                <w:color w:val="1F3864" w:themeColor="accent1" w:themeShade="80"/>
                <w:sz w:val="20"/>
                <w:szCs w:val="20"/>
              </w:rPr>
              <w:t>liczbę respondentów,</w:t>
            </w:r>
            <w:r w:rsidR="00962CB0" w:rsidRPr="00F54D86">
              <w:rPr>
                <w:color w:val="1F3864" w:themeColor="accent1" w:themeShade="80"/>
                <w:sz w:val="20"/>
                <w:szCs w:val="20"/>
              </w:rPr>
              <w:t xml:space="preserve"> a </w:t>
            </w:r>
            <w:r w:rsidRPr="00F54D86">
              <w:rPr>
                <w:color w:val="1F3864" w:themeColor="accent1" w:themeShade="80"/>
                <w:sz w:val="20"/>
                <w:szCs w:val="20"/>
              </w:rPr>
              <w:t xml:space="preserve">nie liczbę wskazań. Wartości </w:t>
            </w:r>
            <w:r w:rsidR="001D0B9D" w:rsidRPr="00F54D86">
              <w:rPr>
                <w:color w:val="1F3864" w:themeColor="accent1" w:themeShade="80"/>
                <w:sz w:val="20"/>
                <w:szCs w:val="20"/>
              </w:rPr>
              <w:t xml:space="preserve">procentowe </w:t>
            </w:r>
            <w:r w:rsidRPr="00F54D86">
              <w:rPr>
                <w:color w:val="1F3864" w:themeColor="accent1" w:themeShade="80"/>
                <w:sz w:val="20"/>
                <w:szCs w:val="20"/>
              </w:rPr>
              <w:t>pokazują zatem, jaki odsetek badanych wskazał daną odpowiedź.</w:t>
            </w:r>
          </w:p>
        </w:tc>
      </w:tr>
    </w:tbl>
    <w:p w14:paraId="08D20EF6" w14:textId="223012D3" w:rsidR="00017581" w:rsidRPr="00207CE4" w:rsidRDefault="00207CE4" w:rsidP="00F54D86">
      <w:pPr>
        <w:jc w:val="left"/>
        <w:sectPr w:rsidR="00017581" w:rsidRPr="00207CE4" w:rsidSect="00F8653A">
          <w:pgSz w:w="11906" w:h="16838"/>
          <w:pgMar w:top="1417" w:right="1417" w:bottom="1702" w:left="1417" w:header="709" w:footer="311" w:gutter="0"/>
          <w:cols w:space="708"/>
          <w:docGrid w:linePitch="360"/>
        </w:sectPr>
      </w:pPr>
      <w:r w:rsidRPr="00F54D86">
        <w:rPr>
          <w:sz w:val="24"/>
          <w:szCs w:val="22"/>
        </w:rPr>
        <w:t xml:space="preserve">Również analiza rozkładów odpowiedzi na to pytanie pokazuje, że </w:t>
      </w:r>
      <w:r w:rsidR="00672333" w:rsidRPr="00F54D86">
        <w:rPr>
          <w:sz w:val="24"/>
          <w:szCs w:val="22"/>
        </w:rPr>
        <w:t>silniej</w:t>
      </w:r>
      <w:r w:rsidR="00962CB0" w:rsidRPr="00F54D86">
        <w:rPr>
          <w:sz w:val="24"/>
          <w:szCs w:val="22"/>
        </w:rPr>
        <w:t xml:space="preserve"> i </w:t>
      </w:r>
      <w:r w:rsidR="00672333" w:rsidRPr="00F54D86">
        <w:rPr>
          <w:sz w:val="24"/>
          <w:szCs w:val="22"/>
        </w:rPr>
        <w:t xml:space="preserve">częściej niż pozostali badani wiążą </w:t>
      </w:r>
      <w:r w:rsidRPr="00F54D86">
        <w:rPr>
          <w:sz w:val="24"/>
          <w:szCs w:val="22"/>
        </w:rPr>
        <w:t>swoją przyszłość zawodową</w:t>
      </w:r>
      <w:r w:rsidR="00962CB0" w:rsidRPr="00F54D86">
        <w:rPr>
          <w:sz w:val="24"/>
          <w:szCs w:val="22"/>
        </w:rPr>
        <w:t xml:space="preserve"> z </w:t>
      </w:r>
      <w:r w:rsidRPr="00F54D86">
        <w:rPr>
          <w:sz w:val="24"/>
          <w:szCs w:val="22"/>
        </w:rPr>
        <w:t xml:space="preserve">województwem łódzkim </w:t>
      </w:r>
      <w:bookmarkStart w:id="127" w:name="_Hlk148863376"/>
      <w:r w:rsidRPr="00F54D86">
        <w:rPr>
          <w:sz w:val="24"/>
          <w:szCs w:val="22"/>
        </w:rPr>
        <w:t>osoby</w:t>
      </w:r>
      <w:r w:rsidR="00962CB0" w:rsidRPr="00F54D86">
        <w:rPr>
          <w:sz w:val="24"/>
          <w:szCs w:val="22"/>
        </w:rPr>
        <w:t xml:space="preserve"> o </w:t>
      </w:r>
      <w:r w:rsidRPr="00F54D86">
        <w:rPr>
          <w:sz w:val="24"/>
          <w:szCs w:val="22"/>
        </w:rPr>
        <w:t>ustabilizowanej sytuacji życiowej (np. posiadający</w:t>
      </w:r>
      <w:r w:rsidR="00962CB0" w:rsidRPr="00F54D86">
        <w:rPr>
          <w:sz w:val="24"/>
          <w:szCs w:val="22"/>
        </w:rPr>
        <w:t xml:space="preserve"> w </w:t>
      </w:r>
      <w:r w:rsidRPr="00F54D86">
        <w:rPr>
          <w:sz w:val="24"/>
          <w:szCs w:val="22"/>
        </w:rPr>
        <w:t>regionie rodziny)</w:t>
      </w:r>
      <w:r w:rsidR="00672333" w:rsidRPr="00F54D86">
        <w:rPr>
          <w:sz w:val="24"/>
          <w:szCs w:val="22"/>
        </w:rPr>
        <w:t>,</w:t>
      </w:r>
      <w:r w:rsidRPr="00F54D86">
        <w:rPr>
          <w:sz w:val="24"/>
          <w:szCs w:val="22"/>
        </w:rPr>
        <w:t xml:space="preserve"> kierując się przy tym względami pozazawodowymi</w:t>
      </w:r>
      <w:r w:rsidR="00826D22">
        <w:t>.</w:t>
      </w:r>
    </w:p>
    <w:tbl>
      <w:tblPr>
        <w:tblStyle w:val="Tabela-Siatka"/>
        <w:tblW w:w="14317" w:type="dxa"/>
        <w:jc w:val="center"/>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Description w:val="Powody wiązania przyszłości zawodowej z województwem łódzkim wg wykształcenia, stanu cywilnego oraz aktualnej sytuacji mieszkaniowej"/>
      </w:tblPr>
      <w:tblGrid>
        <w:gridCol w:w="16344"/>
      </w:tblGrid>
      <w:tr w:rsidR="00017581" w:rsidRPr="004B3D78" w14:paraId="43494C24" w14:textId="77777777" w:rsidTr="004B3D78">
        <w:trPr>
          <w:jc w:val="center"/>
        </w:trPr>
        <w:tc>
          <w:tcPr>
            <w:tcW w:w="14317" w:type="dxa"/>
            <w:tcBorders>
              <w:top w:val="single" w:sz="12" w:space="0" w:color="2F5496" w:themeColor="accent1" w:themeShade="BF"/>
              <w:bottom w:val="single" w:sz="12" w:space="0" w:color="2F5496" w:themeColor="accent1" w:themeShade="BF"/>
            </w:tcBorders>
            <w:vAlign w:val="center"/>
          </w:tcPr>
          <w:p w14:paraId="1F0BFA2B" w14:textId="23B331D5" w:rsidR="00017581" w:rsidRDefault="0085058D" w:rsidP="00DB4B4C">
            <w:pPr>
              <w:pStyle w:val="Legenda"/>
              <w:keepNext/>
              <w:spacing w:before="240" w:line="276" w:lineRule="auto"/>
              <w:ind w:left="351"/>
              <w:jc w:val="left"/>
              <w:rPr>
                <w:color w:val="1F3864" w:themeColor="accent1" w:themeShade="80"/>
                <w:sz w:val="24"/>
                <w:szCs w:val="24"/>
              </w:rPr>
            </w:pPr>
            <w:bookmarkStart w:id="128" w:name="_Toc151463873"/>
            <w:bookmarkStart w:id="129" w:name="_Hlk149813722"/>
            <w:r w:rsidRPr="00F54D86">
              <w:rPr>
                <w:color w:val="1F3864" w:themeColor="accent1" w:themeShade="80"/>
                <w:sz w:val="24"/>
                <w:szCs w:val="24"/>
              </w:rPr>
              <w:lastRenderedPageBreak/>
              <w:t xml:space="preserve">Tabela </w:t>
            </w:r>
            <w:r w:rsidRPr="00F54D86">
              <w:rPr>
                <w:color w:val="1F3864" w:themeColor="accent1" w:themeShade="80"/>
                <w:sz w:val="24"/>
                <w:szCs w:val="24"/>
              </w:rPr>
              <w:fldChar w:fldCharType="begin"/>
            </w:r>
            <w:r w:rsidRPr="00F54D86">
              <w:rPr>
                <w:color w:val="1F3864" w:themeColor="accent1" w:themeShade="80"/>
                <w:sz w:val="24"/>
                <w:szCs w:val="24"/>
              </w:rPr>
              <w:instrText xml:space="preserve"> SEQ Tabela \* ARABIC </w:instrText>
            </w:r>
            <w:r w:rsidRPr="00F54D86">
              <w:rPr>
                <w:color w:val="1F3864" w:themeColor="accent1" w:themeShade="80"/>
                <w:sz w:val="24"/>
                <w:szCs w:val="24"/>
              </w:rPr>
              <w:fldChar w:fldCharType="separate"/>
            </w:r>
            <w:r w:rsidR="003A5AD7">
              <w:rPr>
                <w:noProof/>
                <w:color w:val="1F3864" w:themeColor="accent1" w:themeShade="80"/>
                <w:sz w:val="24"/>
                <w:szCs w:val="24"/>
              </w:rPr>
              <w:t>4</w:t>
            </w:r>
            <w:r w:rsidRPr="00F54D86">
              <w:rPr>
                <w:color w:val="1F3864" w:themeColor="accent1" w:themeShade="80"/>
                <w:sz w:val="24"/>
                <w:szCs w:val="24"/>
              </w:rPr>
              <w:fldChar w:fldCharType="end"/>
            </w:r>
            <w:r w:rsidR="00017581" w:rsidRPr="00F54D86">
              <w:rPr>
                <w:color w:val="1F3864" w:themeColor="accent1" w:themeShade="80"/>
                <w:sz w:val="24"/>
                <w:szCs w:val="24"/>
              </w:rPr>
              <w:t>: Powody wiązania przyszłości zawodowej</w:t>
            </w:r>
            <w:r w:rsidR="00962CB0" w:rsidRPr="00F54D86">
              <w:rPr>
                <w:color w:val="1F3864" w:themeColor="accent1" w:themeShade="80"/>
                <w:sz w:val="24"/>
                <w:szCs w:val="24"/>
              </w:rPr>
              <w:t xml:space="preserve"> z </w:t>
            </w:r>
            <w:r w:rsidR="00017581" w:rsidRPr="00F54D86">
              <w:rPr>
                <w:color w:val="1F3864" w:themeColor="accent1" w:themeShade="80"/>
                <w:sz w:val="24"/>
                <w:szCs w:val="24"/>
              </w:rPr>
              <w:t>województwem łódzkim wg wykształcenia, stanu cywilnego oraz aktualnej sytuacji mieszkaniowej</w:t>
            </w:r>
            <w:bookmarkEnd w:id="128"/>
          </w:p>
          <w:p w14:paraId="52594174" w14:textId="4530E26C" w:rsidR="00E468AD" w:rsidRPr="00E468AD" w:rsidRDefault="00E468AD" w:rsidP="00E468AD">
            <w:pPr>
              <w:rPr>
                <w:sz w:val="28"/>
                <w:szCs w:val="24"/>
              </w:rPr>
            </w:pPr>
            <w:r w:rsidRPr="00E468AD">
              <w:rPr>
                <w:rFonts w:eastAsia="Times New Roman" w:cstheme="majorHAnsi"/>
                <w:b/>
                <w:bCs/>
                <w:sz w:val="24"/>
                <w:lang w:eastAsia="pl-PL"/>
              </w:rPr>
              <w:t>Dlaczego wiążesz swoją przyszłość zawodową z województwem łódzkim?</w:t>
            </w:r>
          </w:p>
          <w:tbl>
            <w:tblPr>
              <w:tblStyle w:val="Tabelasiatki1jasnaakcent11"/>
              <w:tblW w:w="16194" w:type="dxa"/>
              <w:tblLook w:val="04A0" w:firstRow="1" w:lastRow="0" w:firstColumn="1" w:lastColumn="0" w:noHBand="0" w:noVBand="1"/>
            </w:tblPr>
            <w:tblGrid>
              <w:gridCol w:w="4184"/>
              <w:gridCol w:w="1584"/>
              <w:gridCol w:w="1660"/>
              <w:gridCol w:w="1641"/>
              <w:gridCol w:w="1777"/>
              <w:gridCol w:w="1670"/>
              <w:gridCol w:w="1928"/>
              <w:gridCol w:w="1750"/>
            </w:tblGrid>
            <w:tr w:rsidR="00DB4B4C" w14:paraId="74DE3741" w14:textId="77777777" w:rsidTr="00D94144">
              <w:trPr>
                <w:cnfStyle w:val="100000000000" w:firstRow="1" w:lastRow="0" w:firstColumn="0" w:lastColumn="0" w:oddVBand="0" w:evenVBand="0" w:oddHBand="0" w:evenHBand="0" w:firstRowFirstColumn="0" w:firstRowLastColumn="0" w:lastRowFirstColumn="0" w:lastRowLastColumn="0"/>
                <w:trHeight w:val="1764"/>
              </w:trPr>
              <w:tc>
                <w:tcPr>
                  <w:cnfStyle w:val="001000000000" w:firstRow="0" w:lastRow="0" w:firstColumn="1" w:lastColumn="0" w:oddVBand="0" w:evenVBand="0" w:oddHBand="0" w:evenHBand="0" w:firstRowFirstColumn="0" w:firstRowLastColumn="0" w:lastRowFirstColumn="0" w:lastRowLastColumn="0"/>
                  <w:tcW w:w="4184" w:type="dxa"/>
                  <w:vAlign w:val="center"/>
                </w:tcPr>
                <w:p w14:paraId="1CBAACBB" w14:textId="77777777" w:rsidR="00DB4B4C" w:rsidRDefault="00DB4B4C" w:rsidP="00D94144">
                  <w:pPr>
                    <w:widowControl w:val="0"/>
                    <w:spacing w:before="0" w:after="120"/>
                    <w:ind w:left="351" w:hanging="120"/>
                    <w:jc w:val="center"/>
                    <w:rPr>
                      <w:rFonts w:eastAsia="Times New Roman" w:cs="Calibri Light"/>
                      <w:b w:val="0"/>
                      <w:bCs w:val="0"/>
                      <w:lang w:eastAsia="pl-PL"/>
                    </w:rPr>
                  </w:pPr>
                </w:p>
              </w:tc>
              <w:tc>
                <w:tcPr>
                  <w:tcW w:w="1584" w:type="dxa"/>
                  <w:vAlign w:val="center"/>
                </w:tcPr>
                <w:p w14:paraId="408145BE" w14:textId="77777777" w:rsidR="00DB4B4C" w:rsidRDefault="00DB4B4C" w:rsidP="00D94144">
                  <w:pPr>
                    <w:widowControl w:val="0"/>
                    <w:spacing w:before="0" w:after="120"/>
                    <w:ind w:left="174"/>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Perspektywy rozwoju branży, w której pracuję</w:t>
                  </w:r>
                </w:p>
              </w:tc>
              <w:tc>
                <w:tcPr>
                  <w:tcW w:w="1660" w:type="dxa"/>
                  <w:vAlign w:val="center"/>
                </w:tcPr>
                <w:p w14:paraId="3A5D72A0" w14:textId="77777777" w:rsidR="00DB4B4C" w:rsidRDefault="00DB4B4C" w:rsidP="00D94144">
                  <w:pPr>
                    <w:widowControl w:val="0"/>
                    <w:spacing w:before="0" w:after="120"/>
                    <w:ind w:left="286"/>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Możliwość znalezienia dobrze płatnej pracy</w:t>
                  </w:r>
                </w:p>
              </w:tc>
              <w:tc>
                <w:tcPr>
                  <w:tcW w:w="1641" w:type="dxa"/>
                  <w:vAlign w:val="center"/>
                </w:tcPr>
                <w:p w14:paraId="2E032D7B" w14:textId="77777777" w:rsidR="00DB4B4C" w:rsidRDefault="00DB4B4C" w:rsidP="00D94144">
                  <w:pPr>
                    <w:widowControl w:val="0"/>
                    <w:spacing w:before="0" w:after="120"/>
                    <w:ind w:left="351"/>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Posiadanie mieszkania, brak konieczności jego poszukiwania</w:t>
                  </w:r>
                </w:p>
              </w:tc>
              <w:tc>
                <w:tcPr>
                  <w:tcW w:w="1777" w:type="dxa"/>
                  <w:vAlign w:val="center"/>
                </w:tcPr>
                <w:p w14:paraId="4AF49ADB" w14:textId="77777777" w:rsidR="00DB4B4C" w:rsidRDefault="00DB4B4C" w:rsidP="00D94144">
                  <w:pPr>
                    <w:widowControl w:val="0"/>
                    <w:spacing w:before="0" w:after="120"/>
                    <w:ind w:left="104"/>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Posiadanie znajomości, sieci kontaktów (w tym kontaktów, które ułatwiają zdobycie pozycji zawodowej, znalezienie lepszej pracy)</w:t>
                  </w:r>
                </w:p>
              </w:tc>
              <w:tc>
                <w:tcPr>
                  <w:tcW w:w="1670" w:type="dxa"/>
                  <w:vAlign w:val="center"/>
                </w:tcPr>
                <w:p w14:paraId="24E58EDD" w14:textId="77777777" w:rsidR="00DB4B4C" w:rsidRDefault="00DB4B4C" w:rsidP="00D94144">
                  <w:pPr>
                    <w:widowControl w:val="0"/>
                    <w:spacing w:before="0" w:after="120"/>
                    <w:ind w:left="167"/>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Praca w mieście rodzinnym, bliskość rodziny, znajomych i/lub partnera</w:t>
                  </w:r>
                </w:p>
              </w:tc>
              <w:tc>
                <w:tcPr>
                  <w:tcW w:w="1928" w:type="dxa"/>
                  <w:vAlign w:val="center"/>
                </w:tcPr>
                <w:p w14:paraId="15A67CD2" w14:textId="77777777" w:rsidR="00DB4B4C" w:rsidRDefault="00DB4B4C" w:rsidP="00D94144">
                  <w:pPr>
                    <w:widowControl w:val="0"/>
                    <w:spacing w:before="0" w:after="120"/>
                    <w:ind w:left="351"/>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Tańsze koszty utrzymania w porównaniu z innymi województwami, w tym tańsze mieszkania</w:t>
                  </w:r>
                </w:p>
              </w:tc>
              <w:tc>
                <w:tcPr>
                  <w:tcW w:w="1750" w:type="dxa"/>
                  <w:vAlign w:val="center"/>
                </w:tcPr>
                <w:p w14:paraId="2F0F312C" w14:textId="77777777" w:rsidR="00DB4B4C" w:rsidRDefault="00DB4B4C" w:rsidP="00D94144">
                  <w:pPr>
                    <w:widowControl w:val="0"/>
                    <w:spacing w:before="0" w:after="120"/>
                    <w:ind w:left="11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Nie umiem wskazać powodów</w:t>
                  </w:r>
                </w:p>
              </w:tc>
            </w:tr>
            <w:tr w:rsidR="00DB4B4C" w14:paraId="13DFB481" w14:textId="77777777" w:rsidTr="00D94144">
              <w:trPr>
                <w:trHeight w:val="322"/>
              </w:trPr>
              <w:tc>
                <w:tcPr>
                  <w:cnfStyle w:val="001000000000" w:firstRow="0" w:lastRow="0" w:firstColumn="1" w:lastColumn="0" w:oddVBand="0" w:evenVBand="0" w:oddHBand="0" w:evenHBand="0" w:firstRowFirstColumn="0" w:firstRowLastColumn="0" w:lastRowFirstColumn="0" w:lastRowLastColumn="0"/>
                  <w:tcW w:w="4184" w:type="dxa"/>
                </w:tcPr>
                <w:p w14:paraId="0BFAA364"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 xml:space="preserve"> Wykształcenie podstawowe/gimnazjalne</w:t>
                  </w:r>
                </w:p>
              </w:tc>
              <w:tc>
                <w:tcPr>
                  <w:tcW w:w="1584" w:type="dxa"/>
                </w:tcPr>
                <w:p w14:paraId="295AE0A9" w14:textId="291688F4"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712645">
                    <w:rPr>
                      <w:rFonts w:eastAsia="Times New Roman" w:cs="Calibri Light"/>
                      <w:sz w:val="18"/>
                      <w:szCs w:val="18"/>
                      <w:lang w:eastAsia="pl-PL"/>
                    </w:rPr>
                    <w:t xml:space="preserve"> (10,3)</w:t>
                  </w:r>
                </w:p>
              </w:tc>
              <w:tc>
                <w:tcPr>
                  <w:tcW w:w="1660" w:type="dxa"/>
                </w:tcPr>
                <w:p w14:paraId="1E69891D" w14:textId="62822064"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w:t>
                  </w:r>
                  <w:r w:rsidR="00712645">
                    <w:rPr>
                      <w:rFonts w:eastAsia="Times New Roman" w:cs="Calibri Light"/>
                      <w:sz w:val="18"/>
                      <w:szCs w:val="18"/>
                      <w:lang w:eastAsia="pl-PL"/>
                    </w:rPr>
                    <w:t xml:space="preserve"> (13,8%)</w:t>
                  </w:r>
                </w:p>
              </w:tc>
              <w:tc>
                <w:tcPr>
                  <w:tcW w:w="1641" w:type="dxa"/>
                </w:tcPr>
                <w:p w14:paraId="51BDEF95" w14:textId="1558753D"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8</w:t>
                  </w:r>
                  <w:r w:rsidR="00712645">
                    <w:rPr>
                      <w:rFonts w:eastAsia="Times New Roman" w:cs="Calibri Light"/>
                      <w:sz w:val="18"/>
                      <w:szCs w:val="18"/>
                      <w:lang w:eastAsia="pl-PL"/>
                    </w:rPr>
                    <w:t xml:space="preserve"> (27,6%)</w:t>
                  </w:r>
                </w:p>
              </w:tc>
              <w:tc>
                <w:tcPr>
                  <w:tcW w:w="1777" w:type="dxa"/>
                </w:tcPr>
                <w:p w14:paraId="7E9CFCFE" w14:textId="6D7A4958"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w:t>
                  </w:r>
                  <w:r w:rsidR="00712645">
                    <w:rPr>
                      <w:rFonts w:eastAsia="Times New Roman" w:cs="Calibri Light"/>
                      <w:sz w:val="18"/>
                      <w:szCs w:val="18"/>
                      <w:lang w:eastAsia="pl-PL"/>
                    </w:rPr>
                    <w:t xml:space="preserve"> (13,8%)</w:t>
                  </w:r>
                </w:p>
              </w:tc>
              <w:tc>
                <w:tcPr>
                  <w:tcW w:w="1670" w:type="dxa"/>
                </w:tcPr>
                <w:p w14:paraId="67A2A29E" w14:textId="1840D98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8</w:t>
                  </w:r>
                  <w:r w:rsidR="00BB051C">
                    <w:rPr>
                      <w:rFonts w:eastAsia="Times New Roman" w:cs="Calibri Light"/>
                      <w:sz w:val="18"/>
                      <w:szCs w:val="18"/>
                      <w:lang w:eastAsia="pl-PL"/>
                    </w:rPr>
                    <w:t xml:space="preserve"> (27,6%)</w:t>
                  </w:r>
                </w:p>
              </w:tc>
              <w:tc>
                <w:tcPr>
                  <w:tcW w:w="1928" w:type="dxa"/>
                </w:tcPr>
                <w:p w14:paraId="65457B76" w14:textId="14897383"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BB051C">
                    <w:rPr>
                      <w:rFonts w:eastAsia="Times New Roman" w:cs="Calibri Light"/>
                      <w:sz w:val="18"/>
                      <w:szCs w:val="18"/>
                      <w:lang w:eastAsia="pl-PL"/>
                    </w:rPr>
                    <w:t xml:space="preserve"> (3,4%)</w:t>
                  </w:r>
                </w:p>
              </w:tc>
              <w:tc>
                <w:tcPr>
                  <w:tcW w:w="1750" w:type="dxa"/>
                </w:tcPr>
                <w:p w14:paraId="359E4592" w14:textId="58F48C33"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BB051C">
                    <w:rPr>
                      <w:rFonts w:eastAsia="Times New Roman" w:cs="Calibri Light"/>
                      <w:sz w:val="18"/>
                      <w:szCs w:val="18"/>
                      <w:lang w:eastAsia="pl-PL"/>
                    </w:rPr>
                    <w:t xml:space="preserve"> (3,4%</w:t>
                  </w:r>
                </w:p>
              </w:tc>
            </w:tr>
            <w:tr w:rsidR="00DB4B4C" w14:paraId="53FC4536" w14:textId="77777777" w:rsidTr="00D94144">
              <w:trPr>
                <w:trHeight w:val="322"/>
              </w:trPr>
              <w:tc>
                <w:tcPr>
                  <w:cnfStyle w:val="001000000000" w:firstRow="0" w:lastRow="0" w:firstColumn="1" w:lastColumn="0" w:oddVBand="0" w:evenVBand="0" w:oddHBand="0" w:evenHBand="0" w:firstRowFirstColumn="0" w:firstRowLastColumn="0" w:lastRowFirstColumn="0" w:lastRowLastColumn="0"/>
                  <w:tcW w:w="4184" w:type="dxa"/>
                </w:tcPr>
                <w:p w14:paraId="081C70C3"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Wykształcenie zawodowe</w:t>
                  </w:r>
                </w:p>
              </w:tc>
              <w:tc>
                <w:tcPr>
                  <w:tcW w:w="1584" w:type="dxa"/>
                </w:tcPr>
                <w:p w14:paraId="461EAFA6" w14:textId="616F100B"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15</w:t>
                  </w:r>
                  <w:r w:rsidR="00712645">
                    <w:rPr>
                      <w:rFonts w:eastAsia="Times New Roman" w:cs="Calibri Light"/>
                      <w:sz w:val="18"/>
                      <w:szCs w:val="18"/>
                      <w:lang w:eastAsia="pl-PL"/>
                    </w:rPr>
                    <w:t xml:space="preserve"> (9,9%)</w:t>
                  </w:r>
                </w:p>
              </w:tc>
              <w:tc>
                <w:tcPr>
                  <w:tcW w:w="1660" w:type="dxa"/>
                </w:tcPr>
                <w:p w14:paraId="22453FBC" w14:textId="6AA8C4C2"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15</w:t>
                  </w:r>
                  <w:r w:rsidR="00712645">
                    <w:rPr>
                      <w:rFonts w:eastAsia="Times New Roman" w:cs="Calibri Light"/>
                      <w:sz w:val="18"/>
                      <w:szCs w:val="18"/>
                      <w:lang w:eastAsia="pl-PL"/>
                    </w:rPr>
                    <w:t xml:space="preserve"> (9,9%)</w:t>
                  </w:r>
                </w:p>
              </w:tc>
              <w:tc>
                <w:tcPr>
                  <w:tcW w:w="1641" w:type="dxa"/>
                </w:tcPr>
                <w:p w14:paraId="55AACD43" w14:textId="638BA931"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37</w:t>
                  </w:r>
                  <w:r w:rsidR="00712645">
                    <w:rPr>
                      <w:rFonts w:eastAsia="Times New Roman" w:cs="Calibri Light"/>
                      <w:sz w:val="18"/>
                      <w:szCs w:val="18"/>
                      <w:lang w:eastAsia="pl-PL"/>
                    </w:rPr>
                    <w:t xml:space="preserve"> (24,3%)</w:t>
                  </w:r>
                </w:p>
              </w:tc>
              <w:tc>
                <w:tcPr>
                  <w:tcW w:w="1777" w:type="dxa"/>
                </w:tcPr>
                <w:p w14:paraId="14916580" w14:textId="37490382"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23</w:t>
                  </w:r>
                  <w:r w:rsidR="00712645">
                    <w:rPr>
                      <w:rFonts w:eastAsia="Times New Roman" w:cs="Calibri Light"/>
                      <w:sz w:val="18"/>
                      <w:szCs w:val="18"/>
                      <w:lang w:eastAsia="pl-PL"/>
                    </w:rPr>
                    <w:t xml:space="preserve"> (15,1%)</w:t>
                  </w:r>
                </w:p>
              </w:tc>
              <w:tc>
                <w:tcPr>
                  <w:tcW w:w="1670" w:type="dxa"/>
                </w:tcPr>
                <w:p w14:paraId="28EF9108" w14:textId="3DC8024D"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50</w:t>
                  </w:r>
                  <w:r w:rsidR="00BB051C">
                    <w:rPr>
                      <w:rFonts w:eastAsia="Times New Roman" w:cs="Calibri Light"/>
                      <w:sz w:val="18"/>
                      <w:szCs w:val="18"/>
                      <w:lang w:eastAsia="pl-PL"/>
                    </w:rPr>
                    <w:t xml:space="preserve"> (32,9%)</w:t>
                  </w:r>
                </w:p>
              </w:tc>
              <w:tc>
                <w:tcPr>
                  <w:tcW w:w="1928" w:type="dxa"/>
                </w:tcPr>
                <w:p w14:paraId="099B95DC" w14:textId="4A2336B2"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11</w:t>
                  </w:r>
                  <w:r w:rsidR="00BB051C">
                    <w:rPr>
                      <w:rFonts w:eastAsia="Times New Roman" w:cs="Calibri Light"/>
                      <w:sz w:val="18"/>
                      <w:szCs w:val="18"/>
                      <w:lang w:eastAsia="pl-PL"/>
                    </w:rPr>
                    <w:t xml:space="preserve"> (7,2%)</w:t>
                  </w:r>
                </w:p>
              </w:tc>
              <w:tc>
                <w:tcPr>
                  <w:tcW w:w="1750" w:type="dxa"/>
                </w:tcPr>
                <w:p w14:paraId="30D0C402" w14:textId="3FC59BAE"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BB051C">
                    <w:rPr>
                      <w:rFonts w:eastAsia="Times New Roman" w:cs="Calibri Light"/>
                      <w:sz w:val="18"/>
                      <w:szCs w:val="18"/>
                      <w:lang w:eastAsia="pl-PL"/>
                    </w:rPr>
                    <w:t xml:space="preserve"> (0,7%)</w:t>
                  </w:r>
                </w:p>
              </w:tc>
            </w:tr>
            <w:tr w:rsidR="00DB4B4C" w14:paraId="3467E1DB" w14:textId="77777777" w:rsidTr="00D94144">
              <w:trPr>
                <w:trHeight w:val="322"/>
              </w:trPr>
              <w:tc>
                <w:tcPr>
                  <w:cnfStyle w:val="001000000000" w:firstRow="0" w:lastRow="0" w:firstColumn="1" w:lastColumn="0" w:oddVBand="0" w:evenVBand="0" w:oddHBand="0" w:evenHBand="0" w:firstRowFirstColumn="0" w:firstRowLastColumn="0" w:lastRowFirstColumn="0" w:lastRowLastColumn="0"/>
                  <w:tcW w:w="4184" w:type="dxa"/>
                </w:tcPr>
                <w:p w14:paraId="0FF80335"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Wykształcenie średnie</w:t>
                  </w:r>
                </w:p>
              </w:tc>
              <w:tc>
                <w:tcPr>
                  <w:tcW w:w="1584" w:type="dxa"/>
                </w:tcPr>
                <w:p w14:paraId="389FD2E2" w14:textId="036D052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24</w:t>
                  </w:r>
                  <w:r w:rsidR="00712645">
                    <w:rPr>
                      <w:rFonts w:eastAsia="Times New Roman" w:cs="Calibri Light"/>
                      <w:sz w:val="18"/>
                      <w:szCs w:val="18"/>
                      <w:lang w:eastAsia="pl-PL"/>
                    </w:rPr>
                    <w:t xml:space="preserve"> (6,6%)</w:t>
                  </w:r>
                </w:p>
              </w:tc>
              <w:tc>
                <w:tcPr>
                  <w:tcW w:w="1660" w:type="dxa"/>
                </w:tcPr>
                <w:p w14:paraId="6669FEA4" w14:textId="5DEE909A"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49</w:t>
                  </w:r>
                  <w:r w:rsidR="00712645">
                    <w:rPr>
                      <w:rFonts w:eastAsia="Times New Roman" w:cs="Calibri Light"/>
                      <w:sz w:val="18"/>
                      <w:szCs w:val="18"/>
                      <w:lang w:eastAsia="pl-PL"/>
                    </w:rPr>
                    <w:t xml:space="preserve"> (13,5%)</w:t>
                  </w:r>
                </w:p>
              </w:tc>
              <w:tc>
                <w:tcPr>
                  <w:tcW w:w="1641" w:type="dxa"/>
                </w:tcPr>
                <w:p w14:paraId="0B5AD1EB" w14:textId="2B77BBD3"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113</w:t>
                  </w:r>
                  <w:r w:rsidR="00712645">
                    <w:rPr>
                      <w:rFonts w:eastAsia="Times New Roman" w:cs="Calibri Light"/>
                      <w:sz w:val="18"/>
                      <w:szCs w:val="18"/>
                      <w:lang w:eastAsia="pl-PL"/>
                    </w:rPr>
                    <w:t xml:space="preserve"> (31,2%)</w:t>
                  </w:r>
                </w:p>
              </w:tc>
              <w:tc>
                <w:tcPr>
                  <w:tcW w:w="1777" w:type="dxa"/>
                </w:tcPr>
                <w:p w14:paraId="3633CCE9" w14:textId="6108AA13"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35</w:t>
                  </w:r>
                  <w:r w:rsidR="00712645">
                    <w:rPr>
                      <w:rFonts w:eastAsia="Times New Roman" w:cs="Calibri Light"/>
                      <w:sz w:val="18"/>
                      <w:szCs w:val="18"/>
                      <w:lang w:eastAsia="pl-PL"/>
                    </w:rPr>
                    <w:t xml:space="preserve"> (9,7%)</w:t>
                  </w:r>
                </w:p>
              </w:tc>
              <w:tc>
                <w:tcPr>
                  <w:tcW w:w="1670" w:type="dxa"/>
                </w:tcPr>
                <w:p w14:paraId="7C48C462" w14:textId="6BF880B4"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102</w:t>
                  </w:r>
                  <w:r w:rsidR="00BB051C">
                    <w:rPr>
                      <w:rFonts w:eastAsia="Times New Roman" w:cs="Calibri Light"/>
                      <w:sz w:val="18"/>
                      <w:szCs w:val="18"/>
                      <w:lang w:eastAsia="pl-PL"/>
                    </w:rPr>
                    <w:t xml:space="preserve"> (28,2%)</w:t>
                  </w:r>
                </w:p>
              </w:tc>
              <w:tc>
                <w:tcPr>
                  <w:tcW w:w="1928" w:type="dxa"/>
                </w:tcPr>
                <w:p w14:paraId="0EA2D738" w14:textId="052D34F3"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29</w:t>
                  </w:r>
                  <w:r w:rsidR="00BB051C">
                    <w:rPr>
                      <w:rFonts w:eastAsia="Times New Roman" w:cs="Calibri Light"/>
                      <w:sz w:val="18"/>
                      <w:szCs w:val="18"/>
                      <w:lang w:eastAsia="pl-PL"/>
                    </w:rPr>
                    <w:t xml:space="preserve"> (8,0%)</w:t>
                  </w:r>
                </w:p>
              </w:tc>
              <w:tc>
                <w:tcPr>
                  <w:tcW w:w="1750" w:type="dxa"/>
                </w:tcPr>
                <w:p w14:paraId="18273D50" w14:textId="2A337ABB"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10</w:t>
                  </w:r>
                  <w:r w:rsidR="00BB051C">
                    <w:rPr>
                      <w:rFonts w:eastAsia="Times New Roman" w:cs="Calibri Light"/>
                      <w:sz w:val="18"/>
                      <w:szCs w:val="18"/>
                      <w:lang w:eastAsia="pl-PL"/>
                    </w:rPr>
                    <w:t xml:space="preserve"> (2,8%)</w:t>
                  </w:r>
                </w:p>
              </w:tc>
            </w:tr>
            <w:tr w:rsidR="00DB4B4C" w14:paraId="720152E6" w14:textId="77777777" w:rsidTr="00D94144">
              <w:trPr>
                <w:trHeight w:val="322"/>
              </w:trPr>
              <w:tc>
                <w:tcPr>
                  <w:cnfStyle w:val="001000000000" w:firstRow="0" w:lastRow="0" w:firstColumn="1" w:lastColumn="0" w:oddVBand="0" w:evenVBand="0" w:oddHBand="0" w:evenHBand="0" w:firstRowFirstColumn="0" w:firstRowLastColumn="0" w:lastRowFirstColumn="0" w:lastRowLastColumn="0"/>
                  <w:tcW w:w="4184" w:type="dxa"/>
                </w:tcPr>
                <w:p w14:paraId="10506674"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Wykształcenie policealne lub pomaturalne</w:t>
                  </w:r>
                </w:p>
              </w:tc>
              <w:tc>
                <w:tcPr>
                  <w:tcW w:w="1584" w:type="dxa"/>
                </w:tcPr>
                <w:p w14:paraId="77772616" w14:textId="34FF0A72"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16</w:t>
                  </w:r>
                  <w:r w:rsidR="00712645">
                    <w:rPr>
                      <w:rFonts w:eastAsia="Times New Roman" w:cs="Calibri Light"/>
                      <w:sz w:val="18"/>
                      <w:szCs w:val="18"/>
                      <w:lang w:eastAsia="pl-PL"/>
                    </w:rPr>
                    <w:t xml:space="preserve"> (6,9%)</w:t>
                  </w:r>
                </w:p>
              </w:tc>
              <w:tc>
                <w:tcPr>
                  <w:tcW w:w="1660" w:type="dxa"/>
                </w:tcPr>
                <w:p w14:paraId="30FD11CE" w14:textId="64D46A24"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16</w:t>
                  </w:r>
                  <w:r w:rsidR="00712645">
                    <w:rPr>
                      <w:rFonts w:eastAsia="Times New Roman" w:cs="Calibri Light"/>
                      <w:sz w:val="18"/>
                      <w:szCs w:val="18"/>
                      <w:lang w:eastAsia="pl-PL"/>
                    </w:rPr>
                    <w:t xml:space="preserve"> (6,9%)</w:t>
                  </w:r>
                </w:p>
              </w:tc>
              <w:tc>
                <w:tcPr>
                  <w:tcW w:w="1641" w:type="dxa"/>
                </w:tcPr>
                <w:p w14:paraId="77A0D064" w14:textId="2CF8DDB5"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74</w:t>
                  </w:r>
                  <w:r w:rsidR="00712645">
                    <w:rPr>
                      <w:rFonts w:eastAsia="Times New Roman" w:cs="Calibri Light"/>
                      <w:sz w:val="18"/>
                      <w:szCs w:val="18"/>
                      <w:lang w:eastAsia="pl-PL"/>
                    </w:rPr>
                    <w:t xml:space="preserve"> (31,2%)</w:t>
                  </w:r>
                </w:p>
              </w:tc>
              <w:tc>
                <w:tcPr>
                  <w:tcW w:w="1777" w:type="dxa"/>
                </w:tcPr>
                <w:p w14:paraId="6F67943F" w14:textId="05F7808A"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33</w:t>
                  </w:r>
                  <w:r w:rsidR="00712645">
                    <w:rPr>
                      <w:rFonts w:eastAsia="Times New Roman" w:cs="Calibri Light"/>
                      <w:sz w:val="18"/>
                      <w:szCs w:val="18"/>
                      <w:lang w:eastAsia="pl-PL"/>
                    </w:rPr>
                    <w:t xml:space="preserve"> (14,2%)</w:t>
                  </w:r>
                </w:p>
              </w:tc>
              <w:tc>
                <w:tcPr>
                  <w:tcW w:w="1670" w:type="dxa"/>
                </w:tcPr>
                <w:p w14:paraId="73AF21E8" w14:textId="5D94D3F1"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69</w:t>
                  </w:r>
                  <w:r w:rsidR="00BB051C">
                    <w:rPr>
                      <w:rFonts w:eastAsia="Times New Roman" w:cs="Calibri Light"/>
                      <w:sz w:val="18"/>
                      <w:szCs w:val="18"/>
                      <w:lang w:eastAsia="pl-PL"/>
                    </w:rPr>
                    <w:t xml:space="preserve"> (29,7%)</w:t>
                  </w:r>
                </w:p>
              </w:tc>
              <w:tc>
                <w:tcPr>
                  <w:tcW w:w="1928" w:type="dxa"/>
                </w:tcPr>
                <w:p w14:paraId="20B4A636" w14:textId="418D6CCE"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17</w:t>
                  </w:r>
                  <w:r w:rsidR="00BB051C">
                    <w:rPr>
                      <w:rFonts w:eastAsia="Times New Roman" w:cs="Calibri Light"/>
                      <w:sz w:val="18"/>
                      <w:szCs w:val="18"/>
                      <w:lang w:eastAsia="pl-PL"/>
                    </w:rPr>
                    <w:t xml:space="preserve"> (7,3%)</w:t>
                  </w:r>
                </w:p>
              </w:tc>
              <w:tc>
                <w:tcPr>
                  <w:tcW w:w="1750" w:type="dxa"/>
                </w:tcPr>
                <w:p w14:paraId="4D5932DE" w14:textId="204BD6B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w:t>
                  </w:r>
                  <w:r w:rsidR="00BB051C">
                    <w:rPr>
                      <w:rFonts w:eastAsia="Times New Roman" w:cs="Calibri Light"/>
                      <w:sz w:val="18"/>
                      <w:szCs w:val="18"/>
                      <w:lang w:eastAsia="pl-PL"/>
                    </w:rPr>
                    <w:t xml:space="preserve"> (3,0%)</w:t>
                  </w:r>
                </w:p>
              </w:tc>
            </w:tr>
            <w:tr w:rsidR="00DB4B4C" w14:paraId="35F35BF5" w14:textId="77777777" w:rsidTr="00D94144">
              <w:trPr>
                <w:trHeight w:val="322"/>
              </w:trPr>
              <w:tc>
                <w:tcPr>
                  <w:cnfStyle w:val="001000000000" w:firstRow="0" w:lastRow="0" w:firstColumn="1" w:lastColumn="0" w:oddVBand="0" w:evenVBand="0" w:oddHBand="0" w:evenHBand="0" w:firstRowFirstColumn="0" w:firstRowLastColumn="0" w:lastRowFirstColumn="0" w:lastRowLastColumn="0"/>
                  <w:tcW w:w="4184" w:type="dxa"/>
                </w:tcPr>
                <w:p w14:paraId="37D6431B"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Wykształcenie wyższe (licencjackie/inżynierskie)</w:t>
                  </w:r>
                </w:p>
              </w:tc>
              <w:tc>
                <w:tcPr>
                  <w:tcW w:w="1584" w:type="dxa"/>
                </w:tcPr>
                <w:p w14:paraId="31D93EE6" w14:textId="0898D524"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44</w:t>
                  </w:r>
                  <w:r w:rsidR="00712645">
                    <w:rPr>
                      <w:rFonts w:eastAsia="Times New Roman" w:cs="Calibri Light"/>
                      <w:sz w:val="18"/>
                      <w:szCs w:val="18"/>
                      <w:lang w:eastAsia="pl-PL"/>
                    </w:rPr>
                    <w:t xml:space="preserve"> (9,0%)</w:t>
                  </w:r>
                </w:p>
              </w:tc>
              <w:tc>
                <w:tcPr>
                  <w:tcW w:w="1660" w:type="dxa"/>
                </w:tcPr>
                <w:p w14:paraId="764EBA18" w14:textId="2C9A1293"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47</w:t>
                  </w:r>
                  <w:r w:rsidR="00712645">
                    <w:rPr>
                      <w:rFonts w:eastAsia="Times New Roman" w:cs="Calibri Light"/>
                      <w:sz w:val="18"/>
                      <w:szCs w:val="18"/>
                      <w:lang w:eastAsia="pl-PL"/>
                    </w:rPr>
                    <w:t xml:space="preserve"> (9,6%)</w:t>
                  </w:r>
                </w:p>
              </w:tc>
              <w:tc>
                <w:tcPr>
                  <w:tcW w:w="1641" w:type="dxa"/>
                </w:tcPr>
                <w:p w14:paraId="454621EE" w14:textId="24AB5E5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133</w:t>
                  </w:r>
                  <w:r w:rsidR="00712645">
                    <w:rPr>
                      <w:rFonts w:eastAsia="Times New Roman" w:cs="Calibri Light"/>
                      <w:sz w:val="18"/>
                      <w:szCs w:val="18"/>
                      <w:lang w:eastAsia="pl-PL"/>
                    </w:rPr>
                    <w:t xml:space="preserve"> (31,9%)</w:t>
                  </w:r>
                </w:p>
              </w:tc>
              <w:tc>
                <w:tcPr>
                  <w:tcW w:w="1777" w:type="dxa"/>
                </w:tcPr>
                <w:p w14:paraId="2E908100" w14:textId="259A635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73</w:t>
                  </w:r>
                  <w:r w:rsidR="00712645">
                    <w:rPr>
                      <w:rFonts w:eastAsia="Times New Roman" w:cs="Calibri Light"/>
                      <w:sz w:val="18"/>
                      <w:szCs w:val="18"/>
                      <w:lang w:eastAsia="pl-PL"/>
                    </w:rPr>
                    <w:t xml:space="preserve"> (19,9%)</w:t>
                  </w:r>
                </w:p>
              </w:tc>
              <w:tc>
                <w:tcPr>
                  <w:tcW w:w="1670" w:type="dxa"/>
                </w:tcPr>
                <w:p w14:paraId="78B1B929" w14:textId="4C1F20B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128</w:t>
                  </w:r>
                  <w:r w:rsidR="00BB051C">
                    <w:rPr>
                      <w:rFonts w:eastAsia="Times New Roman" w:cs="Calibri Light"/>
                      <w:sz w:val="18"/>
                      <w:szCs w:val="18"/>
                      <w:lang w:eastAsia="pl-PL"/>
                    </w:rPr>
                    <w:t xml:space="preserve"> (26,2%)</w:t>
                  </w:r>
                </w:p>
              </w:tc>
              <w:tc>
                <w:tcPr>
                  <w:tcW w:w="1928" w:type="dxa"/>
                </w:tcPr>
                <w:p w14:paraId="551943C4" w14:textId="43FEC295"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57</w:t>
                  </w:r>
                  <w:r w:rsidR="00BB051C">
                    <w:rPr>
                      <w:rFonts w:eastAsia="Times New Roman" w:cs="Calibri Light"/>
                      <w:sz w:val="18"/>
                      <w:szCs w:val="18"/>
                      <w:lang w:eastAsia="pl-PL"/>
                    </w:rPr>
                    <w:t xml:space="preserve"> (11,7%)</w:t>
                  </w:r>
                </w:p>
              </w:tc>
              <w:tc>
                <w:tcPr>
                  <w:tcW w:w="1750" w:type="dxa"/>
                </w:tcPr>
                <w:p w14:paraId="4549A95E" w14:textId="6581D480"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w:t>
                  </w:r>
                  <w:r w:rsidR="00BB051C">
                    <w:rPr>
                      <w:rFonts w:eastAsia="Times New Roman" w:cs="Calibri Light"/>
                      <w:sz w:val="18"/>
                      <w:szCs w:val="18"/>
                      <w:lang w:eastAsia="pl-PL"/>
                    </w:rPr>
                    <w:t xml:space="preserve"> (1,4%)</w:t>
                  </w:r>
                </w:p>
              </w:tc>
            </w:tr>
            <w:tr w:rsidR="00DB4B4C" w14:paraId="40DD546D" w14:textId="77777777" w:rsidTr="00D94144">
              <w:trPr>
                <w:trHeight w:val="322"/>
              </w:trPr>
              <w:tc>
                <w:tcPr>
                  <w:cnfStyle w:val="001000000000" w:firstRow="0" w:lastRow="0" w:firstColumn="1" w:lastColumn="0" w:oddVBand="0" w:evenVBand="0" w:oddHBand="0" w:evenHBand="0" w:firstRowFirstColumn="0" w:firstRowLastColumn="0" w:lastRowFirstColumn="0" w:lastRowLastColumn="0"/>
                  <w:tcW w:w="4184" w:type="dxa"/>
                </w:tcPr>
                <w:p w14:paraId="541B938E"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Wykształcenie wyższe (magisterskie)</w:t>
                  </w:r>
                </w:p>
              </w:tc>
              <w:tc>
                <w:tcPr>
                  <w:tcW w:w="1584" w:type="dxa"/>
                </w:tcPr>
                <w:p w14:paraId="40F8885A" w14:textId="1AF6B899"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w:t>
                  </w:r>
                  <w:r w:rsidR="00712645">
                    <w:rPr>
                      <w:rFonts w:eastAsia="Times New Roman" w:cs="Calibri Light"/>
                      <w:sz w:val="18"/>
                      <w:szCs w:val="18"/>
                      <w:lang w:eastAsia="pl-PL"/>
                    </w:rPr>
                    <w:t xml:space="preserve"> (6,8%)</w:t>
                  </w:r>
                </w:p>
              </w:tc>
              <w:tc>
                <w:tcPr>
                  <w:tcW w:w="1660" w:type="dxa"/>
                </w:tcPr>
                <w:p w14:paraId="1993AF67" w14:textId="2F72E554"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11</w:t>
                  </w:r>
                  <w:r w:rsidR="00712645">
                    <w:rPr>
                      <w:rFonts w:eastAsia="Times New Roman" w:cs="Calibri Light"/>
                      <w:sz w:val="18"/>
                      <w:szCs w:val="18"/>
                      <w:lang w:eastAsia="pl-PL"/>
                    </w:rPr>
                    <w:t xml:space="preserve"> (12,5%)</w:t>
                  </w:r>
                </w:p>
              </w:tc>
              <w:tc>
                <w:tcPr>
                  <w:tcW w:w="1641" w:type="dxa"/>
                </w:tcPr>
                <w:p w14:paraId="51BCB990" w14:textId="16AEAD39"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28</w:t>
                  </w:r>
                  <w:r w:rsidR="00712645">
                    <w:rPr>
                      <w:rFonts w:eastAsia="Times New Roman" w:cs="Calibri Light"/>
                      <w:sz w:val="18"/>
                      <w:szCs w:val="18"/>
                      <w:lang w:eastAsia="pl-PL"/>
                    </w:rPr>
                    <w:t xml:space="preserve"> (27,2%)</w:t>
                  </w:r>
                </w:p>
              </w:tc>
              <w:tc>
                <w:tcPr>
                  <w:tcW w:w="1777" w:type="dxa"/>
                </w:tcPr>
                <w:p w14:paraId="5027BD87" w14:textId="590E1EBE"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9</w:t>
                  </w:r>
                  <w:r w:rsidR="00712645">
                    <w:rPr>
                      <w:rFonts w:eastAsia="Times New Roman" w:cs="Calibri Light"/>
                      <w:sz w:val="18"/>
                      <w:szCs w:val="18"/>
                      <w:lang w:eastAsia="pl-PL"/>
                    </w:rPr>
                    <w:t xml:space="preserve"> (10,2%)</w:t>
                  </w:r>
                </w:p>
              </w:tc>
              <w:tc>
                <w:tcPr>
                  <w:tcW w:w="1670" w:type="dxa"/>
                </w:tcPr>
                <w:p w14:paraId="1F9EB352" w14:textId="094FAA0D"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24</w:t>
                  </w:r>
                  <w:r w:rsidR="00BB051C">
                    <w:rPr>
                      <w:rFonts w:eastAsia="Times New Roman" w:cs="Calibri Light"/>
                      <w:sz w:val="18"/>
                      <w:szCs w:val="18"/>
                      <w:lang w:eastAsia="pl-PL"/>
                    </w:rPr>
                    <w:t xml:space="preserve"> (27,3%)</w:t>
                  </w:r>
                </w:p>
              </w:tc>
              <w:tc>
                <w:tcPr>
                  <w:tcW w:w="1928" w:type="dxa"/>
                </w:tcPr>
                <w:p w14:paraId="26520B03" w14:textId="205DCD5F"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9</w:t>
                  </w:r>
                  <w:r w:rsidR="00BB051C">
                    <w:rPr>
                      <w:rFonts w:eastAsia="Times New Roman" w:cs="Calibri Light"/>
                      <w:sz w:val="18"/>
                      <w:szCs w:val="18"/>
                      <w:lang w:eastAsia="pl-PL"/>
                    </w:rPr>
                    <w:t xml:space="preserve"> (10,2%)</w:t>
                  </w:r>
                </w:p>
              </w:tc>
              <w:tc>
                <w:tcPr>
                  <w:tcW w:w="1750" w:type="dxa"/>
                </w:tcPr>
                <w:p w14:paraId="347D2ABD" w14:textId="5E8715EB"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BB051C">
                    <w:rPr>
                      <w:rFonts w:eastAsia="Times New Roman" w:cs="Calibri Light"/>
                      <w:sz w:val="18"/>
                      <w:szCs w:val="18"/>
                      <w:lang w:eastAsia="pl-PL"/>
                    </w:rPr>
                    <w:t xml:space="preserve"> (1,1%)</w:t>
                  </w:r>
                </w:p>
              </w:tc>
            </w:tr>
            <w:tr w:rsidR="00DB4B4C" w14:paraId="348F53BC" w14:textId="77777777" w:rsidTr="00D94144">
              <w:trPr>
                <w:trHeight w:val="20"/>
              </w:trPr>
              <w:tc>
                <w:tcPr>
                  <w:cnfStyle w:val="001000000000" w:firstRow="0" w:lastRow="0" w:firstColumn="1" w:lastColumn="0" w:oddVBand="0" w:evenVBand="0" w:oddHBand="0" w:evenHBand="0" w:firstRowFirstColumn="0" w:firstRowLastColumn="0" w:lastRowFirstColumn="0" w:lastRowLastColumn="0"/>
                  <w:tcW w:w="4184" w:type="dxa"/>
                </w:tcPr>
                <w:p w14:paraId="05FCA32E"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żyję samodzielnie (bez związku)</w:t>
                  </w:r>
                </w:p>
              </w:tc>
              <w:tc>
                <w:tcPr>
                  <w:tcW w:w="1584" w:type="dxa"/>
                </w:tcPr>
                <w:p w14:paraId="480CDD6C" w14:textId="303E0AFE"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32</w:t>
                  </w:r>
                  <w:r w:rsidR="00712645">
                    <w:rPr>
                      <w:rFonts w:eastAsia="Times New Roman" w:cs="Calibri Light"/>
                      <w:sz w:val="18"/>
                      <w:szCs w:val="18"/>
                      <w:lang w:eastAsia="pl-PL"/>
                    </w:rPr>
                    <w:t xml:space="preserve"> (7,8%)</w:t>
                  </w:r>
                </w:p>
              </w:tc>
              <w:tc>
                <w:tcPr>
                  <w:tcW w:w="1660" w:type="dxa"/>
                </w:tcPr>
                <w:p w14:paraId="30975D8A" w14:textId="4571146B"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50</w:t>
                  </w:r>
                  <w:r w:rsidR="00712645">
                    <w:rPr>
                      <w:rFonts w:eastAsia="Times New Roman" w:cs="Calibri Light"/>
                      <w:sz w:val="18"/>
                      <w:szCs w:val="18"/>
                      <w:lang w:eastAsia="pl-PL"/>
                    </w:rPr>
                    <w:t xml:space="preserve"> (12,3%)</w:t>
                  </w:r>
                </w:p>
              </w:tc>
              <w:tc>
                <w:tcPr>
                  <w:tcW w:w="1641" w:type="dxa"/>
                </w:tcPr>
                <w:p w14:paraId="39EC40CA" w14:textId="4FD867B7"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116</w:t>
                  </w:r>
                  <w:r w:rsidR="00712645">
                    <w:rPr>
                      <w:rFonts w:eastAsia="Times New Roman" w:cs="Calibri Light"/>
                      <w:sz w:val="18"/>
                      <w:szCs w:val="18"/>
                      <w:lang w:eastAsia="pl-PL"/>
                    </w:rPr>
                    <w:t xml:space="preserve"> (28,4%)</w:t>
                  </w:r>
                </w:p>
              </w:tc>
              <w:tc>
                <w:tcPr>
                  <w:tcW w:w="1777" w:type="dxa"/>
                </w:tcPr>
                <w:p w14:paraId="377E4E10" w14:textId="5491C012"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55</w:t>
                  </w:r>
                  <w:r w:rsidR="00712645">
                    <w:rPr>
                      <w:rFonts w:eastAsia="Times New Roman" w:cs="Calibri Light"/>
                      <w:sz w:val="18"/>
                      <w:szCs w:val="18"/>
                      <w:lang w:eastAsia="pl-PL"/>
                    </w:rPr>
                    <w:t xml:space="preserve"> (13,5%)</w:t>
                  </w:r>
                </w:p>
              </w:tc>
              <w:tc>
                <w:tcPr>
                  <w:tcW w:w="1670" w:type="dxa"/>
                </w:tcPr>
                <w:p w14:paraId="03859D00" w14:textId="6B33AAE5"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106</w:t>
                  </w:r>
                  <w:r w:rsidR="00BB051C">
                    <w:rPr>
                      <w:rFonts w:eastAsia="Times New Roman" w:cs="Calibri Light"/>
                      <w:sz w:val="18"/>
                      <w:szCs w:val="18"/>
                      <w:lang w:eastAsia="pl-PL"/>
                    </w:rPr>
                    <w:t xml:space="preserve"> (26,0%)</w:t>
                  </w:r>
                </w:p>
              </w:tc>
              <w:tc>
                <w:tcPr>
                  <w:tcW w:w="1928" w:type="dxa"/>
                </w:tcPr>
                <w:p w14:paraId="37E4ACAB" w14:textId="46A40F87"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35</w:t>
                  </w:r>
                  <w:r w:rsidR="00BB051C">
                    <w:rPr>
                      <w:rFonts w:eastAsia="Times New Roman" w:cs="Calibri Light"/>
                      <w:sz w:val="18"/>
                      <w:szCs w:val="18"/>
                      <w:lang w:eastAsia="pl-PL"/>
                    </w:rPr>
                    <w:t xml:space="preserve"> (8,6%)</w:t>
                  </w:r>
                </w:p>
              </w:tc>
              <w:tc>
                <w:tcPr>
                  <w:tcW w:w="1750" w:type="dxa"/>
                </w:tcPr>
                <w:p w14:paraId="5AC0E147" w14:textId="77122980"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14</w:t>
                  </w:r>
                  <w:r w:rsidR="00BB051C">
                    <w:rPr>
                      <w:rFonts w:eastAsia="Times New Roman" w:cs="Calibri Light"/>
                      <w:sz w:val="18"/>
                      <w:szCs w:val="18"/>
                      <w:lang w:eastAsia="pl-PL"/>
                    </w:rPr>
                    <w:t xml:space="preserve"> (3,4%)</w:t>
                  </w:r>
                </w:p>
              </w:tc>
            </w:tr>
            <w:tr w:rsidR="00DB4B4C" w14:paraId="49C33B8F" w14:textId="77777777" w:rsidTr="00D94144">
              <w:trPr>
                <w:trHeight w:val="20"/>
              </w:trPr>
              <w:tc>
                <w:tcPr>
                  <w:cnfStyle w:val="001000000000" w:firstRow="0" w:lastRow="0" w:firstColumn="1" w:lastColumn="0" w:oddVBand="0" w:evenVBand="0" w:oddHBand="0" w:evenHBand="0" w:firstRowFirstColumn="0" w:firstRowLastColumn="0" w:lastRowFirstColumn="0" w:lastRowLastColumn="0"/>
                  <w:tcW w:w="4184" w:type="dxa"/>
                </w:tcPr>
                <w:p w14:paraId="798C1F32"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żyję w związku formalnym lub nieformalnym</w:t>
                  </w:r>
                </w:p>
              </w:tc>
              <w:tc>
                <w:tcPr>
                  <w:tcW w:w="1584" w:type="dxa"/>
                </w:tcPr>
                <w:p w14:paraId="0F95C172" w14:textId="6A91FBB3"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76</w:t>
                  </w:r>
                  <w:r w:rsidR="00712645">
                    <w:rPr>
                      <w:rFonts w:eastAsia="Times New Roman" w:cs="Calibri Light"/>
                      <w:sz w:val="18"/>
                      <w:szCs w:val="18"/>
                      <w:lang w:eastAsia="pl-PL"/>
                    </w:rPr>
                    <w:t xml:space="preserve"> (8,1%)</w:t>
                  </w:r>
                </w:p>
              </w:tc>
              <w:tc>
                <w:tcPr>
                  <w:tcW w:w="1660" w:type="dxa"/>
                </w:tcPr>
                <w:p w14:paraId="7F2AE4B0" w14:textId="33D48E21"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92</w:t>
                  </w:r>
                  <w:r w:rsidR="00712645">
                    <w:rPr>
                      <w:rFonts w:eastAsia="Times New Roman" w:cs="Calibri Light"/>
                      <w:sz w:val="18"/>
                      <w:szCs w:val="18"/>
                      <w:lang w:eastAsia="pl-PL"/>
                    </w:rPr>
                    <w:t xml:space="preserve"> (9,7%)</w:t>
                  </w:r>
                </w:p>
              </w:tc>
              <w:tc>
                <w:tcPr>
                  <w:tcW w:w="1641" w:type="dxa"/>
                </w:tcPr>
                <w:p w14:paraId="2B942F92" w14:textId="2B605923"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277</w:t>
                  </w:r>
                  <w:r w:rsidR="00712645">
                    <w:rPr>
                      <w:rFonts w:eastAsia="Times New Roman" w:cs="Calibri Light"/>
                      <w:sz w:val="18"/>
                      <w:szCs w:val="18"/>
                      <w:lang w:eastAsia="pl-PL"/>
                    </w:rPr>
                    <w:t xml:space="preserve"> (29,3%)</w:t>
                  </w:r>
                </w:p>
              </w:tc>
              <w:tc>
                <w:tcPr>
                  <w:tcW w:w="1777" w:type="dxa"/>
                </w:tcPr>
                <w:p w14:paraId="6EF1C2C9" w14:textId="5BB7784B"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122</w:t>
                  </w:r>
                  <w:r w:rsidR="00712645">
                    <w:rPr>
                      <w:rFonts w:eastAsia="Times New Roman" w:cs="Calibri Light"/>
                      <w:sz w:val="18"/>
                      <w:szCs w:val="18"/>
                      <w:lang w:eastAsia="pl-PL"/>
                    </w:rPr>
                    <w:t xml:space="preserve"> (12,9%)</w:t>
                  </w:r>
                </w:p>
              </w:tc>
              <w:tc>
                <w:tcPr>
                  <w:tcW w:w="1670" w:type="dxa"/>
                </w:tcPr>
                <w:p w14:paraId="4BCA958D" w14:textId="04A1EE00"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275</w:t>
                  </w:r>
                  <w:r w:rsidR="00BB051C">
                    <w:rPr>
                      <w:rFonts w:eastAsia="Times New Roman" w:cs="Calibri Light"/>
                      <w:sz w:val="18"/>
                      <w:szCs w:val="18"/>
                      <w:lang w:eastAsia="pl-PL"/>
                    </w:rPr>
                    <w:t xml:space="preserve"> (29,1%)</w:t>
                  </w:r>
                </w:p>
              </w:tc>
              <w:tc>
                <w:tcPr>
                  <w:tcW w:w="1928" w:type="dxa"/>
                </w:tcPr>
                <w:p w14:paraId="35D817DE" w14:textId="725D5625"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89</w:t>
                  </w:r>
                  <w:r w:rsidR="00BB051C">
                    <w:rPr>
                      <w:rFonts w:eastAsia="Times New Roman" w:cs="Calibri Light"/>
                      <w:sz w:val="18"/>
                      <w:szCs w:val="18"/>
                      <w:lang w:eastAsia="pl-PL"/>
                    </w:rPr>
                    <w:t xml:space="preserve"> (9,4%)</w:t>
                  </w:r>
                </w:p>
              </w:tc>
              <w:tc>
                <w:tcPr>
                  <w:tcW w:w="1750" w:type="dxa"/>
                </w:tcPr>
                <w:p w14:paraId="3E186ABA" w14:textId="5DE979FF"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13</w:t>
                  </w:r>
                  <w:r w:rsidR="00BB051C">
                    <w:rPr>
                      <w:rFonts w:eastAsia="Times New Roman" w:cs="Calibri Light"/>
                      <w:sz w:val="18"/>
                      <w:szCs w:val="18"/>
                      <w:lang w:eastAsia="pl-PL"/>
                    </w:rPr>
                    <w:t xml:space="preserve"> (1,4%)</w:t>
                  </w:r>
                </w:p>
              </w:tc>
            </w:tr>
            <w:tr w:rsidR="00DB4B4C" w14:paraId="62B907A3" w14:textId="77777777" w:rsidTr="00D94144">
              <w:trPr>
                <w:trHeight w:val="20"/>
              </w:trPr>
              <w:tc>
                <w:tcPr>
                  <w:cnfStyle w:val="001000000000" w:firstRow="0" w:lastRow="0" w:firstColumn="1" w:lastColumn="0" w:oddVBand="0" w:evenVBand="0" w:oddHBand="0" w:evenHBand="0" w:firstRowFirstColumn="0" w:firstRowLastColumn="0" w:lastRowFirstColumn="0" w:lastRowLastColumn="0"/>
                  <w:tcW w:w="4184" w:type="dxa"/>
                </w:tcPr>
                <w:p w14:paraId="61D0BC8E"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Mieszkam sam(a)</w:t>
                  </w:r>
                </w:p>
              </w:tc>
              <w:tc>
                <w:tcPr>
                  <w:tcW w:w="1584" w:type="dxa"/>
                </w:tcPr>
                <w:p w14:paraId="1FDE8B19" w14:textId="03E8BDBF"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19</w:t>
                  </w:r>
                  <w:r w:rsidR="00712645">
                    <w:rPr>
                      <w:rFonts w:eastAsia="Times New Roman" w:cs="Calibri Light"/>
                      <w:sz w:val="18"/>
                      <w:szCs w:val="18"/>
                      <w:lang w:eastAsia="pl-PL"/>
                    </w:rPr>
                    <w:t xml:space="preserve"> (12,5%)</w:t>
                  </w:r>
                </w:p>
              </w:tc>
              <w:tc>
                <w:tcPr>
                  <w:tcW w:w="1660" w:type="dxa"/>
                </w:tcPr>
                <w:p w14:paraId="378B0D0F" w14:textId="5755DE5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14</w:t>
                  </w:r>
                  <w:r w:rsidR="00712645">
                    <w:rPr>
                      <w:rFonts w:eastAsia="Times New Roman" w:cs="Calibri Light"/>
                      <w:sz w:val="18"/>
                      <w:szCs w:val="18"/>
                      <w:lang w:eastAsia="pl-PL"/>
                    </w:rPr>
                    <w:t xml:space="preserve"> (9,2%)</w:t>
                  </w:r>
                </w:p>
              </w:tc>
              <w:tc>
                <w:tcPr>
                  <w:tcW w:w="1641" w:type="dxa"/>
                </w:tcPr>
                <w:p w14:paraId="6C80BD28" w14:textId="1DBF8FBF"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47</w:t>
                  </w:r>
                  <w:r w:rsidR="00712645">
                    <w:rPr>
                      <w:rFonts w:eastAsia="Times New Roman" w:cs="Calibri Light"/>
                      <w:sz w:val="18"/>
                      <w:szCs w:val="18"/>
                      <w:lang w:eastAsia="pl-PL"/>
                    </w:rPr>
                    <w:t xml:space="preserve"> (30,9%)</w:t>
                  </w:r>
                </w:p>
              </w:tc>
              <w:tc>
                <w:tcPr>
                  <w:tcW w:w="1777" w:type="dxa"/>
                </w:tcPr>
                <w:p w14:paraId="21E59707" w14:textId="14869E15"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24</w:t>
                  </w:r>
                  <w:r w:rsidR="00712645">
                    <w:rPr>
                      <w:rFonts w:eastAsia="Times New Roman" w:cs="Calibri Light"/>
                      <w:sz w:val="18"/>
                      <w:szCs w:val="18"/>
                      <w:lang w:eastAsia="pl-PL"/>
                    </w:rPr>
                    <w:t xml:space="preserve"> (15,8%)</w:t>
                  </w:r>
                </w:p>
              </w:tc>
              <w:tc>
                <w:tcPr>
                  <w:tcW w:w="1670" w:type="dxa"/>
                </w:tcPr>
                <w:p w14:paraId="7FDFA5CE" w14:textId="59D8C9BD"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32</w:t>
                  </w:r>
                  <w:r w:rsidR="00BB051C">
                    <w:rPr>
                      <w:rFonts w:eastAsia="Times New Roman" w:cs="Calibri Light"/>
                      <w:sz w:val="18"/>
                      <w:szCs w:val="18"/>
                      <w:lang w:eastAsia="pl-PL"/>
                    </w:rPr>
                    <w:t xml:space="preserve"> (21,1%)</w:t>
                  </w:r>
                </w:p>
              </w:tc>
              <w:tc>
                <w:tcPr>
                  <w:tcW w:w="1928" w:type="dxa"/>
                </w:tcPr>
                <w:p w14:paraId="41E8CDDE" w14:textId="2EEF23A8"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11</w:t>
                  </w:r>
                  <w:r w:rsidR="00BB051C">
                    <w:rPr>
                      <w:rFonts w:eastAsia="Times New Roman" w:cs="Calibri Light"/>
                      <w:sz w:val="18"/>
                      <w:szCs w:val="18"/>
                      <w:lang w:eastAsia="pl-PL"/>
                    </w:rPr>
                    <w:t xml:space="preserve"> (7,2%)</w:t>
                  </w:r>
                </w:p>
              </w:tc>
              <w:tc>
                <w:tcPr>
                  <w:tcW w:w="1750" w:type="dxa"/>
                </w:tcPr>
                <w:p w14:paraId="1B2E8535" w14:textId="309276E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5</w:t>
                  </w:r>
                  <w:r w:rsidR="00BB051C">
                    <w:rPr>
                      <w:rFonts w:eastAsia="Times New Roman" w:cs="Calibri Light"/>
                      <w:sz w:val="18"/>
                      <w:szCs w:val="18"/>
                      <w:lang w:eastAsia="pl-PL"/>
                    </w:rPr>
                    <w:t xml:space="preserve"> (3,3%)</w:t>
                  </w:r>
                </w:p>
              </w:tc>
            </w:tr>
            <w:tr w:rsidR="00DB4B4C" w14:paraId="301E8EE3" w14:textId="77777777" w:rsidTr="00D94144">
              <w:trPr>
                <w:trHeight w:val="20"/>
              </w:trPr>
              <w:tc>
                <w:tcPr>
                  <w:cnfStyle w:val="001000000000" w:firstRow="0" w:lastRow="0" w:firstColumn="1" w:lastColumn="0" w:oddVBand="0" w:evenVBand="0" w:oddHBand="0" w:evenHBand="0" w:firstRowFirstColumn="0" w:firstRowLastColumn="0" w:lastRowFirstColumn="0" w:lastRowLastColumn="0"/>
                  <w:tcW w:w="4184" w:type="dxa"/>
                </w:tcPr>
                <w:p w14:paraId="6F66D9B2"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Mieszkam z dziećmi</w:t>
                  </w:r>
                </w:p>
              </w:tc>
              <w:tc>
                <w:tcPr>
                  <w:tcW w:w="1584" w:type="dxa"/>
                </w:tcPr>
                <w:p w14:paraId="57BA6791" w14:textId="4A785E42"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712645">
                    <w:rPr>
                      <w:rFonts w:eastAsia="Times New Roman" w:cs="Calibri Light"/>
                      <w:sz w:val="18"/>
                      <w:szCs w:val="18"/>
                      <w:lang w:eastAsia="pl-PL"/>
                    </w:rPr>
                    <w:t xml:space="preserve"> (8,3%)</w:t>
                  </w:r>
                </w:p>
              </w:tc>
              <w:tc>
                <w:tcPr>
                  <w:tcW w:w="1660" w:type="dxa"/>
                </w:tcPr>
                <w:p w14:paraId="252400B7" w14:textId="1B701921"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w:t>
                  </w:r>
                  <w:r w:rsidR="00712645">
                    <w:rPr>
                      <w:rFonts w:eastAsia="Times New Roman" w:cs="Calibri Light"/>
                      <w:sz w:val="18"/>
                      <w:szCs w:val="18"/>
                      <w:lang w:eastAsia="pl-PL"/>
                    </w:rPr>
                    <w:t xml:space="preserve"> (19,4%)</w:t>
                  </w:r>
                </w:p>
              </w:tc>
              <w:tc>
                <w:tcPr>
                  <w:tcW w:w="1641" w:type="dxa"/>
                </w:tcPr>
                <w:p w14:paraId="713C3A8E" w14:textId="5682B429"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10</w:t>
                  </w:r>
                  <w:r w:rsidR="00712645">
                    <w:rPr>
                      <w:rFonts w:eastAsia="Times New Roman" w:cs="Calibri Light"/>
                      <w:sz w:val="18"/>
                      <w:szCs w:val="18"/>
                      <w:lang w:eastAsia="pl-PL"/>
                    </w:rPr>
                    <w:t xml:space="preserve"> (27,8%)</w:t>
                  </w:r>
                </w:p>
              </w:tc>
              <w:tc>
                <w:tcPr>
                  <w:tcW w:w="1777" w:type="dxa"/>
                </w:tcPr>
                <w:p w14:paraId="2E9F3DC4" w14:textId="205EDEB9"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5</w:t>
                  </w:r>
                  <w:r w:rsidR="00712645">
                    <w:rPr>
                      <w:rFonts w:eastAsia="Times New Roman" w:cs="Calibri Light"/>
                      <w:sz w:val="18"/>
                      <w:szCs w:val="18"/>
                      <w:lang w:eastAsia="pl-PL"/>
                    </w:rPr>
                    <w:t xml:space="preserve"> (</w:t>
                  </w:r>
                  <w:r w:rsidR="00405535">
                    <w:rPr>
                      <w:rFonts w:eastAsia="Times New Roman" w:cs="Calibri Light"/>
                      <w:sz w:val="18"/>
                      <w:szCs w:val="18"/>
                      <w:lang w:eastAsia="pl-PL"/>
                    </w:rPr>
                    <w:t>13,9%)</w:t>
                  </w:r>
                </w:p>
              </w:tc>
              <w:tc>
                <w:tcPr>
                  <w:tcW w:w="1670" w:type="dxa"/>
                </w:tcPr>
                <w:p w14:paraId="2E115C80" w14:textId="7EAE35D8"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10</w:t>
                  </w:r>
                  <w:r w:rsidR="00BB051C">
                    <w:rPr>
                      <w:rFonts w:eastAsia="Times New Roman" w:cs="Calibri Light"/>
                      <w:sz w:val="18"/>
                      <w:szCs w:val="18"/>
                      <w:lang w:eastAsia="pl-PL"/>
                    </w:rPr>
                    <w:t xml:space="preserve"> (27,8%)</w:t>
                  </w:r>
                </w:p>
              </w:tc>
              <w:tc>
                <w:tcPr>
                  <w:tcW w:w="1928" w:type="dxa"/>
                </w:tcPr>
                <w:p w14:paraId="6B165B3C" w14:textId="185C9F30"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BB051C">
                    <w:rPr>
                      <w:rFonts w:eastAsia="Times New Roman" w:cs="Calibri Light"/>
                      <w:sz w:val="18"/>
                      <w:szCs w:val="18"/>
                      <w:lang w:eastAsia="pl-PL"/>
                    </w:rPr>
                    <w:t xml:space="preserve"> (0</w:t>
                  </w:r>
                  <w:r w:rsidR="00C10949">
                    <w:rPr>
                      <w:rFonts w:eastAsia="Times New Roman" w:cs="Calibri Light"/>
                      <w:sz w:val="18"/>
                      <w:szCs w:val="18"/>
                      <w:lang w:eastAsia="pl-PL"/>
                    </w:rPr>
                    <w:t>,0</w:t>
                  </w:r>
                  <w:r w:rsidR="00BB051C">
                    <w:rPr>
                      <w:rFonts w:eastAsia="Times New Roman" w:cs="Calibri Light"/>
                      <w:sz w:val="18"/>
                      <w:szCs w:val="18"/>
                      <w:lang w:eastAsia="pl-PL"/>
                    </w:rPr>
                    <w:t>%)</w:t>
                  </w:r>
                </w:p>
              </w:tc>
              <w:tc>
                <w:tcPr>
                  <w:tcW w:w="1750" w:type="dxa"/>
                </w:tcPr>
                <w:p w14:paraId="53B70A9A" w14:textId="61D620ED"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BB051C">
                    <w:rPr>
                      <w:rFonts w:eastAsia="Times New Roman" w:cs="Calibri Light"/>
                      <w:sz w:val="18"/>
                      <w:szCs w:val="18"/>
                      <w:lang w:eastAsia="pl-PL"/>
                    </w:rPr>
                    <w:t xml:space="preserve"> (2,8%)</w:t>
                  </w:r>
                </w:p>
              </w:tc>
            </w:tr>
            <w:tr w:rsidR="00DB4B4C" w14:paraId="7020237B" w14:textId="77777777" w:rsidTr="00D94144">
              <w:trPr>
                <w:trHeight w:val="20"/>
              </w:trPr>
              <w:tc>
                <w:tcPr>
                  <w:cnfStyle w:val="001000000000" w:firstRow="0" w:lastRow="0" w:firstColumn="1" w:lastColumn="0" w:oddVBand="0" w:evenVBand="0" w:oddHBand="0" w:evenHBand="0" w:firstRowFirstColumn="0" w:firstRowLastColumn="0" w:lastRowFirstColumn="0" w:lastRowLastColumn="0"/>
                  <w:tcW w:w="4184" w:type="dxa"/>
                </w:tcPr>
                <w:p w14:paraId="1F5C653F"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Mieszkam z innymi krewnymi</w:t>
                  </w:r>
                </w:p>
              </w:tc>
              <w:tc>
                <w:tcPr>
                  <w:tcW w:w="1584" w:type="dxa"/>
                </w:tcPr>
                <w:p w14:paraId="36A4E001" w14:textId="58BA2A65"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712645">
                    <w:rPr>
                      <w:rFonts w:eastAsia="Times New Roman" w:cs="Calibri Light"/>
                      <w:sz w:val="18"/>
                      <w:szCs w:val="18"/>
                      <w:lang w:eastAsia="pl-PL"/>
                    </w:rPr>
                    <w:t xml:space="preserve"> (8,3%)</w:t>
                  </w:r>
                </w:p>
              </w:tc>
              <w:tc>
                <w:tcPr>
                  <w:tcW w:w="1660" w:type="dxa"/>
                </w:tcPr>
                <w:p w14:paraId="6E325017" w14:textId="5FEDD5DD"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712645">
                    <w:rPr>
                      <w:rFonts w:eastAsia="Times New Roman" w:cs="Calibri Light"/>
                      <w:sz w:val="18"/>
                      <w:szCs w:val="18"/>
                      <w:lang w:eastAsia="pl-PL"/>
                    </w:rPr>
                    <w:t xml:space="preserve"> (25,0%)</w:t>
                  </w:r>
                </w:p>
              </w:tc>
              <w:tc>
                <w:tcPr>
                  <w:tcW w:w="1641" w:type="dxa"/>
                </w:tcPr>
                <w:p w14:paraId="1B37785F" w14:textId="470C3448"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712645">
                    <w:rPr>
                      <w:rFonts w:eastAsia="Times New Roman" w:cs="Calibri Light"/>
                      <w:sz w:val="18"/>
                      <w:szCs w:val="18"/>
                      <w:lang w:eastAsia="pl-PL"/>
                    </w:rPr>
                    <w:t xml:space="preserve"> (25,0%)</w:t>
                  </w:r>
                </w:p>
              </w:tc>
              <w:tc>
                <w:tcPr>
                  <w:tcW w:w="1777" w:type="dxa"/>
                </w:tcPr>
                <w:p w14:paraId="3A118B49" w14:textId="5C5A52BA"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405535">
                    <w:rPr>
                      <w:rFonts w:eastAsia="Times New Roman" w:cs="Calibri Light"/>
                      <w:sz w:val="18"/>
                      <w:szCs w:val="18"/>
                      <w:lang w:eastAsia="pl-PL"/>
                    </w:rPr>
                    <w:t xml:space="preserve"> (16,7%)</w:t>
                  </w:r>
                </w:p>
              </w:tc>
              <w:tc>
                <w:tcPr>
                  <w:tcW w:w="1670" w:type="dxa"/>
                </w:tcPr>
                <w:p w14:paraId="4E1940E4" w14:textId="27CC4D7E"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BB051C">
                    <w:rPr>
                      <w:rFonts w:eastAsia="Times New Roman" w:cs="Calibri Light"/>
                      <w:sz w:val="18"/>
                      <w:szCs w:val="18"/>
                      <w:lang w:eastAsia="pl-PL"/>
                    </w:rPr>
                    <w:t xml:space="preserve"> (16,7%)</w:t>
                  </w:r>
                </w:p>
              </w:tc>
              <w:tc>
                <w:tcPr>
                  <w:tcW w:w="1928" w:type="dxa"/>
                </w:tcPr>
                <w:p w14:paraId="39DB4EB5" w14:textId="3453ABA9"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BB051C">
                    <w:rPr>
                      <w:rFonts w:eastAsia="Times New Roman" w:cs="Calibri Light"/>
                      <w:sz w:val="18"/>
                      <w:szCs w:val="18"/>
                      <w:lang w:eastAsia="pl-PL"/>
                    </w:rPr>
                    <w:t xml:space="preserve"> (0</w:t>
                  </w:r>
                  <w:r w:rsidR="00C10949">
                    <w:rPr>
                      <w:rFonts w:eastAsia="Times New Roman" w:cs="Calibri Light"/>
                      <w:sz w:val="18"/>
                      <w:szCs w:val="18"/>
                      <w:lang w:eastAsia="pl-PL"/>
                    </w:rPr>
                    <w:t>,0</w:t>
                  </w:r>
                  <w:r w:rsidR="00BB051C">
                    <w:rPr>
                      <w:rFonts w:eastAsia="Times New Roman" w:cs="Calibri Light"/>
                      <w:sz w:val="18"/>
                      <w:szCs w:val="18"/>
                      <w:lang w:eastAsia="pl-PL"/>
                    </w:rPr>
                    <w:t>%)</w:t>
                  </w:r>
                </w:p>
              </w:tc>
              <w:tc>
                <w:tcPr>
                  <w:tcW w:w="1750" w:type="dxa"/>
                </w:tcPr>
                <w:p w14:paraId="2D675477" w14:textId="26D669D2"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BB051C">
                    <w:rPr>
                      <w:rFonts w:eastAsia="Times New Roman" w:cs="Calibri Light"/>
                      <w:sz w:val="18"/>
                      <w:szCs w:val="18"/>
                      <w:lang w:eastAsia="pl-PL"/>
                    </w:rPr>
                    <w:t xml:space="preserve"> (8,3%)</w:t>
                  </w:r>
                </w:p>
              </w:tc>
            </w:tr>
            <w:tr w:rsidR="00DB4B4C" w14:paraId="3DF31FF4" w14:textId="77777777" w:rsidTr="00D94144">
              <w:trPr>
                <w:trHeight w:val="20"/>
              </w:trPr>
              <w:tc>
                <w:tcPr>
                  <w:cnfStyle w:val="001000000000" w:firstRow="0" w:lastRow="0" w:firstColumn="1" w:lastColumn="0" w:oddVBand="0" w:evenVBand="0" w:oddHBand="0" w:evenHBand="0" w:firstRowFirstColumn="0" w:firstRowLastColumn="0" w:lastRowFirstColumn="0" w:lastRowLastColumn="0"/>
                  <w:tcW w:w="4184" w:type="dxa"/>
                </w:tcPr>
                <w:p w14:paraId="1BFE261D"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Mieszkam z partnerem/partnerką</w:t>
                  </w:r>
                </w:p>
              </w:tc>
              <w:tc>
                <w:tcPr>
                  <w:tcW w:w="1584" w:type="dxa"/>
                </w:tcPr>
                <w:p w14:paraId="0008E6E7" w14:textId="6CDA92AA"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42</w:t>
                  </w:r>
                  <w:r w:rsidR="00712645">
                    <w:rPr>
                      <w:rFonts w:eastAsia="Times New Roman" w:cs="Calibri Light"/>
                      <w:sz w:val="18"/>
                      <w:szCs w:val="18"/>
                      <w:lang w:eastAsia="pl-PL"/>
                    </w:rPr>
                    <w:t xml:space="preserve"> (10,1%)</w:t>
                  </w:r>
                </w:p>
              </w:tc>
              <w:tc>
                <w:tcPr>
                  <w:tcW w:w="1660" w:type="dxa"/>
                </w:tcPr>
                <w:p w14:paraId="708EE084" w14:textId="6530A4E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45</w:t>
                  </w:r>
                  <w:r w:rsidR="00712645">
                    <w:rPr>
                      <w:rFonts w:eastAsia="Times New Roman" w:cs="Calibri Light"/>
                      <w:sz w:val="18"/>
                      <w:szCs w:val="18"/>
                      <w:lang w:eastAsia="pl-PL"/>
                    </w:rPr>
                    <w:t xml:space="preserve"> (10,8%)</w:t>
                  </w:r>
                </w:p>
              </w:tc>
              <w:tc>
                <w:tcPr>
                  <w:tcW w:w="1641" w:type="dxa"/>
                </w:tcPr>
                <w:p w14:paraId="3448156D" w14:textId="5373AA02"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108</w:t>
                  </w:r>
                  <w:r w:rsidR="00712645">
                    <w:rPr>
                      <w:rFonts w:eastAsia="Times New Roman" w:cs="Calibri Light"/>
                      <w:sz w:val="18"/>
                      <w:szCs w:val="18"/>
                      <w:lang w:eastAsia="pl-PL"/>
                    </w:rPr>
                    <w:t xml:space="preserve"> (25,9%)</w:t>
                  </w:r>
                </w:p>
              </w:tc>
              <w:tc>
                <w:tcPr>
                  <w:tcW w:w="1777" w:type="dxa"/>
                </w:tcPr>
                <w:p w14:paraId="4C6AC63F" w14:textId="06BDDACB"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59</w:t>
                  </w:r>
                  <w:r w:rsidR="00405535">
                    <w:rPr>
                      <w:rFonts w:eastAsia="Times New Roman" w:cs="Calibri Light"/>
                      <w:sz w:val="18"/>
                      <w:szCs w:val="18"/>
                      <w:lang w:eastAsia="pl-PL"/>
                    </w:rPr>
                    <w:t xml:space="preserve"> (14,1%)</w:t>
                  </w:r>
                </w:p>
              </w:tc>
              <w:tc>
                <w:tcPr>
                  <w:tcW w:w="1670" w:type="dxa"/>
                </w:tcPr>
                <w:p w14:paraId="37443BF3" w14:textId="23CCAEE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112</w:t>
                  </w:r>
                  <w:r w:rsidR="00BB051C">
                    <w:rPr>
                      <w:rFonts w:eastAsia="Times New Roman" w:cs="Calibri Light"/>
                      <w:sz w:val="18"/>
                      <w:szCs w:val="18"/>
                      <w:lang w:eastAsia="pl-PL"/>
                    </w:rPr>
                    <w:t xml:space="preserve"> (26,9%)</w:t>
                  </w:r>
                </w:p>
              </w:tc>
              <w:tc>
                <w:tcPr>
                  <w:tcW w:w="1928" w:type="dxa"/>
                </w:tcPr>
                <w:p w14:paraId="4FBCA3AE" w14:textId="43316810"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43</w:t>
                  </w:r>
                  <w:r w:rsidR="00BB051C">
                    <w:rPr>
                      <w:rFonts w:eastAsia="Times New Roman" w:cs="Calibri Light"/>
                      <w:sz w:val="18"/>
                      <w:szCs w:val="18"/>
                      <w:lang w:eastAsia="pl-PL"/>
                    </w:rPr>
                    <w:t xml:space="preserve"> (10,3%)</w:t>
                  </w:r>
                </w:p>
              </w:tc>
              <w:tc>
                <w:tcPr>
                  <w:tcW w:w="1750" w:type="dxa"/>
                </w:tcPr>
                <w:p w14:paraId="12E03237" w14:textId="4E0BED2F"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8</w:t>
                  </w:r>
                  <w:r w:rsidR="00BB051C">
                    <w:rPr>
                      <w:rFonts w:eastAsia="Times New Roman" w:cs="Calibri Light"/>
                      <w:sz w:val="18"/>
                      <w:szCs w:val="18"/>
                      <w:lang w:eastAsia="pl-PL"/>
                    </w:rPr>
                    <w:t xml:space="preserve"> (1,9%)</w:t>
                  </w:r>
                </w:p>
              </w:tc>
            </w:tr>
            <w:tr w:rsidR="00DB4B4C" w14:paraId="006B2155" w14:textId="77777777" w:rsidTr="00D94144">
              <w:trPr>
                <w:trHeight w:val="20"/>
              </w:trPr>
              <w:tc>
                <w:tcPr>
                  <w:cnfStyle w:val="001000000000" w:firstRow="0" w:lastRow="0" w:firstColumn="1" w:lastColumn="0" w:oddVBand="0" w:evenVBand="0" w:oddHBand="0" w:evenHBand="0" w:firstRowFirstColumn="0" w:firstRowLastColumn="0" w:lastRowFirstColumn="0" w:lastRowLastColumn="0"/>
                  <w:tcW w:w="4184" w:type="dxa"/>
                </w:tcPr>
                <w:p w14:paraId="331DA16B"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Mieszkam z partnerem/partnerką i dziećmi</w:t>
                  </w:r>
                </w:p>
              </w:tc>
              <w:tc>
                <w:tcPr>
                  <w:tcW w:w="1584" w:type="dxa"/>
                </w:tcPr>
                <w:p w14:paraId="12C64E2E" w14:textId="0C7DBBCF"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21</w:t>
                  </w:r>
                  <w:r w:rsidR="00A829A2">
                    <w:rPr>
                      <w:rFonts w:eastAsia="Times New Roman" w:cs="Calibri Light"/>
                      <w:sz w:val="18"/>
                      <w:szCs w:val="18"/>
                      <w:lang w:eastAsia="pl-PL"/>
                    </w:rPr>
                    <w:t xml:space="preserve"> (6,6%)</w:t>
                  </w:r>
                </w:p>
              </w:tc>
              <w:tc>
                <w:tcPr>
                  <w:tcW w:w="1660" w:type="dxa"/>
                </w:tcPr>
                <w:p w14:paraId="5CB1F90D" w14:textId="4C8F3F50"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29</w:t>
                  </w:r>
                  <w:r w:rsidR="00A829A2">
                    <w:rPr>
                      <w:rFonts w:eastAsia="Times New Roman" w:cs="Calibri Light"/>
                      <w:sz w:val="18"/>
                      <w:szCs w:val="18"/>
                      <w:lang w:eastAsia="pl-PL"/>
                    </w:rPr>
                    <w:t xml:space="preserve"> (9,1%)</w:t>
                  </w:r>
                </w:p>
              </w:tc>
              <w:tc>
                <w:tcPr>
                  <w:tcW w:w="1641" w:type="dxa"/>
                </w:tcPr>
                <w:p w14:paraId="32AC465C" w14:textId="0364ECC3"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108</w:t>
                  </w:r>
                  <w:r w:rsidR="00A829A2">
                    <w:rPr>
                      <w:rFonts w:eastAsia="Times New Roman" w:cs="Calibri Light"/>
                      <w:sz w:val="18"/>
                      <w:szCs w:val="18"/>
                      <w:lang w:eastAsia="pl-PL"/>
                    </w:rPr>
                    <w:t xml:space="preserve"> (33,8%)</w:t>
                  </w:r>
                </w:p>
              </w:tc>
              <w:tc>
                <w:tcPr>
                  <w:tcW w:w="1777" w:type="dxa"/>
                </w:tcPr>
                <w:p w14:paraId="1613FAB6" w14:textId="0233DE0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43</w:t>
                  </w:r>
                  <w:r w:rsidR="00C10949">
                    <w:rPr>
                      <w:rFonts w:eastAsia="Times New Roman" w:cs="Calibri Light"/>
                      <w:sz w:val="18"/>
                      <w:szCs w:val="18"/>
                      <w:lang w:eastAsia="pl-PL"/>
                    </w:rPr>
                    <w:t xml:space="preserve"> (13,4%)</w:t>
                  </w:r>
                </w:p>
              </w:tc>
              <w:tc>
                <w:tcPr>
                  <w:tcW w:w="1670" w:type="dxa"/>
                </w:tcPr>
                <w:p w14:paraId="1785CFF1" w14:textId="2FAFCA18"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96</w:t>
                  </w:r>
                  <w:r w:rsidR="00C10949">
                    <w:rPr>
                      <w:rFonts w:eastAsia="Times New Roman" w:cs="Calibri Light"/>
                      <w:sz w:val="18"/>
                      <w:szCs w:val="18"/>
                      <w:lang w:eastAsia="pl-PL"/>
                    </w:rPr>
                    <w:t xml:space="preserve"> (30,0%)</w:t>
                  </w:r>
                </w:p>
              </w:tc>
              <w:tc>
                <w:tcPr>
                  <w:tcW w:w="1928" w:type="dxa"/>
                </w:tcPr>
                <w:p w14:paraId="03871065" w14:textId="0B696FDF"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23</w:t>
                  </w:r>
                  <w:r w:rsidR="00C10949">
                    <w:rPr>
                      <w:rFonts w:eastAsia="Times New Roman" w:cs="Calibri Light"/>
                      <w:sz w:val="18"/>
                      <w:szCs w:val="18"/>
                      <w:lang w:eastAsia="pl-PL"/>
                    </w:rPr>
                    <w:t xml:space="preserve"> (7,2%)</w:t>
                  </w:r>
                </w:p>
              </w:tc>
              <w:tc>
                <w:tcPr>
                  <w:tcW w:w="1750" w:type="dxa"/>
                </w:tcPr>
                <w:p w14:paraId="6F8C9CE0" w14:textId="72B259B3"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C10949">
                    <w:rPr>
                      <w:rFonts w:eastAsia="Times New Roman" w:cs="Calibri Light"/>
                      <w:sz w:val="18"/>
                      <w:szCs w:val="18"/>
                      <w:lang w:eastAsia="pl-PL"/>
                    </w:rPr>
                    <w:t xml:space="preserve"> (0,0%)</w:t>
                  </w:r>
                </w:p>
              </w:tc>
            </w:tr>
            <w:tr w:rsidR="00DB4B4C" w14:paraId="07221F41" w14:textId="77777777" w:rsidTr="00D94144">
              <w:trPr>
                <w:trHeight w:val="20"/>
              </w:trPr>
              <w:tc>
                <w:tcPr>
                  <w:cnfStyle w:val="001000000000" w:firstRow="0" w:lastRow="0" w:firstColumn="1" w:lastColumn="0" w:oddVBand="0" w:evenVBand="0" w:oddHBand="0" w:evenHBand="0" w:firstRowFirstColumn="0" w:firstRowLastColumn="0" w:lastRowFirstColumn="0" w:lastRowLastColumn="0"/>
                  <w:tcW w:w="4184" w:type="dxa"/>
                </w:tcPr>
                <w:p w14:paraId="28EA7958"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lastRenderedPageBreak/>
                    <w:t>Mieszkam z partnerem/partnerką i dziećmi oraz rodzicami/teściami</w:t>
                  </w:r>
                </w:p>
              </w:tc>
              <w:tc>
                <w:tcPr>
                  <w:tcW w:w="1584" w:type="dxa"/>
                </w:tcPr>
                <w:p w14:paraId="463DF90A" w14:textId="4DCF174E"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w:t>
                  </w:r>
                  <w:r w:rsidR="00A829A2">
                    <w:rPr>
                      <w:rFonts w:eastAsia="Times New Roman" w:cs="Calibri Light"/>
                      <w:sz w:val="18"/>
                      <w:szCs w:val="18"/>
                      <w:lang w:eastAsia="pl-PL"/>
                    </w:rPr>
                    <w:t xml:space="preserve"> (7,8%)</w:t>
                  </w:r>
                </w:p>
              </w:tc>
              <w:tc>
                <w:tcPr>
                  <w:tcW w:w="1660" w:type="dxa"/>
                </w:tcPr>
                <w:p w14:paraId="5287D254" w14:textId="40F987A8"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w:t>
                  </w:r>
                  <w:r w:rsidR="00A829A2">
                    <w:rPr>
                      <w:rFonts w:eastAsia="Times New Roman" w:cs="Calibri Light"/>
                      <w:sz w:val="18"/>
                      <w:szCs w:val="18"/>
                      <w:lang w:eastAsia="pl-PL"/>
                    </w:rPr>
                    <w:t xml:space="preserve"> (9,1%)</w:t>
                  </w:r>
                </w:p>
              </w:tc>
              <w:tc>
                <w:tcPr>
                  <w:tcW w:w="1641" w:type="dxa"/>
                </w:tcPr>
                <w:p w14:paraId="3F9CD302" w14:textId="06E0502A"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25</w:t>
                  </w:r>
                  <w:r w:rsidR="00A829A2">
                    <w:rPr>
                      <w:rFonts w:eastAsia="Times New Roman" w:cs="Calibri Light"/>
                      <w:sz w:val="18"/>
                      <w:szCs w:val="18"/>
                      <w:lang w:eastAsia="pl-PL"/>
                    </w:rPr>
                    <w:t xml:space="preserve"> (32,5%)</w:t>
                  </w:r>
                </w:p>
              </w:tc>
              <w:tc>
                <w:tcPr>
                  <w:tcW w:w="1777" w:type="dxa"/>
                </w:tcPr>
                <w:p w14:paraId="7E57BC2E" w14:textId="336371DB"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5</w:t>
                  </w:r>
                  <w:r w:rsidR="00C10949">
                    <w:rPr>
                      <w:rFonts w:eastAsia="Times New Roman" w:cs="Calibri Light"/>
                      <w:sz w:val="18"/>
                      <w:szCs w:val="18"/>
                      <w:lang w:eastAsia="pl-PL"/>
                    </w:rPr>
                    <w:t xml:space="preserve"> (6,5%)</w:t>
                  </w:r>
                </w:p>
              </w:tc>
              <w:tc>
                <w:tcPr>
                  <w:tcW w:w="1670" w:type="dxa"/>
                </w:tcPr>
                <w:p w14:paraId="06DB235B" w14:textId="1A4B1584"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26</w:t>
                  </w:r>
                  <w:r w:rsidR="00C10949">
                    <w:rPr>
                      <w:rFonts w:eastAsia="Times New Roman" w:cs="Calibri Light"/>
                      <w:sz w:val="18"/>
                      <w:szCs w:val="18"/>
                      <w:lang w:eastAsia="pl-PL"/>
                    </w:rPr>
                    <w:t xml:space="preserve"> (33,8%)</w:t>
                  </w:r>
                </w:p>
              </w:tc>
              <w:tc>
                <w:tcPr>
                  <w:tcW w:w="1928" w:type="dxa"/>
                </w:tcPr>
                <w:p w14:paraId="1FE80A3D" w14:textId="5D101527"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w:t>
                  </w:r>
                  <w:r w:rsidR="00C10949">
                    <w:rPr>
                      <w:rFonts w:eastAsia="Times New Roman" w:cs="Calibri Light"/>
                      <w:sz w:val="18"/>
                      <w:szCs w:val="18"/>
                      <w:lang w:eastAsia="pl-PL"/>
                    </w:rPr>
                    <w:t xml:space="preserve"> (7,8%)</w:t>
                  </w:r>
                </w:p>
              </w:tc>
              <w:tc>
                <w:tcPr>
                  <w:tcW w:w="1750" w:type="dxa"/>
                </w:tcPr>
                <w:p w14:paraId="23DD9822" w14:textId="5C162E60"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C10949">
                    <w:rPr>
                      <w:rFonts w:eastAsia="Times New Roman" w:cs="Calibri Light"/>
                      <w:sz w:val="18"/>
                      <w:szCs w:val="18"/>
                      <w:lang w:eastAsia="pl-PL"/>
                    </w:rPr>
                    <w:t xml:space="preserve"> (2,6%)</w:t>
                  </w:r>
                </w:p>
              </w:tc>
            </w:tr>
            <w:tr w:rsidR="00DB4B4C" w14:paraId="5D5A6931" w14:textId="77777777" w:rsidTr="00D94144">
              <w:trPr>
                <w:trHeight w:val="20"/>
              </w:trPr>
              <w:tc>
                <w:tcPr>
                  <w:cnfStyle w:val="001000000000" w:firstRow="0" w:lastRow="0" w:firstColumn="1" w:lastColumn="0" w:oddVBand="0" w:evenVBand="0" w:oddHBand="0" w:evenHBand="0" w:firstRowFirstColumn="0" w:firstRowLastColumn="0" w:lastRowFirstColumn="0" w:lastRowLastColumn="0"/>
                  <w:tcW w:w="4184" w:type="dxa"/>
                </w:tcPr>
                <w:p w14:paraId="4315BE5B"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Mieszkam z rodzicami</w:t>
                  </w:r>
                </w:p>
              </w:tc>
              <w:tc>
                <w:tcPr>
                  <w:tcW w:w="1584" w:type="dxa"/>
                </w:tcPr>
                <w:p w14:paraId="34347650" w14:textId="6E65CFBE"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12</w:t>
                  </w:r>
                  <w:r w:rsidR="00A829A2">
                    <w:rPr>
                      <w:rFonts w:eastAsia="Times New Roman" w:cs="Calibri Light"/>
                      <w:sz w:val="18"/>
                      <w:szCs w:val="18"/>
                      <w:lang w:eastAsia="pl-PL"/>
                    </w:rPr>
                    <w:t xml:space="preserve"> (4,2%)</w:t>
                  </w:r>
                </w:p>
              </w:tc>
              <w:tc>
                <w:tcPr>
                  <w:tcW w:w="1660" w:type="dxa"/>
                </w:tcPr>
                <w:p w14:paraId="5BAB98F4" w14:textId="071F9F8B"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29</w:t>
                  </w:r>
                  <w:r w:rsidR="00A829A2">
                    <w:rPr>
                      <w:rFonts w:eastAsia="Times New Roman" w:cs="Calibri Light"/>
                      <w:sz w:val="18"/>
                      <w:szCs w:val="18"/>
                      <w:lang w:eastAsia="pl-PL"/>
                    </w:rPr>
                    <w:t xml:space="preserve"> (10,2%)</w:t>
                  </w:r>
                </w:p>
              </w:tc>
              <w:tc>
                <w:tcPr>
                  <w:tcW w:w="1641" w:type="dxa"/>
                </w:tcPr>
                <w:p w14:paraId="6117A3D4" w14:textId="69477AB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79</w:t>
                  </w:r>
                  <w:r w:rsidR="00A829A2">
                    <w:rPr>
                      <w:rFonts w:eastAsia="Times New Roman" w:cs="Calibri Light"/>
                      <w:sz w:val="18"/>
                      <w:szCs w:val="18"/>
                      <w:lang w:eastAsia="pl-PL"/>
                    </w:rPr>
                    <w:t xml:space="preserve"> (27,9%)</w:t>
                  </w:r>
                </w:p>
              </w:tc>
              <w:tc>
                <w:tcPr>
                  <w:tcW w:w="1777" w:type="dxa"/>
                </w:tcPr>
                <w:p w14:paraId="62F4D807" w14:textId="1359F6BE"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33</w:t>
                  </w:r>
                  <w:r w:rsidR="00C10949">
                    <w:rPr>
                      <w:rFonts w:eastAsia="Times New Roman" w:cs="Calibri Light"/>
                      <w:sz w:val="18"/>
                      <w:szCs w:val="18"/>
                      <w:lang w:eastAsia="pl-PL"/>
                    </w:rPr>
                    <w:t xml:space="preserve"> (11,7%)</w:t>
                  </w:r>
                </w:p>
              </w:tc>
              <w:tc>
                <w:tcPr>
                  <w:tcW w:w="1670" w:type="dxa"/>
                </w:tcPr>
                <w:p w14:paraId="6610607A" w14:textId="5A78820D"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89</w:t>
                  </w:r>
                  <w:r w:rsidR="00C10949">
                    <w:rPr>
                      <w:rFonts w:eastAsia="Times New Roman" w:cs="Calibri Light"/>
                      <w:sz w:val="18"/>
                      <w:szCs w:val="18"/>
                      <w:lang w:eastAsia="pl-PL"/>
                    </w:rPr>
                    <w:t xml:space="preserve"> (31,4%)</w:t>
                  </w:r>
                </w:p>
              </w:tc>
              <w:tc>
                <w:tcPr>
                  <w:tcW w:w="1928" w:type="dxa"/>
                </w:tcPr>
                <w:p w14:paraId="1D5223A8" w14:textId="7FA2D270"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32</w:t>
                  </w:r>
                  <w:r w:rsidR="00C10949">
                    <w:rPr>
                      <w:rFonts w:eastAsia="Times New Roman" w:cs="Calibri Light"/>
                      <w:sz w:val="18"/>
                      <w:szCs w:val="18"/>
                      <w:lang w:eastAsia="pl-PL"/>
                    </w:rPr>
                    <w:t xml:space="preserve"> (11,3%)</w:t>
                  </w:r>
                </w:p>
              </w:tc>
              <w:tc>
                <w:tcPr>
                  <w:tcW w:w="1750" w:type="dxa"/>
                </w:tcPr>
                <w:p w14:paraId="732E96C1" w14:textId="507FA202"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9</w:t>
                  </w:r>
                  <w:r w:rsidR="00C10949">
                    <w:rPr>
                      <w:rFonts w:eastAsia="Times New Roman" w:cs="Calibri Light"/>
                      <w:sz w:val="18"/>
                      <w:szCs w:val="18"/>
                      <w:lang w:eastAsia="pl-PL"/>
                    </w:rPr>
                    <w:t xml:space="preserve"> (3,2%)</w:t>
                  </w:r>
                </w:p>
              </w:tc>
            </w:tr>
            <w:tr w:rsidR="00DB4B4C" w14:paraId="25E7DB68" w14:textId="77777777" w:rsidTr="00D94144">
              <w:trPr>
                <w:trHeight w:val="20"/>
              </w:trPr>
              <w:tc>
                <w:tcPr>
                  <w:cnfStyle w:val="001000000000" w:firstRow="0" w:lastRow="0" w:firstColumn="1" w:lastColumn="0" w:oddVBand="0" w:evenVBand="0" w:oddHBand="0" w:evenHBand="0" w:firstRowFirstColumn="0" w:firstRowLastColumn="0" w:lastRowFirstColumn="0" w:lastRowLastColumn="0"/>
                  <w:tcW w:w="4184" w:type="dxa"/>
                </w:tcPr>
                <w:p w14:paraId="70825909"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Mieszkam ze współlokatorami</w:t>
                  </w:r>
                </w:p>
              </w:tc>
              <w:tc>
                <w:tcPr>
                  <w:tcW w:w="1584" w:type="dxa"/>
                </w:tcPr>
                <w:p w14:paraId="539E9F1C" w14:textId="73F42D38"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A829A2">
                    <w:rPr>
                      <w:rFonts w:eastAsia="Times New Roman" w:cs="Calibri Light"/>
                      <w:sz w:val="18"/>
                      <w:szCs w:val="18"/>
                      <w:lang w:eastAsia="pl-PL"/>
                    </w:rPr>
                    <w:t xml:space="preserve"> (7,9%)</w:t>
                  </w:r>
                </w:p>
              </w:tc>
              <w:tc>
                <w:tcPr>
                  <w:tcW w:w="1660" w:type="dxa"/>
                </w:tcPr>
                <w:p w14:paraId="074AE44B" w14:textId="17D9AE60"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w:t>
                  </w:r>
                  <w:r w:rsidR="00A829A2">
                    <w:rPr>
                      <w:rFonts w:eastAsia="Times New Roman" w:cs="Calibri Light"/>
                      <w:sz w:val="18"/>
                      <w:szCs w:val="18"/>
                      <w:lang w:eastAsia="pl-PL"/>
                    </w:rPr>
                    <w:t xml:space="preserve"> (15,8%)</w:t>
                  </w:r>
                </w:p>
              </w:tc>
              <w:tc>
                <w:tcPr>
                  <w:tcW w:w="1641" w:type="dxa"/>
                </w:tcPr>
                <w:p w14:paraId="5F24D308" w14:textId="765C919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9</w:t>
                  </w:r>
                  <w:r w:rsidR="00A829A2">
                    <w:rPr>
                      <w:rFonts w:eastAsia="Times New Roman" w:cs="Calibri Light"/>
                      <w:sz w:val="18"/>
                      <w:szCs w:val="18"/>
                      <w:lang w:eastAsia="pl-PL"/>
                    </w:rPr>
                    <w:t xml:space="preserve"> (23,7%)</w:t>
                  </w:r>
                </w:p>
              </w:tc>
              <w:tc>
                <w:tcPr>
                  <w:tcW w:w="1777" w:type="dxa"/>
                </w:tcPr>
                <w:p w14:paraId="22C0C62E" w14:textId="008BD01D"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w:t>
                  </w:r>
                  <w:r w:rsidR="00C10949">
                    <w:rPr>
                      <w:rFonts w:eastAsia="Times New Roman" w:cs="Calibri Light"/>
                      <w:sz w:val="18"/>
                      <w:szCs w:val="18"/>
                      <w:lang w:eastAsia="pl-PL"/>
                    </w:rPr>
                    <w:t xml:space="preserve"> (15,8%)</w:t>
                  </w:r>
                </w:p>
              </w:tc>
              <w:tc>
                <w:tcPr>
                  <w:tcW w:w="1670" w:type="dxa"/>
                </w:tcPr>
                <w:p w14:paraId="587F983E" w14:textId="6E7DCB9F"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w:t>
                  </w:r>
                  <w:r w:rsidR="00C10949">
                    <w:rPr>
                      <w:rFonts w:eastAsia="Times New Roman" w:cs="Calibri Light"/>
                      <w:sz w:val="18"/>
                      <w:szCs w:val="18"/>
                      <w:lang w:eastAsia="pl-PL"/>
                    </w:rPr>
                    <w:t xml:space="preserve"> (18,4%)</w:t>
                  </w:r>
                </w:p>
              </w:tc>
              <w:tc>
                <w:tcPr>
                  <w:tcW w:w="1928" w:type="dxa"/>
                </w:tcPr>
                <w:p w14:paraId="320071F1" w14:textId="74C4BB27"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w:t>
                  </w:r>
                  <w:r w:rsidR="00C10949">
                    <w:rPr>
                      <w:rFonts w:eastAsia="Times New Roman" w:cs="Calibri Light"/>
                      <w:sz w:val="18"/>
                      <w:szCs w:val="18"/>
                      <w:lang w:eastAsia="pl-PL"/>
                    </w:rPr>
                    <w:t xml:space="preserve"> (18,4%)</w:t>
                  </w:r>
                </w:p>
              </w:tc>
              <w:tc>
                <w:tcPr>
                  <w:tcW w:w="1750" w:type="dxa"/>
                </w:tcPr>
                <w:p w14:paraId="56200836" w14:textId="7462449F"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C10949">
                    <w:rPr>
                      <w:rFonts w:eastAsia="Times New Roman" w:cs="Calibri Light"/>
                      <w:sz w:val="18"/>
                      <w:szCs w:val="18"/>
                      <w:lang w:eastAsia="pl-PL"/>
                    </w:rPr>
                    <w:t xml:space="preserve"> (0,0%)</w:t>
                  </w:r>
                </w:p>
              </w:tc>
            </w:tr>
            <w:tr w:rsidR="00DB4B4C" w14:paraId="0B5744FB" w14:textId="77777777" w:rsidTr="00D94144">
              <w:trPr>
                <w:trHeight w:val="20"/>
              </w:trPr>
              <w:tc>
                <w:tcPr>
                  <w:cnfStyle w:val="001000000000" w:firstRow="0" w:lastRow="0" w:firstColumn="1" w:lastColumn="0" w:oddVBand="0" w:evenVBand="0" w:oddHBand="0" w:evenHBand="0" w:firstRowFirstColumn="0" w:firstRowLastColumn="0" w:lastRowFirstColumn="0" w:lastRowLastColumn="0"/>
                  <w:tcW w:w="4184" w:type="dxa"/>
                </w:tcPr>
                <w:p w14:paraId="4AD8EBD0" w14:textId="77777777" w:rsidR="00DB4B4C" w:rsidRDefault="00DB4B4C" w:rsidP="00DB4B4C">
                  <w:pPr>
                    <w:widowControl w:val="0"/>
                    <w:spacing w:before="0" w:after="120"/>
                    <w:ind w:left="351"/>
                    <w:jc w:val="right"/>
                    <w:rPr>
                      <w:rFonts w:ascii="Calibri" w:hAnsi="Calibri" w:cs="Calibri"/>
                      <w:color w:val="000000"/>
                      <w:sz w:val="20"/>
                    </w:rPr>
                  </w:pPr>
                  <w:r>
                    <w:rPr>
                      <w:rFonts w:ascii="Calibri" w:hAnsi="Calibri" w:cs="Calibri"/>
                      <w:color w:val="000000"/>
                      <w:sz w:val="20"/>
                    </w:rPr>
                    <w:t>Inna sytuacja mieszkaniowa</w:t>
                  </w:r>
                </w:p>
              </w:tc>
              <w:tc>
                <w:tcPr>
                  <w:tcW w:w="1584" w:type="dxa"/>
                </w:tcPr>
                <w:p w14:paraId="7EDB6BE4" w14:textId="1B802755"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A829A2">
                    <w:rPr>
                      <w:rFonts w:eastAsia="Times New Roman" w:cs="Calibri Light"/>
                      <w:sz w:val="18"/>
                      <w:szCs w:val="18"/>
                      <w:lang w:eastAsia="pl-PL"/>
                    </w:rPr>
                    <w:t xml:space="preserve"> (5,9%)</w:t>
                  </w:r>
                </w:p>
              </w:tc>
              <w:tc>
                <w:tcPr>
                  <w:tcW w:w="1660" w:type="dxa"/>
                </w:tcPr>
                <w:p w14:paraId="42C70828" w14:textId="0F0481E0"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A829A2">
                    <w:rPr>
                      <w:rFonts w:eastAsia="Times New Roman" w:cs="Calibri Light"/>
                      <w:sz w:val="18"/>
                      <w:szCs w:val="18"/>
                      <w:lang w:eastAsia="pl-PL"/>
                    </w:rPr>
                    <w:t xml:space="preserve"> (11,8%)</w:t>
                  </w:r>
                </w:p>
              </w:tc>
              <w:tc>
                <w:tcPr>
                  <w:tcW w:w="1641" w:type="dxa"/>
                </w:tcPr>
                <w:p w14:paraId="6890C9F5" w14:textId="6B4A248A"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w:t>
                  </w:r>
                  <w:r w:rsidR="00A829A2">
                    <w:rPr>
                      <w:rFonts w:eastAsia="Times New Roman" w:cs="Calibri Light"/>
                      <w:sz w:val="18"/>
                      <w:szCs w:val="18"/>
                      <w:lang w:eastAsia="pl-PL"/>
                    </w:rPr>
                    <w:t xml:space="preserve"> (23,5%)</w:t>
                  </w:r>
                </w:p>
              </w:tc>
              <w:tc>
                <w:tcPr>
                  <w:tcW w:w="1777" w:type="dxa"/>
                </w:tcPr>
                <w:p w14:paraId="15A0BDA2" w14:textId="78EF88B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C10949">
                    <w:rPr>
                      <w:rFonts w:eastAsia="Times New Roman" w:cs="Calibri Light"/>
                      <w:sz w:val="18"/>
                      <w:szCs w:val="18"/>
                      <w:lang w:eastAsia="pl-PL"/>
                    </w:rPr>
                    <w:t xml:space="preserve"> (0,0%)</w:t>
                  </w:r>
                </w:p>
              </w:tc>
              <w:tc>
                <w:tcPr>
                  <w:tcW w:w="1670" w:type="dxa"/>
                </w:tcPr>
                <w:p w14:paraId="5297AC78" w14:textId="5A65EBE2"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w:t>
                  </w:r>
                  <w:r w:rsidR="00C10949">
                    <w:rPr>
                      <w:rFonts w:eastAsia="Times New Roman" w:cs="Calibri Light"/>
                      <w:sz w:val="18"/>
                      <w:szCs w:val="18"/>
                      <w:lang w:eastAsia="pl-PL"/>
                    </w:rPr>
                    <w:t xml:space="preserve"> (41,2%)</w:t>
                  </w:r>
                </w:p>
              </w:tc>
              <w:tc>
                <w:tcPr>
                  <w:tcW w:w="1928" w:type="dxa"/>
                </w:tcPr>
                <w:p w14:paraId="1FC04F69" w14:textId="526C4046"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C10949">
                    <w:rPr>
                      <w:rFonts w:eastAsia="Times New Roman" w:cs="Calibri Light"/>
                      <w:sz w:val="18"/>
                      <w:szCs w:val="18"/>
                      <w:lang w:eastAsia="pl-PL"/>
                    </w:rPr>
                    <w:t xml:space="preserve"> (11,8%)</w:t>
                  </w:r>
                </w:p>
              </w:tc>
              <w:tc>
                <w:tcPr>
                  <w:tcW w:w="1750" w:type="dxa"/>
                </w:tcPr>
                <w:p w14:paraId="2FB3447D" w14:textId="342620B2" w:rsidR="00DB4B4C" w:rsidRDefault="00DB4B4C" w:rsidP="00DB4B4C">
                  <w:pPr>
                    <w:widowControl w:val="0"/>
                    <w:spacing w:before="0" w:after="120"/>
                    <w:ind w:left="351"/>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C10949">
                    <w:rPr>
                      <w:rFonts w:eastAsia="Times New Roman" w:cs="Calibri Light"/>
                      <w:sz w:val="18"/>
                      <w:szCs w:val="18"/>
                      <w:lang w:eastAsia="pl-PL"/>
                    </w:rPr>
                    <w:t xml:space="preserve"> (5,9%)</w:t>
                  </w:r>
                </w:p>
              </w:tc>
            </w:tr>
          </w:tbl>
          <w:p w14:paraId="012D5602" w14:textId="500418BE" w:rsidR="00FC00B8" w:rsidRPr="00FC00B8" w:rsidRDefault="00017581" w:rsidP="00DB4B4C">
            <w:pPr>
              <w:pStyle w:val="Legenda"/>
              <w:spacing w:after="100"/>
              <w:ind w:left="351"/>
              <w:jc w:val="left"/>
              <w:rPr>
                <w:color w:val="1F3864" w:themeColor="accent1" w:themeShade="80"/>
              </w:rPr>
            </w:pPr>
            <w:r w:rsidRPr="002F4FC5">
              <w:rPr>
                <w:color w:val="1F3864" w:themeColor="accent1" w:themeShade="80"/>
                <w:sz w:val="20"/>
                <w:szCs w:val="20"/>
              </w:rPr>
              <w:t>Źródło: opracowanie własne.</w:t>
            </w:r>
            <w:r w:rsidR="00FC00B8" w:rsidRPr="002F4FC5">
              <w:rPr>
                <w:color w:val="1F3864" w:themeColor="accent1" w:themeShade="80"/>
                <w:sz w:val="20"/>
                <w:szCs w:val="20"/>
              </w:rPr>
              <w:br/>
              <w:t>Uwaga: Wartości</w:t>
            </w:r>
            <w:r w:rsidR="00962CB0" w:rsidRPr="002F4FC5">
              <w:rPr>
                <w:color w:val="1F3864" w:themeColor="accent1" w:themeShade="80"/>
                <w:sz w:val="20"/>
                <w:szCs w:val="20"/>
              </w:rPr>
              <w:t xml:space="preserve"> w </w:t>
            </w:r>
            <w:r w:rsidR="00FC00B8" w:rsidRPr="002F4FC5">
              <w:rPr>
                <w:color w:val="1F3864" w:themeColor="accent1" w:themeShade="80"/>
                <w:sz w:val="20"/>
                <w:szCs w:val="20"/>
              </w:rPr>
              <w:t xml:space="preserve">tabeli </w:t>
            </w:r>
            <w:r w:rsidR="003C34C4" w:rsidRPr="002F4FC5">
              <w:rPr>
                <w:color w:val="1F3864" w:themeColor="accent1" w:themeShade="80"/>
                <w:sz w:val="20"/>
                <w:szCs w:val="20"/>
              </w:rPr>
              <w:t xml:space="preserve">sumują </w:t>
            </w:r>
            <w:r w:rsidR="00FC00B8" w:rsidRPr="002F4FC5">
              <w:rPr>
                <w:color w:val="1F3864" w:themeColor="accent1" w:themeShade="80"/>
                <w:sz w:val="20"/>
                <w:szCs w:val="20"/>
              </w:rPr>
              <w:t>się do 100%</w:t>
            </w:r>
            <w:r w:rsidR="00962CB0" w:rsidRPr="002F4FC5">
              <w:rPr>
                <w:color w:val="1F3864" w:themeColor="accent1" w:themeShade="80"/>
                <w:sz w:val="20"/>
                <w:szCs w:val="20"/>
              </w:rPr>
              <w:t xml:space="preserve"> w </w:t>
            </w:r>
            <w:r w:rsidR="00FC00B8" w:rsidRPr="002F4FC5">
              <w:rPr>
                <w:color w:val="1F3864" w:themeColor="accent1" w:themeShade="80"/>
                <w:sz w:val="20"/>
                <w:szCs w:val="20"/>
              </w:rPr>
              <w:t>wierszach, wg poszczególnych kategorii zmiennych metryczkowych.</w:t>
            </w:r>
          </w:p>
        </w:tc>
      </w:tr>
      <w:bookmarkEnd w:id="127"/>
      <w:bookmarkEnd w:id="129"/>
    </w:tbl>
    <w:p w14:paraId="1276D90C" w14:textId="77777777" w:rsidR="00802210" w:rsidRDefault="00802210" w:rsidP="00802210">
      <w:pPr>
        <w:sectPr w:rsidR="00802210" w:rsidSect="00802210">
          <w:pgSz w:w="16838" w:h="11906" w:orient="landscape"/>
          <w:pgMar w:top="1418" w:right="1701" w:bottom="1418" w:left="1418" w:header="709" w:footer="312" w:gutter="0"/>
          <w:cols w:space="708"/>
          <w:docGrid w:linePitch="360"/>
        </w:sectPr>
      </w:pPr>
    </w:p>
    <w:p w14:paraId="25D3C770" w14:textId="4DD32A2A" w:rsidR="00802210" w:rsidRPr="00F54D86" w:rsidRDefault="00802210" w:rsidP="00F54D86">
      <w:pPr>
        <w:jc w:val="left"/>
        <w:rPr>
          <w:sz w:val="24"/>
          <w:szCs w:val="22"/>
        </w:rPr>
      </w:pPr>
      <w:r w:rsidRPr="00F54D86">
        <w:rPr>
          <w:sz w:val="24"/>
          <w:szCs w:val="22"/>
        </w:rPr>
        <w:lastRenderedPageBreak/>
        <w:t>Natomiast wśród powodów niewiązania przyszłości zawodowej</w:t>
      </w:r>
      <w:r w:rsidR="00962CB0" w:rsidRPr="00F54D86">
        <w:rPr>
          <w:sz w:val="24"/>
          <w:szCs w:val="22"/>
        </w:rPr>
        <w:t xml:space="preserve"> z </w:t>
      </w:r>
      <w:r w:rsidRPr="00F54D86">
        <w:rPr>
          <w:sz w:val="24"/>
          <w:szCs w:val="22"/>
        </w:rPr>
        <w:t>regionem znajdują się przede wszystkim te dotyczące samej pracy, które były każdorazowo częściej wskazywane jako istotne przez starszych respondentów (26-31 lat). Były wśród nich:</w:t>
      </w:r>
    </w:p>
    <w:p w14:paraId="4896D673" w14:textId="77777777" w:rsidR="00802210" w:rsidRPr="00F54D86" w:rsidRDefault="00802210" w:rsidP="00F54D86">
      <w:pPr>
        <w:pStyle w:val="Akapitzlist"/>
        <w:numPr>
          <w:ilvl w:val="0"/>
          <w:numId w:val="37"/>
        </w:numPr>
        <w:jc w:val="left"/>
        <w:rPr>
          <w:sz w:val="24"/>
          <w:szCs w:val="22"/>
        </w:rPr>
      </w:pPr>
      <w:r w:rsidRPr="00F54D86">
        <w:rPr>
          <w:sz w:val="24"/>
          <w:szCs w:val="22"/>
        </w:rPr>
        <w:t>brak znajomości, sieci kontaktów (w tym kontaktów, które ułatwiają zdobycie pozycji zawodowej, znalezienie lepszej pracy) – wskazane przez 30,4% badanych;</w:t>
      </w:r>
    </w:p>
    <w:p w14:paraId="5DADCD8C" w14:textId="3603A6E2" w:rsidR="00802210" w:rsidRPr="00F54D86" w:rsidRDefault="00802210" w:rsidP="00F54D86">
      <w:pPr>
        <w:pStyle w:val="Akapitzlist"/>
        <w:numPr>
          <w:ilvl w:val="0"/>
          <w:numId w:val="37"/>
        </w:numPr>
        <w:jc w:val="left"/>
        <w:rPr>
          <w:sz w:val="24"/>
          <w:szCs w:val="22"/>
        </w:rPr>
      </w:pPr>
      <w:r w:rsidRPr="00F54D86">
        <w:rPr>
          <w:sz w:val="24"/>
          <w:szCs w:val="22"/>
        </w:rPr>
        <w:t xml:space="preserve">mało ofert pracy </w:t>
      </w:r>
      <w:r w:rsidR="009F43DA" w:rsidRPr="00F54D86">
        <w:rPr>
          <w:sz w:val="24"/>
          <w:szCs w:val="22"/>
        </w:rPr>
        <w:t xml:space="preserve">– </w:t>
      </w:r>
      <w:r w:rsidRPr="00F54D86">
        <w:rPr>
          <w:sz w:val="24"/>
          <w:szCs w:val="22"/>
        </w:rPr>
        <w:t>37,5%;</w:t>
      </w:r>
    </w:p>
    <w:p w14:paraId="6FB3508B" w14:textId="4525EB57" w:rsidR="00802210" w:rsidRPr="00F54D86" w:rsidRDefault="00802210" w:rsidP="00F54D86">
      <w:pPr>
        <w:pStyle w:val="Akapitzlist"/>
        <w:numPr>
          <w:ilvl w:val="0"/>
          <w:numId w:val="37"/>
        </w:numPr>
        <w:jc w:val="left"/>
        <w:rPr>
          <w:sz w:val="24"/>
          <w:szCs w:val="22"/>
        </w:rPr>
      </w:pPr>
      <w:r w:rsidRPr="00F54D86">
        <w:rPr>
          <w:sz w:val="24"/>
          <w:szCs w:val="22"/>
        </w:rPr>
        <w:t xml:space="preserve">mniejsze możliwości znalezienia dobrze płatnej pracy </w:t>
      </w:r>
      <w:r w:rsidR="009F43DA" w:rsidRPr="00F54D86">
        <w:rPr>
          <w:sz w:val="24"/>
          <w:szCs w:val="22"/>
        </w:rPr>
        <w:t xml:space="preserve">– </w:t>
      </w:r>
      <w:r w:rsidRPr="00F54D86">
        <w:rPr>
          <w:sz w:val="24"/>
          <w:szCs w:val="22"/>
        </w:rPr>
        <w:t>35,7%.</w:t>
      </w:r>
    </w:p>
    <w:p w14:paraId="4D25D8C9" w14:textId="155B3007" w:rsidR="00802210" w:rsidRPr="00F54D86" w:rsidRDefault="00802210" w:rsidP="00F54D86">
      <w:pPr>
        <w:jc w:val="left"/>
        <w:rPr>
          <w:sz w:val="24"/>
          <w:szCs w:val="22"/>
        </w:rPr>
      </w:pPr>
      <w:r w:rsidRPr="00F54D86">
        <w:rPr>
          <w:sz w:val="24"/>
          <w:szCs w:val="22"/>
        </w:rPr>
        <w:t>Ważnym powodem był również brak mieszkania i/lub perspektyw na nie</w:t>
      </w:r>
      <w:r w:rsidRPr="00F54D86" w:rsidDel="00A9748D">
        <w:rPr>
          <w:sz w:val="24"/>
          <w:szCs w:val="22"/>
        </w:rPr>
        <w:t xml:space="preserve"> </w:t>
      </w:r>
      <w:r w:rsidRPr="00F54D86">
        <w:rPr>
          <w:sz w:val="24"/>
          <w:szCs w:val="22"/>
        </w:rPr>
        <w:t>(wskazany przez 26,8% respondentów). Miał on jednak,</w:t>
      </w:r>
      <w:r w:rsidR="00962CB0" w:rsidRPr="00F54D86">
        <w:rPr>
          <w:sz w:val="24"/>
          <w:szCs w:val="22"/>
        </w:rPr>
        <w:t xml:space="preserve"> w </w:t>
      </w:r>
      <w:r w:rsidRPr="00F54D86">
        <w:rPr>
          <w:sz w:val="24"/>
          <w:szCs w:val="22"/>
        </w:rPr>
        <w:t>przeciwieństwie do wcześniej wymienionych powodów, większe znaczenie dla młodszych respondentów</w:t>
      </w:r>
      <w:r w:rsidRPr="00F54D86" w:rsidDel="00217BB8">
        <w:rPr>
          <w:sz w:val="24"/>
          <w:szCs w:val="22"/>
        </w:rPr>
        <w:t xml:space="preserve"> </w:t>
      </w:r>
      <w:r w:rsidRPr="00F54D86">
        <w:rPr>
          <w:sz w:val="24"/>
          <w:szCs w:val="22"/>
        </w:rPr>
        <w:t>(20-25 lat).</w:t>
      </w:r>
    </w:p>
    <w:tbl>
      <w:tblPr>
        <w:tblStyle w:val="Tabela-Siatka"/>
        <w:tblW w:w="9071" w:type="dxa"/>
        <w:tblInd w:w="-5"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7"/>
      </w:tblGrid>
      <w:tr w:rsidR="00802210" w:rsidRPr="007763E5" w14:paraId="3A09330E" w14:textId="77777777" w:rsidTr="00802210">
        <w:tc>
          <w:tcPr>
            <w:tcW w:w="9071" w:type="dxa"/>
            <w:tcBorders>
              <w:top w:val="single" w:sz="12" w:space="0" w:color="2F5496" w:themeColor="accent1" w:themeShade="BF"/>
              <w:bottom w:val="single" w:sz="12" w:space="0" w:color="2F5496" w:themeColor="accent1" w:themeShade="BF"/>
            </w:tcBorders>
            <w:vAlign w:val="center"/>
          </w:tcPr>
          <w:p w14:paraId="4001B57E" w14:textId="1073BC8D" w:rsidR="00802210" w:rsidRPr="00F54D86" w:rsidRDefault="00802210" w:rsidP="00DB6C91">
            <w:pPr>
              <w:pStyle w:val="Legenda"/>
              <w:keepNext/>
              <w:jc w:val="left"/>
              <w:rPr>
                <w:color w:val="1F3864" w:themeColor="accent1" w:themeShade="80"/>
                <w:sz w:val="24"/>
                <w:szCs w:val="24"/>
              </w:rPr>
            </w:pPr>
            <w:bookmarkStart w:id="130" w:name="_Toc151463942"/>
            <w:r w:rsidRPr="00F54D86">
              <w:rPr>
                <w:color w:val="1F3864" w:themeColor="accent1" w:themeShade="80"/>
                <w:sz w:val="24"/>
                <w:szCs w:val="24"/>
              </w:rPr>
              <w:t xml:space="preserve">Wykres </w:t>
            </w:r>
            <w:r w:rsidRPr="00F54D86">
              <w:rPr>
                <w:color w:val="1F3864" w:themeColor="accent1" w:themeShade="80"/>
                <w:sz w:val="24"/>
                <w:szCs w:val="24"/>
              </w:rPr>
              <w:fldChar w:fldCharType="begin"/>
            </w:r>
            <w:r w:rsidRPr="00F54D86">
              <w:rPr>
                <w:color w:val="1F3864" w:themeColor="accent1" w:themeShade="80"/>
                <w:sz w:val="24"/>
                <w:szCs w:val="24"/>
              </w:rPr>
              <w:instrText xml:space="preserve"> SEQ Wykres \* ARABIC </w:instrText>
            </w:r>
            <w:r w:rsidRPr="00F54D86">
              <w:rPr>
                <w:color w:val="1F3864" w:themeColor="accent1" w:themeShade="80"/>
                <w:sz w:val="24"/>
                <w:szCs w:val="24"/>
              </w:rPr>
              <w:fldChar w:fldCharType="separate"/>
            </w:r>
            <w:r w:rsidR="003A5AD7">
              <w:rPr>
                <w:noProof/>
                <w:color w:val="1F3864" w:themeColor="accent1" w:themeShade="80"/>
                <w:sz w:val="24"/>
                <w:szCs w:val="24"/>
              </w:rPr>
              <w:t>64</w:t>
            </w:r>
            <w:r w:rsidRPr="00F54D86">
              <w:rPr>
                <w:color w:val="1F3864" w:themeColor="accent1" w:themeShade="80"/>
                <w:sz w:val="24"/>
                <w:szCs w:val="24"/>
              </w:rPr>
              <w:fldChar w:fldCharType="end"/>
            </w:r>
            <w:r w:rsidRPr="00F54D86">
              <w:rPr>
                <w:color w:val="1F3864" w:themeColor="accent1" w:themeShade="80"/>
                <w:sz w:val="24"/>
                <w:szCs w:val="24"/>
              </w:rPr>
              <w:t>. Powody niewiązania przyszłości zawodowej</w:t>
            </w:r>
            <w:r w:rsidR="00962CB0" w:rsidRPr="00F54D86">
              <w:rPr>
                <w:color w:val="1F3864" w:themeColor="accent1" w:themeShade="80"/>
                <w:sz w:val="24"/>
                <w:szCs w:val="24"/>
              </w:rPr>
              <w:t xml:space="preserve"> z </w:t>
            </w:r>
            <w:r w:rsidRPr="00F54D86">
              <w:rPr>
                <w:color w:val="1F3864" w:themeColor="accent1" w:themeShade="80"/>
                <w:sz w:val="24"/>
                <w:szCs w:val="24"/>
              </w:rPr>
              <w:t>województwem łódzkim</w:t>
            </w:r>
            <w:bookmarkEnd w:id="130"/>
          </w:p>
          <w:p w14:paraId="1C9C76D8" w14:textId="77777777" w:rsidR="00802210" w:rsidRDefault="00802210" w:rsidP="00DB6C91">
            <w:pPr>
              <w:keepNext/>
              <w:jc w:val="left"/>
            </w:pPr>
            <w:r>
              <w:rPr>
                <w:noProof/>
                <w:lang w:eastAsia="pl-PL"/>
              </w:rPr>
              <w:drawing>
                <wp:inline distT="0" distB="0" distL="0" distR="0" wp14:anchorId="0DF86E77" wp14:editId="1E355080">
                  <wp:extent cx="5759450" cy="3793066"/>
                  <wp:effectExtent l="0" t="0" r="0" b="0"/>
                  <wp:docPr id="1382477245" name="Wykres 1" descr="Obraz przedstawia kolorowy wykres słupkowy zatytułowany &quot;Wykres 64. Powody niewiązania przyszłości zawodowej z województwem łódzkim&quot;. Wykres ilustruje różne powody, dla których respondenci z trzech grup wiekowych: &quot;20-25 lat&quot;, &quot;26-31 lat&quot; i &quot;Ogółem&quot; nie planują wiązać swojej przyszłości zawodowej z tym regionem.&#10;&#10;Odpowiedzi prezentowane na wykresie to:&#10;&#10;    Brak perspektyw rozwoju branży w województwie,&#10;    Brak możliwości zarządzania własną firmą,&#10;    Brak dobrze płatnej pracy (w województwie),&#10;    Mało ofert pracy,&#10;    Małe zarobki za granicą,&#10;    Nieperspektywiczny rynek pracy w województwie,&#10;    Praca od domu / zdalna praca,&#10;    Słabo rozwinięty rynek pracy,&#10;    Wyższe koszty utrzymania,&#10;    Nie mam innych powodów.&#10;&#10;Największy odsetek respondentów &quot;Ogółem&quot; wskazuje na brak perspektyw rozwoju branży oraz małe zarobki za granicą jako główne powody. Dla grupy wiekowej &quot;26-31 lat&quot; brak dobrze płatnej pracy jest jednym z głównych powodów, a wśród osób w wieku &quot;20-25 lat&quot; brak możliwości zarządzania własną firmą jest często wskazywany jako powód.&#10;&#10;Słupki są przedstawione w kolorach niebieskim, zielonym i żółtym, reprezentujących poszczególne grupy wiekowe. Na dole wykresu znajduje się źródło danych: &quot;Źródło: opracowanie własne, CAWI/CATI wśród przedstawicieli pokolenia Z, n=556&quot;.">
                    <a:extLst xmlns:a="http://schemas.openxmlformats.org/drawingml/2006/main">
                      <a:ext uri="{FF2B5EF4-FFF2-40B4-BE49-F238E27FC236}">
                        <a16:creationId xmlns:a16="http://schemas.microsoft.com/office/drawing/2014/main" id="{925B6DCE-08E8-4084-A667-22039FBB2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9880EAA" w14:textId="77777777" w:rsidR="00802210" w:rsidRPr="00F54D86" w:rsidRDefault="00802210" w:rsidP="00DB6C91">
            <w:pPr>
              <w:pStyle w:val="Legenda"/>
              <w:spacing w:after="100"/>
              <w:jc w:val="left"/>
              <w:rPr>
                <w:color w:val="1F3864" w:themeColor="accent1" w:themeShade="80"/>
                <w:sz w:val="20"/>
                <w:szCs w:val="20"/>
              </w:rPr>
            </w:pPr>
            <w:r w:rsidRPr="00F54D86">
              <w:rPr>
                <w:color w:val="1F3864" w:themeColor="accent1" w:themeShade="80"/>
                <w:sz w:val="20"/>
                <w:szCs w:val="20"/>
              </w:rPr>
              <w:t>Źródło: opracowanie własne, CAWI/CATI wśród przedstawicieli pokolenia „Z”, n=56.</w:t>
            </w:r>
          </w:p>
          <w:p w14:paraId="33A77390" w14:textId="17C6446E" w:rsidR="00802210" w:rsidRPr="007763E5" w:rsidRDefault="00802210" w:rsidP="00DB6C91">
            <w:pPr>
              <w:pStyle w:val="Legenda"/>
              <w:spacing w:after="100"/>
              <w:jc w:val="left"/>
            </w:pPr>
            <w:r w:rsidRPr="00F54D86">
              <w:rPr>
                <w:color w:val="1F3864" w:themeColor="accent1" w:themeShade="80"/>
                <w:sz w:val="20"/>
                <w:szCs w:val="20"/>
              </w:rPr>
              <w:t xml:space="preserve">Uwaga: Wartości na wykresie nie </w:t>
            </w:r>
            <w:r w:rsidR="003C34C4" w:rsidRPr="00F54D86">
              <w:rPr>
                <w:color w:val="1F3864" w:themeColor="accent1" w:themeShade="80"/>
                <w:sz w:val="20"/>
                <w:szCs w:val="20"/>
              </w:rPr>
              <w:t xml:space="preserve">sumują </w:t>
            </w:r>
            <w:r w:rsidRPr="00F54D86">
              <w:rPr>
                <w:color w:val="1F3864" w:themeColor="accent1" w:themeShade="80"/>
                <w:sz w:val="20"/>
                <w:szCs w:val="20"/>
              </w:rPr>
              <w:t>się do 100%</w:t>
            </w:r>
            <w:r w:rsidR="003C34C4" w:rsidRPr="00F54D86">
              <w:rPr>
                <w:color w:val="1F3864" w:themeColor="accent1" w:themeShade="80"/>
                <w:sz w:val="20"/>
                <w:szCs w:val="20"/>
              </w:rPr>
              <w:t>,</w:t>
            </w:r>
            <w:r w:rsidRPr="00F54D86">
              <w:rPr>
                <w:color w:val="1F3864" w:themeColor="accent1" w:themeShade="80"/>
                <w:sz w:val="20"/>
                <w:szCs w:val="20"/>
              </w:rPr>
              <w:t xml:space="preserve"> ponieważ badani mogli wskazać więcej niż jedną odpowiedź.</w:t>
            </w:r>
            <w:r w:rsidR="00962CB0" w:rsidRPr="00F54D86">
              <w:rPr>
                <w:color w:val="1F3864" w:themeColor="accent1" w:themeShade="80"/>
                <w:sz w:val="20"/>
                <w:szCs w:val="20"/>
              </w:rPr>
              <w:t xml:space="preserve"> W </w:t>
            </w:r>
            <w:r w:rsidRPr="00F54D86">
              <w:rPr>
                <w:color w:val="1F3864" w:themeColor="accent1" w:themeShade="80"/>
                <w:sz w:val="20"/>
                <w:szCs w:val="20"/>
              </w:rPr>
              <w:t xml:space="preserve">analizie statystycznej uzyskanych wyników przyjęto jako podstawę </w:t>
            </w:r>
            <w:r w:rsidR="003C34C4" w:rsidRPr="00F54D86">
              <w:rPr>
                <w:color w:val="1F3864" w:themeColor="accent1" w:themeShade="80"/>
                <w:sz w:val="20"/>
                <w:szCs w:val="20"/>
              </w:rPr>
              <w:t xml:space="preserve">wartości procentowych </w:t>
            </w:r>
            <w:r w:rsidRPr="00F54D86">
              <w:rPr>
                <w:color w:val="1F3864" w:themeColor="accent1" w:themeShade="80"/>
                <w:sz w:val="20"/>
                <w:szCs w:val="20"/>
              </w:rPr>
              <w:t>liczbę respondentów,</w:t>
            </w:r>
            <w:r w:rsidR="00962CB0" w:rsidRPr="00F54D86">
              <w:rPr>
                <w:color w:val="1F3864" w:themeColor="accent1" w:themeShade="80"/>
                <w:sz w:val="20"/>
                <w:szCs w:val="20"/>
              </w:rPr>
              <w:t xml:space="preserve"> a </w:t>
            </w:r>
            <w:r w:rsidRPr="00F54D86">
              <w:rPr>
                <w:color w:val="1F3864" w:themeColor="accent1" w:themeShade="80"/>
                <w:sz w:val="20"/>
                <w:szCs w:val="20"/>
              </w:rPr>
              <w:t xml:space="preserve">nie liczbę wskazań. Wartości </w:t>
            </w:r>
            <w:r w:rsidR="003C34C4" w:rsidRPr="00F54D86">
              <w:rPr>
                <w:color w:val="1F3864" w:themeColor="accent1" w:themeShade="80"/>
                <w:sz w:val="20"/>
                <w:szCs w:val="20"/>
              </w:rPr>
              <w:t xml:space="preserve">procentowe </w:t>
            </w:r>
            <w:r w:rsidRPr="00F54D86">
              <w:rPr>
                <w:color w:val="1F3864" w:themeColor="accent1" w:themeShade="80"/>
                <w:sz w:val="20"/>
                <w:szCs w:val="20"/>
              </w:rPr>
              <w:t>pokazują zatem, jaki odsetek badanych wskazał daną odpowiedź.</w:t>
            </w:r>
          </w:p>
        </w:tc>
      </w:tr>
    </w:tbl>
    <w:p w14:paraId="0DD56F98" w14:textId="47395A9E" w:rsidR="00802210" w:rsidRPr="00802210" w:rsidRDefault="00802210" w:rsidP="00802210">
      <w:pPr>
        <w:spacing w:before="100"/>
        <w:jc w:val="left"/>
      </w:pPr>
      <w:r>
        <w:br w:type="page"/>
      </w:r>
    </w:p>
    <w:p w14:paraId="0B176E52" w14:textId="77777777" w:rsidR="00E25CCB" w:rsidRDefault="00E25CCB" w:rsidP="00E25CCB">
      <w:pPr>
        <w:keepNext/>
        <w:jc w:val="left"/>
        <w:rPr>
          <w:b/>
          <w:bCs/>
          <w:color w:val="1F3864" w:themeColor="accent1" w:themeShade="80"/>
          <w:sz w:val="22"/>
          <w:szCs w:val="22"/>
        </w:rPr>
        <w:sectPr w:rsidR="00E25CCB" w:rsidSect="00FB69FF">
          <w:pgSz w:w="11906" w:h="16838"/>
          <w:pgMar w:top="1417" w:right="1417" w:bottom="1702" w:left="1417" w:header="709" w:footer="311" w:gutter="0"/>
          <w:cols w:space="708"/>
          <w:docGrid w:linePitch="360"/>
        </w:sectPr>
      </w:pPr>
    </w:p>
    <w:tbl>
      <w:tblPr>
        <w:tblStyle w:val="Tabela-Siatka"/>
        <w:tblW w:w="14601" w:type="dxa"/>
        <w:jc w:val="center"/>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Description w:val="Tabela 5: Powody niewiązania przyszłości zawodowej z województwem łódzkim wg wykształcenia, stanu cywilnego oraz aktualnej sytuacji mieszkaniowej"/>
      </w:tblPr>
      <w:tblGrid>
        <w:gridCol w:w="14601"/>
      </w:tblGrid>
      <w:tr w:rsidR="00E25CCB" w:rsidRPr="00E25CCB" w14:paraId="0198B2C3" w14:textId="77777777" w:rsidTr="00F56A01">
        <w:trPr>
          <w:jc w:val="center"/>
        </w:trPr>
        <w:tc>
          <w:tcPr>
            <w:tcW w:w="14601" w:type="dxa"/>
            <w:tcBorders>
              <w:top w:val="single" w:sz="12" w:space="0" w:color="2F5496" w:themeColor="accent1" w:themeShade="BF"/>
              <w:bottom w:val="single" w:sz="12" w:space="0" w:color="2F5496" w:themeColor="accent1" w:themeShade="BF"/>
            </w:tcBorders>
            <w:vAlign w:val="center"/>
          </w:tcPr>
          <w:p w14:paraId="4CF932FA" w14:textId="0711B8DB" w:rsidR="00E25CCB" w:rsidRDefault="0085058D" w:rsidP="002F4FC5">
            <w:pPr>
              <w:keepNext/>
              <w:spacing w:before="0" w:line="228" w:lineRule="auto"/>
              <w:ind w:right="-491"/>
              <w:jc w:val="left"/>
              <w:rPr>
                <w:b/>
                <w:bCs/>
                <w:color w:val="1F3864" w:themeColor="accent1" w:themeShade="80"/>
                <w:sz w:val="24"/>
                <w:szCs w:val="24"/>
              </w:rPr>
            </w:pPr>
            <w:bookmarkStart w:id="131" w:name="_Toc151463874"/>
            <w:r w:rsidRPr="002F4FC5">
              <w:rPr>
                <w:b/>
                <w:bCs/>
                <w:color w:val="1F3864" w:themeColor="accent1" w:themeShade="80"/>
                <w:sz w:val="24"/>
                <w:szCs w:val="24"/>
              </w:rPr>
              <w:lastRenderedPageBreak/>
              <w:t xml:space="preserve">Tabela </w:t>
            </w:r>
            <w:r w:rsidRPr="002F4FC5">
              <w:rPr>
                <w:b/>
                <w:bCs/>
                <w:color w:val="1F3864" w:themeColor="accent1" w:themeShade="80"/>
                <w:sz w:val="24"/>
                <w:szCs w:val="24"/>
              </w:rPr>
              <w:fldChar w:fldCharType="begin"/>
            </w:r>
            <w:r w:rsidRPr="002F4FC5">
              <w:rPr>
                <w:b/>
                <w:bCs/>
                <w:color w:val="1F3864" w:themeColor="accent1" w:themeShade="80"/>
                <w:sz w:val="24"/>
                <w:szCs w:val="24"/>
              </w:rPr>
              <w:instrText xml:space="preserve"> SEQ Tabela \* ARABIC </w:instrText>
            </w:r>
            <w:r w:rsidRPr="002F4FC5">
              <w:rPr>
                <w:b/>
                <w:bCs/>
                <w:color w:val="1F3864" w:themeColor="accent1" w:themeShade="80"/>
                <w:sz w:val="24"/>
                <w:szCs w:val="24"/>
              </w:rPr>
              <w:fldChar w:fldCharType="separate"/>
            </w:r>
            <w:r w:rsidR="003A5AD7">
              <w:rPr>
                <w:b/>
                <w:bCs/>
                <w:noProof/>
                <w:color w:val="1F3864" w:themeColor="accent1" w:themeShade="80"/>
                <w:sz w:val="24"/>
                <w:szCs w:val="24"/>
              </w:rPr>
              <w:t>5</w:t>
            </w:r>
            <w:r w:rsidRPr="002F4FC5">
              <w:rPr>
                <w:b/>
                <w:bCs/>
                <w:color w:val="1F3864" w:themeColor="accent1" w:themeShade="80"/>
                <w:sz w:val="24"/>
                <w:szCs w:val="24"/>
              </w:rPr>
              <w:fldChar w:fldCharType="end"/>
            </w:r>
            <w:r w:rsidR="00E25CCB" w:rsidRPr="002F4FC5">
              <w:rPr>
                <w:b/>
                <w:bCs/>
                <w:color w:val="1F3864" w:themeColor="accent1" w:themeShade="80"/>
                <w:sz w:val="24"/>
                <w:szCs w:val="24"/>
              </w:rPr>
              <w:t>: Powody niewiązania przyszłości zawodowej</w:t>
            </w:r>
            <w:r w:rsidR="00962CB0" w:rsidRPr="002F4FC5">
              <w:rPr>
                <w:b/>
                <w:bCs/>
                <w:color w:val="1F3864" w:themeColor="accent1" w:themeShade="80"/>
                <w:sz w:val="24"/>
                <w:szCs w:val="24"/>
              </w:rPr>
              <w:t xml:space="preserve"> z </w:t>
            </w:r>
            <w:r w:rsidR="00E25CCB" w:rsidRPr="002F4FC5">
              <w:rPr>
                <w:b/>
                <w:bCs/>
                <w:color w:val="1F3864" w:themeColor="accent1" w:themeShade="80"/>
                <w:sz w:val="24"/>
                <w:szCs w:val="24"/>
              </w:rPr>
              <w:t>województwem łódzkim wg wykształcenia, stanu cywilnego oraz aktualnej sytuacji mieszkaniowej</w:t>
            </w:r>
            <w:bookmarkEnd w:id="131"/>
          </w:p>
          <w:p w14:paraId="3CD8410C" w14:textId="4F443B08" w:rsidR="00436A0F" w:rsidRPr="00436A0F" w:rsidRDefault="00436A0F" w:rsidP="00436A0F">
            <w:pPr>
              <w:keepNext/>
              <w:spacing w:before="240" w:line="228" w:lineRule="auto"/>
              <w:ind w:right="-491"/>
              <w:jc w:val="left"/>
              <w:rPr>
                <w:b/>
                <w:bCs/>
                <w:color w:val="1F3864" w:themeColor="accent1" w:themeShade="80"/>
                <w:sz w:val="32"/>
                <w:szCs w:val="32"/>
              </w:rPr>
            </w:pPr>
            <w:r w:rsidRPr="00436A0F">
              <w:rPr>
                <w:rFonts w:eastAsia="Times New Roman" w:cstheme="majorHAnsi"/>
                <w:b/>
                <w:bCs/>
                <w:sz w:val="24"/>
                <w:lang w:eastAsia="pl-PL"/>
              </w:rPr>
              <w:t>Dlaczego nie wiążesz swoją przyszłość zawodowej z województwem łódzkim?</w:t>
            </w:r>
          </w:p>
          <w:tbl>
            <w:tblPr>
              <w:tblStyle w:val="Tabelasiatki1jasnaakcent11"/>
              <w:tblW w:w="14656" w:type="dxa"/>
              <w:tblLayout w:type="fixed"/>
              <w:tblLook w:val="04A0" w:firstRow="1" w:lastRow="0" w:firstColumn="1" w:lastColumn="0" w:noHBand="0" w:noVBand="1"/>
            </w:tblPr>
            <w:tblGrid>
              <w:gridCol w:w="4469"/>
              <w:gridCol w:w="1133"/>
              <w:gridCol w:w="992"/>
              <w:gridCol w:w="924"/>
              <w:gridCol w:w="992"/>
              <w:gridCol w:w="1134"/>
              <w:gridCol w:w="1276"/>
              <w:gridCol w:w="1276"/>
              <w:gridCol w:w="1134"/>
              <w:gridCol w:w="1326"/>
            </w:tblGrid>
            <w:tr w:rsidR="00DB4B4C" w14:paraId="4BF084B8" w14:textId="77777777" w:rsidTr="00E767D1">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469" w:type="dxa"/>
                </w:tcPr>
                <w:p w14:paraId="7C9480F4" w14:textId="77777777" w:rsidR="00DB4B4C" w:rsidRDefault="00DB4B4C" w:rsidP="00DB4B4C"/>
              </w:tc>
              <w:tc>
                <w:tcPr>
                  <w:tcW w:w="1133" w:type="dxa"/>
                  <w:vAlign w:val="center"/>
                </w:tcPr>
                <w:p w14:paraId="6823FE55" w14:textId="77777777" w:rsidR="00DB4B4C" w:rsidRDefault="00DB4B4C" w:rsidP="00E767D1">
                  <w:pPr>
                    <w:widowControl w:val="0"/>
                    <w:spacing w:before="0" w:line="23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Brak mieszkania i/lub perspektyw na</w:t>
                  </w:r>
                </w:p>
              </w:tc>
              <w:tc>
                <w:tcPr>
                  <w:tcW w:w="992" w:type="dxa"/>
                  <w:vAlign w:val="center"/>
                </w:tcPr>
                <w:p w14:paraId="47E10015" w14:textId="77777777" w:rsidR="00DB4B4C" w:rsidRDefault="00DB4B4C" w:rsidP="00E767D1">
                  <w:pPr>
                    <w:widowControl w:val="0"/>
                    <w:spacing w:before="0" w:line="23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Brak znajomości, sieci kontaktów</w:t>
                  </w:r>
                </w:p>
              </w:tc>
              <w:tc>
                <w:tcPr>
                  <w:tcW w:w="924" w:type="dxa"/>
                  <w:vAlign w:val="center"/>
                </w:tcPr>
                <w:p w14:paraId="1DCD137A" w14:textId="77777777" w:rsidR="00DB4B4C" w:rsidRDefault="00DB4B4C" w:rsidP="00E767D1">
                  <w:pPr>
                    <w:widowControl w:val="0"/>
                    <w:spacing w:before="0" w:line="23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Mało ofert pracy</w:t>
                  </w:r>
                </w:p>
              </w:tc>
              <w:tc>
                <w:tcPr>
                  <w:tcW w:w="992" w:type="dxa"/>
                  <w:vAlign w:val="center"/>
                </w:tcPr>
                <w:p w14:paraId="5F70EDBC" w14:textId="77777777" w:rsidR="00DB4B4C" w:rsidRDefault="00DB4B4C" w:rsidP="00E767D1">
                  <w:pPr>
                    <w:widowControl w:val="0"/>
                    <w:spacing w:before="0" w:line="23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Mniejsze możliwości znalezienia dobrze płatnej pracy</w:t>
                  </w:r>
                </w:p>
              </w:tc>
              <w:tc>
                <w:tcPr>
                  <w:tcW w:w="1134" w:type="dxa"/>
                  <w:vAlign w:val="center"/>
                </w:tcPr>
                <w:p w14:paraId="0A5D2AE7" w14:textId="77777777" w:rsidR="00DB4B4C" w:rsidRDefault="00DB4B4C" w:rsidP="00E767D1">
                  <w:pPr>
                    <w:widowControl w:val="0"/>
                    <w:spacing w:before="0" w:line="23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Nieprzychylny klimat dla rozwoju branży, w której pracuję</w:t>
                  </w:r>
                </w:p>
              </w:tc>
              <w:tc>
                <w:tcPr>
                  <w:tcW w:w="1276" w:type="dxa"/>
                  <w:vAlign w:val="center"/>
                </w:tcPr>
                <w:p w14:paraId="33439F15" w14:textId="77777777" w:rsidR="00DB4B4C" w:rsidRDefault="00DB4B4C" w:rsidP="00E767D1">
                  <w:pPr>
                    <w:widowControl w:val="0"/>
                    <w:spacing w:before="0" w:line="23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Praca poza miastem rodzinnym, z dala od rodziny, znajomych i/lub partnera</w:t>
                  </w:r>
                </w:p>
              </w:tc>
              <w:tc>
                <w:tcPr>
                  <w:tcW w:w="1276" w:type="dxa"/>
                  <w:vAlign w:val="center"/>
                </w:tcPr>
                <w:p w14:paraId="443AC730" w14:textId="77777777" w:rsidR="00DB4B4C" w:rsidRDefault="00DB4B4C" w:rsidP="00E767D1">
                  <w:pPr>
                    <w:widowControl w:val="0"/>
                    <w:spacing w:before="0" w:line="23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Słabo rozwinięta branża, w której pracuję</w:t>
                  </w:r>
                </w:p>
              </w:tc>
              <w:tc>
                <w:tcPr>
                  <w:tcW w:w="1134" w:type="dxa"/>
                  <w:vAlign w:val="center"/>
                </w:tcPr>
                <w:p w14:paraId="1DF85F1F" w14:textId="77777777" w:rsidR="00DB4B4C" w:rsidRDefault="00DB4B4C" w:rsidP="00E767D1">
                  <w:pPr>
                    <w:widowControl w:val="0"/>
                    <w:spacing w:before="0" w:line="23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Wysokie koszty utrzymania</w:t>
                  </w:r>
                </w:p>
              </w:tc>
              <w:tc>
                <w:tcPr>
                  <w:tcW w:w="1326" w:type="dxa"/>
                  <w:vAlign w:val="center"/>
                </w:tcPr>
                <w:p w14:paraId="5C65E434" w14:textId="77777777" w:rsidR="00DB4B4C" w:rsidRDefault="00DB4B4C" w:rsidP="00E767D1">
                  <w:pPr>
                    <w:widowControl w:val="0"/>
                    <w:spacing w:before="0" w:line="23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9"/>
                      <w:szCs w:val="19"/>
                    </w:rPr>
                  </w:pPr>
                  <w:r>
                    <w:rPr>
                      <w:rFonts w:ascii="Calibri" w:hAnsi="Calibri" w:cs="Calibri"/>
                      <w:color w:val="000000"/>
                      <w:sz w:val="19"/>
                      <w:szCs w:val="19"/>
                    </w:rPr>
                    <w:t>Nie umiem wskazać powodów</w:t>
                  </w:r>
                </w:p>
              </w:tc>
            </w:tr>
            <w:tr w:rsidR="00DB4B4C" w14:paraId="4299DD4B" w14:textId="77777777" w:rsidTr="002941DD">
              <w:trPr>
                <w:trHeight w:val="322"/>
              </w:trPr>
              <w:tc>
                <w:tcPr>
                  <w:cnfStyle w:val="001000000000" w:firstRow="0" w:lastRow="0" w:firstColumn="1" w:lastColumn="0" w:oddVBand="0" w:evenVBand="0" w:oddHBand="0" w:evenHBand="0" w:firstRowFirstColumn="0" w:firstRowLastColumn="0" w:lastRowFirstColumn="0" w:lastRowLastColumn="0"/>
                  <w:tcW w:w="4469" w:type="dxa"/>
                </w:tcPr>
                <w:p w14:paraId="65205AE9" w14:textId="77777777" w:rsidR="00DB4B4C" w:rsidRDefault="00DB4B4C" w:rsidP="00DB4B4C">
                  <w:pPr>
                    <w:pStyle w:val="Tekstpodstawowy"/>
                    <w:widowControl w:val="0"/>
                    <w:spacing w:after="200" w:line="230" w:lineRule="auto"/>
                    <w:jc w:val="right"/>
                    <w:rPr>
                      <w:rFonts w:ascii="Calibri;serif" w:hAnsi="Calibri;serif" w:cs="Calibri"/>
                      <w:color w:val="000000"/>
                      <w:sz w:val="20"/>
                    </w:rPr>
                  </w:pPr>
                  <w:r>
                    <w:rPr>
                      <w:rFonts w:ascii="Calibri;serif" w:hAnsi="Calibri;serif" w:cs="Calibri"/>
                      <w:color w:val="000000"/>
                      <w:sz w:val="20"/>
                    </w:rPr>
                    <w:t xml:space="preserve">Wykształcenie </w:t>
                  </w:r>
                  <w:r>
                    <w:rPr>
                      <w:rFonts w:ascii="Calibri" w:hAnsi="Calibri" w:cs="Calibri"/>
                      <w:color w:val="000000"/>
                      <w:sz w:val="20"/>
                    </w:rPr>
                    <w:t>podstawowe/gimnazjalne</w:t>
                  </w:r>
                </w:p>
              </w:tc>
              <w:tc>
                <w:tcPr>
                  <w:tcW w:w="1133" w:type="dxa"/>
                </w:tcPr>
                <w:p w14:paraId="254C9535" w14:textId="28CE0B85"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3C32E9">
                    <w:rPr>
                      <w:rFonts w:eastAsia="Times New Roman" w:cs="Calibri Light"/>
                      <w:sz w:val="18"/>
                      <w:szCs w:val="18"/>
                      <w:lang w:eastAsia="pl-PL"/>
                    </w:rPr>
                    <w:t xml:space="preserve"> (0,0%)</w:t>
                  </w:r>
                </w:p>
              </w:tc>
              <w:tc>
                <w:tcPr>
                  <w:tcW w:w="992" w:type="dxa"/>
                </w:tcPr>
                <w:p w14:paraId="0604CFB3" w14:textId="11B31066"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3C32E9">
                    <w:rPr>
                      <w:rFonts w:eastAsia="Times New Roman" w:cs="Calibri Light"/>
                      <w:sz w:val="18"/>
                      <w:szCs w:val="18"/>
                      <w:lang w:eastAsia="pl-PL"/>
                    </w:rPr>
                    <w:t xml:space="preserve"> (25,0%)</w:t>
                  </w:r>
                </w:p>
              </w:tc>
              <w:tc>
                <w:tcPr>
                  <w:tcW w:w="924" w:type="dxa"/>
                </w:tcPr>
                <w:p w14:paraId="01A0B769" w14:textId="56344B68"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4C2B85">
                    <w:rPr>
                      <w:rFonts w:eastAsia="Times New Roman" w:cs="Calibri Light"/>
                      <w:sz w:val="18"/>
                      <w:szCs w:val="18"/>
                      <w:lang w:eastAsia="pl-PL"/>
                    </w:rPr>
                    <w:t xml:space="preserve"> (25,0%)</w:t>
                  </w:r>
                </w:p>
              </w:tc>
              <w:tc>
                <w:tcPr>
                  <w:tcW w:w="992" w:type="dxa"/>
                </w:tcPr>
                <w:p w14:paraId="0DA8DF29" w14:textId="22B5097A"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4C2B85">
                    <w:rPr>
                      <w:rFonts w:eastAsia="Times New Roman" w:cs="Calibri Light"/>
                      <w:sz w:val="18"/>
                      <w:szCs w:val="18"/>
                      <w:lang w:eastAsia="pl-PL"/>
                    </w:rPr>
                    <w:t xml:space="preserve"> (12,5%)</w:t>
                  </w:r>
                </w:p>
              </w:tc>
              <w:tc>
                <w:tcPr>
                  <w:tcW w:w="1134" w:type="dxa"/>
                </w:tcPr>
                <w:p w14:paraId="2285DB39" w14:textId="05CF96C2"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4C2B85">
                    <w:rPr>
                      <w:rFonts w:eastAsia="Times New Roman" w:cs="Calibri Light"/>
                      <w:sz w:val="18"/>
                      <w:szCs w:val="18"/>
                      <w:lang w:eastAsia="pl-PL"/>
                    </w:rPr>
                    <w:t xml:space="preserve"> (0,0%)</w:t>
                  </w:r>
                </w:p>
              </w:tc>
              <w:tc>
                <w:tcPr>
                  <w:tcW w:w="1276" w:type="dxa"/>
                </w:tcPr>
                <w:p w14:paraId="0437E8F3" w14:textId="03EAF64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EA37E7">
                    <w:rPr>
                      <w:rFonts w:eastAsia="Times New Roman" w:cs="Calibri Light"/>
                      <w:sz w:val="18"/>
                      <w:szCs w:val="18"/>
                      <w:lang w:eastAsia="pl-PL"/>
                    </w:rPr>
                    <w:t xml:space="preserve">  (37,5%)</w:t>
                  </w:r>
                </w:p>
              </w:tc>
              <w:tc>
                <w:tcPr>
                  <w:tcW w:w="1276" w:type="dxa"/>
                </w:tcPr>
                <w:p w14:paraId="6FF055D4" w14:textId="285DB66A"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6C42A2">
                    <w:rPr>
                      <w:rFonts w:eastAsia="Times New Roman" w:cs="Calibri Light"/>
                      <w:sz w:val="18"/>
                      <w:szCs w:val="18"/>
                      <w:lang w:eastAsia="pl-PL"/>
                    </w:rPr>
                    <w:t xml:space="preserve">  (0,0%)</w:t>
                  </w:r>
                </w:p>
              </w:tc>
              <w:tc>
                <w:tcPr>
                  <w:tcW w:w="1134" w:type="dxa"/>
                </w:tcPr>
                <w:p w14:paraId="72199A44" w14:textId="56A2B15E"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852D72">
                    <w:rPr>
                      <w:rFonts w:eastAsia="Times New Roman" w:cs="Calibri Light"/>
                      <w:sz w:val="18"/>
                      <w:szCs w:val="18"/>
                      <w:lang w:eastAsia="pl-PL"/>
                    </w:rPr>
                    <w:t xml:space="preserve"> (0,0%)</w:t>
                  </w:r>
                </w:p>
              </w:tc>
              <w:tc>
                <w:tcPr>
                  <w:tcW w:w="1326" w:type="dxa"/>
                </w:tcPr>
                <w:p w14:paraId="5B4008AE" w14:textId="7D096AC5"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852D72">
                    <w:rPr>
                      <w:rFonts w:eastAsia="Times New Roman" w:cs="Calibri Light"/>
                      <w:sz w:val="18"/>
                      <w:szCs w:val="18"/>
                      <w:lang w:eastAsia="pl-PL"/>
                    </w:rPr>
                    <w:t xml:space="preserve"> (0,0%)</w:t>
                  </w:r>
                </w:p>
              </w:tc>
            </w:tr>
            <w:tr w:rsidR="00DB4B4C" w14:paraId="2088F649" w14:textId="77777777" w:rsidTr="002941DD">
              <w:trPr>
                <w:trHeight w:val="322"/>
              </w:trPr>
              <w:tc>
                <w:tcPr>
                  <w:cnfStyle w:val="001000000000" w:firstRow="0" w:lastRow="0" w:firstColumn="1" w:lastColumn="0" w:oddVBand="0" w:evenVBand="0" w:oddHBand="0" w:evenHBand="0" w:firstRowFirstColumn="0" w:firstRowLastColumn="0" w:lastRowFirstColumn="0" w:lastRowLastColumn="0"/>
                  <w:tcW w:w="4469" w:type="dxa"/>
                </w:tcPr>
                <w:p w14:paraId="23CB572C" w14:textId="77777777" w:rsidR="00DB4B4C" w:rsidRDefault="00DB4B4C" w:rsidP="00DB4B4C">
                  <w:pPr>
                    <w:widowControl w:val="0"/>
                    <w:spacing w:before="0" w:line="230" w:lineRule="auto"/>
                    <w:jc w:val="right"/>
                    <w:rPr>
                      <w:rFonts w:ascii="Calibri" w:hAnsi="Calibri" w:cs="Calibri"/>
                      <w:color w:val="000000"/>
                      <w:sz w:val="20"/>
                    </w:rPr>
                  </w:pPr>
                  <w:r>
                    <w:rPr>
                      <w:rFonts w:ascii="Calibri;serif" w:hAnsi="Calibri;serif" w:cs="Calibri"/>
                      <w:color w:val="000000"/>
                      <w:sz w:val="20"/>
                    </w:rPr>
                    <w:t>Wykształcenie z</w:t>
                  </w:r>
                  <w:r>
                    <w:rPr>
                      <w:rFonts w:ascii="Calibri" w:hAnsi="Calibri" w:cs="Calibri"/>
                      <w:color w:val="000000"/>
                      <w:sz w:val="20"/>
                    </w:rPr>
                    <w:t>awodowe</w:t>
                  </w:r>
                </w:p>
              </w:tc>
              <w:tc>
                <w:tcPr>
                  <w:tcW w:w="1133" w:type="dxa"/>
                </w:tcPr>
                <w:p w14:paraId="4ADBED0E" w14:textId="04902438"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3C32E9">
                    <w:rPr>
                      <w:rFonts w:eastAsia="Times New Roman" w:cs="Calibri Light"/>
                      <w:sz w:val="18"/>
                      <w:szCs w:val="18"/>
                      <w:lang w:eastAsia="pl-PL"/>
                    </w:rPr>
                    <w:t xml:space="preserve"> (18,8%)</w:t>
                  </w:r>
                </w:p>
              </w:tc>
              <w:tc>
                <w:tcPr>
                  <w:tcW w:w="992" w:type="dxa"/>
                </w:tcPr>
                <w:p w14:paraId="72220328" w14:textId="33ADD953"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3C32E9">
                    <w:rPr>
                      <w:rFonts w:eastAsia="Times New Roman" w:cs="Calibri Light"/>
                      <w:sz w:val="18"/>
                      <w:szCs w:val="18"/>
                      <w:lang w:eastAsia="pl-PL"/>
                    </w:rPr>
                    <w:t xml:space="preserve"> (6,3%)</w:t>
                  </w:r>
                </w:p>
              </w:tc>
              <w:tc>
                <w:tcPr>
                  <w:tcW w:w="924" w:type="dxa"/>
                </w:tcPr>
                <w:p w14:paraId="1DE003E7" w14:textId="66CA7DBF"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4C2B85">
                    <w:rPr>
                      <w:rFonts w:eastAsia="Times New Roman" w:cs="Calibri Light"/>
                      <w:sz w:val="18"/>
                      <w:szCs w:val="18"/>
                      <w:lang w:eastAsia="pl-PL"/>
                    </w:rPr>
                    <w:t xml:space="preserve"> (12,5%)</w:t>
                  </w:r>
                </w:p>
              </w:tc>
              <w:tc>
                <w:tcPr>
                  <w:tcW w:w="992" w:type="dxa"/>
                </w:tcPr>
                <w:p w14:paraId="36027DD3" w14:textId="2D9219D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w:t>
                  </w:r>
                  <w:r w:rsidR="004C2B85">
                    <w:rPr>
                      <w:rFonts w:eastAsia="Times New Roman" w:cs="Calibri Light"/>
                      <w:sz w:val="18"/>
                      <w:szCs w:val="18"/>
                      <w:lang w:eastAsia="pl-PL"/>
                    </w:rPr>
                    <w:t xml:space="preserve"> (25,0%)</w:t>
                  </w:r>
                </w:p>
              </w:tc>
              <w:tc>
                <w:tcPr>
                  <w:tcW w:w="1134" w:type="dxa"/>
                </w:tcPr>
                <w:p w14:paraId="18A1D761" w14:textId="3B6C4DBA"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4C2B85">
                    <w:rPr>
                      <w:rFonts w:eastAsia="Times New Roman" w:cs="Calibri Light"/>
                      <w:sz w:val="18"/>
                      <w:szCs w:val="18"/>
                      <w:lang w:eastAsia="pl-PL"/>
                    </w:rPr>
                    <w:t xml:space="preserve"> (6,3%)</w:t>
                  </w:r>
                </w:p>
              </w:tc>
              <w:tc>
                <w:tcPr>
                  <w:tcW w:w="1276" w:type="dxa"/>
                </w:tcPr>
                <w:p w14:paraId="13D061E8" w14:textId="782EA155"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EA37E7">
                    <w:rPr>
                      <w:rFonts w:eastAsia="Times New Roman" w:cs="Calibri Light"/>
                      <w:sz w:val="18"/>
                      <w:szCs w:val="18"/>
                      <w:lang w:eastAsia="pl-PL"/>
                    </w:rPr>
                    <w:t xml:space="preserve"> (6,3%)</w:t>
                  </w:r>
                </w:p>
              </w:tc>
              <w:tc>
                <w:tcPr>
                  <w:tcW w:w="1276" w:type="dxa"/>
                </w:tcPr>
                <w:p w14:paraId="3C48C791" w14:textId="00456B3E"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6C42A2">
                    <w:rPr>
                      <w:rFonts w:eastAsia="Times New Roman" w:cs="Calibri Light"/>
                      <w:sz w:val="18"/>
                      <w:szCs w:val="18"/>
                      <w:lang w:eastAsia="pl-PL"/>
                    </w:rPr>
                    <w:t xml:space="preserve"> (12,5%)</w:t>
                  </w:r>
                </w:p>
              </w:tc>
              <w:tc>
                <w:tcPr>
                  <w:tcW w:w="1134" w:type="dxa"/>
                </w:tcPr>
                <w:p w14:paraId="4F1CC7B0" w14:textId="7ACD3F83"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852D72">
                    <w:rPr>
                      <w:rFonts w:eastAsia="Times New Roman" w:cs="Calibri Light"/>
                      <w:sz w:val="18"/>
                      <w:szCs w:val="18"/>
                      <w:lang w:eastAsia="pl-PL"/>
                    </w:rPr>
                    <w:t xml:space="preserve"> (6,3%)</w:t>
                  </w:r>
                </w:p>
              </w:tc>
              <w:tc>
                <w:tcPr>
                  <w:tcW w:w="1326" w:type="dxa"/>
                </w:tcPr>
                <w:p w14:paraId="1E2585C1" w14:textId="5001FD25"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852D72">
                    <w:rPr>
                      <w:rFonts w:eastAsia="Times New Roman" w:cs="Calibri Light"/>
                      <w:sz w:val="18"/>
                      <w:szCs w:val="18"/>
                      <w:lang w:eastAsia="pl-PL"/>
                    </w:rPr>
                    <w:t xml:space="preserve"> (6,3%)</w:t>
                  </w:r>
                </w:p>
              </w:tc>
            </w:tr>
            <w:tr w:rsidR="00DB4B4C" w14:paraId="52DC825D" w14:textId="77777777" w:rsidTr="002941DD">
              <w:trPr>
                <w:trHeight w:val="322"/>
              </w:trPr>
              <w:tc>
                <w:tcPr>
                  <w:cnfStyle w:val="001000000000" w:firstRow="0" w:lastRow="0" w:firstColumn="1" w:lastColumn="0" w:oddVBand="0" w:evenVBand="0" w:oddHBand="0" w:evenHBand="0" w:firstRowFirstColumn="0" w:firstRowLastColumn="0" w:lastRowFirstColumn="0" w:lastRowLastColumn="0"/>
                  <w:tcW w:w="4469" w:type="dxa"/>
                </w:tcPr>
                <w:p w14:paraId="415D18B3" w14:textId="77777777" w:rsidR="00DB4B4C" w:rsidRDefault="00DB4B4C" w:rsidP="00DB4B4C">
                  <w:pPr>
                    <w:widowControl w:val="0"/>
                    <w:spacing w:before="0" w:line="230" w:lineRule="auto"/>
                    <w:jc w:val="right"/>
                    <w:rPr>
                      <w:rFonts w:ascii="Calibri" w:hAnsi="Calibri" w:cs="Calibri"/>
                      <w:color w:val="000000"/>
                      <w:sz w:val="20"/>
                    </w:rPr>
                  </w:pPr>
                  <w:r>
                    <w:rPr>
                      <w:rFonts w:ascii="Calibri;serif" w:hAnsi="Calibri;serif" w:cs="Calibri"/>
                      <w:color w:val="000000"/>
                      <w:sz w:val="20"/>
                    </w:rPr>
                    <w:t>Wykształcenie ś</w:t>
                  </w:r>
                  <w:r>
                    <w:rPr>
                      <w:rFonts w:ascii="Calibri" w:hAnsi="Calibri" w:cs="Calibri"/>
                      <w:color w:val="000000"/>
                      <w:sz w:val="20"/>
                    </w:rPr>
                    <w:t>rednie</w:t>
                  </w:r>
                </w:p>
              </w:tc>
              <w:tc>
                <w:tcPr>
                  <w:tcW w:w="1133" w:type="dxa"/>
                </w:tcPr>
                <w:p w14:paraId="2B895E20" w14:textId="71F58127"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w:t>
                  </w:r>
                  <w:r w:rsidR="003C32E9">
                    <w:rPr>
                      <w:rFonts w:eastAsia="Times New Roman" w:cs="Calibri Light"/>
                      <w:sz w:val="18"/>
                      <w:szCs w:val="18"/>
                      <w:lang w:eastAsia="pl-PL"/>
                    </w:rPr>
                    <w:t xml:space="preserve"> (28,6%)</w:t>
                  </w:r>
                </w:p>
              </w:tc>
              <w:tc>
                <w:tcPr>
                  <w:tcW w:w="992" w:type="dxa"/>
                </w:tcPr>
                <w:p w14:paraId="4FECB5F5" w14:textId="2091120D"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3C32E9">
                    <w:rPr>
                      <w:rFonts w:eastAsia="Times New Roman" w:cs="Calibri Light"/>
                      <w:sz w:val="18"/>
                      <w:szCs w:val="18"/>
                      <w:lang w:eastAsia="pl-PL"/>
                    </w:rPr>
                    <w:t xml:space="preserve"> (4,8%)</w:t>
                  </w:r>
                </w:p>
              </w:tc>
              <w:tc>
                <w:tcPr>
                  <w:tcW w:w="924" w:type="dxa"/>
                </w:tcPr>
                <w:p w14:paraId="470D6B05" w14:textId="13C2942F"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w:t>
                  </w:r>
                  <w:r w:rsidR="004C2B85">
                    <w:rPr>
                      <w:rFonts w:eastAsia="Times New Roman" w:cs="Calibri Light"/>
                      <w:sz w:val="18"/>
                      <w:szCs w:val="18"/>
                      <w:lang w:eastAsia="pl-PL"/>
                    </w:rPr>
                    <w:t xml:space="preserve"> (19,0%)</w:t>
                  </w:r>
                </w:p>
              </w:tc>
              <w:tc>
                <w:tcPr>
                  <w:tcW w:w="992" w:type="dxa"/>
                </w:tcPr>
                <w:p w14:paraId="68CF71AF" w14:textId="5314D4B0"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4C2B85">
                    <w:rPr>
                      <w:rFonts w:eastAsia="Times New Roman" w:cs="Calibri Light"/>
                      <w:sz w:val="18"/>
                      <w:szCs w:val="18"/>
                      <w:lang w:eastAsia="pl-PL"/>
                    </w:rPr>
                    <w:t xml:space="preserve"> (14,3%)</w:t>
                  </w:r>
                </w:p>
              </w:tc>
              <w:tc>
                <w:tcPr>
                  <w:tcW w:w="1134" w:type="dxa"/>
                </w:tcPr>
                <w:p w14:paraId="794942BA" w14:textId="76C173C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4C2B85">
                    <w:rPr>
                      <w:rFonts w:eastAsia="Times New Roman" w:cs="Calibri Light"/>
                      <w:sz w:val="18"/>
                      <w:szCs w:val="18"/>
                      <w:lang w:eastAsia="pl-PL"/>
                    </w:rPr>
                    <w:t xml:space="preserve"> (9,5%)</w:t>
                  </w:r>
                </w:p>
              </w:tc>
              <w:tc>
                <w:tcPr>
                  <w:tcW w:w="1276" w:type="dxa"/>
                </w:tcPr>
                <w:p w14:paraId="0A91D8F4" w14:textId="3774A685"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EA37E7">
                    <w:rPr>
                      <w:rFonts w:eastAsia="Times New Roman" w:cs="Calibri Light"/>
                      <w:sz w:val="18"/>
                      <w:szCs w:val="18"/>
                      <w:lang w:eastAsia="pl-PL"/>
                    </w:rPr>
                    <w:t xml:space="preserve"> (4,8%)</w:t>
                  </w:r>
                </w:p>
              </w:tc>
              <w:tc>
                <w:tcPr>
                  <w:tcW w:w="1276" w:type="dxa"/>
                </w:tcPr>
                <w:p w14:paraId="183CB407" w14:textId="53819238"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6C42A2">
                    <w:rPr>
                      <w:rFonts w:eastAsia="Times New Roman" w:cs="Calibri Light"/>
                      <w:sz w:val="18"/>
                      <w:szCs w:val="18"/>
                      <w:lang w:eastAsia="pl-PL"/>
                    </w:rPr>
                    <w:t xml:space="preserve"> (0,0%)</w:t>
                  </w:r>
                </w:p>
              </w:tc>
              <w:tc>
                <w:tcPr>
                  <w:tcW w:w="1134" w:type="dxa"/>
                </w:tcPr>
                <w:p w14:paraId="6BD32A89" w14:textId="4598198D"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852D72">
                    <w:rPr>
                      <w:rFonts w:eastAsia="Times New Roman" w:cs="Calibri Light"/>
                      <w:sz w:val="18"/>
                      <w:szCs w:val="18"/>
                      <w:lang w:eastAsia="pl-PL"/>
                    </w:rPr>
                    <w:t xml:space="preserve"> (14,3%)</w:t>
                  </w:r>
                </w:p>
              </w:tc>
              <w:tc>
                <w:tcPr>
                  <w:tcW w:w="1326" w:type="dxa"/>
                </w:tcPr>
                <w:p w14:paraId="1F13BA3D" w14:textId="01B19895"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852D72">
                    <w:rPr>
                      <w:rFonts w:eastAsia="Times New Roman" w:cs="Calibri Light"/>
                      <w:sz w:val="18"/>
                      <w:szCs w:val="18"/>
                      <w:lang w:eastAsia="pl-PL"/>
                    </w:rPr>
                    <w:t xml:space="preserve"> (4,8%)</w:t>
                  </w:r>
                </w:p>
              </w:tc>
            </w:tr>
            <w:tr w:rsidR="00DB4B4C" w14:paraId="41E33968" w14:textId="77777777" w:rsidTr="002941DD">
              <w:trPr>
                <w:trHeight w:val="322"/>
              </w:trPr>
              <w:tc>
                <w:tcPr>
                  <w:cnfStyle w:val="001000000000" w:firstRow="0" w:lastRow="0" w:firstColumn="1" w:lastColumn="0" w:oddVBand="0" w:evenVBand="0" w:oddHBand="0" w:evenHBand="0" w:firstRowFirstColumn="0" w:firstRowLastColumn="0" w:lastRowFirstColumn="0" w:lastRowLastColumn="0"/>
                  <w:tcW w:w="4469" w:type="dxa"/>
                </w:tcPr>
                <w:p w14:paraId="7081F935" w14:textId="77777777" w:rsidR="00DB4B4C" w:rsidRDefault="00DB4B4C" w:rsidP="00DB4B4C">
                  <w:pPr>
                    <w:widowControl w:val="0"/>
                    <w:spacing w:before="0" w:line="230" w:lineRule="auto"/>
                    <w:jc w:val="right"/>
                    <w:rPr>
                      <w:rFonts w:ascii="Calibri" w:hAnsi="Calibri" w:cs="Calibri"/>
                      <w:color w:val="000000"/>
                      <w:sz w:val="20"/>
                    </w:rPr>
                  </w:pPr>
                  <w:r>
                    <w:rPr>
                      <w:rFonts w:ascii="Calibri;serif" w:hAnsi="Calibri;serif" w:cs="Calibri"/>
                      <w:color w:val="000000"/>
                      <w:sz w:val="20"/>
                    </w:rPr>
                    <w:t>Wykształcenie p</w:t>
                  </w:r>
                  <w:r>
                    <w:rPr>
                      <w:rFonts w:ascii="Calibri" w:hAnsi="Calibri" w:cs="Calibri"/>
                      <w:color w:val="000000"/>
                      <w:sz w:val="20"/>
                    </w:rPr>
                    <w:t>olicealne lub pomaturalne</w:t>
                  </w:r>
                </w:p>
              </w:tc>
              <w:tc>
                <w:tcPr>
                  <w:tcW w:w="1133" w:type="dxa"/>
                </w:tcPr>
                <w:p w14:paraId="454254C6" w14:textId="004098DF"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w:t>
                  </w:r>
                  <w:r w:rsidR="003C32E9">
                    <w:rPr>
                      <w:rFonts w:eastAsia="Times New Roman" w:cs="Calibri Light"/>
                      <w:sz w:val="18"/>
                      <w:szCs w:val="18"/>
                      <w:lang w:eastAsia="pl-PL"/>
                    </w:rPr>
                    <w:t xml:space="preserve"> (11,8%)</w:t>
                  </w:r>
                </w:p>
              </w:tc>
              <w:tc>
                <w:tcPr>
                  <w:tcW w:w="992" w:type="dxa"/>
                </w:tcPr>
                <w:p w14:paraId="1CBB06C6" w14:textId="6A115FD4"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w:t>
                  </w:r>
                  <w:r w:rsidR="003C32E9">
                    <w:rPr>
                      <w:rFonts w:eastAsia="Times New Roman" w:cs="Calibri Light"/>
                      <w:sz w:val="18"/>
                      <w:szCs w:val="18"/>
                      <w:lang w:eastAsia="pl-PL"/>
                    </w:rPr>
                    <w:t xml:space="preserve"> (17,6%)</w:t>
                  </w:r>
                </w:p>
              </w:tc>
              <w:tc>
                <w:tcPr>
                  <w:tcW w:w="924" w:type="dxa"/>
                </w:tcPr>
                <w:p w14:paraId="4DFFA169" w14:textId="17E7C55E"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w:t>
                  </w:r>
                  <w:r w:rsidR="004C2B85">
                    <w:rPr>
                      <w:rFonts w:eastAsia="Times New Roman" w:cs="Calibri Light"/>
                      <w:sz w:val="18"/>
                      <w:szCs w:val="18"/>
                      <w:lang w:eastAsia="pl-PL"/>
                    </w:rPr>
                    <w:t xml:space="preserve"> (17,6%)</w:t>
                  </w:r>
                </w:p>
              </w:tc>
              <w:tc>
                <w:tcPr>
                  <w:tcW w:w="992" w:type="dxa"/>
                </w:tcPr>
                <w:p w14:paraId="62E01DEC" w14:textId="32BF87BE"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w:t>
                  </w:r>
                  <w:r w:rsidR="004C2B85">
                    <w:rPr>
                      <w:rFonts w:eastAsia="Times New Roman" w:cs="Calibri Light"/>
                      <w:sz w:val="18"/>
                      <w:szCs w:val="18"/>
                      <w:lang w:eastAsia="pl-PL"/>
                    </w:rPr>
                    <w:t xml:space="preserve"> (20,6%)</w:t>
                  </w:r>
                </w:p>
              </w:tc>
              <w:tc>
                <w:tcPr>
                  <w:tcW w:w="1134" w:type="dxa"/>
                </w:tcPr>
                <w:p w14:paraId="4AE8CC56" w14:textId="31FAFA0E"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4C2B85">
                    <w:rPr>
                      <w:rFonts w:eastAsia="Times New Roman" w:cs="Calibri Light"/>
                      <w:sz w:val="18"/>
                      <w:szCs w:val="18"/>
                      <w:lang w:eastAsia="pl-PL"/>
                    </w:rPr>
                    <w:t xml:space="preserve"> (5,9%)</w:t>
                  </w:r>
                </w:p>
              </w:tc>
              <w:tc>
                <w:tcPr>
                  <w:tcW w:w="1276" w:type="dxa"/>
                </w:tcPr>
                <w:p w14:paraId="5FF3E4C5" w14:textId="2CFD13CC"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w:t>
                  </w:r>
                  <w:r w:rsidR="00EA37E7">
                    <w:rPr>
                      <w:rFonts w:eastAsia="Times New Roman" w:cs="Calibri Light"/>
                      <w:sz w:val="18"/>
                      <w:szCs w:val="18"/>
                      <w:lang w:eastAsia="pl-PL"/>
                    </w:rPr>
                    <w:t xml:space="preserve"> (11,8%)</w:t>
                  </w:r>
                </w:p>
              </w:tc>
              <w:tc>
                <w:tcPr>
                  <w:tcW w:w="1276" w:type="dxa"/>
                </w:tcPr>
                <w:p w14:paraId="2A9C3821" w14:textId="4E6313D1"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6C42A2">
                    <w:rPr>
                      <w:rFonts w:eastAsia="Times New Roman" w:cs="Calibri Light"/>
                      <w:sz w:val="18"/>
                      <w:szCs w:val="18"/>
                      <w:lang w:eastAsia="pl-PL"/>
                    </w:rPr>
                    <w:t xml:space="preserve"> (8.8%)</w:t>
                  </w:r>
                </w:p>
              </w:tc>
              <w:tc>
                <w:tcPr>
                  <w:tcW w:w="1134" w:type="dxa"/>
                </w:tcPr>
                <w:p w14:paraId="4622064E" w14:textId="39DC99B2"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852D72">
                    <w:rPr>
                      <w:rFonts w:eastAsia="Times New Roman" w:cs="Calibri Light"/>
                      <w:sz w:val="18"/>
                      <w:szCs w:val="18"/>
                      <w:lang w:eastAsia="pl-PL"/>
                    </w:rPr>
                    <w:t xml:space="preserve"> (5,9%)</w:t>
                  </w:r>
                </w:p>
              </w:tc>
              <w:tc>
                <w:tcPr>
                  <w:tcW w:w="1326" w:type="dxa"/>
                </w:tcPr>
                <w:p w14:paraId="2258C0A5" w14:textId="0C77D18D"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852D72">
                    <w:rPr>
                      <w:rFonts w:eastAsia="Times New Roman" w:cs="Calibri Light"/>
                      <w:sz w:val="18"/>
                      <w:szCs w:val="18"/>
                      <w:lang w:eastAsia="pl-PL"/>
                    </w:rPr>
                    <w:t xml:space="preserve"> (0,0%)</w:t>
                  </w:r>
                </w:p>
              </w:tc>
            </w:tr>
            <w:tr w:rsidR="00DB4B4C" w14:paraId="79A69F39" w14:textId="77777777" w:rsidTr="002941DD">
              <w:trPr>
                <w:trHeight w:val="322"/>
              </w:trPr>
              <w:tc>
                <w:tcPr>
                  <w:cnfStyle w:val="001000000000" w:firstRow="0" w:lastRow="0" w:firstColumn="1" w:lastColumn="0" w:oddVBand="0" w:evenVBand="0" w:oddHBand="0" w:evenHBand="0" w:firstRowFirstColumn="0" w:firstRowLastColumn="0" w:lastRowFirstColumn="0" w:lastRowLastColumn="0"/>
                  <w:tcW w:w="4469" w:type="dxa"/>
                </w:tcPr>
                <w:p w14:paraId="451E1EDA" w14:textId="77777777" w:rsidR="00DB4B4C" w:rsidRDefault="00DB4B4C" w:rsidP="00DB4B4C">
                  <w:pPr>
                    <w:widowControl w:val="0"/>
                    <w:spacing w:before="0" w:line="230" w:lineRule="auto"/>
                    <w:jc w:val="right"/>
                    <w:rPr>
                      <w:rFonts w:ascii="Calibri" w:hAnsi="Calibri" w:cs="Calibri"/>
                      <w:color w:val="000000"/>
                      <w:sz w:val="20"/>
                    </w:rPr>
                  </w:pPr>
                  <w:r>
                    <w:rPr>
                      <w:rFonts w:ascii="Calibri;serif" w:hAnsi="Calibri;serif" w:cs="Calibri"/>
                      <w:color w:val="000000"/>
                      <w:sz w:val="20"/>
                    </w:rPr>
                    <w:t>Wykształcenie w</w:t>
                  </w:r>
                  <w:r>
                    <w:rPr>
                      <w:rFonts w:ascii="Calibri" w:hAnsi="Calibri" w:cs="Calibri"/>
                      <w:color w:val="000000"/>
                      <w:sz w:val="20"/>
                    </w:rPr>
                    <w:t>yższe (licencjackie/inżynierskie)</w:t>
                  </w:r>
                </w:p>
              </w:tc>
              <w:tc>
                <w:tcPr>
                  <w:tcW w:w="1133" w:type="dxa"/>
                </w:tcPr>
                <w:p w14:paraId="2F926365" w14:textId="3883584F"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3C32E9">
                    <w:rPr>
                      <w:rFonts w:eastAsia="Times New Roman" w:cs="Calibri Light"/>
                      <w:sz w:val="18"/>
                      <w:szCs w:val="18"/>
                      <w:lang w:eastAsia="pl-PL"/>
                    </w:rPr>
                    <w:t xml:space="preserve"> (8,0%)</w:t>
                  </w:r>
                </w:p>
              </w:tc>
              <w:tc>
                <w:tcPr>
                  <w:tcW w:w="992" w:type="dxa"/>
                </w:tcPr>
                <w:p w14:paraId="1DFBD723" w14:textId="06DADF88"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w:t>
                  </w:r>
                  <w:r w:rsidR="003C32E9">
                    <w:rPr>
                      <w:rFonts w:eastAsia="Times New Roman" w:cs="Calibri Light"/>
                      <w:sz w:val="18"/>
                      <w:szCs w:val="18"/>
                      <w:lang w:eastAsia="pl-PL"/>
                    </w:rPr>
                    <w:t xml:space="preserve"> (24,0%)</w:t>
                  </w:r>
                </w:p>
              </w:tc>
              <w:tc>
                <w:tcPr>
                  <w:tcW w:w="924" w:type="dxa"/>
                </w:tcPr>
                <w:p w14:paraId="61790B17" w14:textId="5CD4575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w:t>
                  </w:r>
                  <w:r w:rsidR="004C2B85">
                    <w:rPr>
                      <w:rFonts w:eastAsia="Times New Roman" w:cs="Calibri Light"/>
                      <w:sz w:val="18"/>
                      <w:szCs w:val="18"/>
                      <w:lang w:eastAsia="pl-PL"/>
                    </w:rPr>
                    <w:t xml:space="preserve"> (28,0%)</w:t>
                  </w:r>
                </w:p>
              </w:tc>
              <w:tc>
                <w:tcPr>
                  <w:tcW w:w="992" w:type="dxa"/>
                </w:tcPr>
                <w:p w14:paraId="7BAB6617" w14:textId="543A56E0"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5</w:t>
                  </w:r>
                  <w:r w:rsidR="004C2B85">
                    <w:rPr>
                      <w:rFonts w:eastAsia="Times New Roman" w:cs="Calibri Light"/>
                      <w:sz w:val="18"/>
                      <w:szCs w:val="18"/>
                      <w:lang w:eastAsia="pl-PL"/>
                    </w:rPr>
                    <w:t xml:space="preserve"> (20,0%)</w:t>
                  </w:r>
                </w:p>
              </w:tc>
              <w:tc>
                <w:tcPr>
                  <w:tcW w:w="1134" w:type="dxa"/>
                </w:tcPr>
                <w:p w14:paraId="79788068" w14:textId="15E710C3"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4C2B85">
                    <w:rPr>
                      <w:rFonts w:eastAsia="Times New Roman" w:cs="Calibri Light"/>
                      <w:sz w:val="18"/>
                      <w:szCs w:val="18"/>
                      <w:lang w:eastAsia="pl-PL"/>
                    </w:rPr>
                    <w:t xml:space="preserve"> (4,0%)</w:t>
                  </w:r>
                </w:p>
              </w:tc>
              <w:tc>
                <w:tcPr>
                  <w:tcW w:w="1276" w:type="dxa"/>
                </w:tcPr>
                <w:p w14:paraId="1EE2FFF5" w14:textId="1EEB1B6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EA37E7">
                    <w:rPr>
                      <w:rFonts w:eastAsia="Times New Roman" w:cs="Calibri Light"/>
                      <w:sz w:val="18"/>
                      <w:szCs w:val="18"/>
                      <w:lang w:eastAsia="pl-PL"/>
                    </w:rPr>
                    <w:t xml:space="preserve"> (0,0%)</w:t>
                  </w:r>
                </w:p>
              </w:tc>
              <w:tc>
                <w:tcPr>
                  <w:tcW w:w="1276" w:type="dxa"/>
                </w:tcPr>
                <w:p w14:paraId="05821C52" w14:textId="42C83892"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6C42A2">
                    <w:rPr>
                      <w:rFonts w:eastAsia="Times New Roman" w:cs="Calibri Light"/>
                      <w:sz w:val="18"/>
                      <w:szCs w:val="18"/>
                      <w:lang w:eastAsia="pl-PL"/>
                    </w:rPr>
                    <w:t xml:space="preserve"> (8,0%)</w:t>
                  </w:r>
                </w:p>
              </w:tc>
              <w:tc>
                <w:tcPr>
                  <w:tcW w:w="1134" w:type="dxa"/>
                </w:tcPr>
                <w:p w14:paraId="6B851FBF" w14:textId="4CA6C0E4"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852D72">
                    <w:rPr>
                      <w:rFonts w:eastAsia="Times New Roman" w:cs="Calibri Light"/>
                      <w:sz w:val="18"/>
                      <w:szCs w:val="18"/>
                      <w:lang w:eastAsia="pl-PL"/>
                    </w:rPr>
                    <w:t xml:space="preserve"> (0,0%)</w:t>
                  </w:r>
                </w:p>
              </w:tc>
              <w:tc>
                <w:tcPr>
                  <w:tcW w:w="1326" w:type="dxa"/>
                </w:tcPr>
                <w:p w14:paraId="6D1FD7CC" w14:textId="2A607F95"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852D72">
                    <w:rPr>
                      <w:rFonts w:eastAsia="Times New Roman" w:cs="Calibri Light"/>
                      <w:sz w:val="18"/>
                      <w:szCs w:val="18"/>
                      <w:lang w:eastAsia="pl-PL"/>
                    </w:rPr>
                    <w:t xml:space="preserve"> (8,0%)</w:t>
                  </w:r>
                </w:p>
              </w:tc>
            </w:tr>
            <w:tr w:rsidR="00DB4B4C" w14:paraId="02923DC1" w14:textId="77777777" w:rsidTr="002941DD">
              <w:trPr>
                <w:trHeight w:val="322"/>
              </w:trPr>
              <w:tc>
                <w:tcPr>
                  <w:cnfStyle w:val="001000000000" w:firstRow="0" w:lastRow="0" w:firstColumn="1" w:lastColumn="0" w:oddVBand="0" w:evenVBand="0" w:oddHBand="0" w:evenHBand="0" w:firstRowFirstColumn="0" w:firstRowLastColumn="0" w:lastRowFirstColumn="0" w:lastRowLastColumn="0"/>
                  <w:tcW w:w="4469" w:type="dxa"/>
                </w:tcPr>
                <w:p w14:paraId="08374020" w14:textId="77777777" w:rsidR="00DB4B4C" w:rsidRDefault="00DB4B4C" w:rsidP="00DB4B4C">
                  <w:pPr>
                    <w:widowControl w:val="0"/>
                    <w:spacing w:before="0" w:line="230" w:lineRule="auto"/>
                    <w:jc w:val="right"/>
                    <w:rPr>
                      <w:rFonts w:ascii="Calibri" w:hAnsi="Calibri" w:cs="Calibri"/>
                      <w:color w:val="000000"/>
                      <w:sz w:val="20"/>
                    </w:rPr>
                  </w:pPr>
                  <w:r>
                    <w:rPr>
                      <w:rFonts w:ascii="Calibri;serif" w:hAnsi="Calibri;serif" w:cs="Calibri"/>
                      <w:color w:val="000000"/>
                      <w:sz w:val="20"/>
                    </w:rPr>
                    <w:t>Wykształcenie w</w:t>
                  </w:r>
                  <w:r>
                    <w:rPr>
                      <w:rFonts w:ascii="Calibri" w:hAnsi="Calibri" w:cs="Calibri"/>
                      <w:color w:val="000000"/>
                      <w:sz w:val="20"/>
                    </w:rPr>
                    <w:t>yższe (magisterskie)</w:t>
                  </w:r>
                </w:p>
              </w:tc>
              <w:tc>
                <w:tcPr>
                  <w:tcW w:w="1133" w:type="dxa"/>
                </w:tcPr>
                <w:p w14:paraId="4AA3CD30" w14:textId="47ED8D2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3C32E9">
                    <w:rPr>
                      <w:rFonts w:eastAsia="Times New Roman" w:cs="Calibri Light"/>
                      <w:sz w:val="18"/>
                      <w:szCs w:val="18"/>
                      <w:lang w:eastAsia="pl-PL"/>
                    </w:rPr>
                    <w:t xml:space="preserve"> (0,0%)</w:t>
                  </w:r>
                </w:p>
              </w:tc>
              <w:tc>
                <w:tcPr>
                  <w:tcW w:w="992" w:type="dxa"/>
                </w:tcPr>
                <w:p w14:paraId="090381CF" w14:textId="4449ED40"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3C32E9">
                    <w:rPr>
                      <w:rFonts w:eastAsia="Times New Roman" w:cs="Calibri Light"/>
                      <w:sz w:val="18"/>
                      <w:szCs w:val="18"/>
                      <w:lang w:eastAsia="pl-PL"/>
                    </w:rPr>
                    <w:t xml:space="preserve"> (33,3%)</w:t>
                  </w:r>
                </w:p>
              </w:tc>
              <w:tc>
                <w:tcPr>
                  <w:tcW w:w="924" w:type="dxa"/>
                </w:tcPr>
                <w:p w14:paraId="66978DBB" w14:textId="7F4D79A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4C2B85">
                    <w:rPr>
                      <w:rFonts w:eastAsia="Times New Roman" w:cs="Calibri Light"/>
                      <w:sz w:val="18"/>
                      <w:szCs w:val="18"/>
                      <w:lang w:eastAsia="pl-PL"/>
                    </w:rPr>
                    <w:t xml:space="preserve"> (0,0%)</w:t>
                  </w:r>
                </w:p>
              </w:tc>
              <w:tc>
                <w:tcPr>
                  <w:tcW w:w="992" w:type="dxa"/>
                </w:tcPr>
                <w:p w14:paraId="5F252D3A" w14:textId="5A418729"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4C2B85">
                    <w:rPr>
                      <w:rFonts w:eastAsia="Times New Roman" w:cs="Calibri Light"/>
                      <w:sz w:val="18"/>
                      <w:szCs w:val="18"/>
                      <w:lang w:eastAsia="pl-PL"/>
                    </w:rPr>
                    <w:t xml:space="preserve"> (000%)</w:t>
                  </w:r>
                </w:p>
              </w:tc>
              <w:tc>
                <w:tcPr>
                  <w:tcW w:w="1134" w:type="dxa"/>
                </w:tcPr>
                <w:p w14:paraId="3044F24C" w14:textId="46AC7AB8"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4C2B85">
                    <w:rPr>
                      <w:rFonts w:eastAsia="Times New Roman" w:cs="Calibri Light"/>
                      <w:sz w:val="18"/>
                      <w:szCs w:val="18"/>
                      <w:lang w:eastAsia="pl-PL"/>
                    </w:rPr>
                    <w:t xml:space="preserve"> (33,3%)</w:t>
                  </w:r>
                </w:p>
              </w:tc>
              <w:tc>
                <w:tcPr>
                  <w:tcW w:w="1276" w:type="dxa"/>
                </w:tcPr>
                <w:p w14:paraId="60101A7C" w14:textId="64A8B676"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EA37E7">
                    <w:rPr>
                      <w:rFonts w:eastAsia="Times New Roman" w:cs="Calibri Light"/>
                      <w:sz w:val="18"/>
                      <w:szCs w:val="18"/>
                      <w:lang w:eastAsia="pl-PL"/>
                    </w:rPr>
                    <w:t xml:space="preserve"> (0,0%)</w:t>
                  </w:r>
                </w:p>
              </w:tc>
              <w:tc>
                <w:tcPr>
                  <w:tcW w:w="1276" w:type="dxa"/>
                </w:tcPr>
                <w:p w14:paraId="64D4EED2" w14:textId="31A2DAB6"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6C42A2">
                    <w:rPr>
                      <w:rFonts w:eastAsia="Times New Roman" w:cs="Calibri Light"/>
                      <w:sz w:val="18"/>
                      <w:szCs w:val="18"/>
                      <w:lang w:eastAsia="pl-PL"/>
                    </w:rPr>
                    <w:t xml:space="preserve"> (33,3%)</w:t>
                  </w:r>
                </w:p>
              </w:tc>
              <w:tc>
                <w:tcPr>
                  <w:tcW w:w="1134" w:type="dxa"/>
                </w:tcPr>
                <w:p w14:paraId="57DADE15" w14:textId="646055DF"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852D72">
                    <w:rPr>
                      <w:rFonts w:eastAsia="Times New Roman" w:cs="Calibri Light"/>
                      <w:sz w:val="18"/>
                      <w:szCs w:val="18"/>
                      <w:lang w:eastAsia="pl-PL"/>
                    </w:rPr>
                    <w:t xml:space="preserve"> (0,0%)</w:t>
                  </w:r>
                </w:p>
              </w:tc>
              <w:tc>
                <w:tcPr>
                  <w:tcW w:w="1326" w:type="dxa"/>
                </w:tcPr>
                <w:p w14:paraId="0286A5C6" w14:textId="0E2FBDE0"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852D72">
                    <w:rPr>
                      <w:rFonts w:eastAsia="Times New Roman" w:cs="Calibri Light"/>
                      <w:sz w:val="18"/>
                      <w:szCs w:val="18"/>
                      <w:lang w:eastAsia="pl-PL"/>
                    </w:rPr>
                    <w:t xml:space="preserve"> (0,0%)</w:t>
                  </w:r>
                </w:p>
              </w:tc>
            </w:tr>
            <w:tr w:rsidR="00DB4B4C" w14:paraId="1A6CCA5C" w14:textId="77777777" w:rsidTr="002941DD">
              <w:trPr>
                <w:trHeight w:val="20"/>
              </w:trPr>
              <w:tc>
                <w:tcPr>
                  <w:cnfStyle w:val="001000000000" w:firstRow="0" w:lastRow="0" w:firstColumn="1" w:lastColumn="0" w:oddVBand="0" w:evenVBand="0" w:oddHBand="0" w:evenHBand="0" w:firstRowFirstColumn="0" w:firstRowLastColumn="0" w:lastRowFirstColumn="0" w:lastRowLastColumn="0"/>
                  <w:tcW w:w="4469" w:type="dxa"/>
                </w:tcPr>
                <w:p w14:paraId="3F57B7A8" w14:textId="77777777" w:rsidR="00DB4B4C" w:rsidRDefault="00DB4B4C" w:rsidP="00DB4B4C">
                  <w:pPr>
                    <w:widowControl w:val="0"/>
                    <w:spacing w:before="0" w:line="230" w:lineRule="auto"/>
                    <w:jc w:val="right"/>
                    <w:rPr>
                      <w:rFonts w:ascii="Calibri" w:hAnsi="Calibri" w:cs="Calibri"/>
                      <w:color w:val="000000"/>
                      <w:sz w:val="20"/>
                    </w:rPr>
                  </w:pPr>
                  <w:r>
                    <w:rPr>
                      <w:rFonts w:ascii="Calibri" w:hAnsi="Calibri" w:cs="Calibri"/>
                      <w:color w:val="000000"/>
                      <w:sz w:val="20"/>
                    </w:rPr>
                    <w:t>Żyję samodzielnie (bez związku)</w:t>
                  </w:r>
                </w:p>
              </w:tc>
              <w:tc>
                <w:tcPr>
                  <w:tcW w:w="1133" w:type="dxa"/>
                </w:tcPr>
                <w:p w14:paraId="232D8EC1" w14:textId="511E01DA"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9</w:t>
                  </w:r>
                  <w:r w:rsidR="003C32E9">
                    <w:rPr>
                      <w:rFonts w:eastAsia="Times New Roman" w:cs="Calibri Light"/>
                      <w:sz w:val="18"/>
                      <w:szCs w:val="18"/>
                      <w:lang w:eastAsia="pl-PL"/>
                    </w:rPr>
                    <w:t xml:space="preserve"> (17,0%)</w:t>
                  </w:r>
                </w:p>
              </w:tc>
              <w:tc>
                <w:tcPr>
                  <w:tcW w:w="992" w:type="dxa"/>
                </w:tcPr>
                <w:p w14:paraId="25CA556F" w14:textId="636F490F"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8</w:t>
                  </w:r>
                  <w:r w:rsidR="003C32E9">
                    <w:rPr>
                      <w:rFonts w:eastAsia="Times New Roman" w:cs="Calibri Light"/>
                      <w:sz w:val="18"/>
                      <w:szCs w:val="18"/>
                      <w:lang w:eastAsia="pl-PL"/>
                    </w:rPr>
                    <w:t xml:space="preserve"> (15,1%)</w:t>
                  </w:r>
                </w:p>
              </w:tc>
              <w:tc>
                <w:tcPr>
                  <w:tcW w:w="924" w:type="dxa"/>
                </w:tcPr>
                <w:p w14:paraId="5E3C5C90" w14:textId="0EDBC2D5"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10</w:t>
                  </w:r>
                  <w:r w:rsidR="004C2B85">
                    <w:rPr>
                      <w:rFonts w:eastAsia="Times New Roman" w:cs="Calibri Light"/>
                      <w:sz w:val="18"/>
                      <w:szCs w:val="18"/>
                      <w:lang w:eastAsia="pl-PL"/>
                    </w:rPr>
                    <w:t xml:space="preserve"> (18,9%)</w:t>
                  </w:r>
                </w:p>
              </w:tc>
              <w:tc>
                <w:tcPr>
                  <w:tcW w:w="992" w:type="dxa"/>
                </w:tcPr>
                <w:p w14:paraId="4CB7E6F7" w14:textId="666EFB9D"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11</w:t>
                  </w:r>
                  <w:r w:rsidR="004C2B85">
                    <w:rPr>
                      <w:rFonts w:eastAsia="Times New Roman" w:cs="Calibri Light"/>
                      <w:sz w:val="18"/>
                      <w:szCs w:val="18"/>
                      <w:lang w:eastAsia="pl-PL"/>
                    </w:rPr>
                    <w:t xml:space="preserve"> (20,8%)</w:t>
                  </w:r>
                </w:p>
              </w:tc>
              <w:tc>
                <w:tcPr>
                  <w:tcW w:w="1134" w:type="dxa"/>
                </w:tcPr>
                <w:p w14:paraId="462465BA" w14:textId="2994F2B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4C2B85">
                    <w:rPr>
                      <w:rFonts w:eastAsia="Times New Roman" w:cs="Calibri Light"/>
                      <w:sz w:val="18"/>
                      <w:szCs w:val="18"/>
                      <w:lang w:eastAsia="pl-PL"/>
                    </w:rPr>
                    <w:t xml:space="preserve"> (1,9%)</w:t>
                  </w:r>
                </w:p>
              </w:tc>
              <w:tc>
                <w:tcPr>
                  <w:tcW w:w="1276" w:type="dxa"/>
                </w:tcPr>
                <w:p w14:paraId="7D5F5BCB" w14:textId="01B5523C"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w:t>
                  </w:r>
                  <w:r w:rsidR="00EA37E7">
                    <w:rPr>
                      <w:rFonts w:eastAsia="Times New Roman" w:cs="Calibri Light"/>
                      <w:sz w:val="18"/>
                      <w:szCs w:val="18"/>
                      <w:lang w:eastAsia="pl-PL"/>
                    </w:rPr>
                    <w:t xml:space="preserve"> (7,5%)</w:t>
                  </w:r>
                </w:p>
              </w:tc>
              <w:tc>
                <w:tcPr>
                  <w:tcW w:w="1276" w:type="dxa"/>
                </w:tcPr>
                <w:p w14:paraId="4E518909" w14:textId="26E731E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w:t>
                  </w:r>
                  <w:r w:rsidR="006C42A2">
                    <w:rPr>
                      <w:rFonts w:eastAsia="Times New Roman" w:cs="Calibri Light"/>
                      <w:sz w:val="18"/>
                      <w:szCs w:val="18"/>
                      <w:lang w:eastAsia="pl-PL"/>
                    </w:rPr>
                    <w:t xml:space="preserve"> (7,5%)</w:t>
                  </w:r>
                </w:p>
              </w:tc>
              <w:tc>
                <w:tcPr>
                  <w:tcW w:w="1134" w:type="dxa"/>
                </w:tcPr>
                <w:p w14:paraId="2902F5B6" w14:textId="59DD1EB4"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w:t>
                  </w:r>
                  <w:r w:rsidR="00852D72">
                    <w:rPr>
                      <w:rFonts w:eastAsia="Times New Roman" w:cs="Calibri Light"/>
                      <w:sz w:val="18"/>
                      <w:szCs w:val="18"/>
                      <w:lang w:eastAsia="pl-PL"/>
                    </w:rPr>
                    <w:t xml:space="preserve"> (7,5%)</w:t>
                  </w:r>
                </w:p>
              </w:tc>
              <w:tc>
                <w:tcPr>
                  <w:tcW w:w="1326" w:type="dxa"/>
                </w:tcPr>
                <w:p w14:paraId="71991FFB" w14:textId="7F4B6D09"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852D72">
                    <w:rPr>
                      <w:rFonts w:eastAsia="Times New Roman" w:cs="Calibri Light"/>
                      <w:sz w:val="18"/>
                      <w:szCs w:val="18"/>
                      <w:lang w:eastAsia="pl-PL"/>
                    </w:rPr>
                    <w:t xml:space="preserve"> (3,8%)</w:t>
                  </w:r>
                </w:p>
              </w:tc>
            </w:tr>
            <w:tr w:rsidR="00DB4B4C" w14:paraId="46198D30" w14:textId="77777777" w:rsidTr="002941DD">
              <w:trPr>
                <w:trHeight w:val="20"/>
              </w:trPr>
              <w:tc>
                <w:tcPr>
                  <w:cnfStyle w:val="001000000000" w:firstRow="0" w:lastRow="0" w:firstColumn="1" w:lastColumn="0" w:oddVBand="0" w:evenVBand="0" w:oddHBand="0" w:evenHBand="0" w:firstRowFirstColumn="0" w:firstRowLastColumn="0" w:lastRowFirstColumn="0" w:lastRowLastColumn="0"/>
                  <w:tcW w:w="4469" w:type="dxa"/>
                </w:tcPr>
                <w:p w14:paraId="5A9BEDBB" w14:textId="77777777" w:rsidR="00DB4B4C" w:rsidRDefault="00DB4B4C" w:rsidP="00DB4B4C">
                  <w:pPr>
                    <w:widowControl w:val="0"/>
                    <w:spacing w:before="0" w:line="230" w:lineRule="auto"/>
                    <w:jc w:val="right"/>
                    <w:rPr>
                      <w:rFonts w:ascii="Calibri" w:hAnsi="Calibri" w:cs="Calibri"/>
                      <w:color w:val="000000"/>
                      <w:sz w:val="20"/>
                    </w:rPr>
                  </w:pPr>
                  <w:r>
                    <w:rPr>
                      <w:rFonts w:ascii="Calibri" w:hAnsi="Calibri" w:cs="Calibri"/>
                      <w:color w:val="000000"/>
                      <w:sz w:val="20"/>
                    </w:rPr>
                    <w:t>Żyję w związku formalnym lub nieformalnym</w:t>
                  </w:r>
                </w:p>
              </w:tc>
              <w:tc>
                <w:tcPr>
                  <w:tcW w:w="1133" w:type="dxa"/>
                </w:tcPr>
                <w:p w14:paraId="2AFC159F" w14:textId="250AF375"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w:t>
                  </w:r>
                  <w:r w:rsidR="003C32E9">
                    <w:rPr>
                      <w:rFonts w:eastAsia="Times New Roman" w:cs="Calibri Light"/>
                      <w:sz w:val="18"/>
                      <w:szCs w:val="18"/>
                      <w:lang w:eastAsia="pl-PL"/>
                    </w:rPr>
                    <w:t xml:space="preserve"> (11,1%)</w:t>
                  </w:r>
                </w:p>
              </w:tc>
              <w:tc>
                <w:tcPr>
                  <w:tcW w:w="992" w:type="dxa"/>
                </w:tcPr>
                <w:p w14:paraId="23D643D0" w14:textId="2776FCC4"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9</w:t>
                  </w:r>
                  <w:r w:rsidR="003C32E9">
                    <w:rPr>
                      <w:rFonts w:eastAsia="Times New Roman" w:cs="Calibri Light"/>
                      <w:sz w:val="18"/>
                      <w:szCs w:val="18"/>
                      <w:lang w:eastAsia="pl-PL"/>
                    </w:rPr>
                    <w:t xml:space="preserve"> (16,7%)</w:t>
                  </w:r>
                </w:p>
              </w:tc>
              <w:tc>
                <w:tcPr>
                  <w:tcW w:w="924" w:type="dxa"/>
                </w:tcPr>
                <w:p w14:paraId="6DF44E3D" w14:textId="3C7DE100"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11</w:t>
                  </w:r>
                  <w:r w:rsidR="004C2B85">
                    <w:rPr>
                      <w:rFonts w:eastAsia="Times New Roman" w:cs="Calibri Light"/>
                      <w:sz w:val="18"/>
                      <w:szCs w:val="18"/>
                      <w:lang w:eastAsia="pl-PL"/>
                    </w:rPr>
                    <w:t xml:space="preserve"> (20,4%)</w:t>
                  </w:r>
                </w:p>
              </w:tc>
              <w:tc>
                <w:tcPr>
                  <w:tcW w:w="992" w:type="dxa"/>
                </w:tcPr>
                <w:p w14:paraId="506A6588" w14:textId="63F98D6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9</w:t>
                  </w:r>
                  <w:r w:rsidR="004C2B85">
                    <w:rPr>
                      <w:rFonts w:eastAsia="Times New Roman" w:cs="Calibri Light"/>
                      <w:sz w:val="18"/>
                      <w:szCs w:val="18"/>
                      <w:lang w:eastAsia="pl-PL"/>
                    </w:rPr>
                    <w:t xml:space="preserve"> (16,7%)</w:t>
                  </w:r>
                </w:p>
              </w:tc>
              <w:tc>
                <w:tcPr>
                  <w:tcW w:w="1134" w:type="dxa"/>
                </w:tcPr>
                <w:p w14:paraId="1CC5F77D" w14:textId="17C572E2"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w:t>
                  </w:r>
                  <w:r w:rsidR="004C2B85">
                    <w:rPr>
                      <w:rFonts w:eastAsia="Times New Roman" w:cs="Calibri Light"/>
                      <w:sz w:val="18"/>
                      <w:szCs w:val="18"/>
                      <w:lang w:eastAsia="pl-PL"/>
                    </w:rPr>
                    <w:t xml:space="preserve"> (11,1%)</w:t>
                  </w:r>
                </w:p>
              </w:tc>
              <w:tc>
                <w:tcPr>
                  <w:tcW w:w="1276" w:type="dxa"/>
                </w:tcPr>
                <w:p w14:paraId="71B42B28" w14:textId="63327834"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5</w:t>
                  </w:r>
                  <w:r w:rsidR="00EA37E7">
                    <w:rPr>
                      <w:rFonts w:eastAsia="Times New Roman" w:cs="Calibri Light"/>
                      <w:sz w:val="18"/>
                      <w:szCs w:val="18"/>
                      <w:lang w:eastAsia="pl-PL"/>
                    </w:rPr>
                    <w:t xml:space="preserve"> (9,3%)</w:t>
                  </w:r>
                </w:p>
              </w:tc>
              <w:tc>
                <w:tcPr>
                  <w:tcW w:w="1276" w:type="dxa"/>
                </w:tcPr>
                <w:p w14:paraId="27E898F1" w14:textId="282F8D50"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w:t>
                  </w:r>
                  <w:r w:rsidR="006C42A2">
                    <w:rPr>
                      <w:rFonts w:eastAsia="Times New Roman" w:cs="Calibri Light"/>
                      <w:sz w:val="18"/>
                      <w:szCs w:val="18"/>
                      <w:lang w:eastAsia="pl-PL"/>
                    </w:rPr>
                    <w:t xml:space="preserve"> (7,4%)</w:t>
                  </w:r>
                </w:p>
              </w:tc>
              <w:tc>
                <w:tcPr>
                  <w:tcW w:w="1134" w:type="dxa"/>
                </w:tcPr>
                <w:p w14:paraId="21400F53" w14:textId="6ED73413"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852D72">
                    <w:rPr>
                      <w:rFonts w:eastAsia="Times New Roman" w:cs="Calibri Light"/>
                      <w:sz w:val="18"/>
                      <w:szCs w:val="18"/>
                      <w:lang w:eastAsia="pl-PL"/>
                    </w:rPr>
                    <w:t xml:space="preserve"> (3,7%)</w:t>
                  </w:r>
                </w:p>
              </w:tc>
              <w:tc>
                <w:tcPr>
                  <w:tcW w:w="1326" w:type="dxa"/>
                </w:tcPr>
                <w:p w14:paraId="3198985A" w14:textId="478AA6FF"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852D72">
                    <w:rPr>
                      <w:rFonts w:eastAsia="Times New Roman" w:cs="Calibri Light"/>
                      <w:sz w:val="18"/>
                      <w:szCs w:val="18"/>
                      <w:lang w:eastAsia="pl-PL"/>
                    </w:rPr>
                    <w:t xml:space="preserve"> (3,7%)</w:t>
                  </w:r>
                </w:p>
              </w:tc>
            </w:tr>
            <w:tr w:rsidR="00DB4B4C" w14:paraId="316B1FBB" w14:textId="77777777" w:rsidTr="002941DD">
              <w:trPr>
                <w:trHeight w:val="20"/>
              </w:trPr>
              <w:tc>
                <w:tcPr>
                  <w:cnfStyle w:val="001000000000" w:firstRow="0" w:lastRow="0" w:firstColumn="1" w:lastColumn="0" w:oddVBand="0" w:evenVBand="0" w:oddHBand="0" w:evenHBand="0" w:firstRowFirstColumn="0" w:firstRowLastColumn="0" w:lastRowFirstColumn="0" w:lastRowLastColumn="0"/>
                  <w:tcW w:w="4469" w:type="dxa"/>
                </w:tcPr>
                <w:p w14:paraId="5D4A31C5" w14:textId="77777777" w:rsidR="00DB4B4C" w:rsidRDefault="00DB4B4C" w:rsidP="00DB4B4C">
                  <w:pPr>
                    <w:widowControl w:val="0"/>
                    <w:spacing w:before="0" w:line="230" w:lineRule="auto"/>
                    <w:jc w:val="right"/>
                    <w:rPr>
                      <w:rFonts w:ascii="Calibri" w:hAnsi="Calibri" w:cs="Calibri"/>
                      <w:color w:val="000000"/>
                      <w:sz w:val="20"/>
                    </w:rPr>
                  </w:pPr>
                  <w:r>
                    <w:rPr>
                      <w:rFonts w:ascii="Calibri" w:hAnsi="Calibri" w:cs="Calibri"/>
                      <w:color w:val="000000"/>
                      <w:sz w:val="20"/>
                    </w:rPr>
                    <w:t>Mieszkam sam(a)</w:t>
                  </w:r>
                </w:p>
              </w:tc>
              <w:tc>
                <w:tcPr>
                  <w:tcW w:w="1133" w:type="dxa"/>
                </w:tcPr>
                <w:p w14:paraId="0264296A" w14:textId="6093607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3C32E9">
                    <w:rPr>
                      <w:rFonts w:eastAsia="Times New Roman" w:cs="Calibri Light"/>
                      <w:sz w:val="18"/>
                      <w:szCs w:val="18"/>
                      <w:lang w:eastAsia="pl-PL"/>
                    </w:rPr>
                    <w:t xml:space="preserve"> (9,5%)</w:t>
                  </w:r>
                </w:p>
              </w:tc>
              <w:tc>
                <w:tcPr>
                  <w:tcW w:w="992" w:type="dxa"/>
                </w:tcPr>
                <w:p w14:paraId="579568A0" w14:textId="719F8E78"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3C32E9">
                    <w:rPr>
                      <w:rFonts w:eastAsia="Times New Roman" w:cs="Calibri Light"/>
                      <w:sz w:val="18"/>
                      <w:szCs w:val="18"/>
                      <w:lang w:eastAsia="pl-PL"/>
                    </w:rPr>
                    <w:t xml:space="preserve"> (9,5%)</w:t>
                  </w:r>
                </w:p>
              </w:tc>
              <w:tc>
                <w:tcPr>
                  <w:tcW w:w="924" w:type="dxa"/>
                </w:tcPr>
                <w:p w14:paraId="19DBA6E9" w14:textId="73273B93"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5</w:t>
                  </w:r>
                  <w:r w:rsidR="004C2B85">
                    <w:rPr>
                      <w:rFonts w:eastAsia="Times New Roman" w:cs="Calibri Light"/>
                      <w:sz w:val="18"/>
                      <w:szCs w:val="18"/>
                      <w:lang w:eastAsia="pl-PL"/>
                    </w:rPr>
                    <w:t xml:space="preserve"> (23,8%)</w:t>
                  </w:r>
                </w:p>
              </w:tc>
              <w:tc>
                <w:tcPr>
                  <w:tcW w:w="992" w:type="dxa"/>
                </w:tcPr>
                <w:p w14:paraId="1A9EE887" w14:textId="58C34A35"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w:t>
                  </w:r>
                  <w:r w:rsidR="004C2B85">
                    <w:rPr>
                      <w:rFonts w:eastAsia="Times New Roman" w:cs="Calibri Light"/>
                      <w:sz w:val="18"/>
                      <w:szCs w:val="18"/>
                      <w:lang w:eastAsia="pl-PL"/>
                    </w:rPr>
                    <w:t xml:space="preserve"> (28,6%)</w:t>
                  </w:r>
                </w:p>
              </w:tc>
              <w:tc>
                <w:tcPr>
                  <w:tcW w:w="1134" w:type="dxa"/>
                </w:tcPr>
                <w:p w14:paraId="5D4B3924" w14:textId="4F924388"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4C2B85">
                    <w:rPr>
                      <w:rFonts w:eastAsia="Times New Roman" w:cs="Calibri Light"/>
                      <w:sz w:val="18"/>
                      <w:szCs w:val="18"/>
                      <w:lang w:eastAsia="pl-PL"/>
                    </w:rPr>
                    <w:t xml:space="preserve"> (0,0%)</w:t>
                  </w:r>
                </w:p>
              </w:tc>
              <w:tc>
                <w:tcPr>
                  <w:tcW w:w="1276" w:type="dxa"/>
                </w:tcPr>
                <w:p w14:paraId="29DBF977" w14:textId="36EDCA1C"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EA37E7">
                    <w:rPr>
                      <w:rFonts w:eastAsia="Times New Roman" w:cs="Calibri Light"/>
                      <w:sz w:val="18"/>
                      <w:szCs w:val="18"/>
                      <w:lang w:eastAsia="pl-PL"/>
                    </w:rPr>
                    <w:t xml:space="preserve"> (14,3%)</w:t>
                  </w:r>
                </w:p>
              </w:tc>
              <w:tc>
                <w:tcPr>
                  <w:tcW w:w="1276" w:type="dxa"/>
                </w:tcPr>
                <w:p w14:paraId="76FE0678" w14:textId="32065E14"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6C42A2">
                    <w:rPr>
                      <w:rFonts w:eastAsia="Times New Roman" w:cs="Calibri Light"/>
                      <w:sz w:val="18"/>
                      <w:szCs w:val="18"/>
                      <w:lang w:eastAsia="pl-PL"/>
                    </w:rPr>
                    <w:t xml:space="preserve"> (4,8%)</w:t>
                  </w:r>
                </w:p>
              </w:tc>
              <w:tc>
                <w:tcPr>
                  <w:tcW w:w="1134" w:type="dxa"/>
                </w:tcPr>
                <w:p w14:paraId="0A4B2B4C" w14:textId="6DDAB8F6"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852D72">
                    <w:rPr>
                      <w:rFonts w:eastAsia="Times New Roman" w:cs="Calibri Light"/>
                      <w:sz w:val="18"/>
                      <w:szCs w:val="18"/>
                      <w:lang w:eastAsia="pl-PL"/>
                    </w:rPr>
                    <w:t xml:space="preserve"> (4,8%)</w:t>
                  </w:r>
                </w:p>
              </w:tc>
              <w:tc>
                <w:tcPr>
                  <w:tcW w:w="1326" w:type="dxa"/>
                </w:tcPr>
                <w:p w14:paraId="00C8C646" w14:textId="26F39611"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852D72">
                    <w:rPr>
                      <w:rFonts w:eastAsia="Times New Roman" w:cs="Calibri Light"/>
                      <w:sz w:val="18"/>
                      <w:szCs w:val="18"/>
                      <w:lang w:eastAsia="pl-PL"/>
                    </w:rPr>
                    <w:t xml:space="preserve"> (4,8%)</w:t>
                  </w:r>
                </w:p>
              </w:tc>
            </w:tr>
            <w:tr w:rsidR="00DB4B4C" w14:paraId="16179FC3" w14:textId="77777777" w:rsidTr="002941DD">
              <w:trPr>
                <w:trHeight w:val="20"/>
              </w:trPr>
              <w:tc>
                <w:tcPr>
                  <w:cnfStyle w:val="001000000000" w:firstRow="0" w:lastRow="0" w:firstColumn="1" w:lastColumn="0" w:oddVBand="0" w:evenVBand="0" w:oddHBand="0" w:evenHBand="0" w:firstRowFirstColumn="0" w:firstRowLastColumn="0" w:lastRowFirstColumn="0" w:lastRowLastColumn="0"/>
                  <w:tcW w:w="4469" w:type="dxa"/>
                </w:tcPr>
                <w:p w14:paraId="75AD1A87" w14:textId="77777777" w:rsidR="00DB4B4C" w:rsidRDefault="00DB4B4C" w:rsidP="00DB4B4C">
                  <w:pPr>
                    <w:widowControl w:val="0"/>
                    <w:spacing w:before="0" w:line="230" w:lineRule="auto"/>
                    <w:jc w:val="right"/>
                    <w:rPr>
                      <w:rFonts w:ascii="Calibri" w:hAnsi="Calibri" w:cs="Calibri"/>
                      <w:color w:val="000000"/>
                      <w:sz w:val="20"/>
                    </w:rPr>
                  </w:pPr>
                  <w:r>
                    <w:rPr>
                      <w:rFonts w:ascii="Calibri" w:hAnsi="Calibri" w:cs="Calibri"/>
                      <w:color w:val="000000"/>
                      <w:sz w:val="20"/>
                    </w:rPr>
                    <w:t>Mieszkam z dziećmi</w:t>
                  </w:r>
                </w:p>
              </w:tc>
              <w:tc>
                <w:tcPr>
                  <w:tcW w:w="1133" w:type="dxa"/>
                </w:tcPr>
                <w:p w14:paraId="0CDFB155" w14:textId="1C054441"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3C32E9">
                    <w:rPr>
                      <w:rFonts w:eastAsia="Times New Roman" w:cs="Calibri Light"/>
                      <w:sz w:val="18"/>
                      <w:szCs w:val="18"/>
                      <w:lang w:eastAsia="pl-PL"/>
                    </w:rPr>
                    <w:t xml:space="preserve"> (10,0%)</w:t>
                  </w:r>
                </w:p>
              </w:tc>
              <w:tc>
                <w:tcPr>
                  <w:tcW w:w="992" w:type="dxa"/>
                </w:tcPr>
                <w:p w14:paraId="7CA2C48B" w14:textId="56B6D958"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3C32E9">
                    <w:rPr>
                      <w:rFonts w:eastAsia="Times New Roman" w:cs="Calibri Light"/>
                      <w:sz w:val="18"/>
                      <w:szCs w:val="18"/>
                      <w:lang w:eastAsia="pl-PL"/>
                    </w:rPr>
                    <w:t xml:space="preserve"> (30,0%)</w:t>
                  </w:r>
                </w:p>
              </w:tc>
              <w:tc>
                <w:tcPr>
                  <w:tcW w:w="924" w:type="dxa"/>
                </w:tcPr>
                <w:p w14:paraId="0B5B1152" w14:textId="4A5021B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4C2B85">
                    <w:rPr>
                      <w:rFonts w:eastAsia="Times New Roman" w:cs="Calibri Light"/>
                      <w:sz w:val="18"/>
                      <w:szCs w:val="18"/>
                      <w:lang w:eastAsia="pl-PL"/>
                    </w:rPr>
                    <w:t xml:space="preserve"> (10,0%)</w:t>
                  </w:r>
                </w:p>
              </w:tc>
              <w:tc>
                <w:tcPr>
                  <w:tcW w:w="992" w:type="dxa"/>
                </w:tcPr>
                <w:p w14:paraId="3FB41DFA" w14:textId="393A50FF"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4C2B85">
                    <w:rPr>
                      <w:rFonts w:eastAsia="Times New Roman" w:cs="Calibri Light"/>
                      <w:sz w:val="18"/>
                      <w:szCs w:val="18"/>
                      <w:lang w:eastAsia="pl-PL"/>
                    </w:rPr>
                    <w:t xml:space="preserve"> (10,0%)</w:t>
                  </w:r>
                </w:p>
              </w:tc>
              <w:tc>
                <w:tcPr>
                  <w:tcW w:w="1134" w:type="dxa"/>
                </w:tcPr>
                <w:p w14:paraId="7BEED995" w14:textId="3464EEB6"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4C2B85">
                    <w:rPr>
                      <w:rFonts w:eastAsia="Times New Roman" w:cs="Calibri Light"/>
                      <w:sz w:val="18"/>
                      <w:szCs w:val="18"/>
                      <w:lang w:eastAsia="pl-PL"/>
                    </w:rPr>
                    <w:t xml:space="preserve"> (10,0%)</w:t>
                  </w:r>
                </w:p>
              </w:tc>
              <w:tc>
                <w:tcPr>
                  <w:tcW w:w="1276" w:type="dxa"/>
                </w:tcPr>
                <w:p w14:paraId="151E1A33" w14:textId="099C59EE"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EA37E7">
                    <w:rPr>
                      <w:rFonts w:eastAsia="Times New Roman" w:cs="Calibri Light"/>
                      <w:sz w:val="18"/>
                      <w:szCs w:val="18"/>
                      <w:lang w:eastAsia="pl-PL"/>
                    </w:rPr>
                    <w:t xml:space="preserve"> (10,0%)</w:t>
                  </w:r>
                </w:p>
              </w:tc>
              <w:tc>
                <w:tcPr>
                  <w:tcW w:w="1276" w:type="dxa"/>
                </w:tcPr>
                <w:p w14:paraId="3EDFCDC0" w14:textId="5EC9A1B3"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6C42A2">
                    <w:rPr>
                      <w:rFonts w:eastAsia="Times New Roman" w:cs="Calibri Light"/>
                      <w:sz w:val="18"/>
                      <w:szCs w:val="18"/>
                      <w:lang w:eastAsia="pl-PL"/>
                    </w:rPr>
                    <w:t xml:space="preserve"> (20,0%)</w:t>
                  </w:r>
                </w:p>
              </w:tc>
              <w:tc>
                <w:tcPr>
                  <w:tcW w:w="1134" w:type="dxa"/>
                </w:tcPr>
                <w:p w14:paraId="2AE51392" w14:textId="44AC7C8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852D72">
                    <w:rPr>
                      <w:rFonts w:eastAsia="Times New Roman" w:cs="Calibri Light"/>
                      <w:sz w:val="18"/>
                      <w:szCs w:val="18"/>
                      <w:lang w:eastAsia="pl-PL"/>
                    </w:rPr>
                    <w:t xml:space="preserve"> (0,0%)</w:t>
                  </w:r>
                </w:p>
              </w:tc>
              <w:tc>
                <w:tcPr>
                  <w:tcW w:w="1326" w:type="dxa"/>
                </w:tcPr>
                <w:p w14:paraId="312C9332" w14:textId="3C10B4F6"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852D72">
                    <w:rPr>
                      <w:rFonts w:eastAsia="Times New Roman" w:cs="Calibri Light"/>
                      <w:sz w:val="18"/>
                      <w:szCs w:val="18"/>
                      <w:lang w:eastAsia="pl-PL"/>
                    </w:rPr>
                    <w:t xml:space="preserve"> (0,0%)</w:t>
                  </w:r>
                </w:p>
              </w:tc>
            </w:tr>
            <w:tr w:rsidR="00DB4B4C" w14:paraId="5E183C80" w14:textId="77777777" w:rsidTr="002941DD">
              <w:trPr>
                <w:trHeight w:val="20"/>
              </w:trPr>
              <w:tc>
                <w:tcPr>
                  <w:cnfStyle w:val="001000000000" w:firstRow="0" w:lastRow="0" w:firstColumn="1" w:lastColumn="0" w:oddVBand="0" w:evenVBand="0" w:oddHBand="0" w:evenHBand="0" w:firstRowFirstColumn="0" w:firstRowLastColumn="0" w:lastRowFirstColumn="0" w:lastRowLastColumn="0"/>
                  <w:tcW w:w="4469" w:type="dxa"/>
                </w:tcPr>
                <w:p w14:paraId="2358B0F7" w14:textId="77777777" w:rsidR="00DB4B4C" w:rsidRDefault="00DB4B4C" w:rsidP="00DB4B4C">
                  <w:pPr>
                    <w:widowControl w:val="0"/>
                    <w:spacing w:before="0" w:line="230" w:lineRule="auto"/>
                    <w:jc w:val="right"/>
                    <w:rPr>
                      <w:rFonts w:ascii="Calibri" w:hAnsi="Calibri" w:cs="Calibri"/>
                      <w:color w:val="000000"/>
                      <w:sz w:val="20"/>
                    </w:rPr>
                  </w:pPr>
                  <w:r>
                    <w:rPr>
                      <w:rFonts w:ascii="Calibri" w:hAnsi="Calibri" w:cs="Calibri"/>
                      <w:color w:val="000000"/>
                      <w:sz w:val="20"/>
                    </w:rPr>
                    <w:t>Mieszkam z innymi krewnymi</w:t>
                  </w:r>
                </w:p>
              </w:tc>
              <w:tc>
                <w:tcPr>
                  <w:tcW w:w="1133" w:type="dxa"/>
                </w:tcPr>
                <w:p w14:paraId="1C89C541" w14:textId="0E7B5FAD"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3C32E9">
                    <w:rPr>
                      <w:rFonts w:eastAsia="Times New Roman" w:cs="Calibri Light"/>
                      <w:sz w:val="18"/>
                      <w:szCs w:val="18"/>
                      <w:lang w:eastAsia="pl-PL"/>
                    </w:rPr>
                    <w:t xml:space="preserve"> (100%)</w:t>
                  </w:r>
                </w:p>
              </w:tc>
              <w:tc>
                <w:tcPr>
                  <w:tcW w:w="992" w:type="dxa"/>
                </w:tcPr>
                <w:p w14:paraId="6C611A10" w14:textId="6F87DE57"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3C32E9">
                    <w:rPr>
                      <w:rFonts w:eastAsia="Times New Roman" w:cs="Calibri Light"/>
                      <w:sz w:val="18"/>
                      <w:szCs w:val="18"/>
                      <w:lang w:eastAsia="pl-PL"/>
                    </w:rPr>
                    <w:t xml:space="preserve"> (0,0%)</w:t>
                  </w:r>
                </w:p>
              </w:tc>
              <w:tc>
                <w:tcPr>
                  <w:tcW w:w="924" w:type="dxa"/>
                </w:tcPr>
                <w:p w14:paraId="6431D4A4" w14:textId="6D3A4577"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4C2B85">
                    <w:rPr>
                      <w:rFonts w:eastAsia="Times New Roman" w:cs="Calibri Light"/>
                      <w:sz w:val="18"/>
                      <w:szCs w:val="18"/>
                      <w:lang w:eastAsia="pl-PL"/>
                    </w:rPr>
                    <w:t xml:space="preserve"> (0,0%)</w:t>
                  </w:r>
                </w:p>
              </w:tc>
              <w:tc>
                <w:tcPr>
                  <w:tcW w:w="992" w:type="dxa"/>
                </w:tcPr>
                <w:p w14:paraId="66B78918" w14:textId="4A0CEF04" w:rsidR="00DB4B4C" w:rsidRDefault="004C2B85"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sidRPr="004C2B85">
                    <w:rPr>
                      <w:rFonts w:eastAsia="Times New Roman" w:cs="Calibri Light"/>
                      <w:sz w:val="18"/>
                      <w:szCs w:val="18"/>
                      <w:lang w:eastAsia="pl-PL"/>
                    </w:rPr>
                    <w:t>0 (0,0%)</w:t>
                  </w:r>
                </w:p>
              </w:tc>
              <w:tc>
                <w:tcPr>
                  <w:tcW w:w="1134" w:type="dxa"/>
                </w:tcPr>
                <w:p w14:paraId="2A133EAD" w14:textId="36F7588D" w:rsidR="00DB4B4C" w:rsidRDefault="004C2B85"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sidRPr="004C2B85">
                    <w:rPr>
                      <w:rFonts w:eastAsia="Times New Roman" w:cs="Calibri Light"/>
                      <w:sz w:val="18"/>
                      <w:szCs w:val="18"/>
                      <w:lang w:eastAsia="pl-PL"/>
                    </w:rPr>
                    <w:t>0 (0,0%)</w:t>
                  </w:r>
                </w:p>
              </w:tc>
              <w:tc>
                <w:tcPr>
                  <w:tcW w:w="1276" w:type="dxa"/>
                </w:tcPr>
                <w:p w14:paraId="3F584E56" w14:textId="4A69900A" w:rsidR="00DB4B4C" w:rsidRDefault="004C2B85"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sidRPr="004C2B85">
                    <w:rPr>
                      <w:rFonts w:eastAsia="Times New Roman" w:cs="Calibri Light"/>
                      <w:sz w:val="18"/>
                      <w:szCs w:val="18"/>
                      <w:lang w:eastAsia="pl-PL"/>
                    </w:rPr>
                    <w:t>0 (0,0%)</w:t>
                  </w:r>
                </w:p>
              </w:tc>
              <w:tc>
                <w:tcPr>
                  <w:tcW w:w="1276" w:type="dxa"/>
                </w:tcPr>
                <w:p w14:paraId="39C20AC4" w14:textId="4EC7A0C8" w:rsidR="00DB4B4C" w:rsidRDefault="004C2B85"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sidRPr="004C2B85">
                    <w:rPr>
                      <w:rFonts w:eastAsia="Times New Roman" w:cs="Calibri Light"/>
                      <w:sz w:val="18"/>
                      <w:szCs w:val="18"/>
                      <w:lang w:eastAsia="pl-PL"/>
                    </w:rPr>
                    <w:t>0 (0,0%)</w:t>
                  </w:r>
                </w:p>
              </w:tc>
              <w:tc>
                <w:tcPr>
                  <w:tcW w:w="1134" w:type="dxa"/>
                </w:tcPr>
                <w:p w14:paraId="6423CCA7" w14:textId="6F15F68F" w:rsidR="00DB4B4C" w:rsidRDefault="004C2B85"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sidRPr="004C2B85">
                    <w:rPr>
                      <w:rFonts w:eastAsia="Times New Roman" w:cs="Calibri Light"/>
                      <w:sz w:val="18"/>
                      <w:szCs w:val="18"/>
                      <w:lang w:eastAsia="pl-PL"/>
                    </w:rPr>
                    <w:t>0 (0,0%)</w:t>
                  </w:r>
                </w:p>
              </w:tc>
              <w:tc>
                <w:tcPr>
                  <w:tcW w:w="1326" w:type="dxa"/>
                </w:tcPr>
                <w:p w14:paraId="4C6F1F80" w14:textId="5B6FE7A1" w:rsidR="00DB4B4C" w:rsidRDefault="004C2B85"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sidRPr="004C2B85">
                    <w:rPr>
                      <w:rFonts w:eastAsia="Times New Roman" w:cs="Calibri Light"/>
                      <w:sz w:val="18"/>
                      <w:szCs w:val="18"/>
                      <w:lang w:eastAsia="pl-PL"/>
                    </w:rPr>
                    <w:t>0 (0,0%)</w:t>
                  </w:r>
                </w:p>
              </w:tc>
            </w:tr>
            <w:tr w:rsidR="00DB4B4C" w14:paraId="1AFF572F" w14:textId="77777777" w:rsidTr="002941DD">
              <w:trPr>
                <w:trHeight w:val="20"/>
              </w:trPr>
              <w:tc>
                <w:tcPr>
                  <w:cnfStyle w:val="001000000000" w:firstRow="0" w:lastRow="0" w:firstColumn="1" w:lastColumn="0" w:oddVBand="0" w:evenVBand="0" w:oddHBand="0" w:evenHBand="0" w:firstRowFirstColumn="0" w:firstRowLastColumn="0" w:lastRowFirstColumn="0" w:lastRowLastColumn="0"/>
                  <w:tcW w:w="4469" w:type="dxa"/>
                </w:tcPr>
                <w:p w14:paraId="62D5F3E2" w14:textId="77777777" w:rsidR="00DB4B4C" w:rsidRDefault="00DB4B4C" w:rsidP="00DB4B4C">
                  <w:pPr>
                    <w:widowControl w:val="0"/>
                    <w:spacing w:before="0" w:line="230" w:lineRule="auto"/>
                    <w:jc w:val="right"/>
                    <w:rPr>
                      <w:rFonts w:ascii="Calibri" w:hAnsi="Calibri" w:cs="Calibri"/>
                      <w:color w:val="000000"/>
                      <w:sz w:val="20"/>
                    </w:rPr>
                  </w:pPr>
                  <w:r>
                    <w:rPr>
                      <w:rFonts w:ascii="Calibri" w:hAnsi="Calibri" w:cs="Calibri"/>
                      <w:color w:val="000000"/>
                      <w:sz w:val="20"/>
                    </w:rPr>
                    <w:t>Mieszkam z partnerem/partnerką</w:t>
                  </w:r>
                </w:p>
              </w:tc>
              <w:tc>
                <w:tcPr>
                  <w:tcW w:w="1133" w:type="dxa"/>
                </w:tcPr>
                <w:p w14:paraId="44FA08D5" w14:textId="57084D24"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3C32E9">
                    <w:rPr>
                      <w:rFonts w:eastAsia="Times New Roman" w:cs="Calibri Light"/>
                      <w:sz w:val="18"/>
                      <w:szCs w:val="18"/>
                      <w:lang w:eastAsia="pl-PL"/>
                    </w:rPr>
                    <w:t xml:space="preserve"> (11,1%)</w:t>
                  </w:r>
                </w:p>
              </w:tc>
              <w:tc>
                <w:tcPr>
                  <w:tcW w:w="992" w:type="dxa"/>
                </w:tcPr>
                <w:p w14:paraId="4731A427" w14:textId="4CF926BF"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3C32E9">
                    <w:rPr>
                      <w:rFonts w:eastAsia="Times New Roman" w:cs="Calibri Light"/>
                      <w:sz w:val="18"/>
                      <w:szCs w:val="18"/>
                      <w:lang w:eastAsia="pl-PL"/>
                    </w:rPr>
                    <w:t xml:space="preserve"> (33,3%)</w:t>
                  </w:r>
                </w:p>
              </w:tc>
              <w:tc>
                <w:tcPr>
                  <w:tcW w:w="924" w:type="dxa"/>
                </w:tcPr>
                <w:p w14:paraId="56733EAA" w14:textId="1B1B312A"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4C2B85">
                    <w:rPr>
                      <w:rFonts w:eastAsia="Times New Roman" w:cs="Calibri Light"/>
                      <w:sz w:val="18"/>
                      <w:szCs w:val="18"/>
                      <w:lang w:eastAsia="pl-PL"/>
                    </w:rPr>
                    <w:t xml:space="preserve"> (11,1%)</w:t>
                  </w:r>
                </w:p>
              </w:tc>
              <w:tc>
                <w:tcPr>
                  <w:tcW w:w="992" w:type="dxa"/>
                </w:tcPr>
                <w:p w14:paraId="1E37D913" w14:textId="65040AF2"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4C2B85">
                    <w:rPr>
                      <w:rFonts w:eastAsia="Times New Roman" w:cs="Calibri Light"/>
                      <w:sz w:val="18"/>
                      <w:szCs w:val="18"/>
                      <w:lang w:eastAsia="pl-PL"/>
                    </w:rPr>
                    <w:t xml:space="preserve"> (11,1%)</w:t>
                  </w:r>
                </w:p>
              </w:tc>
              <w:tc>
                <w:tcPr>
                  <w:tcW w:w="1134" w:type="dxa"/>
                </w:tcPr>
                <w:p w14:paraId="5F8F7528" w14:textId="489D630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4C2B85">
                    <w:rPr>
                      <w:rFonts w:eastAsia="Times New Roman" w:cs="Calibri Light"/>
                      <w:sz w:val="18"/>
                      <w:szCs w:val="18"/>
                      <w:lang w:eastAsia="pl-PL"/>
                    </w:rPr>
                    <w:t xml:space="preserve"> (11,1%)</w:t>
                  </w:r>
                </w:p>
              </w:tc>
              <w:tc>
                <w:tcPr>
                  <w:tcW w:w="1276" w:type="dxa"/>
                </w:tcPr>
                <w:p w14:paraId="1D8E75C5" w14:textId="3027B60C"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EA37E7">
                    <w:rPr>
                      <w:rFonts w:eastAsia="Times New Roman" w:cs="Calibri Light"/>
                      <w:sz w:val="18"/>
                      <w:szCs w:val="18"/>
                      <w:lang w:eastAsia="pl-PL"/>
                    </w:rPr>
                    <w:t xml:space="preserve"> (0,0%)</w:t>
                  </w:r>
                </w:p>
              </w:tc>
              <w:tc>
                <w:tcPr>
                  <w:tcW w:w="1276" w:type="dxa"/>
                </w:tcPr>
                <w:p w14:paraId="7D48D22A" w14:textId="5C61CF84"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6C42A2">
                    <w:rPr>
                      <w:rFonts w:eastAsia="Times New Roman" w:cs="Calibri Light"/>
                      <w:sz w:val="18"/>
                      <w:szCs w:val="18"/>
                      <w:lang w:eastAsia="pl-PL"/>
                    </w:rPr>
                    <w:t xml:space="preserve"> (11,1%)</w:t>
                  </w:r>
                </w:p>
              </w:tc>
              <w:tc>
                <w:tcPr>
                  <w:tcW w:w="1134" w:type="dxa"/>
                </w:tcPr>
                <w:p w14:paraId="6DB3A006" w14:textId="005499A4"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852D72">
                    <w:rPr>
                      <w:rFonts w:eastAsia="Times New Roman" w:cs="Calibri Light"/>
                      <w:sz w:val="18"/>
                      <w:szCs w:val="18"/>
                      <w:lang w:eastAsia="pl-PL"/>
                    </w:rPr>
                    <w:t xml:space="preserve"> (11,1%)</w:t>
                  </w:r>
                </w:p>
              </w:tc>
              <w:tc>
                <w:tcPr>
                  <w:tcW w:w="1326" w:type="dxa"/>
                </w:tcPr>
                <w:p w14:paraId="1F0EEF4E" w14:textId="06BEBF1A"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852D72">
                    <w:rPr>
                      <w:rFonts w:eastAsia="Times New Roman" w:cs="Calibri Light"/>
                      <w:sz w:val="18"/>
                      <w:szCs w:val="18"/>
                      <w:lang w:eastAsia="pl-PL"/>
                    </w:rPr>
                    <w:t xml:space="preserve"> (0.0%)</w:t>
                  </w:r>
                </w:p>
              </w:tc>
            </w:tr>
            <w:tr w:rsidR="00DB4B4C" w14:paraId="1687687A" w14:textId="77777777" w:rsidTr="002941DD">
              <w:trPr>
                <w:trHeight w:val="20"/>
              </w:trPr>
              <w:tc>
                <w:tcPr>
                  <w:cnfStyle w:val="001000000000" w:firstRow="0" w:lastRow="0" w:firstColumn="1" w:lastColumn="0" w:oddVBand="0" w:evenVBand="0" w:oddHBand="0" w:evenHBand="0" w:firstRowFirstColumn="0" w:firstRowLastColumn="0" w:lastRowFirstColumn="0" w:lastRowLastColumn="0"/>
                  <w:tcW w:w="4469" w:type="dxa"/>
                </w:tcPr>
                <w:p w14:paraId="50C0635D" w14:textId="77777777" w:rsidR="00DB4B4C" w:rsidRDefault="00DB4B4C" w:rsidP="00DB4B4C">
                  <w:pPr>
                    <w:widowControl w:val="0"/>
                    <w:spacing w:before="0" w:line="230" w:lineRule="auto"/>
                    <w:jc w:val="right"/>
                    <w:rPr>
                      <w:rFonts w:ascii="Calibri" w:hAnsi="Calibri" w:cs="Calibri"/>
                      <w:color w:val="000000"/>
                      <w:sz w:val="20"/>
                    </w:rPr>
                  </w:pPr>
                  <w:r>
                    <w:rPr>
                      <w:rFonts w:ascii="Calibri" w:hAnsi="Calibri" w:cs="Calibri"/>
                      <w:color w:val="000000"/>
                      <w:sz w:val="20"/>
                    </w:rPr>
                    <w:t>Mieszkam z partnerem/partnerką i dziećmi</w:t>
                  </w:r>
                </w:p>
              </w:tc>
              <w:tc>
                <w:tcPr>
                  <w:tcW w:w="1133" w:type="dxa"/>
                </w:tcPr>
                <w:p w14:paraId="7FB0D6F3" w14:textId="45C0F570"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3C32E9">
                    <w:rPr>
                      <w:rFonts w:eastAsia="Times New Roman" w:cs="Calibri Light"/>
                      <w:sz w:val="18"/>
                      <w:szCs w:val="18"/>
                      <w:lang w:eastAsia="pl-PL"/>
                    </w:rPr>
                    <w:t xml:space="preserve"> (10,0%)</w:t>
                  </w:r>
                </w:p>
              </w:tc>
              <w:tc>
                <w:tcPr>
                  <w:tcW w:w="992" w:type="dxa"/>
                </w:tcPr>
                <w:p w14:paraId="3E332542" w14:textId="27328A8D"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3C32E9">
                    <w:rPr>
                      <w:rFonts w:eastAsia="Times New Roman" w:cs="Calibri Light"/>
                      <w:sz w:val="18"/>
                      <w:szCs w:val="18"/>
                      <w:lang w:eastAsia="pl-PL"/>
                    </w:rPr>
                    <w:t xml:space="preserve"> (10,0%)</w:t>
                  </w:r>
                </w:p>
              </w:tc>
              <w:tc>
                <w:tcPr>
                  <w:tcW w:w="924" w:type="dxa"/>
                </w:tcPr>
                <w:p w14:paraId="4B292DEB" w14:textId="63C7A643"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w:t>
                  </w:r>
                  <w:r w:rsidR="004C2B85">
                    <w:rPr>
                      <w:rFonts w:eastAsia="Times New Roman" w:cs="Calibri Light"/>
                      <w:sz w:val="18"/>
                      <w:szCs w:val="18"/>
                      <w:lang w:eastAsia="pl-PL"/>
                    </w:rPr>
                    <w:t xml:space="preserve"> (20,0%)</w:t>
                  </w:r>
                </w:p>
              </w:tc>
              <w:tc>
                <w:tcPr>
                  <w:tcW w:w="992" w:type="dxa"/>
                </w:tcPr>
                <w:p w14:paraId="05D35B27" w14:textId="2642CEA1"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4</w:t>
                  </w:r>
                  <w:r w:rsidR="004C2B85">
                    <w:rPr>
                      <w:rFonts w:eastAsia="Times New Roman" w:cs="Calibri Light"/>
                      <w:sz w:val="18"/>
                      <w:szCs w:val="18"/>
                      <w:lang w:eastAsia="pl-PL"/>
                    </w:rPr>
                    <w:t xml:space="preserve"> (20,0%)</w:t>
                  </w:r>
                </w:p>
              </w:tc>
              <w:tc>
                <w:tcPr>
                  <w:tcW w:w="1134" w:type="dxa"/>
                </w:tcPr>
                <w:p w14:paraId="185CA549" w14:textId="51C67BB3"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2F56AF">
                    <w:rPr>
                      <w:rFonts w:eastAsia="Times New Roman" w:cs="Calibri Light"/>
                      <w:sz w:val="18"/>
                      <w:szCs w:val="18"/>
                      <w:lang w:eastAsia="pl-PL"/>
                    </w:rPr>
                    <w:t xml:space="preserve"> (15,0%)</w:t>
                  </w:r>
                </w:p>
              </w:tc>
              <w:tc>
                <w:tcPr>
                  <w:tcW w:w="1276" w:type="dxa"/>
                </w:tcPr>
                <w:p w14:paraId="353DAB40" w14:textId="0E2104FF"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EA37E7">
                    <w:rPr>
                      <w:rFonts w:eastAsia="Times New Roman" w:cs="Calibri Light"/>
                      <w:sz w:val="18"/>
                      <w:szCs w:val="18"/>
                      <w:lang w:eastAsia="pl-PL"/>
                    </w:rPr>
                    <w:t xml:space="preserve"> (15,0%)</w:t>
                  </w:r>
                </w:p>
              </w:tc>
              <w:tc>
                <w:tcPr>
                  <w:tcW w:w="1276" w:type="dxa"/>
                </w:tcPr>
                <w:p w14:paraId="19DF85E7" w14:textId="719D3496"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6C42A2">
                    <w:rPr>
                      <w:rFonts w:eastAsia="Times New Roman" w:cs="Calibri Light"/>
                      <w:sz w:val="18"/>
                      <w:szCs w:val="18"/>
                      <w:lang w:eastAsia="pl-PL"/>
                    </w:rPr>
                    <w:t xml:space="preserve"> (5,0%)</w:t>
                  </w:r>
                </w:p>
              </w:tc>
              <w:tc>
                <w:tcPr>
                  <w:tcW w:w="1134" w:type="dxa"/>
                </w:tcPr>
                <w:p w14:paraId="2F20A59E" w14:textId="17A5BDD0"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852D72">
                    <w:rPr>
                      <w:rFonts w:eastAsia="Times New Roman" w:cs="Calibri Light"/>
                      <w:sz w:val="18"/>
                      <w:szCs w:val="18"/>
                      <w:lang w:eastAsia="pl-PL"/>
                    </w:rPr>
                    <w:t xml:space="preserve"> (5,0%)</w:t>
                  </w:r>
                </w:p>
              </w:tc>
              <w:tc>
                <w:tcPr>
                  <w:tcW w:w="1326" w:type="dxa"/>
                </w:tcPr>
                <w:p w14:paraId="127E68CE" w14:textId="393F4A33"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852D72">
                    <w:rPr>
                      <w:rFonts w:eastAsia="Times New Roman" w:cs="Calibri Light"/>
                      <w:sz w:val="18"/>
                      <w:szCs w:val="18"/>
                      <w:lang w:eastAsia="pl-PL"/>
                    </w:rPr>
                    <w:t xml:space="preserve"> (0,0%)</w:t>
                  </w:r>
                </w:p>
              </w:tc>
            </w:tr>
            <w:tr w:rsidR="00DB4B4C" w14:paraId="124E1A08" w14:textId="77777777" w:rsidTr="002941DD">
              <w:trPr>
                <w:trHeight w:val="20"/>
              </w:trPr>
              <w:tc>
                <w:tcPr>
                  <w:cnfStyle w:val="001000000000" w:firstRow="0" w:lastRow="0" w:firstColumn="1" w:lastColumn="0" w:oddVBand="0" w:evenVBand="0" w:oddHBand="0" w:evenHBand="0" w:firstRowFirstColumn="0" w:firstRowLastColumn="0" w:lastRowFirstColumn="0" w:lastRowLastColumn="0"/>
                  <w:tcW w:w="4469" w:type="dxa"/>
                </w:tcPr>
                <w:p w14:paraId="63BFC84A" w14:textId="77777777" w:rsidR="00DB4B4C" w:rsidRDefault="00DB4B4C" w:rsidP="00DB4B4C">
                  <w:pPr>
                    <w:widowControl w:val="0"/>
                    <w:spacing w:before="0" w:line="230" w:lineRule="auto"/>
                    <w:jc w:val="right"/>
                    <w:rPr>
                      <w:rFonts w:ascii="Calibri" w:hAnsi="Calibri" w:cs="Calibri"/>
                      <w:color w:val="000000"/>
                      <w:sz w:val="20"/>
                    </w:rPr>
                  </w:pPr>
                  <w:r>
                    <w:rPr>
                      <w:rFonts w:ascii="Calibri" w:hAnsi="Calibri" w:cs="Calibri"/>
                      <w:color w:val="000000"/>
                      <w:sz w:val="20"/>
                    </w:rPr>
                    <w:t>Mieszkam z partnerem/partnerką i dziećmi oraz rodzicami/teściami</w:t>
                  </w:r>
                </w:p>
              </w:tc>
              <w:tc>
                <w:tcPr>
                  <w:tcW w:w="1133" w:type="dxa"/>
                </w:tcPr>
                <w:p w14:paraId="4F73B305" w14:textId="5DC8756E" w:rsidR="00DB4B4C" w:rsidRDefault="003C32E9"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992" w:type="dxa"/>
                </w:tcPr>
                <w:p w14:paraId="24A7B57D" w14:textId="3F43F975" w:rsidR="00DB4B4C" w:rsidRDefault="003C32E9"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924" w:type="dxa"/>
                </w:tcPr>
                <w:p w14:paraId="50EA3AC0" w14:textId="1B198EAD" w:rsidR="00DB4B4C" w:rsidRDefault="003C32E9"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992" w:type="dxa"/>
                </w:tcPr>
                <w:p w14:paraId="44DCB662" w14:textId="4D010638" w:rsidR="00DB4B4C" w:rsidRDefault="003C32E9"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1134" w:type="dxa"/>
                </w:tcPr>
                <w:p w14:paraId="624DB740" w14:textId="489D2B5E" w:rsidR="00DB4B4C" w:rsidRDefault="003C32E9"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1276" w:type="dxa"/>
                </w:tcPr>
                <w:p w14:paraId="5A7BF06F" w14:textId="173BF353" w:rsidR="00DB4B4C" w:rsidRDefault="003C32E9"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1276" w:type="dxa"/>
                </w:tcPr>
                <w:p w14:paraId="5FC3B886" w14:textId="7B16FDFC" w:rsidR="00DB4B4C" w:rsidRDefault="003C32E9"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1134" w:type="dxa"/>
                </w:tcPr>
                <w:p w14:paraId="728AE397" w14:textId="67480926" w:rsidR="00DB4B4C" w:rsidRDefault="003C32E9"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1326" w:type="dxa"/>
                </w:tcPr>
                <w:p w14:paraId="5549FBCF" w14:textId="32081577" w:rsidR="00DB4B4C" w:rsidRDefault="003C32E9"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r>
            <w:tr w:rsidR="00DB4B4C" w14:paraId="5EFCA2ED" w14:textId="77777777" w:rsidTr="002941DD">
              <w:trPr>
                <w:trHeight w:val="20"/>
              </w:trPr>
              <w:tc>
                <w:tcPr>
                  <w:cnfStyle w:val="001000000000" w:firstRow="0" w:lastRow="0" w:firstColumn="1" w:lastColumn="0" w:oddVBand="0" w:evenVBand="0" w:oddHBand="0" w:evenHBand="0" w:firstRowFirstColumn="0" w:firstRowLastColumn="0" w:lastRowFirstColumn="0" w:lastRowLastColumn="0"/>
                  <w:tcW w:w="4469" w:type="dxa"/>
                </w:tcPr>
                <w:p w14:paraId="5949529C" w14:textId="77777777" w:rsidR="00DB4B4C" w:rsidRDefault="00DB4B4C" w:rsidP="00DB4B4C">
                  <w:pPr>
                    <w:widowControl w:val="0"/>
                    <w:spacing w:before="0" w:line="230" w:lineRule="auto"/>
                    <w:jc w:val="right"/>
                    <w:rPr>
                      <w:rFonts w:ascii="Calibri" w:hAnsi="Calibri" w:cs="Calibri"/>
                      <w:color w:val="000000"/>
                      <w:sz w:val="20"/>
                    </w:rPr>
                  </w:pPr>
                  <w:r>
                    <w:rPr>
                      <w:rFonts w:ascii="Calibri" w:hAnsi="Calibri" w:cs="Calibri"/>
                      <w:color w:val="000000"/>
                      <w:sz w:val="20"/>
                    </w:rPr>
                    <w:t>Mieszkam z rodzicami</w:t>
                  </w:r>
                </w:p>
              </w:tc>
              <w:tc>
                <w:tcPr>
                  <w:tcW w:w="1133" w:type="dxa"/>
                </w:tcPr>
                <w:p w14:paraId="6CF3233B" w14:textId="3BB2D611"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6</w:t>
                  </w:r>
                  <w:r w:rsidR="005112BB">
                    <w:rPr>
                      <w:rFonts w:eastAsia="Times New Roman" w:cs="Calibri Light"/>
                      <w:sz w:val="18"/>
                      <w:szCs w:val="18"/>
                      <w:lang w:eastAsia="pl-PL"/>
                    </w:rPr>
                    <w:t xml:space="preserve"> (15,8%)</w:t>
                  </w:r>
                </w:p>
              </w:tc>
              <w:tc>
                <w:tcPr>
                  <w:tcW w:w="992" w:type="dxa"/>
                </w:tcPr>
                <w:p w14:paraId="469B723D" w14:textId="70A2B20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5</w:t>
                  </w:r>
                  <w:r w:rsidR="005112BB">
                    <w:rPr>
                      <w:rFonts w:eastAsia="Times New Roman" w:cs="Calibri Light"/>
                      <w:sz w:val="18"/>
                      <w:szCs w:val="18"/>
                      <w:lang w:eastAsia="pl-PL"/>
                    </w:rPr>
                    <w:t xml:space="preserve"> (13,2%)</w:t>
                  </w:r>
                </w:p>
              </w:tc>
              <w:tc>
                <w:tcPr>
                  <w:tcW w:w="924" w:type="dxa"/>
                </w:tcPr>
                <w:p w14:paraId="547A65E6" w14:textId="7E107B21"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9</w:t>
                  </w:r>
                  <w:r w:rsidR="005112BB">
                    <w:rPr>
                      <w:rFonts w:eastAsia="Times New Roman" w:cs="Calibri Light"/>
                      <w:sz w:val="18"/>
                      <w:szCs w:val="18"/>
                      <w:lang w:eastAsia="pl-PL"/>
                    </w:rPr>
                    <w:t xml:space="preserve"> (23,7%)</w:t>
                  </w:r>
                </w:p>
              </w:tc>
              <w:tc>
                <w:tcPr>
                  <w:tcW w:w="992" w:type="dxa"/>
                </w:tcPr>
                <w:p w14:paraId="76A41D4A" w14:textId="4BDB3259"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7</w:t>
                  </w:r>
                  <w:r w:rsidR="005112BB">
                    <w:rPr>
                      <w:rFonts w:eastAsia="Times New Roman" w:cs="Calibri Light"/>
                      <w:sz w:val="18"/>
                      <w:szCs w:val="18"/>
                      <w:lang w:eastAsia="pl-PL"/>
                    </w:rPr>
                    <w:t xml:space="preserve"> (18,4%)</w:t>
                  </w:r>
                </w:p>
              </w:tc>
              <w:tc>
                <w:tcPr>
                  <w:tcW w:w="1134" w:type="dxa"/>
                </w:tcPr>
                <w:p w14:paraId="11049FF0" w14:textId="7693D0A6"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5112BB">
                    <w:rPr>
                      <w:rFonts w:eastAsia="Times New Roman" w:cs="Calibri Light"/>
                      <w:sz w:val="18"/>
                      <w:szCs w:val="18"/>
                      <w:lang w:eastAsia="pl-PL"/>
                    </w:rPr>
                    <w:t xml:space="preserve"> (5,3%)</w:t>
                  </w:r>
                </w:p>
              </w:tc>
              <w:tc>
                <w:tcPr>
                  <w:tcW w:w="1276" w:type="dxa"/>
                </w:tcPr>
                <w:p w14:paraId="79787DFF" w14:textId="6ECEF1BF"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5112BB">
                    <w:rPr>
                      <w:rFonts w:eastAsia="Times New Roman" w:cs="Calibri Light"/>
                      <w:sz w:val="18"/>
                      <w:szCs w:val="18"/>
                      <w:lang w:eastAsia="pl-PL"/>
                    </w:rPr>
                    <w:t xml:space="preserve"> (5,3%)</w:t>
                  </w:r>
                </w:p>
              </w:tc>
              <w:tc>
                <w:tcPr>
                  <w:tcW w:w="1276" w:type="dxa"/>
                </w:tcPr>
                <w:p w14:paraId="1E86883D" w14:textId="6376BA6E"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3</w:t>
                  </w:r>
                  <w:r w:rsidR="005112BB">
                    <w:rPr>
                      <w:rFonts w:eastAsia="Times New Roman" w:cs="Calibri Light"/>
                      <w:sz w:val="18"/>
                      <w:szCs w:val="18"/>
                      <w:lang w:eastAsia="pl-PL"/>
                    </w:rPr>
                    <w:t xml:space="preserve"> (7,9%)</w:t>
                  </w:r>
                </w:p>
              </w:tc>
              <w:tc>
                <w:tcPr>
                  <w:tcW w:w="1134" w:type="dxa"/>
                </w:tcPr>
                <w:p w14:paraId="2A255584" w14:textId="1FE5FDAF"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5112BB">
                    <w:rPr>
                      <w:rFonts w:eastAsia="Times New Roman" w:cs="Calibri Light"/>
                      <w:sz w:val="18"/>
                      <w:szCs w:val="18"/>
                      <w:lang w:eastAsia="pl-PL"/>
                    </w:rPr>
                    <w:t xml:space="preserve"> (5,3%)</w:t>
                  </w:r>
                </w:p>
              </w:tc>
              <w:tc>
                <w:tcPr>
                  <w:tcW w:w="1326" w:type="dxa"/>
                </w:tcPr>
                <w:p w14:paraId="754E7C1F" w14:textId="2797E6E7"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5112BB">
                    <w:rPr>
                      <w:rFonts w:eastAsia="Times New Roman" w:cs="Calibri Light"/>
                      <w:sz w:val="18"/>
                      <w:szCs w:val="18"/>
                      <w:lang w:eastAsia="pl-PL"/>
                    </w:rPr>
                    <w:t xml:space="preserve"> (5,3%)</w:t>
                  </w:r>
                </w:p>
              </w:tc>
            </w:tr>
            <w:tr w:rsidR="00DB4B4C" w14:paraId="4990904D" w14:textId="77777777" w:rsidTr="002941DD">
              <w:trPr>
                <w:trHeight w:val="20"/>
              </w:trPr>
              <w:tc>
                <w:tcPr>
                  <w:cnfStyle w:val="001000000000" w:firstRow="0" w:lastRow="0" w:firstColumn="1" w:lastColumn="0" w:oddVBand="0" w:evenVBand="0" w:oddHBand="0" w:evenHBand="0" w:firstRowFirstColumn="0" w:firstRowLastColumn="0" w:lastRowFirstColumn="0" w:lastRowLastColumn="0"/>
                  <w:tcW w:w="4469" w:type="dxa"/>
                </w:tcPr>
                <w:p w14:paraId="1D034D12" w14:textId="77777777" w:rsidR="00DB4B4C" w:rsidRDefault="00DB4B4C" w:rsidP="00DB4B4C">
                  <w:pPr>
                    <w:widowControl w:val="0"/>
                    <w:spacing w:before="0" w:line="230" w:lineRule="auto"/>
                    <w:jc w:val="right"/>
                    <w:rPr>
                      <w:rFonts w:ascii="Calibri" w:hAnsi="Calibri" w:cs="Calibri"/>
                      <w:color w:val="000000"/>
                      <w:sz w:val="20"/>
                    </w:rPr>
                  </w:pPr>
                  <w:r>
                    <w:rPr>
                      <w:rFonts w:ascii="Calibri" w:hAnsi="Calibri" w:cs="Calibri"/>
                      <w:color w:val="000000"/>
                      <w:sz w:val="20"/>
                    </w:rPr>
                    <w:t>Mieszkam ze współlokatorami</w:t>
                  </w:r>
                </w:p>
              </w:tc>
              <w:tc>
                <w:tcPr>
                  <w:tcW w:w="1133" w:type="dxa"/>
                </w:tcPr>
                <w:p w14:paraId="22B05F64" w14:textId="3ABF5F65"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5112BB">
                    <w:rPr>
                      <w:rFonts w:eastAsia="Times New Roman" w:cs="Calibri Light"/>
                      <w:sz w:val="18"/>
                      <w:szCs w:val="18"/>
                      <w:lang w:eastAsia="pl-PL"/>
                    </w:rPr>
                    <w:t xml:space="preserve"> (25,0%)</w:t>
                  </w:r>
                </w:p>
              </w:tc>
              <w:tc>
                <w:tcPr>
                  <w:tcW w:w="992" w:type="dxa"/>
                </w:tcPr>
                <w:p w14:paraId="63484D7A" w14:textId="56731919"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2</w:t>
                  </w:r>
                  <w:r w:rsidR="005112BB">
                    <w:rPr>
                      <w:rFonts w:eastAsia="Times New Roman" w:cs="Calibri Light"/>
                      <w:sz w:val="18"/>
                      <w:szCs w:val="18"/>
                      <w:lang w:eastAsia="pl-PL"/>
                    </w:rPr>
                    <w:t xml:space="preserve"> (25,0%)</w:t>
                  </w:r>
                </w:p>
              </w:tc>
              <w:tc>
                <w:tcPr>
                  <w:tcW w:w="924" w:type="dxa"/>
                </w:tcPr>
                <w:p w14:paraId="67D12C77" w14:textId="78C179B9"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5112BB">
                    <w:rPr>
                      <w:rFonts w:eastAsia="Times New Roman" w:cs="Calibri Light"/>
                      <w:sz w:val="18"/>
                      <w:szCs w:val="18"/>
                      <w:lang w:eastAsia="pl-PL"/>
                    </w:rPr>
                    <w:t xml:space="preserve"> (12,5%)</w:t>
                  </w:r>
                </w:p>
              </w:tc>
              <w:tc>
                <w:tcPr>
                  <w:tcW w:w="992" w:type="dxa"/>
                </w:tcPr>
                <w:p w14:paraId="5EA3C7B1" w14:textId="056BDE19"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5112BB">
                    <w:rPr>
                      <w:rFonts w:eastAsia="Times New Roman" w:cs="Calibri Light"/>
                      <w:sz w:val="18"/>
                      <w:szCs w:val="18"/>
                      <w:lang w:eastAsia="pl-PL"/>
                    </w:rPr>
                    <w:t xml:space="preserve"> (12,5%)</w:t>
                  </w:r>
                </w:p>
              </w:tc>
              <w:tc>
                <w:tcPr>
                  <w:tcW w:w="1134" w:type="dxa"/>
                </w:tcPr>
                <w:p w14:paraId="4C30B1CF" w14:textId="64A873C1"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5112BB">
                    <w:rPr>
                      <w:rFonts w:eastAsia="Times New Roman" w:cs="Calibri Light"/>
                      <w:sz w:val="18"/>
                      <w:szCs w:val="18"/>
                      <w:lang w:eastAsia="pl-PL"/>
                    </w:rPr>
                    <w:t xml:space="preserve"> (0,0%)</w:t>
                  </w:r>
                </w:p>
              </w:tc>
              <w:tc>
                <w:tcPr>
                  <w:tcW w:w="1276" w:type="dxa"/>
                </w:tcPr>
                <w:p w14:paraId="03222A3E" w14:textId="592E87D9"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5112BB">
                    <w:rPr>
                      <w:rFonts w:eastAsia="Times New Roman" w:cs="Calibri Light"/>
                      <w:sz w:val="18"/>
                      <w:szCs w:val="18"/>
                      <w:lang w:eastAsia="pl-PL"/>
                    </w:rPr>
                    <w:t xml:space="preserve"> (0,0%)</w:t>
                  </w:r>
                </w:p>
              </w:tc>
              <w:tc>
                <w:tcPr>
                  <w:tcW w:w="1276" w:type="dxa"/>
                </w:tcPr>
                <w:p w14:paraId="50BB5068" w14:textId="4DBD2CBA"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0</w:t>
                  </w:r>
                  <w:r w:rsidR="005112BB">
                    <w:rPr>
                      <w:rFonts w:eastAsia="Times New Roman" w:cs="Calibri Light"/>
                      <w:sz w:val="18"/>
                      <w:szCs w:val="18"/>
                      <w:lang w:eastAsia="pl-PL"/>
                    </w:rPr>
                    <w:t xml:space="preserve"> (0,0%)</w:t>
                  </w:r>
                </w:p>
              </w:tc>
              <w:tc>
                <w:tcPr>
                  <w:tcW w:w="1134" w:type="dxa"/>
                </w:tcPr>
                <w:p w14:paraId="3D08955A" w14:textId="466A5C49"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5112BB">
                    <w:rPr>
                      <w:rFonts w:eastAsia="Times New Roman" w:cs="Calibri Light"/>
                      <w:sz w:val="18"/>
                      <w:szCs w:val="18"/>
                      <w:lang w:eastAsia="pl-PL"/>
                    </w:rPr>
                    <w:t xml:space="preserve"> (12,5%)</w:t>
                  </w:r>
                </w:p>
              </w:tc>
              <w:tc>
                <w:tcPr>
                  <w:tcW w:w="1326" w:type="dxa"/>
                </w:tcPr>
                <w:p w14:paraId="0D5679EF" w14:textId="7BC631DB" w:rsidR="00DB4B4C" w:rsidRDefault="00DB4B4C"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1</w:t>
                  </w:r>
                  <w:r w:rsidR="005112BB">
                    <w:rPr>
                      <w:rFonts w:eastAsia="Times New Roman" w:cs="Calibri Light"/>
                      <w:sz w:val="18"/>
                      <w:szCs w:val="18"/>
                      <w:lang w:eastAsia="pl-PL"/>
                    </w:rPr>
                    <w:t xml:space="preserve"> (12,%)</w:t>
                  </w:r>
                </w:p>
              </w:tc>
            </w:tr>
            <w:tr w:rsidR="00DB4B4C" w14:paraId="4FE9F64C" w14:textId="77777777" w:rsidTr="002941DD">
              <w:trPr>
                <w:trHeight w:val="20"/>
              </w:trPr>
              <w:tc>
                <w:tcPr>
                  <w:cnfStyle w:val="001000000000" w:firstRow="0" w:lastRow="0" w:firstColumn="1" w:lastColumn="0" w:oddVBand="0" w:evenVBand="0" w:oddHBand="0" w:evenHBand="0" w:firstRowFirstColumn="0" w:firstRowLastColumn="0" w:lastRowFirstColumn="0" w:lastRowLastColumn="0"/>
                  <w:tcW w:w="4469" w:type="dxa"/>
                </w:tcPr>
                <w:p w14:paraId="49FCC8F1" w14:textId="77777777" w:rsidR="00DB4B4C" w:rsidRDefault="00DB4B4C" w:rsidP="00DB4B4C">
                  <w:pPr>
                    <w:widowControl w:val="0"/>
                    <w:spacing w:before="0" w:line="230" w:lineRule="auto"/>
                    <w:jc w:val="right"/>
                    <w:rPr>
                      <w:rFonts w:ascii="Calibri" w:hAnsi="Calibri" w:cs="Calibri"/>
                      <w:color w:val="000000"/>
                      <w:sz w:val="20"/>
                    </w:rPr>
                  </w:pPr>
                  <w:r>
                    <w:rPr>
                      <w:rFonts w:ascii="Calibri" w:hAnsi="Calibri" w:cs="Calibri"/>
                      <w:color w:val="000000"/>
                      <w:sz w:val="20"/>
                    </w:rPr>
                    <w:t>Inna sytuacja mieszkaniowa</w:t>
                  </w:r>
                </w:p>
              </w:tc>
              <w:tc>
                <w:tcPr>
                  <w:tcW w:w="1133" w:type="dxa"/>
                </w:tcPr>
                <w:p w14:paraId="01B59FC5" w14:textId="3AB92D17" w:rsidR="00DB4B4C" w:rsidRDefault="005112BB"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992" w:type="dxa"/>
                </w:tcPr>
                <w:p w14:paraId="2FBEF05B" w14:textId="3E2A94C1" w:rsidR="00DB4B4C" w:rsidRDefault="005112BB"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924" w:type="dxa"/>
                </w:tcPr>
                <w:p w14:paraId="4B1797D8" w14:textId="549C465A" w:rsidR="00DB4B4C" w:rsidRDefault="005112BB"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992" w:type="dxa"/>
                </w:tcPr>
                <w:p w14:paraId="63292091" w14:textId="638473B4" w:rsidR="00DB4B4C" w:rsidRDefault="005112BB"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1134" w:type="dxa"/>
                </w:tcPr>
                <w:p w14:paraId="3BD3587B" w14:textId="1D3A1EC9" w:rsidR="00DB4B4C" w:rsidRDefault="005112BB"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1276" w:type="dxa"/>
                </w:tcPr>
                <w:p w14:paraId="35F63F8D" w14:textId="144DD308" w:rsidR="00DB4B4C" w:rsidRDefault="005112BB"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1276" w:type="dxa"/>
                </w:tcPr>
                <w:p w14:paraId="42F0C808" w14:textId="549A9E57" w:rsidR="00DB4B4C" w:rsidRDefault="005112BB"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1134" w:type="dxa"/>
                </w:tcPr>
                <w:p w14:paraId="2A36C382" w14:textId="40073A50" w:rsidR="00DB4B4C" w:rsidRDefault="005112BB"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c>
                <w:tcPr>
                  <w:tcW w:w="1326" w:type="dxa"/>
                </w:tcPr>
                <w:p w14:paraId="11F71B96" w14:textId="03584487" w:rsidR="00DB4B4C" w:rsidRDefault="005112BB" w:rsidP="00DB4B4C">
                  <w:pPr>
                    <w:widowControl w:val="0"/>
                    <w:spacing w:before="0" w:line="23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sz w:val="18"/>
                      <w:szCs w:val="18"/>
                      <w:lang w:eastAsia="pl-PL"/>
                    </w:rPr>
                  </w:pPr>
                  <w:r>
                    <w:rPr>
                      <w:rFonts w:eastAsia="Times New Roman" w:cs="Calibri Light"/>
                      <w:sz w:val="18"/>
                      <w:szCs w:val="18"/>
                      <w:lang w:eastAsia="pl-PL"/>
                    </w:rPr>
                    <w:t>-</w:t>
                  </w:r>
                </w:p>
              </w:tc>
            </w:tr>
          </w:tbl>
          <w:p w14:paraId="2FDB0D44" w14:textId="38D34420" w:rsidR="00FC00B8" w:rsidRPr="00FC00B8" w:rsidRDefault="00E25CCB" w:rsidP="002F4FC5">
            <w:pPr>
              <w:spacing w:before="0" w:after="120" w:line="228" w:lineRule="auto"/>
              <w:jc w:val="left"/>
              <w:rPr>
                <w:b/>
                <w:bCs/>
                <w:color w:val="1F3864" w:themeColor="accent1" w:themeShade="80"/>
                <w:sz w:val="16"/>
                <w:szCs w:val="16"/>
              </w:rPr>
            </w:pPr>
            <w:r w:rsidRPr="002F4FC5">
              <w:rPr>
                <w:b/>
                <w:bCs/>
                <w:color w:val="1F3864" w:themeColor="accent1" w:themeShade="80"/>
                <w:sz w:val="20"/>
              </w:rPr>
              <w:t>Źródło: opracowanie własne.</w:t>
            </w:r>
            <w:r w:rsidR="00FC00B8" w:rsidRPr="002F4FC5">
              <w:rPr>
                <w:b/>
                <w:bCs/>
                <w:color w:val="1F3864" w:themeColor="accent1" w:themeShade="80"/>
                <w:sz w:val="20"/>
              </w:rPr>
              <w:br/>
              <w:t>Uwaga: Wartości</w:t>
            </w:r>
            <w:r w:rsidR="00962CB0" w:rsidRPr="002F4FC5">
              <w:rPr>
                <w:b/>
                <w:bCs/>
                <w:color w:val="1F3864" w:themeColor="accent1" w:themeShade="80"/>
                <w:sz w:val="20"/>
              </w:rPr>
              <w:t xml:space="preserve"> w </w:t>
            </w:r>
            <w:r w:rsidR="00FC00B8" w:rsidRPr="002F4FC5">
              <w:rPr>
                <w:b/>
                <w:bCs/>
                <w:color w:val="1F3864" w:themeColor="accent1" w:themeShade="80"/>
                <w:sz w:val="20"/>
              </w:rPr>
              <w:t xml:space="preserve">tabeli </w:t>
            </w:r>
            <w:r w:rsidR="003C34C4" w:rsidRPr="002F4FC5">
              <w:rPr>
                <w:b/>
                <w:bCs/>
                <w:color w:val="1F3864" w:themeColor="accent1" w:themeShade="80"/>
                <w:sz w:val="20"/>
              </w:rPr>
              <w:t xml:space="preserve">sumują </w:t>
            </w:r>
            <w:r w:rsidR="00FC00B8" w:rsidRPr="002F4FC5">
              <w:rPr>
                <w:b/>
                <w:bCs/>
                <w:color w:val="1F3864" w:themeColor="accent1" w:themeShade="80"/>
                <w:sz w:val="20"/>
              </w:rPr>
              <w:t>się do 100%</w:t>
            </w:r>
            <w:r w:rsidR="00962CB0" w:rsidRPr="002F4FC5">
              <w:rPr>
                <w:b/>
                <w:bCs/>
                <w:color w:val="1F3864" w:themeColor="accent1" w:themeShade="80"/>
                <w:sz w:val="20"/>
              </w:rPr>
              <w:t xml:space="preserve"> w </w:t>
            </w:r>
            <w:r w:rsidR="00FC00B8" w:rsidRPr="002F4FC5">
              <w:rPr>
                <w:b/>
                <w:bCs/>
                <w:color w:val="1F3864" w:themeColor="accent1" w:themeShade="80"/>
                <w:sz w:val="20"/>
              </w:rPr>
              <w:t>wierszach, wg poszczególnych kategorii zmiennych metryczkowych.</w:t>
            </w:r>
          </w:p>
        </w:tc>
      </w:tr>
    </w:tbl>
    <w:p w14:paraId="1CEFE688" w14:textId="77777777" w:rsidR="00E25CCB" w:rsidRDefault="00E25CCB">
      <w:pPr>
        <w:spacing w:before="100"/>
        <w:jc w:val="left"/>
        <w:sectPr w:rsidR="00E25CCB" w:rsidSect="00E25CCB">
          <w:pgSz w:w="16838" w:h="11906" w:orient="landscape"/>
          <w:pgMar w:top="1418" w:right="1701" w:bottom="1418" w:left="1418" w:header="709" w:footer="312" w:gutter="0"/>
          <w:cols w:space="708"/>
          <w:docGrid w:linePitch="360"/>
        </w:sectPr>
      </w:pPr>
    </w:p>
    <w:p w14:paraId="35838336" w14:textId="62FD11AF" w:rsidR="00440536" w:rsidRPr="00FB0F2C" w:rsidRDefault="00B663FE" w:rsidP="00FB0F2C">
      <w:pPr>
        <w:jc w:val="left"/>
        <w:rPr>
          <w:sz w:val="24"/>
          <w:szCs w:val="22"/>
        </w:rPr>
      </w:pPr>
      <w:r w:rsidRPr="00FB0F2C">
        <w:rPr>
          <w:sz w:val="24"/>
          <w:szCs w:val="22"/>
        </w:rPr>
        <w:lastRenderedPageBreak/>
        <w:t>Przedstawiciele pokolenia „Z” charakteryzują się umiarkowanie pozytywną opinią na temat rynku pracy</w:t>
      </w:r>
      <w:r w:rsidR="00962CB0" w:rsidRPr="00FB0F2C">
        <w:rPr>
          <w:sz w:val="24"/>
          <w:szCs w:val="22"/>
        </w:rPr>
        <w:t xml:space="preserve"> w </w:t>
      </w:r>
      <w:r w:rsidRPr="00FB0F2C">
        <w:rPr>
          <w:sz w:val="24"/>
          <w:szCs w:val="22"/>
        </w:rPr>
        <w:t>województwie</w:t>
      </w:r>
      <w:r w:rsidR="00217BB8" w:rsidRPr="00FB0F2C">
        <w:rPr>
          <w:sz w:val="24"/>
          <w:szCs w:val="22"/>
        </w:rPr>
        <w:t xml:space="preserve"> łódzkim</w:t>
      </w:r>
      <w:r w:rsidR="00C34AED" w:rsidRPr="00FB0F2C">
        <w:rPr>
          <w:sz w:val="24"/>
          <w:szCs w:val="22"/>
        </w:rPr>
        <w:t xml:space="preserve">, </w:t>
      </w:r>
      <w:r w:rsidR="00217BB8" w:rsidRPr="00FB0F2C">
        <w:rPr>
          <w:sz w:val="24"/>
          <w:szCs w:val="22"/>
        </w:rPr>
        <w:t>przy czym duża ilość udzielonych odpowiedzi zawierała osądy neutralne</w:t>
      </w:r>
      <w:r w:rsidR="00217BB8" w:rsidRPr="00FB0F2C" w:rsidDel="00217BB8">
        <w:rPr>
          <w:sz w:val="24"/>
          <w:szCs w:val="22"/>
        </w:rPr>
        <w:t xml:space="preserve"> </w:t>
      </w:r>
      <w:r w:rsidR="00C34AED" w:rsidRPr="00FB0F2C">
        <w:rPr>
          <w:sz w:val="24"/>
          <w:szCs w:val="22"/>
        </w:rPr>
        <w:t>(„ani dobrze, ani źle” oraz „trudno powiedzieć”).</w:t>
      </w:r>
    </w:p>
    <w:p w14:paraId="71116FC2" w14:textId="0B374255" w:rsidR="007C42F0" w:rsidRPr="00FB0F2C" w:rsidRDefault="007C42F0" w:rsidP="00FB0F2C">
      <w:pPr>
        <w:jc w:val="left"/>
        <w:rPr>
          <w:sz w:val="24"/>
          <w:szCs w:val="22"/>
        </w:rPr>
      </w:pPr>
      <w:bookmarkStart w:id="132" w:name="_Hlk148863498"/>
      <w:r w:rsidRPr="00FB0F2C">
        <w:rPr>
          <w:sz w:val="24"/>
          <w:szCs w:val="22"/>
        </w:rPr>
        <w:t>Najbardziej pozytywnymi opinia</w:t>
      </w:r>
      <w:r w:rsidR="00814DB8" w:rsidRPr="00FB0F2C">
        <w:rPr>
          <w:sz w:val="24"/>
          <w:szCs w:val="22"/>
        </w:rPr>
        <w:t>mi</w:t>
      </w:r>
      <w:r w:rsidRPr="00FB0F2C">
        <w:rPr>
          <w:sz w:val="24"/>
          <w:szCs w:val="22"/>
        </w:rPr>
        <w:t xml:space="preserve"> cieszą się takie aspekty regionalnego runku pracy jak:</w:t>
      </w:r>
    </w:p>
    <w:p w14:paraId="6A475ADE" w14:textId="05508EE0" w:rsidR="007C42F0" w:rsidRPr="00FB0F2C" w:rsidRDefault="006B1842" w:rsidP="00FB0F2C">
      <w:pPr>
        <w:pStyle w:val="Akapitzlist"/>
        <w:numPr>
          <w:ilvl w:val="0"/>
          <w:numId w:val="38"/>
        </w:numPr>
        <w:jc w:val="left"/>
        <w:rPr>
          <w:sz w:val="24"/>
          <w:szCs w:val="22"/>
        </w:rPr>
      </w:pPr>
      <w:r w:rsidRPr="00FB0F2C">
        <w:rPr>
          <w:sz w:val="24"/>
          <w:szCs w:val="22"/>
        </w:rPr>
        <w:t>s</w:t>
      </w:r>
      <w:r w:rsidR="007C42F0" w:rsidRPr="00FB0F2C">
        <w:rPr>
          <w:sz w:val="24"/>
          <w:szCs w:val="22"/>
        </w:rPr>
        <w:t>tabilność zatrudnienia</w:t>
      </w:r>
      <w:r w:rsidR="00833D79" w:rsidRPr="00FB0F2C">
        <w:rPr>
          <w:sz w:val="24"/>
          <w:szCs w:val="22"/>
        </w:rPr>
        <w:t xml:space="preserve"> –</w:t>
      </w:r>
      <w:r w:rsidR="007C42F0" w:rsidRPr="00FB0F2C">
        <w:rPr>
          <w:sz w:val="24"/>
          <w:szCs w:val="22"/>
        </w:rPr>
        <w:t xml:space="preserve"> na ile łatwo jest utrzymać posiadaną pracę</w:t>
      </w:r>
      <w:r w:rsidRPr="00FB0F2C">
        <w:rPr>
          <w:sz w:val="24"/>
          <w:szCs w:val="22"/>
        </w:rPr>
        <w:t xml:space="preserve"> </w:t>
      </w:r>
      <w:r w:rsidR="00833D79" w:rsidRPr="00FB0F2C">
        <w:rPr>
          <w:sz w:val="24"/>
          <w:szCs w:val="22"/>
        </w:rPr>
        <w:t xml:space="preserve">– </w:t>
      </w:r>
      <w:r w:rsidR="007C42F0" w:rsidRPr="00FB0F2C">
        <w:rPr>
          <w:sz w:val="24"/>
          <w:szCs w:val="22"/>
        </w:rPr>
        <w:t>46,9%</w:t>
      </w:r>
      <w:r w:rsidRPr="00FB0F2C">
        <w:rPr>
          <w:sz w:val="24"/>
          <w:szCs w:val="22"/>
        </w:rPr>
        <w:t xml:space="preserve"> wskazań</w:t>
      </w:r>
      <w:r w:rsidR="00814DB8" w:rsidRPr="00FB0F2C">
        <w:rPr>
          <w:sz w:val="24"/>
          <w:szCs w:val="22"/>
        </w:rPr>
        <w:t xml:space="preserve"> pozytywnych</w:t>
      </w:r>
      <w:r w:rsidRPr="00FB0F2C">
        <w:rPr>
          <w:sz w:val="24"/>
          <w:szCs w:val="22"/>
        </w:rPr>
        <w:t>;</w:t>
      </w:r>
    </w:p>
    <w:p w14:paraId="2B609B7A" w14:textId="048887DC" w:rsidR="007C42F0" w:rsidRPr="00FB0F2C" w:rsidRDefault="006B1842" w:rsidP="00FB0F2C">
      <w:pPr>
        <w:pStyle w:val="Akapitzlist"/>
        <w:numPr>
          <w:ilvl w:val="0"/>
          <w:numId w:val="38"/>
        </w:numPr>
        <w:jc w:val="left"/>
        <w:rPr>
          <w:sz w:val="24"/>
          <w:szCs w:val="22"/>
        </w:rPr>
      </w:pPr>
      <w:r w:rsidRPr="00FB0F2C">
        <w:rPr>
          <w:sz w:val="24"/>
          <w:szCs w:val="22"/>
        </w:rPr>
        <w:t>d</w:t>
      </w:r>
      <w:r w:rsidR="007C42F0" w:rsidRPr="00FB0F2C">
        <w:rPr>
          <w:sz w:val="24"/>
          <w:szCs w:val="22"/>
        </w:rPr>
        <w:t>ostępność</w:t>
      </w:r>
      <w:r w:rsidR="00962CB0" w:rsidRPr="00FB0F2C">
        <w:rPr>
          <w:sz w:val="24"/>
          <w:szCs w:val="22"/>
        </w:rPr>
        <w:t xml:space="preserve"> i </w:t>
      </w:r>
      <w:r w:rsidR="007C42F0" w:rsidRPr="00FB0F2C">
        <w:rPr>
          <w:sz w:val="24"/>
          <w:szCs w:val="22"/>
        </w:rPr>
        <w:t>liczba ofert pracy</w:t>
      </w:r>
      <w:r w:rsidR="00962CB0" w:rsidRPr="00FB0F2C">
        <w:rPr>
          <w:sz w:val="24"/>
          <w:szCs w:val="22"/>
        </w:rPr>
        <w:t xml:space="preserve"> w </w:t>
      </w:r>
      <w:r w:rsidR="007C42F0" w:rsidRPr="00FB0F2C">
        <w:rPr>
          <w:sz w:val="24"/>
          <w:szCs w:val="22"/>
        </w:rPr>
        <w:t>regionie</w:t>
      </w:r>
      <w:r w:rsidRPr="00FB0F2C">
        <w:rPr>
          <w:sz w:val="24"/>
          <w:szCs w:val="22"/>
        </w:rPr>
        <w:t xml:space="preserve"> </w:t>
      </w:r>
      <w:r w:rsidR="00833D79" w:rsidRPr="00FB0F2C">
        <w:rPr>
          <w:sz w:val="24"/>
          <w:szCs w:val="22"/>
        </w:rPr>
        <w:t xml:space="preserve">– </w:t>
      </w:r>
      <w:r w:rsidR="007C42F0" w:rsidRPr="00FB0F2C">
        <w:rPr>
          <w:sz w:val="24"/>
          <w:szCs w:val="22"/>
        </w:rPr>
        <w:t>45,1%</w:t>
      </w:r>
      <w:r w:rsidRPr="00FB0F2C">
        <w:rPr>
          <w:sz w:val="24"/>
          <w:szCs w:val="22"/>
        </w:rPr>
        <w:t>.</w:t>
      </w:r>
    </w:p>
    <w:p w14:paraId="4E5428CF" w14:textId="52734C1D" w:rsidR="007C42F0" w:rsidRPr="00FB0F2C" w:rsidRDefault="007C42F0" w:rsidP="00FB0F2C">
      <w:pPr>
        <w:jc w:val="left"/>
        <w:rPr>
          <w:sz w:val="24"/>
          <w:szCs w:val="22"/>
        </w:rPr>
      </w:pPr>
      <w:r w:rsidRPr="00FB0F2C">
        <w:rPr>
          <w:sz w:val="24"/>
          <w:szCs w:val="22"/>
        </w:rPr>
        <w:t>Natomiast najbardziej negatywnymi:</w:t>
      </w:r>
    </w:p>
    <w:p w14:paraId="566013F5" w14:textId="1BDFEA3A" w:rsidR="006B1842" w:rsidRPr="00FB0F2C" w:rsidRDefault="00833D79" w:rsidP="00FB0F2C">
      <w:pPr>
        <w:pStyle w:val="Akapitzlist"/>
        <w:numPr>
          <w:ilvl w:val="0"/>
          <w:numId w:val="39"/>
        </w:numPr>
        <w:jc w:val="left"/>
        <w:rPr>
          <w:sz w:val="24"/>
          <w:szCs w:val="22"/>
        </w:rPr>
      </w:pPr>
      <w:r w:rsidRPr="00FB0F2C">
        <w:rPr>
          <w:sz w:val="24"/>
          <w:szCs w:val="22"/>
        </w:rPr>
        <w:t xml:space="preserve">łatwość </w:t>
      </w:r>
      <w:r w:rsidR="006B1842" w:rsidRPr="00FB0F2C">
        <w:rPr>
          <w:sz w:val="24"/>
          <w:szCs w:val="22"/>
        </w:rPr>
        <w:t xml:space="preserve">znalezienia odpowiedniej pracy </w:t>
      </w:r>
      <w:r w:rsidRPr="00FB0F2C">
        <w:rPr>
          <w:sz w:val="24"/>
          <w:szCs w:val="22"/>
        </w:rPr>
        <w:t xml:space="preserve">– </w:t>
      </w:r>
      <w:r w:rsidR="006B1842" w:rsidRPr="00FB0F2C">
        <w:rPr>
          <w:sz w:val="24"/>
          <w:szCs w:val="22"/>
        </w:rPr>
        <w:t>30,1%</w:t>
      </w:r>
      <w:r w:rsidR="00814DB8" w:rsidRPr="00FB0F2C">
        <w:rPr>
          <w:sz w:val="24"/>
          <w:szCs w:val="22"/>
        </w:rPr>
        <w:t xml:space="preserve"> odpowiedzi negatywnych</w:t>
      </w:r>
      <w:r w:rsidR="006B1842" w:rsidRPr="00FB0F2C">
        <w:rPr>
          <w:sz w:val="24"/>
          <w:szCs w:val="22"/>
        </w:rPr>
        <w:t>;</w:t>
      </w:r>
    </w:p>
    <w:p w14:paraId="4CE4CF75" w14:textId="6F87D1C7" w:rsidR="006B1842" w:rsidRPr="00FB0F2C" w:rsidRDefault="00833D79" w:rsidP="00FB0F2C">
      <w:pPr>
        <w:pStyle w:val="Akapitzlist"/>
        <w:numPr>
          <w:ilvl w:val="0"/>
          <w:numId w:val="39"/>
        </w:numPr>
        <w:jc w:val="left"/>
        <w:rPr>
          <w:sz w:val="24"/>
          <w:szCs w:val="22"/>
        </w:rPr>
      </w:pPr>
      <w:r w:rsidRPr="00FB0F2C">
        <w:rPr>
          <w:sz w:val="24"/>
          <w:szCs w:val="22"/>
        </w:rPr>
        <w:t xml:space="preserve">działalność </w:t>
      </w:r>
      <w:r w:rsidR="006B1842" w:rsidRPr="00FB0F2C">
        <w:rPr>
          <w:sz w:val="24"/>
          <w:szCs w:val="22"/>
        </w:rPr>
        <w:t>instytucji pomagających</w:t>
      </w:r>
      <w:r w:rsidR="00962CB0" w:rsidRPr="00FB0F2C">
        <w:rPr>
          <w:sz w:val="24"/>
          <w:szCs w:val="22"/>
        </w:rPr>
        <w:t xml:space="preserve"> w </w:t>
      </w:r>
      <w:r w:rsidR="006B1842" w:rsidRPr="00FB0F2C">
        <w:rPr>
          <w:sz w:val="24"/>
          <w:szCs w:val="22"/>
        </w:rPr>
        <w:t xml:space="preserve">znalezieniu pracy </w:t>
      </w:r>
      <w:r w:rsidRPr="00FB0F2C">
        <w:rPr>
          <w:sz w:val="24"/>
          <w:szCs w:val="22"/>
        </w:rPr>
        <w:t xml:space="preserve">– </w:t>
      </w:r>
      <w:r w:rsidR="006B1842" w:rsidRPr="00FB0F2C">
        <w:rPr>
          <w:sz w:val="24"/>
          <w:szCs w:val="22"/>
        </w:rPr>
        <w:t>28,5%;</w:t>
      </w:r>
    </w:p>
    <w:p w14:paraId="0ED63121" w14:textId="42D0EEF4" w:rsidR="007C42F0" w:rsidRPr="00FB0F2C" w:rsidRDefault="00833D79" w:rsidP="00FB0F2C">
      <w:pPr>
        <w:pStyle w:val="Akapitzlist"/>
        <w:numPr>
          <w:ilvl w:val="0"/>
          <w:numId w:val="39"/>
        </w:numPr>
        <w:jc w:val="left"/>
        <w:rPr>
          <w:sz w:val="24"/>
          <w:szCs w:val="22"/>
        </w:rPr>
      </w:pPr>
      <w:r w:rsidRPr="00FB0F2C">
        <w:rPr>
          <w:sz w:val="24"/>
          <w:szCs w:val="22"/>
        </w:rPr>
        <w:t xml:space="preserve">wysokość </w:t>
      </w:r>
      <w:r w:rsidR="007C42F0" w:rsidRPr="00FB0F2C">
        <w:rPr>
          <w:sz w:val="24"/>
          <w:szCs w:val="22"/>
        </w:rPr>
        <w:t>wynagrodzenia za pracę</w:t>
      </w:r>
      <w:r w:rsidR="006B1842" w:rsidRPr="00FB0F2C">
        <w:rPr>
          <w:sz w:val="24"/>
          <w:szCs w:val="22"/>
        </w:rPr>
        <w:t xml:space="preserve"> </w:t>
      </w:r>
      <w:r w:rsidRPr="00FB0F2C">
        <w:rPr>
          <w:sz w:val="24"/>
          <w:szCs w:val="22"/>
        </w:rPr>
        <w:t xml:space="preserve">– </w:t>
      </w:r>
      <w:r w:rsidR="007C42F0" w:rsidRPr="00FB0F2C">
        <w:rPr>
          <w:sz w:val="24"/>
          <w:szCs w:val="22"/>
        </w:rPr>
        <w:t>25,0%</w:t>
      </w:r>
      <w:r w:rsidR="006B1842" w:rsidRPr="00FB0F2C">
        <w:rPr>
          <w:sz w:val="24"/>
          <w:szCs w:val="22"/>
        </w:rPr>
        <w:t>.</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440536" w14:paraId="0F73DBA8" w14:textId="77777777" w:rsidTr="0003258D">
        <w:tc>
          <w:tcPr>
            <w:tcW w:w="9210" w:type="dxa"/>
            <w:tcBorders>
              <w:top w:val="single" w:sz="12" w:space="0" w:color="2F5496" w:themeColor="accent1" w:themeShade="BF"/>
              <w:bottom w:val="single" w:sz="12" w:space="0" w:color="2F5496" w:themeColor="accent1" w:themeShade="BF"/>
            </w:tcBorders>
          </w:tcPr>
          <w:p w14:paraId="114D87A3" w14:textId="7766D765" w:rsidR="00440536" w:rsidRPr="00FB0F2C" w:rsidRDefault="00440536" w:rsidP="00FB0F2C">
            <w:pPr>
              <w:pStyle w:val="Legenda"/>
              <w:keepNext/>
              <w:jc w:val="left"/>
              <w:rPr>
                <w:color w:val="1F3864" w:themeColor="accent1" w:themeShade="80"/>
                <w:sz w:val="24"/>
                <w:szCs w:val="24"/>
              </w:rPr>
            </w:pPr>
            <w:bookmarkStart w:id="133" w:name="_Toc151463943"/>
            <w:bookmarkEnd w:id="132"/>
            <w:r w:rsidRPr="00FB0F2C">
              <w:rPr>
                <w:color w:val="1F3864" w:themeColor="accent1" w:themeShade="80"/>
                <w:sz w:val="24"/>
                <w:szCs w:val="24"/>
              </w:rPr>
              <w:t xml:space="preserve">Wykres </w:t>
            </w:r>
            <w:r w:rsidRPr="00FB0F2C">
              <w:rPr>
                <w:color w:val="1F3864" w:themeColor="accent1" w:themeShade="80"/>
                <w:sz w:val="24"/>
                <w:szCs w:val="24"/>
              </w:rPr>
              <w:fldChar w:fldCharType="begin"/>
            </w:r>
            <w:r w:rsidRPr="00FB0F2C">
              <w:rPr>
                <w:color w:val="1F3864" w:themeColor="accent1" w:themeShade="80"/>
                <w:sz w:val="24"/>
                <w:szCs w:val="24"/>
              </w:rPr>
              <w:instrText xml:space="preserve"> SEQ Wykres \* ARABIC </w:instrText>
            </w:r>
            <w:r w:rsidRPr="00FB0F2C">
              <w:rPr>
                <w:color w:val="1F3864" w:themeColor="accent1" w:themeShade="80"/>
                <w:sz w:val="24"/>
                <w:szCs w:val="24"/>
              </w:rPr>
              <w:fldChar w:fldCharType="separate"/>
            </w:r>
            <w:r w:rsidR="003A5AD7">
              <w:rPr>
                <w:noProof/>
                <w:color w:val="1F3864" w:themeColor="accent1" w:themeShade="80"/>
                <w:sz w:val="24"/>
                <w:szCs w:val="24"/>
              </w:rPr>
              <w:t>65</w:t>
            </w:r>
            <w:r w:rsidRPr="00FB0F2C">
              <w:rPr>
                <w:color w:val="1F3864" w:themeColor="accent1" w:themeShade="80"/>
                <w:sz w:val="24"/>
                <w:szCs w:val="24"/>
              </w:rPr>
              <w:fldChar w:fldCharType="end"/>
            </w:r>
            <w:r w:rsidRPr="00FB0F2C">
              <w:rPr>
                <w:color w:val="1F3864" w:themeColor="accent1" w:themeShade="80"/>
                <w:sz w:val="24"/>
                <w:szCs w:val="24"/>
              </w:rPr>
              <w:t xml:space="preserve">. </w:t>
            </w:r>
            <w:r w:rsidR="003E7F2A" w:rsidRPr="00FB0F2C">
              <w:rPr>
                <w:color w:val="1F3864" w:themeColor="accent1" w:themeShade="80"/>
                <w:sz w:val="24"/>
                <w:szCs w:val="24"/>
              </w:rPr>
              <w:t>Opinie</w:t>
            </w:r>
            <w:r w:rsidR="00962CB0" w:rsidRPr="00FB0F2C">
              <w:rPr>
                <w:color w:val="1F3864" w:themeColor="accent1" w:themeShade="80"/>
                <w:sz w:val="24"/>
                <w:szCs w:val="24"/>
              </w:rPr>
              <w:t xml:space="preserve"> o </w:t>
            </w:r>
            <w:r w:rsidR="003E7F2A" w:rsidRPr="00FB0F2C">
              <w:rPr>
                <w:color w:val="1F3864" w:themeColor="accent1" w:themeShade="80"/>
                <w:sz w:val="24"/>
                <w:szCs w:val="24"/>
              </w:rPr>
              <w:t>rynku pracy</w:t>
            </w:r>
            <w:r w:rsidR="00962CB0" w:rsidRPr="00FB0F2C">
              <w:rPr>
                <w:color w:val="1F3864" w:themeColor="accent1" w:themeShade="80"/>
                <w:sz w:val="24"/>
                <w:szCs w:val="24"/>
              </w:rPr>
              <w:t xml:space="preserve"> w </w:t>
            </w:r>
            <w:r w:rsidR="003E7F2A" w:rsidRPr="00FB0F2C">
              <w:rPr>
                <w:color w:val="1F3864" w:themeColor="accent1" w:themeShade="80"/>
                <w:sz w:val="24"/>
                <w:szCs w:val="24"/>
              </w:rPr>
              <w:t>województwie łódzkim</w:t>
            </w:r>
            <w:bookmarkEnd w:id="133"/>
          </w:p>
          <w:p w14:paraId="66592399" w14:textId="164D9136" w:rsidR="00440536" w:rsidRDefault="003E7F2A" w:rsidP="00C764EC">
            <w:pPr>
              <w:keepNext/>
            </w:pPr>
            <w:r>
              <w:rPr>
                <w:noProof/>
                <w:lang w:eastAsia="pl-PL"/>
              </w:rPr>
              <w:drawing>
                <wp:inline distT="0" distB="0" distL="0" distR="0" wp14:anchorId="38C86F41" wp14:editId="79D8BEC9">
                  <wp:extent cx="5759450" cy="3076575"/>
                  <wp:effectExtent l="0" t="0" r="0" b="0"/>
                  <wp:docPr id="1590391026" name="Wykres 1" descr="Obraz przedstawia kolorowy wykres słupkowy zatytułowany &quot;Wykres 65. Opinie o rynku pracy w województwie łódzkim&quot;. Wykres przedstawia opinie respondentów na temat różnych aspektów rynku pracy w województwie łódzkim.&#10;&#10;Oceny dotyczą:&#10;&#10;    Stabilności zatrudnienia, czyli czy łatwo jest utrzymać posiadaną pracę,&#10;    Działalności instytucji pomagających w znalezieniu pracy,&#10;    Łatwości znalezienia odpowiedniej pracy,&#10;    Poziomu bezrobocia – liczba osób pozostających bez pracy,&#10;    Wysokości wynagrodzenia za pracę,&#10;    Dostępności i liczby ofert pracy w regionie.&#10;&#10;Oceny są podzielone na kategorie: &quot;Bardzo dobrze&quot;, &quot;Dobrze&quot;, &quot;Ani dobrze, ani źle&quot;, &quot;Źle&quot;, &quot;Bardzo źle&quot; i &quot;Trudno powiedzieć&quot;.&#10;&#10;Stabilność zatrudnienia i działalność instytucji pomagających w znalezieniu pracy są najczęściej oceniane jako &quot;Ani dobrze, ani źle&quot; lub &quot;Dobrze&quot;. Łatwość znalezienia odpowiedniej pracy oraz poziom bezrobocia mają podobne rozkłady opinii, przy czym poziom bezrobocia jest częściej oceniany jako &quot;Źle&quot;. Wysokość wynagrodzenia i dostępność ofert pracy są również najczęściej oceniane jako &quot;Ani dobrze, ani źle&quot; lub &quot;Dobrze&quot;.&#10;&#10;Słupki są przedstawione w kolorach niebieskim, zielonym, żółtym, pomarańczowym i szarym, reprezentując różne oceny.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9603D59F-81A4-4CF9-812E-EFCF85B6D2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4B784F2" w14:textId="68BCC488" w:rsidR="00440536" w:rsidRPr="007763E5" w:rsidRDefault="00440536" w:rsidP="00FB0F2C">
            <w:pPr>
              <w:pStyle w:val="Legenda"/>
              <w:spacing w:after="100"/>
              <w:jc w:val="left"/>
            </w:pPr>
            <w:r w:rsidRPr="00FB0F2C">
              <w:rPr>
                <w:color w:val="1F3864" w:themeColor="accent1" w:themeShade="80"/>
                <w:sz w:val="20"/>
                <w:szCs w:val="20"/>
              </w:rPr>
              <w:t>Źródło: opracowanie własne, CAWI/CATI wśród przedstawicieli pokolenia „Z”, n=</w:t>
            </w:r>
            <w:r w:rsidR="00F95139" w:rsidRPr="00FB0F2C">
              <w:rPr>
                <w:color w:val="1F3864" w:themeColor="accent1" w:themeShade="80"/>
                <w:sz w:val="20"/>
                <w:szCs w:val="20"/>
              </w:rPr>
              <w:t>800</w:t>
            </w:r>
            <w:r w:rsidRPr="00FB0F2C">
              <w:rPr>
                <w:color w:val="1F3864" w:themeColor="accent1" w:themeShade="80"/>
                <w:sz w:val="20"/>
                <w:szCs w:val="20"/>
              </w:rPr>
              <w:t>.</w:t>
            </w:r>
          </w:p>
        </w:tc>
      </w:tr>
    </w:tbl>
    <w:p w14:paraId="350A8048" w14:textId="77777777" w:rsidR="0003258D" w:rsidRPr="006B1842" w:rsidRDefault="0003258D" w:rsidP="006B1842">
      <w:pPr>
        <w:spacing w:before="0" w:after="0"/>
        <w:rPr>
          <w:sz w:val="6"/>
          <w:szCs w:val="6"/>
        </w:rPr>
      </w:pP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03258D" w14:paraId="1A0A4A9B" w14:textId="77777777" w:rsidTr="0003258D">
        <w:tc>
          <w:tcPr>
            <w:tcW w:w="9210" w:type="dxa"/>
            <w:tcBorders>
              <w:top w:val="single" w:sz="12" w:space="0" w:color="2F5496" w:themeColor="accent1" w:themeShade="BF"/>
              <w:bottom w:val="single" w:sz="12" w:space="0" w:color="2F5496" w:themeColor="accent1" w:themeShade="BF"/>
            </w:tcBorders>
          </w:tcPr>
          <w:p w14:paraId="6EE80798" w14:textId="33E76CF0" w:rsidR="0003258D" w:rsidRPr="00FB0F2C" w:rsidRDefault="0003258D" w:rsidP="00FB0F2C">
            <w:pPr>
              <w:pStyle w:val="Legenda"/>
              <w:keepNext/>
              <w:jc w:val="left"/>
              <w:rPr>
                <w:color w:val="1F3864" w:themeColor="accent1" w:themeShade="80"/>
                <w:sz w:val="24"/>
                <w:szCs w:val="24"/>
              </w:rPr>
            </w:pPr>
            <w:bookmarkStart w:id="134" w:name="_Toc151463944"/>
            <w:r w:rsidRPr="00FB0F2C">
              <w:rPr>
                <w:color w:val="1F3864" w:themeColor="accent1" w:themeShade="80"/>
                <w:sz w:val="24"/>
                <w:szCs w:val="24"/>
              </w:rPr>
              <w:lastRenderedPageBreak/>
              <w:t xml:space="preserve">Wykres </w:t>
            </w:r>
            <w:r w:rsidRPr="00FB0F2C">
              <w:rPr>
                <w:color w:val="1F3864" w:themeColor="accent1" w:themeShade="80"/>
                <w:sz w:val="24"/>
                <w:szCs w:val="24"/>
              </w:rPr>
              <w:fldChar w:fldCharType="begin"/>
            </w:r>
            <w:r w:rsidRPr="00FB0F2C">
              <w:rPr>
                <w:color w:val="1F3864" w:themeColor="accent1" w:themeShade="80"/>
                <w:sz w:val="24"/>
                <w:szCs w:val="24"/>
              </w:rPr>
              <w:instrText xml:space="preserve"> SEQ Wykres \* ARABIC </w:instrText>
            </w:r>
            <w:r w:rsidRPr="00FB0F2C">
              <w:rPr>
                <w:color w:val="1F3864" w:themeColor="accent1" w:themeShade="80"/>
                <w:sz w:val="24"/>
                <w:szCs w:val="24"/>
              </w:rPr>
              <w:fldChar w:fldCharType="separate"/>
            </w:r>
            <w:r w:rsidR="003A5AD7">
              <w:rPr>
                <w:noProof/>
                <w:color w:val="1F3864" w:themeColor="accent1" w:themeShade="80"/>
                <w:sz w:val="24"/>
                <w:szCs w:val="24"/>
              </w:rPr>
              <w:t>66</w:t>
            </w:r>
            <w:r w:rsidRPr="00FB0F2C">
              <w:rPr>
                <w:color w:val="1F3864" w:themeColor="accent1" w:themeShade="80"/>
                <w:sz w:val="24"/>
                <w:szCs w:val="24"/>
              </w:rPr>
              <w:fldChar w:fldCharType="end"/>
            </w:r>
            <w:r w:rsidRPr="00FB0F2C">
              <w:rPr>
                <w:color w:val="1F3864" w:themeColor="accent1" w:themeShade="80"/>
                <w:sz w:val="24"/>
                <w:szCs w:val="24"/>
              </w:rPr>
              <w:t>. Opinie</w:t>
            </w:r>
            <w:r w:rsidR="00962CB0" w:rsidRPr="00FB0F2C">
              <w:rPr>
                <w:color w:val="1F3864" w:themeColor="accent1" w:themeShade="80"/>
                <w:sz w:val="24"/>
                <w:szCs w:val="24"/>
              </w:rPr>
              <w:t xml:space="preserve"> o </w:t>
            </w:r>
            <w:r w:rsidRPr="00FB0F2C">
              <w:rPr>
                <w:color w:val="1F3864" w:themeColor="accent1" w:themeShade="80"/>
                <w:sz w:val="24"/>
                <w:szCs w:val="24"/>
              </w:rPr>
              <w:t>rynku pracy</w:t>
            </w:r>
            <w:r w:rsidR="00962CB0" w:rsidRPr="00FB0F2C">
              <w:rPr>
                <w:color w:val="1F3864" w:themeColor="accent1" w:themeShade="80"/>
                <w:sz w:val="24"/>
                <w:szCs w:val="24"/>
              </w:rPr>
              <w:t xml:space="preserve"> w </w:t>
            </w:r>
            <w:r w:rsidRPr="00FB0F2C">
              <w:rPr>
                <w:color w:val="1F3864" w:themeColor="accent1" w:themeShade="80"/>
                <w:sz w:val="24"/>
                <w:szCs w:val="24"/>
              </w:rPr>
              <w:t>województwie łódzkim (zagregowane)</w:t>
            </w:r>
            <w:bookmarkEnd w:id="134"/>
          </w:p>
          <w:p w14:paraId="56785052" w14:textId="70650974" w:rsidR="0003258D" w:rsidRDefault="0003258D" w:rsidP="0003258D">
            <w:r>
              <w:rPr>
                <w:noProof/>
                <w:lang w:eastAsia="pl-PL"/>
              </w:rPr>
              <w:drawing>
                <wp:inline distT="0" distB="0" distL="0" distR="0" wp14:anchorId="359BD2B1" wp14:editId="69907CB1">
                  <wp:extent cx="5759450" cy="1857375"/>
                  <wp:effectExtent l="0" t="0" r="0" b="0"/>
                  <wp:docPr id="1252495408" name="Wykres 1" descr="Obraz przedstawia kolorowy wykres słupkowy zatytułowany &quot;Wykres 66. Opinie o rynku pracy w województwie łódzkim (zagregowane)&quot;. Wykres przedstawia procentowe podsumowanie opinii respondentów na temat różnych aspektów rynku pracy w województwie łódzkim, z podziałem na opinie pozytywne, neutralne i negatywne.&#10;&#10;Aspekty rynku pracy, które są oceniane, to między innymi:&#10;&#10;    Dostępność pracy,&#10;    Wysokość wynagrodzeń,&#10;    Wysokość bezrobocia,&#10;    Poziom zadowolenia z pracy,&#10;    Dostępność miejsc pracy dla młodych,&#10;    Łatwość znalezienia pracy,&#10;    Perspektywy zawodowe,&#10;    Stabilność zatrudnienia.&#10;&#10;Najwięcej opinii pozytywnych dotyczy stabilności zatrudnienia, natomiast najwięcej opinii negatywnych odnosi się do wysokości bezrobocia. Łatwość znalezienia pracy oraz dostępność miejsc pracy dla młodych mają najwięcej opinii neutralnych.&#10;&#10;Słupki są przedstawione w kolorach niebieskim, żółtym i zielonym, które odpowiadają odpowiednio opinii negatywnej, neutralnej i pozytywnej.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6B7D7941-A7B7-4728-B203-67A52AFE4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0AE4E9A" w14:textId="77777777" w:rsidR="0003258D" w:rsidRPr="007763E5" w:rsidRDefault="0003258D" w:rsidP="00FB0F2C">
            <w:pPr>
              <w:pStyle w:val="Legenda"/>
              <w:spacing w:after="100"/>
              <w:jc w:val="left"/>
            </w:pPr>
            <w:r w:rsidRPr="00FB0F2C">
              <w:rPr>
                <w:color w:val="1F3864" w:themeColor="accent1" w:themeShade="80"/>
                <w:sz w:val="20"/>
                <w:szCs w:val="20"/>
              </w:rPr>
              <w:t>Źródło: opracowanie własne, CAWI/CATI wśród przedstawicieli pokolenia „Z”, n=800.</w:t>
            </w:r>
          </w:p>
        </w:tc>
      </w:tr>
    </w:tbl>
    <w:p w14:paraId="4F4A6CDF" w14:textId="218BF455" w:rsidR="00AF36DD" w:rsidRPr="00FB0F2C" w:rsidRDefault="00AF36DD" w:rsidP="00FB0F2C">
      <w:pPr>
        <w:spacing w:before="600"/>
        <w:jc w:val="left"/>
        <w:rPr>
          <w:sz w:val="24"/>
          <w:szCs w:val="22"/>
        </w:rPr>
      </w:pPr>
      <w:bookmarkStart w:id="135" w:name="_Hlk148863641"/>
      <w:r w:rsidRPr="00FB0F2C">
        <w:rPr>
          <w:sz w:val="24"/>
          <w:szCs w:val="22"/>
        </w:rPr>
        <w:t>Zdaniem przedstawicieli pokolenia „Z” na regionalnym rynku pracy</w:t>
      </w:r>
      <w:r w:rsidR="00962CB0" w:rsidRPr="00FB0F2C">
        <w:rPr>
          <w:sz w:val="24"/>
          <w:szCs w:val="22"/>
        </w:rPr>
        <w:t xml:space="preserve"> w </w:t>
      </w:r>
      <w:r w:rsidRPr="00FB0F2C">
        <w:rPr>
          <w:sz w:val="24"/>
          <w:szCs w:val="22"/>
        </w:rPr>
        <w:t>województwie łódzkim najbardziej istotne są takie kompetencje twarde</w:t>
      </w:r>
      <w:r w:rsidR="00EC534F" w:rsidRPr="00FB0F2C">
        <w:rPr>
          <w:sz w:val="24"/>
          <w:szCs w:val="22"/>
        </w:rPr>
        <w:t>,</w:t>
      </w:r>
      <w:r w:rsidRPr="00FB0F2C">
        <w:rPr>
          <w:sz w:val="24"/>
          <w:szCs w:val="22"/>
        </w:rPr>
        <w:t xml:space="preserve"> jak:</w:t>
      </w:r>
    </w:p>
    <w:p w14:paraId="49069FFE" w14:textId="6FEE0C60" w:rsidR="00AF36DD" w:rsidRPr="00FB0F2C" w:rsidRDefault="00AF36DD" w:rsidP="00FB0F2C">
      <w:pPr>
        <w:pStyle w:val="Akapitzlist"/>
        <w:numPr>
          <w:ilvl w:val="0"/>
          <w:numId w:val="40"/>
        </w:numPr>
        <w:jc w:val="left"/>
        <w:rPr>
          <w:sz w:val="24"/>
          <w:szCs w:val="22"/>
        </w:rPr>
      </w:pPr>
      <w:r w:rsidRPr="00FB0F2C">
        <w:rPr>
          <w:sz w:val="24"/>
          <w:szCs w:val="22"/>
        </w:rPr>
        <w:t>znajomość języka obcego – wskazane przez 57,6% badanych.</w:t>
      </w:r>
    </w:p>
    <w:p w14:paraId="67FB8B05" w14:textId="395B8D15" w:rsidR="00AF36DD" w:rsidRPr="00FB0F2C" w:rsidRDefault="00AF36DD" w:rsidP="00FB0F2C">
      <w:pPr>
        <w:pStyle w:val="Akapitzlist"/>
        <w:numPr>
          <w:ilvl w:val="0"/>
          <w:numId w:val="40"/>
        </w:numPr>
        <w:jc w:val="left"/>
        <w:rPr>
          <w:sz w:val="24"/>
          <w:szCs w:val="22"/>
        </w:rPr>
      </w:pPr>
      <w:r w:rsidRPr="00FB0F2C">
        <w:rPr>
          <w:sz w:val="24"/>
          <w:szCs w:val="22"/>
        </w:rPr>
        <w:t xml:space="preserve">podstawowa obsługa komputera np. pakietu </w:t>
      </w:r>
      <w:r w:rsidR="000B2222" w:rsidRPr="00FB0F2C">
        <w:rPr>
          <w:sz w:val="24"/>
          <w:szCs w:val="22"/>
        </w:rPr>
        <w:t>o</w:t>
      </w:r>
      <w:r w:rsidRPr="00FB0F2C">
        <w:rPr>
          <w:sz w:val="24"/>
          <w:szCs w:val="22"/>
        </w:rPr>
        <w:t xml:space="preserve">ffice </w:t>
      </w:r>
      <w:r w:rsidR="00EC534F" w:rsidRPr="00FB0F2C">
        <w:rPr>
          <w:sz w:val="24"/>
          <w:szCs w:val="22"/>
        </w:rPr>
        <w:t xml:space="preserve">– </w:t>
      </w:r>
      <w:r w:rsidRPr="00FB0F2C">
        <w:rPr>
          <w:sz w:val="24"/>
          <w:szCs w:val="22"/>
        </w:rPr>
        <w:t>43,6%;</w:t>
      </w:r>
    </w:p>
    <w:p w14:paraId="76F721C5" w14:textId="1DBD3834" w:rsidR="003E7F2A" w:rsidRPr="00FB0F2C" w:rsidRDefault="00AF36DD" w:rsidP="00FB0F2C">
      <w:pPr>
        <w:pStyle w:val="Akapitzlist"/>
        <w:numPr>
          <w:ilvl w:val="0"/>
          <w:numId w:val="40"/>
        </w:numPr>
        <w:jc w:val="left"/>
        <w:rPr>
          <w:sz w:val="24"/>
          <w:szCs w:val="22"/>
        </w:rPr>
      </w:pPr>
      <w:r w:rsidRPr="00FB0F2C">
        <w:rPr>
          <w:sz w:val="24"/>
          <w:szCs w:val="22"/>
        </w:rPr>
        <w:t>zaawansowane umiejętności</w:t>
      </w:r>
      <w:r w:rsidR="00962CB0" w:rsidRPr="00FB0F2C">
        <w:rPr>
          <w:sz w:val="24"/>
          <w:szCs w:val="22"/>
        </w:rPr>
        <w:t xml:space="preserve"> z </w:t>
      </w:r>
      <w:r w:rsidRPr="00FB0F2C">
        <w:rPr>
          <w:sz w:val="24"/>
          <w:szCs w:val="22"/>
        </w:rPr>
        <w:t xml:space="preserve">zakresu informatyki: znajomość programowania, pozycjonowania stron, administrowanie bazami danych itp. </w:t>
      </w:r>
      <w:r w:rsidR="00EC534F" w:rsidRPr="00FB0F2C">
        <w:rPr>
          <w:sz w:val="24"/>
          <w:szCs w:val="22"/>
        </w:rPr>
        <w:t xml:space="preserve">– </w:t>
      </w:r>
      <w:r w:rsidRPr="00FB0F2C">
        <w:rPr>
          <w:sz w:val="24"/>
          <w:szCs w:val="22"/>
        </w:rPr>
        <w:t>40,8%.</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440536" w14:paraId="4A7FBD45" w14:textId="77777777" w:rsidTr="00AF36DD">
        <w:tc>
          <w:tcPr>
            <w:tcW w:w="9210" w:type="dxa"/>
            <w:tcBorders>
              <w:top w:val="single" w:sz="12" w:space="0" w:color="2F5496" w:themeColor="accent1" w:themeShade="BF"/>
              <w:bottom w:val="single" w:sz="12" w:space="0" w:color="2F5496" w:themeColor="accent1" w:themeShade="BF"/>
            </w:tcBorders>
          </w:tcPr>
          <w:p w14:paraId="2DB9ABCF" w14:textId="3EB76424" w:rsidR="00440536" w:rsidRPr="00FB0F2C" w:rsidRDefault="00440536" w:rsidP="00A51061">
            <w:pPr>
              <w:pStyle w:val="Legenda"/>
              <w:keepNext/>
              <w:jc w:val="left"/>
              <w:rPr>
                <w:color w:val="1F3864" w:themeColor="accent1" w:themeShade="80"/>
                <w:sz w:val="24"/>
                <w:szCs w:val="24"/>
              </w:rPr>
            </w:pPr>
            <w:bookmarkStart w:id="136" w:name="_Toc151463945"/>
            <w:bookmarkEnd w:id="135"/>
            <w:r w:rsidRPr="00FB0F2C">
              <w:rPr>
                <w:color w:val="1F3864" w:themeColor="accent1" w:themeShade="80"/>
                <w:sz w:val="24"/>
                <w:szCs w:val="24"/>
              </w:rPr>
              <w:lastRenderedPageBreak/>
              <w:t xml:space="preserve">Wykres </w:t>
            </w:r>
            <w:r w:rsidRPr="00FB0F2C">
              <w:rPr>
                <w:color w:val="1F3864" w:themeColor="accent1" w:themeShade="80"/>
                <w:sz w:val="24"/>
                <w:szCs w:val="24"/>
              </w:rPr>
              <w:fldChar w:fldCharType="begin"/>
            </w:r>
            <w:r w:rsidRPr="00FB0F2C">
              <w:rPr>
                <w:color w:val="1F3864" w:themeColor="accent1" w:themeShade="80"/>
                <w:sz w:val="24"/>
                <w:szCs w:val="24"/>
              </w:rPr>
              <w:instrText xml:space="preserve"> SEQ Wykres \* ARABIC </w:instrText>
            </w:r>
            <w:r w:rsidRPr="00FB0F2C">
              <w:rPr>
                <w:color w:val="1F3864" w:themeColor="accent1" w:themeShade="80"/>
                <w:sz w:val="24"/>
                <w:szCs w:val="24"/>
              </w:rPr>
              <w:fldChar w:fldCharType="separate"/>
            </w:r>
            <w:r w:rsidR="003A5AD7">
              <w:rPr>
                <w:noProof/>
                <w:color w:val="1F3864" w:themeColor="accent1" w:themeShade="80"/>
                <w:sz w:val="24"/>
                <w:szCs w:val="24"/>
              </w:rPr>
              <w:t>67</w:t>
            </w:r>
            <w:r w:rsidRPr="00FB0F2C">
              <w:rPr>
                <w:color w:val="1F3864" w:themeColor="accent1" w:themeShade="80"/>
                <w:sz w:val="24"/>
                <w:szCs w:val="24"/>
              </w:rPr>
              <w:fldChar w:fldCharType="end"/>
            </w:r>
            <w:r w:rsidRPr="00FB0F2C">
              <w:rPr>
                <w:color w:val="1F3864" w:themeColor="accent1" w:themeShade="80"/>
                <w:sz w:val="24"/>
                <w:szCs w:val="24"/>
              </w:rPr>
              <w:t xml:space="preserve">. </w:t>
            </w:r>
            <w:r w:rsidR="00427899" w:rsidRPr="00FB0F2C">
              <w:rPr>
                <w:color w:val="1F3864" w:themeColor="accent1" w:themeShade="80"/>
                <w:sz w:val="24"/>
                <w:szCs w:val="24"/>
              </w:rPr>
              <w:t>Kompetencje twarde istotne na rynku pracy</w:t>
            </w:r>
            <w:r w:rsidR="00962CB0" w:rsidRPr="00FB0F2C">
              <w:rPr>
                <w:color w:val="1F3864" w:themeColor="accent1" w:themeShade="80"/>
                <w:sz w:val="24"/>
                <w:szCs w:val="24"/>
              </w:rPr>
              <w:t xml:space="preserve"> w </w:t>
            </w:r>
            <w:r w:rsidR="00427899" w:rsidRPr="00FB0F2C">
              <w:rPr>
                <w:color w:val="1F3864" w:themeColor="accent1" w:themeShade="80"/>
                <w:sz w:val="24"/>
                <w:szCs w:val="24"/>
              </w:rPr>
              <w:t>województwie łódzkim</w:t>
            </w:r>
            <w:r w:rsidR="00962CB0" w:rsidRPr="00FB0F2C">
              <w:rPr>
                <w:color w:val="1F3864" w:themeColor="accent1" w:themeShade="80"/>
                <w:sz w:val="24"/>
                <w:szCs w:val="24"/>
              </w:rPr>
              <w:t xml:space="preserve"> w </w:t>
            </w:r>
            <w:r w:rsidR="00427899" w:rsidRPr="00FB0F2C">
              <w:rPr>
                <w:color w:val="1F3864" w:themeColor="accent1" w:themeShade="80"/>
                <w:sz w:val="24"/>
                <w:szCs w:val="24"/>
              </w:rPr>
              <w:t>opinii „Zetek”</w:t>
            </w:r>
            <w:bookmarkEnd w:id="136"/>
          </w:p>
          <w:p w14:paraId="4700DCC5" w14:textId="1CA38E11" w:rsidR="00440536" w:rsidRDefault="00427899" w:rsidP="00C764EC">
            <w:pPr>
              <w:keepNext/>
            </w:pPr>
            <w:r>
              <w:rPr>
                <w:noProof/>
                <w:lang w:eastAsia="pl-PL"/>
              </w:rPr>
              <w:drawing>
                <wp:inline distT="0" distB="0" distL="0" distR="0" wp14:anchorId="498DD6ED" wp14:editId="67157F47">
                  <wp:extent cx="5759450" cy="5400675"/>
                  <wp:effectExtent l="0" t="0" r="0" b="0"/>
                  <wp:docPr id="71949171" name="Wykres 1" descr="Obraz przedstawia kolorowy wykres słupkowy zatytułowany &quot;Wykres 67. Kompetencje twarde istotne na rynku pracy w województwie łódzkim w opinii 'Zetek'&quot;. Wykres przedstawia procentową ocenę istotności różnych umiejętności twardych na rynku pracy według respondentów w województwie łódzkim.&#10;&#10;Kompetencje przedstawione na wykresie to:&#10;&#10;    Znajomość języka obcego,&#10;    Podstawowa obsługa komputera, np. pakietu Office,&#10;    Zaawansowane umiejętności w zakresie informatyki,&#10;    Prawo jazdy,&#10;    Wiedza z zakresu konsultingu, marketingu i sprzedaży,&#10;    Obsługa kasy fiskalnej,&#10;    Wiedza i umiejętności w zakresie rachunkowości i księgowości,&#10;    Uprawnienia obsługi wózków jezdniowych, maszyn budowlanych itd.,&#10;    Obsługa użytkowych czy specjalistycznych programów komputerowych,&#10;    Uprawnienia budowlane,&#10;    Uprawnienia SEP,&#10;    Certyfikaty z dziedziny gastronomii,&#10;    Uprawnienia spawacza.&#10;&#10;Znajomość języka obcego jest oceniana jako najbardziej istotna kompetencja (57,6%), zaś podstawowa obsługa komputera i zaawansowane umiejętności informatyczne również są wysoko oceniane. Inne kompetencje, takie jak prawo jazdy i umiejętności w zakresie konsultingu, są mniej istotne, ale wciąż uważane za ważne. Najmniej istotne w ocenie respondentów są uprawnienia spawacza i certyfikaty z dziedziny gastronomii.&#10;&#10;Słupki są przedstawione w kolorze niebieskim.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C353B22D-4EB5-43FC-8223-B99B268F4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41838CA" w14:textId="77777777" w:rsidR="00B1024E" w:rsidRPr="00FB0F2C" w:rsidRDefault="00440536" w:rsidP="00FB0F2C">
            <w:pPr>
              <w:pStyle w:val="Legenda"/>
              <w:spacing w:after="100"/>
              <w:jc w:val="left"/>
              <w:rPr>
                <w:color w:val="1F3864" w:themeColor="accent1" w:themeShade="80"/>
                <w:sz w:val="20"/>
                <w:szCs w:val="20"/>
              </w:rPr>
            </w:pPr>
            <w:r w:rsidRPr="00FB0F2C">
              <w:rPr>
                <w:color w:val="1F3864" w:themeColor="accent1" w:themeShade="80"/>
                <w:sz w:val="20"/>
                <w:szCs w:val="20"/>
              </w:rPr>
              <w:t>Źródło: opracowanie własne, CAWI/CATI wśród przedstawicieli pokolenia „Z”, n=</w:t>
            </w:r>
            <w:r w:rsidR="00427899" w:rsidRPr="00FB0F2C">
              <w:rPr>
                <w:color w:val="1F3864" w:themeColor="accent1" w:themeShade="80"/>
                <w:sz w:val="20"/>
                <w:szCs w:val="20"/>
              </w:rPr>
              <w:t>800</w:t>
            </w:r>
            <w:r w:rsidR="00B1024E" w:rsidRPr="00FB0F2C">
              <w:rPr>
                <w:color w:val="1F3864" w:themeColor="accent1" w:themeShade="80"/>
                <w:sz w:val="20"/>
                <w:szCs w:val="20"/>
              </w:rPr>
              <w:t>.</w:t>
            </w:r>
          </w:p>
          <w:p w14:paraId="072250BB" w14:textId="12293F00" w:rsidR="00440536" w:rsidRPr="007763E5" w:rsidRDefault="00B1024E" w:rsidP="00FB0F2C">
            <w:pPr>
              <w:pStyle w:val="Legenda"/>
              <w:spacing w:after="100"/>
              <w:jc w:val="left"/>
            </w:pPr>
            <w:r w:rsidRPr="00FB0F2C">
              <w:rPr>
                <w:color w:val="1F3864" w:themeColor="accent1" w:themeShade="80"/>
                <w:sz w:val="20"/>
                <w:szCs w:val="20"/>
              </w:rPr>
              <w:t xml:space="preserve">Uwaga: Wartości na wykresie nie </w:t>
            </w:r>
            <w:r w:rsidR="000B2222" w:rsidRPr="00FB0F2C">
              <w:rPr>
                <w:color w:val="1F3864" w:themeColor="accent1" w:themeShade="80"/>
                <w:sz w:val="20"/>
                <w:szCs w:val="20"/>
              </w:rPr>
              <w:t xml:space="preserve">sumują </w:t>
            </w:r>
            <w:r w:rsidRPr="00FB0F2C">
              <w:rPr>
                <w:color w:val="1F3864" w:themeColor="accent1" w:themeShade="80"/>
                <w:sz w:val="20"/>
                <w:szCs w:val="20"/>
              </w:rPr>
              <w:t>się do 100%</w:t>
            </w:r>
            <w:r w:rsidR="000B2222" w:rsidRPr="00FB0F2C">
              <w:rPr>
                <w:color w:val="1F3864" w:themeColor="accent1" w:themeShade="80"/>
                <w:sz w:val="20"/>
                <w:szCs w:val="20"/>
              </w:rPr>
              <w:t>,</w:t>
            </w:r>
            <w:r w:rsidRPr="00FB0F2C">
              <w:rPr>
                <w:color w:val="1F3864" w:themeColor="accent1" w:themeShade="80"/>
                <w:sz w:val="20"/>
                <w:szCs w:val="20"/>
              </w:rPr>
              <w:t xml:space="preserve"> ponieważ badani mogli wskazać więcej niż jedną odpowiedź.</w:t>
            </w:r>
            <w:r w:rsidR="00962CB0" w:rsidRPr="00FB0F2C">
              <w:rPr>
                <w:color w:val="1F3864" w:themeColor="accent1" w:themeShade="80"/>
                <w:sz w:val="20"/>
                <w:szCs w:val="20"/>
              </w:rPr>
              <w:t xml:space="preserve"> W </w:t>
            </w:r>
            <w:r w:rsidRPr="00FB0F2C">
              <w:rPr>
                <w:color w:val="1F3864" w:themeColor="accent1" w:themeShade="80"/>
                <w:sz w:val="20"/>
                <w:szCs w:val="20"/>
              </w:rPr>
              <w:t xml:space="preserve">analizie statystycznej uzyskanych wyników przyjęto jako podstawę </w:t>
            </w:r>
            <w:r w:rsidR="000B2222" w:rsidRPr="00FB0F2C">
              <w:rPr>
                <w:color w:val="1F3864" w:themeColor="accent1" w:themeShade="80"/>
                <w:sz w:val="20"/>
                <w:szCs w:val="20"/>
              </w:rPr>
              <w:t xml:space="preserve">wartości procentowych </w:t>
            </w:r>
            <w:r w:rsidRPr="00FB0F2C">
              <w:rPr>
                <w:color w:val="1F3864" w:themeColor="accent1" w:themeShade="80"/>
                <w:sz w:val="20"/>
                <w:szCs w:val="20"/>
              </w:rPr>
              <w:t>liczbę respondentów,</w:t>
            </w:r>
            <w:r w:rsidR="00962CB0" w:rsidRPr="00FB0F2C">
              <w:rPr>
                <w:color w:val="1F3864" w:themeColor="accent1" w:themeShade="80"/>
                <w:sz w:val="20"/>
                <w:szCs w:val="20"/>
              </w:rPr>
              <w:t xml:space="preserve"> a </w:t>
            </w:r>
            <w:r w:rsidRPr="00FB0F2C">
              <w:rPr>
                <w:color w:val="1F3864" w:themeColor="accent1" w:themeShade="80"/>
                <w:sz w:val="20"/>
                <w:szCs w:val="20"/>
              </w:rPr>
              <w:t xml:space="preserve">nie liczbę wskazań. Wartości </w:t>
            </w:r>
            <w:r w:rsidR="000B2222" w:rsidRPr="00FB0F2C">
              <w:rPr>
                <w:color w:val="1F3864" w:themeColor="accent1" w:themeShade="80"/>
                <w:sz w:val="20"/>
                <w:szCs w:val="20"/>
              </w:rPr>
              <w:t xml:space="preserve">procentowe </w:t>
            </w:r>
            <w:r w:rsidRPr="00FB0F2C">
              <w:rPr>
                <w:color w:val="1F3864" w:themeColor="accent1" w:themeShade="80"/>
                <w:sz w:val="20"/>
                <w:szCs w:val="20"/>
              </w:rPr>
              <w:t>pokazują zatem, jaki odsetek badanych wskazał daną odpowiedź.</w:t>
            </w:r>
          </w:p>
        </w:tc>
      </w:tr>
    </w:tbl>
    <w:p w14:paraId="798A427A" w14:textId="77777777" w:rsidR="00FB0F2C" w:rsidRDefault="00FB0F2C">
      <w:pPr>
        <w:spacing w:before="100"/>
        <w:jc w:val="left"/>
      </w:pPr>
      <w:r>
        <w:br w:type="page"/>
      </w:r>
    </w:p>
    <w:p w14:paraId="0D4BC0FF" w14:textId="7E721486" w:rsidR="00E77669" w:rsidRPr="00FB0F2C" w:rsidRDefault="00D134B9" w:rsidP="00FB0F2C">
      <w:pPr>
        <w:jc w:val="left"/>
        <w:rPr>
          <w:sz w:val="24"/>
          <w:szCs w:val="22"/>
        </w:rPr>
      </w:pPr>
      <w:r w:rsidRPr="00FB0F2C">
        <w:rPr>
          <w:sz w:val="24"/>
          <w:szCs w:val="22"/>
        </w:rPr>
        <w:lastRenderedPageBreak/>
        <w:t>Wśród wymienionych przez respondentów s</w:t>
      </w:r>
      <w:r w:rsidR="00E77669" w:rsidRPr="00FB0F2C">
        <w:rPr>
          <w:sz w:val="24"/>
          <w:szCs w:val="22"/>
        </w:rPr>
        <w:t>pecjalistyczn</w:t>
      </w:r>
      <w:r w:rsidRPr="00FB0F2C">
        <w:rPr>
          <w:sz w:val="24"/>
          <w:szCs w:val="22"/>
        </w:rPr>
        <w:t>ych</w:t>
      </w:r>
      <w:r w:rsidR="00E77669" w:rsidRPr="00FB0F2C">
        <w:rPr>
          <w:sz w:val="24"/>
          <w:szCs w:val="22"/>
        </w:rPr>
        <w:t xml:space="preserve"> lub użytkow</w:t>
      </w:r>
      <w:r w:rsidRPr="00FB0F2C">
        <w:rPr>
          <w:sz w:val="24"/>
          <w:szCs w:val="22"/>
        </w:rPr>
        <w:t>ych</w:t>
      </w:r>
      <w:r w:rsidR="00E77669" w:rsidRPr="00FB0F2C">
        <w:rPr>
          <w:sz w:val="24"/>
          <w:szCs w:val="22"/>
        </w:rPr>
        <w:t xml:space="preserve"> progra</w:t>
      </w:r>
      <w:r w:rsidRPr="00FB0F2C">
        <w:rPr>
          <w:sz w:val="24"/>
          <w:szCs w:val="22"/>
        </w:rPr>
        <w:t>mów</w:t>
      </w:r>
      <w:r w:rsidR="00E77669" w:rsidRPr="00FB0F2C">
        <w:rPr>
          <w:sz w:val="24"/>
          <w:szCs w:val="22"/>
        </w:rPr>
        <w:t xml:space="preserve"> komputerow</w:t>
      </w:r>
      <w:r w:rsidRPr="00FB0F2C">
        <w:rPr>
          <w:sz w:val="24"/>
          <w:szCs w:val="22"/>
        </w:rPr>
        <w:t>ych</w:t>
      </w:r>
      <w:r w:rsidR="00217BB8" w:rsidRPr="00FB0F2C">
        <w:rPr>
          <w:sz w:val="24"/>
          <w:szCs w:val="22"/>
        </w:rPr>
        <w:t xml:space="preserve">, których znajomość jest, zdaniem respondentów, najbardziej istotna obecnie na regionalnym rynku </w:t>
      </w:r>
      <w:r w:rsidR="000165F0" w:rsidRPr="00FB0F2C">
        <w:rPr>
          <w:sz w:val="24"/>
          <w:szCs w:val="22"/>
        </w:rPr>
        <w:t>pracy, znalazły</w:t>
      </w:r>
      <w:r w:rsidRPr="00FB0F2C">
        <w:rPr>
          <w:sz w:val="24"/>
          <w:szCs w:val="22"/>
        </w:rPr>
        <w:t xml:space="preserve"> się</w:t>
      </w:r>
      <w:r w:rsidR="00E77669" w:rsidRPr="00FB0F2C">
        <w:rPr>
          <w:sz w:val="24"/>
          <w:szCs w:val="22"/>
        </w:rPr>
        <w:t>:</w:t>
      </w:r>
    </w:p>
    <w:p w14:paraId="639D748E" w14:textId="77777777" w:rsidR="00BC469D" w:rsidRPr="00D25732" w:rsidRDefault="00BC469D" w:rsidP="00BC469D">
      <w:pPr>
        <w:pStyle w:val="Akapitzlist"/>
        <w:numPr>
          <w:ilvl w:val="0"/>
          <w:numId w:val="41"/>
        </w:numPr>
        <w:spacing w:before="0"/>
        <w:ind w:left="426"/>
        <w:jc w:val="left"/>
        <w:rPr>
          <w:i/>
          <w:iCs/>
          <w:sz w:val="21"/>
          <w:szCs w:val="21"/>
        </w:rPr>
        <w:sectPr w:rsidR="00BC469D" w:rsidRPr="00D25732" w:rsidSect="00FB69FF">
          <w:pgSz w:w="11906" w:h="16838"/>
          <w:pgMar w:top="1417" w:right="1417" w:bottom="1702" w:left="1417" w:header="709" w:footer="311" w:gutter="0"/>
          <w:cols w:space="708"/>
          <w:docGrid w:linePitch="360"/>
        </w:sectPr>
      </w:pPr>
    </w:p>
    <w:tbl>
      <w:tblPr>
        <w:tblStyle w:val="Tabela-Siatka"/>
        <w:tblW w:w="8642"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5"/>
        <w:gridCol w:w="2550"/>
        <w:gridCol w:w="1984"/>
        <w:gridCol w:w="1843"/>
      </w:tblGrid>
      <w:tr w:rsidR="00BC469D" w:rsidRPr="00FB0F2C" w14:paraId="392157FE" w14:textId="77777777" w:rsidTr="00D25732">
        <w:tc>
          <w:tcPr>
            <w:tcW w:w="2265" w:type="dxa"/>
          </w:tcPr>
          <w:p w14:paraId="559EEED5" w14:textId="77777777" w:rsidR="00BC469D" w:rsidRPr="00FB0F2C" w:rsidRDefault="00BC469D" w:rsidP="00FB0F2C">
            <w:pPr>
              <w:pStyle w:val="Akapitzlist"/>
              <w:numPr>
                <w:ilvl w:val="0"/>
                <w:numId w:val="41"/>
              </w:numPr>
              <w:spacing w:before="0"/>
              <w:ind w:left="426"/>
              <w:jc w:val="left"/>
              <w:rPr>
                <w:i/>
                <w:iCs/>
                <w:sz w:val="24"/>
                <w:szCs w:val="24"/>
                <w:lang w:val="en-US"/>
              </w:rPr>
            </w:pPr>
            <w:r w:rsidRPr="00FB0F2C">
              <w:rPr>
                <w:i/>
                <w:iCs/>
                <w:sz w:val="24"/>
                <w:szCs w:val="24"/>
                <w:lang w:val="en-US"/>
              </w:rPr>
              <w:t>Adflow</w:t>
            </w:r>
          </w:p>
          <w:p w14:paraId="4D3D3D3E" w14:textId="77777777" w:rsidR="00BC469D" w:rsidRPr="00FB0F2C" w:rsidRDefault="00BC469D" w:rsidP="00FB0F2C">
            <w:pPr>
              <w:pStyle w:val="Akapitzlist"/>
              <w:numPr>
                <w:ilvl w:val="0"/>
                <w:numId w:val="41"/>
              </w:numPr>
              <w:spacing w:before="0"/>
              <w:ind w:left="426"/>
              <w:jc w:val="left"/>
              <w:rPr>
                <w:i/>
                <w:iCs/>
                <w:sz w:val="24"/>
                <w:szCs w:val="24"/>
                <w:lang w:val="en-US"/>
              </w:rPr>
            </w:pPr>
            <w:r w:rsidRPr="00FB0F2C">
              <w:rPr>
                <w:i/>
                <w:iCs/>
                <w:sz w:val="24"/>
                <w:szCs w:val="24"/>
                <w:lang w:val="en-US"/>
              </w:rPr>
              <w:t>Adobe Illustrator</w:t>
            </w:r>
          </w:p>
          <w:p w14:paraId="41634186" w14:textId="77777777" w:rsidR="00BC469D" w:rsidRPr="00FB0F2C" w:rsidRDefault="00BC469D" w:rsidP="00FB0F2C">
            <w:pPr>
              <w:pStyle w:val="Akapitzlist"/>
              <w:numPr>
                <w:ilvl w:val="0"/>
                <w:numId w:val="41"/>
              </w:numPr>
              <w:spacing w:before="0"/>
              <w:ind w:left="426"/>
              <w:jc w:val="left"/>
              <w:rPr>
                <w:i/>
                <w:iCs/>
                <w:sz w:val="24"/>
                <w:szCs w:val="24"/>
                <w:lang w:val="en-US"/>
              </w:rPr>
            </w:pPr>
            <w:r w:rsidRPr="00FB0F2C">
              <w:rPr>
                <w:i/>
                <w:iCs/>
                <w:sz w:val="24"/>
                <w:szCs w:val="24"/>
                <w:lang w:val="en-US"/>
              </w:rPr>
              <w:t>Adobe Photoshop</w:t>
            </w:r>
          </w:p>
          <w:p w14:paraId="17D58EE5" w14:textId="77777777" w:rsidR="00BC469D" w:rsidRPr="00FB0F2C" w:rsidRDefault="00BC469D" w:rsidP="00FB0F2C">
            <w:pPr>
              <w:pStyle w:val="Akapitzlist"/>
              <w:numPr>
                <w:ilvl w:val="0"/>
                <w:numId w:val="41"/>
              </w:numPr>
              <w:spacing w:before="0"/>
              <w:ind w:left="426"/>
              <w:jc w:val="left"/>
              <w:rPr>
                <w:i/>
                <w:iCs/>
                <w:sz w:val="24"/>
                <w:szCs w:val="24"/>
                <w:lang w:val="en-US"/>
              </w:rPr>
            </w:pPr>
            <w:r w:rsidRPr="00FB0F2C">
              <w:rPr>
                <w:i/>
                <w:iCs/>
                <w:sz w:val="24"/>
                <w:szCs w:val="24"/>
                <w:lang w:val="en-US"/>
              </w:rPr>
              <w:t>AutoCAD</w:t>
            </w:r>
          </w:p>
          <w:p w14:paraId="76D7992A" w14:textId="7AFB4198" w:rsidR="00BC469D" w:rsidRPr="00FB0F2C" w:rsidRDefault="00BC469D" w:rsidP="00FB0F2C">
            <w:pPr>
              <w:pStyle w:val="Akapitzlist"/>
              <w:numPr>
                <w:ilvl w:val="0"/>
                <w:numId w:val="41"/>
              </w:numPr>
              <w:spacing w:before="0"/>
              <w:ind w:left="426"/>
              <w:jc w:val="left"/>
              <w:rPr>
                <w:i/>
                <w:iCs/>
                <w:sz w:val="24"/>
                <w:szCs w:val="24"/>
                <w:lang w:val="en-US"/>
              </w:rPr>
            </w:pPr>
            <w:r w:rsidRPr="00FB0F2C">
              <w:rPr>
                <w:i/>
                <w:iCs/>
                <w:sz w:val="24"/>
                <w:szCs w:val="24"/>
                <w:lang w:val="en-US"/>
              </w:rPr>
              <w:t>Canva</w:t>
            </w:r>
          </w:p>
          <w:p w14:paraId="3D5339AB" w14:textId="14106DCA" w:rsidR="00BC469D" w:rsidRPr="00FB0F2C" w:rsidRDefault="00BC469D" w:rsidP="00FB0F2C">
            <w:pPr>
              <w:pStyle w:val="Akapitzlist"/>
              <w:numPr>
                <w:ilvl w:val="0"/>
                <w:numId w:val="41"/>
              </w:numPr>
              <w:spacing w:before="0"/>
              <w:ind w:left="426"/>
              <w:jc w:val="left"/>
              <w:rPr>
                <w:i/>
                <w:iCs/>
                <w:sz w:val="24"/>
                <w:szCs w:val="24"/>
                <w:lang w:val="en-US"/>
              </w:rPr>
            </w:pPr>
            <w:r w:rsidRPr="00FB0F2C">
              <w:rPr>
                <w:i/>
                <w:iCs/>
                <w:sz w:val="24"/>
                <w:szCs w:val="24"/>
                <w:lang w:val="en-US"/>
              </w:rPr>
              <w:t>Cepik</w:t>
            </w:r>
          </w:p>
        </w:tc>
        <w:tc>
          <w:tcPr>
            <w:tcW w:w="2550" w:type="dxa"/>
          </w:tcPr>
          <w:p w14:paraId="7C48E442" w14:textId="77777777" w:rsidR="00D25732" w:rsidRPr="00FB0F2C" w:rsidRDefault="00D25732" w:rsidP="00FB0F2C">
            <w:pPr>
              <w:pStyle w:val="Akapitzlist"/>
              <w:numPr>
                <w:ilvl w:val="0"/>
                <w:numId w:val="41"/>
              </w:numPr>
              <w:spacing w:before="0"/>
              <w:ind w:left="426"/>
              <w:jc w:val="left"/>
              <w:rPr>
                <w:i/>
                <w:iCs/>
                <w:sz w:val="24"/>
                <w:szCs w:val="24"/>
                <w:lang w:val="en-US"/>
              </w:rPr>
            </w:pPr>
            <w:r w:rsidRPr="00FB0F2C">
              <w:rPr>
                <w:i/>
                <w:iCs/>
                <w:sz w:val="24"/>
                <w:szCs w:val="24"/>
                <w:lang w:val="en-US"/>
              </w:rPr>
              <w:t>Comarch ERP Optima</w:t>
            </w:r>
          </w:p>
          <w:p w14:paraId="49CB41E1" w14:textId="5550A4BD" w:rsidR="00BC469D" w:rsidRPr="00FB0F2C" w:rsidRDefault="00BC469D" w:rsidP="00FB0F2C">
            <w:pPr>
              <w:pStyle w:val="Akapitzlist"/>
              <w:numPr>
                <w:ilvl w:val="0"/>
                <w:numId w:val="41"/>
              </w:numPr>
              <w:spacing w:before="0"/>
              <w:ind w:left="426"/>
              <w:jc w:val="left"/>
              <w:rPr>
                <w:i/>
                <w:iCs/>
                <w:sz w:val="24"/>
                <w:szCs w:val="24"/>
                <w:lang w:val="en-US"/>
              </w:rPr>
            </w:pPr>
            <w:r w:rsidRPr="00FB0F2C">
              <w:rPr>
                <w:i/>
                <w:iCs/>
                <w:sz w:val="24"/>
                <w:szCs w:val="24"/>
                <w:lang w:val="en-US"/>
              </w:rPr>
              <w:t>CRM</w:t>
            </w:r>
          </w:p>
          <w:p w14:paraId="15AB2032" w14:textId="11CCD602" w:rsidR="00BC469D" w:rsidRPr="00FB0F2C" w:rsidRDefault="00BC469D" w:rsidP="00FB0F2C">
            <w:pPr>
              <w:pStyle w:val="Akapitzlist"/>
              <w:numPr>
                <w:ilvl w:val="0"/>
                <w:numId w:val="41"/>
              </w:numPr>
              <w:spacing w:before="0"/>
              <w:ind w:left="426" w:right="-369"/>
              <w:jc w:val="left"/>
              <w:rPr>
                <w:i/>
                <w:iCs/>
                <w:sz w:val="24"/>
                <w:szCs w:val="24"/>
                <w:lang w:val="en-US"/>
              </w:rPr>
            </w:pPr>
            <w:r w:rsidRPr="00FB0F2C">
              <w:rPr>
                <w:i/>
                <w:iCs/>
                <w:sz w:val="24"/>
                <w:szCs w:val="24"/>
                <w:lang w:val="en-US"/>
              </w:rPr>
              <w:t>Enova</w:t>
            </w:r>
          </w:p>
          <w:p w14:paraId="60FECE44" w14:textId="50B95D86" w:rsidR="00BC469D" w:rsidRPr="00FB0F2C" w:rsidRDefault="000B2222" w:rsidP="00FB0F2C">
            <w:pPr>
              <w:pStyle w:val="Akapitzlist"/>
              <w:numPr>
                <w:ilvl w:val="0"/>
                <w:numId w:val="41"/>
              </w:numPr>
              <w:spacing w:before="0"/>
              <w:ind w:left="426"/>
              <w:jc w:val="left"/>
              <w:rPr>
                <w:i/>
                <w:iCs/>
                <w:sz w:val="24"/>
                <w:szCs w:val="24"/>
                <w:lang w:val="en-US"/>
              </w:rPr>
            </w:pPr>
            <w:r w:rsidRPr="00FB0F2C">
              <w:rPr>
                <w:i/>
                <w:iCs/>
                <w:sz w:val="24"/>
                <w:szCs w:val="24"/>
                <w:lang w:val="en-US"/>
              </w:rPr>
              <w:t xml:space="preserve">Microsoft </w:t>
            </w:r>
            <w:r w:rsidR="00BC469D" w:rsidRPr="00FB0F2C">
              <w:rPr>
                <w:i/>
                <w:iCs/>
                <w:sz w:val="24"/>
                <w:szCs w:val="24"/>
                <w:lang w:val="en-US"/>
              </w:rPr>
              <w:t>Excel</w:t>
            </w:r>
            <w:r w:rsidR="00BC469D" w:rsidRPr="00FB0F2C">
              <w:rPr>
                <w:i/>
                <w:iCs/>
                <w:sz w:val="24"/>
                <w:szCs w:val="24"/>
                <w:lang w:val="en-US"/>
              </w:rPr>
              <w:tab/>
            </w:r>
          </w:p>
          <w:p w14:paraId="2A3BF812" w14:textId="77777777" w:rsidR="00BC469D" w:rsidRPr="00FB0F2C" w:rsidRDefault="00BC469D" w:rsidP="00FB0F2C">
            <w:pPr>
              <w:pStyle w:val="Akapitzlist"/>
              <w:numPr>
                <w:ilvl w:val="0"/>
                <w:numId w:val="41"/>
              </w:numPr>
              <w:spacing w:before="0"/>
              <w:ind w:left="426"/>
              <w:jc w:val="left"/>
              <w:rPr>
                <w:i/>
                <w:iCs/>
                <w:sz w:val="24"/>
                <w:szCs w:val="24"/>
                <w:lang w:val="en-US"/>
              </w:rPr>
            </w:pPr>
            <w:r w:rsidRPr="00FB0F2C">
              <w:rPr>
                <w:i/>
                <w:iCs/>
                <w:sz w:val="24"/>
                <w:szCs w:val="24"/>
                <w:lang w:val="en-US"/>
              </w:rPr>
              <w:t>Hypermill</w:t>
            </w:r>
          </w:p>
          <w:p w14:paraId="3CD823B9" w14:textId="7A3ABB0D" w:rsidR="00BC469D" w:rsidRPr="00FB0F2C" w:rsidRDefault="00BC469D" w:rsidP="00FB0F2C">
            <w:pPr>
              <w:pStyle w:val="Akapitzlist"/>
              <w:numPr>
                <w:ilvl w:val="0"/>
                <w:numId w:val="41"/>
              </w:numPr>
              <w:spacing w:before="0"/>
              <w:ind w:left="426"/>
              <w:jc w:val="left"/>
              <w:rPr>
                <w:i/>
                <w:iCs/>
                <w:sz w:val="24"/>
                <w:szCs w:val="24"/>
                <w:lang w:val="en-US"/>
              </w:rPr>
            </w:pPr>
            <w:r w:rsidRPr="00FB0F2C">
              <w:rPr>
                <w:i/>
                <w:iCs/>
                <w:sz w:val="24"/>
                <w:szCs w:val="24"/>
                <w:lang w:val="en-US"/>
              </w:rPr>
              <w:t>Marcos</w:t>
            </w:r>
          </w:p>
        </w:tc>
        <w:tc>
          <w:tcPr>
            <w:tcW w:w="1984" w:type="dxa"/>
          </w:tcPr>
          <w:p w14:paraId="48FA0873" w14:textId="77777777" w:rsidR="00D25732" w:rsidRPr="00FB0F2C" w:rsidRDefault="00D25732" w:rsidP="00FB0F2C">
            <w:pPr>
              <w:pStyle w:val="Akapitzlist"/>
              <w:numPr>
                <w:ilvl w:val="0"/>
                <w:numId w:val="41"/>
              </w:numPr>
              <w:spacing w:before="0"/>
              <w:ind w:left="426"/>
              <w:jc w:val="left"/>
              <w:rPr>
                <w:i/>
                <w:iCs/>
                <w:sz w:val="24"/>
                <w:szCs w:val="24"/>
                <w:lang w:val="en-US"/>
              </w:rPr>
            </w:pPr>
            <w:r w:rsidRPr="00FB0F2C">
              <w:rPr>
                <w:i/>
                <w:iCs/>
                <w:sz w:val="24"/>
                <w:szCs w:val="24"/>
                <w:lang w:val="en-US"/>
              </w:rPr>
              <w:t>MATLAB</w:t>
            </w:r>
          </w:p>
          <w:p w14:paraId="7196A6B4" w14:textId="3D4B7854" w:rsidR="00D25732" w:rsidRPr="00FB0F2C" w:rsidRDefault="000B2222" w:rsidP="00FB0F2C">
            <w:pPr>
              <w:pStyle w:val="Akapitzlist"/>
              <w:numPr>
                <w:ilvl w:val="0"/>
                <w:numId w:val="41"/>
              </w:numPr>
              <w:spacing w:before="0"/>
              <w:ind w:left="426"/>
              <w:jc w:val="left"/>
              <w:rPr>
                <w:i/>
                <w:iCs/>
                <w:sz w:val="24"/>
                <w:szCs w:val="24"/>
                <w:lang w:val="en-US"/>
              </w:rPr>
            </w:pPr>
            <w:r w:rsidRPr="00FB0F2C">
              <w:rPr>
                <w:i/>
                <w:iCs/>
                <w:sz w:val="24"/>
                <w:szCs w:val="24"/>
                <w:lang w:val="en-US"/>
              </w:rPr>
              <w:t xml:space="preserve">Microsoft </w:t>
            </w:r>
            <w:r w:rsidR="00D25732" w:rsidRPr="00FB0F2C">
              <w:rPr>
                <w:i/>
                <w:iCs/>
                <w:sz w:val="24"/>
                <w:szCs w:val="24"/>
                <w:lang w:val="en-US"/>
              </w:rPr>
              <w:t xml:space="preserve">Office </w:t>
            </w:r>
          </w:p>
          <w:p w14:paraId="2088632D" w14:textId="3113E206" w:rsidR="00BC469D" w:rsidRPr="00FB0F2C" w:rsidRDefault="000B2222" w:rsidP="00FB0F2C">
            <w:pPr>
              <w:pStyle w:val="Akapitzlist"/>
              <w:numPr>
                <w:ilvl w:val="0"/>
                <w:numId w:val="41"/>
              </w:numPr>
              <w:spacing w:before="0"/>
              <w:ind w:left="426"/>
              <w:jc w:val="left"/>
              <w:rPr>
                <w:i/>
                <w:iCs/>
                <w:sz w:val="24"/>
                <w:szCs w:val="24"/>
                <w:lang w:val="en-US"/>
              </w:rPr>
            </w:pPr>
            <w:r w:rsidRPr="00FB0F2C">
              <w:rPr>
                <w:i/>
                <w:iCs/>
                <w:sz w:val="24"/>
                <w:szCs w:val="24"/>
                <w:lang w:val="en-US"/>
              </w:rPr>
              <w:t xml:space="preserve">Microsoft </w:t>
            </w:r>
            <w:r w:rsidR="00BC469D" w:rsidRPr="00FB0F2C">
              <w:rPr>
                <w:i/>
                <w:iCs/>
                <w:sz w:val="24"/>
                <w:szCs w:val="24"/>
                <w:lang w:val="en-US"/>
              </w:rPr>
              <w:t>Power Point</w:t>
            </w:r>
          </w:p>
          <w:p w14:paraId="2B5166E0" w14:textId="77777777" w:rsidR="00BC469D" w:rsidRPr="00FB0F2C" w:rsidRDefault="00BC469D" w:rsidP="00FB0F2C">
            <w:pPr>
              <w:pStyle w:val="Akapitzlist"/>
              <w:numPr>
                <w:ilvl w:val="0"/>
                <w:numId w:val="41"/>
              </w:numPr>
              <w:spacing w:before="0"/>
              <w:ind w:left="426"/>
              <w:jc w:val="left"/>
              <w:rPr>
                <w:i/>
                <w:iCs/>
                <w:sz w:val="24"/>
                <w:szCs w:val="24"/>
              </w:rPr>
            </w:pPr>
            <w:r w:rsidRPr="00FB0F2C">
              <w:rPr>
                <w:i/>
                <w:iCs/>
                <w:sz w:val="24"/>
                <w:szCs w:val="24"/>
                <w:lang w:val="en-US"/>
              </w:rPr>
              <w:t xml:space="preserve">Qgis. </w:t>
            </w:r>
            <w:r w:rsidRPr="00FB0F2C">
              <w:rPr>
                <w:i/>
                <w:iCs/>
                <w:sz w:val="24"/>
                <w:szCs w:val="24"/>
              </w:rPr>
              <w:t>LiDAR</w:t>
            </w:r>
          </w:p>
          <w:p w14:paraId="6CE47BAF" w14:textId="77777777" w:rsidR="00BC469D" w:rsidRPr="00FB0F2C" w:rsidRDefault="00BC469D" w:rsidP="00FB0F2C">
            <w:pPr>
              <w:pStyle w:val="Akapitzlist"/>
              <w:numPr>
                <w:ilvl w:val="0"/>
                <w:numId w:val="41"/>
              </w:numPr>
              <w:spacing w:before="0"/>
              <w:ind w:left="426"/>
              <w:jc w:val="left"/>
              <w:rPr>
                <w:i/>
                <w:iCs/>
                <w:sz w:val="24"/>
                <w:szCs w:val="24"/>
              </w:rPr>
            </w:pPr>
            <w:r w:rsidRPr="00FB0F2C">
              <w:rPr>
                <w:i/>
                <w:iCs/>
                <w:sz w:val="24"/>
                <w:szCs w:val="24"/>
              </w:rPr>
              <w:t>Rachmistrz</w:t>
            </w:r>
          </w:p>
          <w:p w14:paraId="4ADF3870" w14:textId="3A26E7FF" w:rsidR="00BC469D" w:rsidRPr="00FB0F2C" w:rsidRDefault="00BC469D" w:rsidP="00FB0F2C">
            <w:pPr>
              <w:pStyle w:val="Akapitzlist"/>
              <w:numPr>
                <w:ilvl w:val="0"/>
                <w:numId w:val="41"/>
              </w:numPr>
              <w:spacing w:before="0"/>
              <w:ind w:left="426"/>
              <w:jc w:val="left"/>
              <w:rPr>
                <w:i/>
                <w:iCs/>
                <w:sz w:val="24"/>
                <w:szCs w:val="24"/>
              </w:rPr>
            </w:pPr>
            <w:r w:rsidRPr="00FB0F2C">
              <w:rPr>
                <w:i/>
                <w:iCs/>
                <w:sz w:val="24"/>
                <w:szCs w:val="24"/>
              </w:rPr>
              <w:t>SAP</w:t>
            </w:r>
          </w:p>
        </w:tc>
        <w:tc>
          <w:tcPr>
            <w:tcW w:w="1843" w:type="dxa"/>
          </w:tcPr>
          <w:p w14:paraId="31D5A07F" w14:textId="019EE84C" w:rsidR="00D25732" w:rsidRPr="00FB0F2C" w:rsidRDefault="00D25732" w:rsidP="00FB0F2C">
            <w:pPr>
              <w:pStyle w:val="Akapitzlist"/>
              <w:numPr>
                <w:ilvl w:val="0"/>
                <w:numId w:val="41"/>
              </w:numPr>
              <w:spacing w:before="0"/>
              <w:ind w:left="426"/>
              <w:jc w:val="left"/>
              <w:rPr>
                <w:i/>
                <w:iCs/>
                <w:sz w:val="24"/>
                <w:szCs w:val="24"/>
              </w:rPr>
            </w:pPr>
            <w:r w:rsidRPr="00FB0F2C">
              <w:rPr>
                <w:i/>
                <w:iCs/>
                <w:sz w:val="24"/>
                <w:szCs w:val="24"/>
              </w:rPr>
              <w:t>SUBIEKT</w:t>
            </w:r>
          </w:p>
          <w:p w14:paraId="79BB6B88" w14:textId="77777777" w:rsidR="00BC469D" w:rsidRPr="00FB0F2C" w:rsidRDefault="00BC469D" w:rsidP="00FB0F2C">
            <w:pPr>
              <w:pStyle w:val="Akapitzlist"/>
              <w:numPr>
                <w:ilvl w:val="0"/>
                <w:numId w:val="41"/>
              </w:numPr>
              <w:spacing w:before="0"/>
              <w:ind w:left="426"/>
              <w:jc w:val="left"/>
              <w:rPr>
                <w:i/>
                <w:iCs/>
                <w:sz w:val="24"/>
                <w:szCs w:val="24"/>
              </w:rPr>
            </w:pPr>
            <w:r w:rsidRPr="00FB0F2C">
              <w:rPr>
                <w:i/>
                <w:iCs/>
                <w:sz w:val="24"/>
                <w:szCs w:val="24"/>
              </w:rPr>
              <w:t>Symfonia</w:t>
            </w:r>
          </w:p>
          <w:p w14:paraId="26193944" w14:textId="77777777" w:rsidR="00BC469D" w:rsidRPr="00FB0F2C" w:rsidRDefault="00BC469D" w:rsidP="00FB0F2C">
            <w:pPr>
              <w:pStyle w:val="Akapitzlist"/>
              <w:numPr>
                <w:ilvl w:val="0"/>
                <w:numId w:val="41"/>
              </w:numPr>
              <w:spacing w:before="0"/>
              <w:ind w:left="426"/>
              <w:jc w:val="left"/>
              <w:rPr>
                <w:i/>
                <w:iCs/>
                <w:sz w:val="24"/>
                <w:szCs w:val="24"/>
              </w:rPr>
            </w:pPr>
            <w:r w:rsidRPr="00FB0F2C">
              <w:rPr>
                <w:i/>
                <w:iCs/>
                <w:sz w:val="24"/>
                <w:szCs w:val="24"/>
              </w:rPr>
              <w:t xml:space="preserve">Teamviewer </w:t>
            </w:r>
          </w:p>
          <w:p w14:paraId="30B6BF18" w14:textId="77777777" w:rsidR="00BC469D" w:rsidRPr="00FB0F2C" w:rsidRDefault="00BC469D" w:rsidP="00FB0F2C">
            <w:pPr>
              <w:pStyle w:val="Akapitzlist"/>
              <w:numPr>
                <w:ilvl w:val="0"/>
                <w:numId w:val="41"/>
              </w:numPr>
              <w:spacing w:before="0"/>
              <w:ind w:left="426"/>
              <w:jc w:val="left"/>
              <w:rPr>
                <w:i/>
                <w:iCs/>
                <w:sz w:val="24"/>
                <w:szCs w:val="24"/>
              </w:rPr>
            </w:pPr>
            <w:r w:rsidRPr="00FB0F2C">
              <w:rPr>
                <w:i/>
                <w:iCs/>
                <w:sz w:val="24"/>
                <w:szCs w:val="24"/>
              </w:rPr>
              <w:t>Teams</w:t>
            </w:r>
          </w:p>
          <w:p w14:paraId="6DCDC9F1" w14:textId="48426A19" w:rsidR="00BC469D" w:rsidRPr="00FB0F2C" w:rsidRDefault="00BC469D" w:rsidP="00FB0F2C">
            <w:pPr>
              <w:pStyle w:val="Akapitzlist"/>
              <w:numPr>
                <w:ilvl w:val="0"/>
                <w:numId w:val="41"/>
              </w:numPr>
              <w:spacing w:before="0"/>
              <w:ind w:left="426"/>
              <w:jc w:val="left"/>
              <w:rPr>
                <w:i/>
                <w:iCs/>
                <w:sz w:val="24"/>
                <w:szCs w:val="24"/>
              </w:rPr>
            </w:pPr>
            <w:r w:rsidRPr="00FB0F2C">
              <w:rPr>
                <w:i/>
                <w:iCs/>
                <w:sz w:val="24"/>
                <w:szCs w:val="24"/>
              </w:rPr>
              <w:t>WMS</w:t>
            </w:r>
          </w:p>
          <w:p w14:paraId="7084FE6C" w14:textId="40E0EE34" w:rsidR="00BC469D" w:rsidRPr="00FB0F2C" w:rsidRDefault="000B2222" w:rsidP="00FB0F2C">
            <w:pPr>
              <w:pStyle w:val="Akapitzlist"/>
              <w:numPr>
                <w:ilvl w:val="0"/>
                <w:numId w:val="41"/>
              </w:numPr>
              <w:spacing w:before="0"/>
              <w:ind w:left="426"/>
              <w:jc w:val="left"/>
              <w:rPr>
                <w:i/>
                <w:iCs/>
                <w:sz w:val="24"/>
                <w:szCs w:val="24"/>
              </w:rPr>
            </w:pPr>
            <w:r w:rsidRPr="00FB0F2C">
              <w:rPr>
                <w:i/>
                <w:iCs/>
                <w:sz w:val="24"/>
                <w:szCs w:val="24"/>
                <w:lang w:val="en-US"/>
              </w:rPr>
              <w:t xml:space="preserve">Microsoft </w:t>
            </w:r>
            <w:r w:rsidR="00BC469D" w:rsidRPr="00FB0F2C">
              <w:rPr>
                <w:i/>
                <w:iCs/>
                <w:sz w:val="24"/>
                <w:szCs w:val="24"/>
              </w:rPr>
              <w:t>Wor</w:t>
            </w:r>
            <w:r w:rsidR="00D25732" w:rsidRPr="00FB0F2C">
              <w:rPr>
                <w:i/>
                <w:iCs/>
                <w:sz w:val="24"/>
                <w:szCs w:val="24"/>
              </w:rPr>
              <w:t>d</w:t>
            </w:r>
          </w:p>
        </w:tc>
      </w:tr>
    </w:tbl>
    <w:p w14:paraId="5D1039F5" w14:textId="56DF3048" w:rsidR="00B43D08" w:rsidRPr="00FB0F2C" w:rsidRDefault="00C6749C" w:rsidP="00FB0F2C">
      <w:pPr>
        <w:jc w:val="left"/>
        <w:rPr>
          <w:sz w:val="24"/>
          <w:szCs w:val="24"/>
        </w:rPr>
      </w:pPr>
      <w:bookmarkStart w:id="137" w:name="_Hlk148863655"/>
      <w:r w:rsidRPr="00FB0F2C">
        <w:rPr>
          <w:sz w:val="24"/>
          <w:szCs w:val="24"/>
        </w:rPr>
        <w:t>Natomiast za najbardziej pożądane</w:t>
      </w:r>
      <w:r w:rsidR="00962CB0" w:rsidRPr="00FB0F2C">
        <w:rPr>
          <w:sz w:val="24"/>
          <w:szCs w:val="24"/>
        </w:rPr>
        <w:t xml:space="preserve"> w </w:t>
      </w:r>
      <w:r w:rsidRPr="00FB0F2C">
        <w:rPr>
          <w:sz w:val="24"/>
          <w:szCs w:val="24"/>
        </w:rPr>
        <w:t>regionie kompetencje miękkie badani uznali</w:t>
      </w:r>
      <w:r w:rsidR="00B43D08" w:rsidRPr="00FB0F2C">
        <w:rPr>
          <w:sz w:val="24"/>
          <w:szCs w:val="24"/>
        </w:rPr>
        <w:t xml:space="preserve"> przede wszystkim umiejętność pracy pod presją czasu /</w:t>
      </w:r>
      <w:r w:rsidR="00215FDA" w:rsidRPr="00FB0F2C">
        <w:rPr>
          <w:sz w:val="24"/>
          <w:szCs w:val="24"/>
        </w:rPr>
        <w:t xml:space="preserve"> </w:t>
      </w:r>
      <w:r w:rsidR="00B43D08" w:rsidRPr="00FB0F2C">
        <w:rPr>
          <w:sz w:val="24"/>
          <w:szCs w:val="24"/>
        </w:rPr>
        <w:t>odporność na stres – wskazaną przez 61,1%</w:t>
      </w:r>
      <w:r w:rsidR="00215FDA" w:rsidRPr="00FB0F2C">
        <w:rPr>
          <w:sz w:val="24"/>
          <w:szCs w:val="24"/>
        </w:rPr>
        <w:t>,</w:t>
      </w:r>
      <w:bookmarkEnd w:id="137"/>
      <w:r w:rsidR="00962CB0" w:rsidRPr="00FB0F2C">
        <w:rPr>
          <w:sz w:val="24"/>
          <w:szCs w:val="24"/>
        </w:rPr>
        <w:t xml:space="preserve"> a w </w:t>
      </w:r>
      <w:r w:rsidR="00B43D08" w:rsidRPr="00FB0F2C">
        <w:rPr>
          <w:sz w:val="24"/>
          <w:szCs w:val="24"/>
        </w:rPr>
        <w:t>dalszej kolejności takie cechy</w:t>
      </w:r>
      <w:r w:rsidR="00215FDA" w:rsidRPr="00FB0F2C">
        <w:rPr>
          <w:sz w:val="24"/>
          <w:szCs w:val="24"/>
        </w:rPr>
        <w:t>,</w:t>
      </w:r>
      <w:r w:rsidR="00B43D08" w:rsidRPr="00FB0F2C">
        <w:rPr>
          <w:sz w:val="24"/>
          <w:szCs w:val="24"/>
        </w:rPr>
        <w:t xml:space="preserve"> jak:</w:t>
      </w:r>
    </w:p>
    <w:p w14:paraId="528C5D38" w14:textId="0E2A00F1" w:rsidR="00B43D08" w:rsidRPr="00FB0F2C" w:rsidRDefault="00B43D08" w:rsidP="00FB0F2C">
      <w:pPr>
        <w:pStyle w:val="Akapitzlist"/>
        <w:numPr>
          <w:ilvl w:val="0"/>
          <w:numId w:val="42"/>
        </w:numPr>
        <w:jc w:val="left"/>
        <w:rPr>
          <w:sz w:val="24"/>
          <w:szCs w:val="24"/>
        </w:rPr>
      </w:pPr>
      <w:r w:rsidRPr="00FB0F2C">
        <w:rPr>
          <w:sz w:val="24"/>
          <w:szCs w:val="24"/>
        </w:rPr>
        <w:t>dobra organizacja pracy</w:t>
      </w:r>
      <w:r w:rsidR="00962CB0" w:rsidRPr="00FB0F2C">
        <w:rPr>
          <w:sz w:val="24"/>
          <w:szCs w:val="24"/>
        </w:rPr>
        <w:t xml:space="preserve"> i </w:t>
      </w:r>
      <w:r w:rsidRPr="00FB0F2C">
        <w:rPr>
          <w:sz w:val="24"/>
          <w:szCs w:val="24"/>
        </w:rPr>
        <w:t>zarządzanie czasem – wskazane przez 34,8% badanych;</w:t>
      </w:r>
    </w:p>
    <w:p w14:paraId="6DE118CA" w14:textId="59DE4154" w:rsidR="00B43D08" w:rsidRPr="00FB0F2C" w:rsidRDefault="00B43D08" w:rsidP="00FB0F2C">
      <w:pPr>
        <w:pStyle w:val="Akapitzlist"/>
        <w:numPr>
          <w:ilvl w:val="0"/>
          <w:numId w:val="42"/>
        </w:numPr>
        <w:jc w:val="left"/>
        <w:rPr>
          <w:sz w:val="24"/>
          <w:szCs w:val="24"/>
        </w:rPr>
      </w:pPr>
      <w:r w:rsidRPr="00FB0F2C">
        <w:rPr>
          <w:sz w:val="24"/>
          <w:szCs w:val="24"/>
        </w:rPr>
        <w:t>kreatywność</w:t>
      </w:r>
      <w:r w:rsidR="00962CB0" w:rsidRPr="00FB0F2C">
        <w:rPr>
          <w:sz w:val="24"/>
          <w:szCs w:val="24"/>
        </w:rPr>
        <w:t xml:space="preserve"> i </w:t>
      </w:r>
      <w:r w:rsidRPr="00FB0F2C">
        <w:rPr>
          <w:sz w:val="24"/>
          <w:szCs w:val="24"/>
        </w:rPr>
        <w:t xml:space="preserve">innowacyjność </w:t>
      </w:r>
      <w:r w:rsidR="00215FDA" w:rsidRPr="00FB0F2C">
        <w:rPr>
          <w:sz w:val="24"/>
          <w:szCs w:val="24"/>
        </w:rPr>
        <w:t xml:space="preserve">– </w:t>
      </w:r>
      <w:r w:rsidRPr="00FB0F2C">
        <w:rPr>
          <w:sz w:val="24"/>
          <w:szCs w:val="24"/>
        </w:rPr>
        <w:t>33,4%;</w:t>
      </w:r>
    </w:p>
    <w:p w14:paraId="28356FD4" w14:textId="608715EF" w:rsidR="00E77669" w:rsidRPr="00FB0F2C" w:rsidRDefault="00B43D08" w:rsidP="00FB0F2C">
      <w:pPr>
        <w:pStyle w:val="Akapitzlist"/>
        <w:numPr>
          <w:ilvl w:val="0"/>
          <w:numId w:val="42"/>
        </w:numPr>
        <w:jc w:val="left"/>
        <w:rPr>
          <w:sz w:val="24"/>
          <w:szCs w:val="24"/>
        </w:rPr>
      </w:pPr>
      <w:r w:rsidRPr="00FB0F2C">
        <w:rPr>
          <w:sz w:val="24"/>
          <w:szCs w:val="24"/>
        </w:rPr>
        <w:t>komunikatywność</w:t>
      </w:r>
      <w:r w:rsidR="00962CB0" w:rsidRPr="00FB0F2C">
        <w:rPr>
          <w:sz w:val="24"/>
          <w:szCs w:val="24"/>
        </w:rPr>
        <w:t xml:space="preserve"> i </w:t>
      </w:r>
      <w:r w:rsidRPr="00FB0F2C">
        <w:rPr>
          <w:sz w:val="24"/>
          <w:szCs w:val="24"/>
        </w:rPr>
        <w:t>umiejętność pracy</w:t>
      </w:r>
      <w:r w:rsidR="00962CB0" w:rsidRPr="00FB0F2C">
        <w:rPr>
          <w:sz w:val="24"/>
          <w:szCs w:val="24"/>
        </w:rPr>
        <w:t xml:space="preserve"> w </w:t>
      </w:r>
      <w:r w:rsidRPr="00FB0F2C">
        <w:rPr>
          <w:sz w:val="24"/>
          <w:szCs w:val="24"/>
        </w:rPr>
        <w:t>grupie</w:t>
      </w:r>
      <w:r w:rsidR="00215FDA" w:rsidRPr="00FB0F2C">
        <w:rPr>
          <w:sz w:val="24"/>
          <w:szCs w:val="24"/>
        </w:rPr>
        <w:t xml:space="preserve"> </w:t>
      </w:r>
      <w:r w:rsidRPr="00FB0F2C">
        <w:rPr>
          <w:sz w:val="24"/>
          <w:szCs w:val="24"/>
        </w:rPr>
        <w:t>/</w:t>
      </w:r>
      <w:r w:rsidR="00215FDA" w:rsidRPr="00FB0F2C">
        <w:rPr>
          <w:sz w:val="24"/>
          <w:szCs w:val="24"/>
        </w:rPr>
        <w:t xml:space="preserve"> </w:t>
      </w:r>
      <w:r w:rsidRPr="00FB0F2C">
        <w:rPr>
          <w:sz w:val="24"/>
          <w:szCs w:val="24"/>
        </w:rPr>
        <w:t>łatwość</w:t>
      </w:r>
      <w:r w:rsidR="00962CB0" w:rsidRPr="00FB0F2C">
        <w:rPr>
          <w:sz w:val="24"/>
          <w:szCs w:val="24"/>
        </w:rPr>
        <w:t xml:space="preserve"> w </w:t>
      </w:r>
      <w:r w:rsidRPr="00FB0F2C">
        <w:rPr>
          <w:sz w:val="24"/>
          <w:szCs w:val="24"/>
        </w:rPr>
        <w:t>nawiązywaniu relacji</w:t>
      </w:r>
      <w:r w:rsidR="00215FDA" w:rsidRPr="00FB0F2C">
        <w:rPr>
          <w:sz w:val="24"/>
          <w:szCs w:val="24"/>
        </w:rPr>
        <w:t xml:space="preserve"> – </w:t>
      </w:r>
      <w:r w:rsidRPr="00FB0F2C">
        <w:rPr>
          <w:sz w:val="24"/>
          <w:szCs w:val="24"/>
        </w:rPr>
        <w:t>33,0%.</w:t>
      </w:r>
    </w:p>
    <w:tbl>
      <w:tblPr>
        <w:tblStyle w:val="Tabela-Siatka"/>
        <w:tblW w:w="9209"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440536" w14:paraId="4466E670" w14:textId="77777777" w:rsidTr="00675FA3">
        <w:tc>
          <w:tcPr>
            <w:tcW w:w="9209" w:type="dxa"/>
            <w:tcBorders>
              <w:top w:val="single" w:sz="12" w:space="0" w:color="2F5496" w:themeColor="accent1" w:themeShade="BF"/>
              <w:bottom w:val="single" w:sz="12" w:space="0" w:color="2F5496" w:themeColor="accent1" w:themeShade="BF"/>
            </w:tcBorders>
          </w:tcPr>
          <w:p w14:paraId="2B40AFC4" w14:textId="05207E5F" w:rsidR="00440536" w:rsidRPr="001131A0" w:rsidRDefault="00440536" w:rsidP="00FB0F2C">
            <w:pPr>
              <w:pStyle w:val="Legenda"/>
              <w:keepNext/>
              <w:jc w:val="left"/>
              <w:rPr>
                <w:color w:val="1F3864" w:themeColor="accent1" w:themeShade="80"/>
                <w:sz w:val="22"/>
                <w:szCs w:val="22"/>
              </w:rPr>
            </w:pPr>
            <w:bookmarkStart w:id="138" w:name="_Toc151463946"/>
            <w:r w:rsidRPr="00FB0F2C">
              <w:rPr>
                <w:color w:val="1F3864" w:themeColor="accent1" w:themeShade="80"/>
                <w:sz w:val="24"/>
                <w:szCs w:val="24"/>
              </w:rPr>
              <w:t xml:space="preserve">Wykres </w:t>
            </w:r>
            <w:r w:rsidRPr="00FB0F2C">
              <w:rPr>
                <w:color w:val="1F3864" w:themeColor="accent1" w:themeShade="80"/>
                <w:sz w:val="24"/>
                <w:szCs w:val="24"/>
              </w:rPr>
              <w:fldChar w:fldCharType="begin"/>
            </w:r>
            <w:r w:rsidRPr="00FB0F2C">
              <w:rPr>
                <w:color w:val="1F3864" w:themeColor="accent1" w:themeShade="80"/>
                <w:sz w:val="24"/>
                <w:szCs w:val="24"/>
              </w:rPr>
              <w:instrText xml:space="preserve"> SEQ Wykres \* ARABIC </w:instrText>
            </w:r>
            <w:r w:rsidRPr="00FB0F2C">
              <w:rPr>
                <w:color w:val="1F3864" w:themeColor="accent1" w:themeShade="80"/>
                <w:sz w:val="24"/>
                <w:szCs w:val="24"/>
              </w:rPr>
              <w:fldChar w:fldCharType="separate"/>
            </w:r>
            <w:r w:rsidR="003A5AD7">
              <w:rPr>
                <w:noProof/>
                <w:color w:val="1F3864" w:themeColor="accent1" w:themeShade="80"/>
                <w:sz w:val="24"/>
                <w:szCs w:val="24"/>
              </w:rPr>
              <w:t>68</w:t>
            </w:r>
            <w:r w:rsidRPr="00FB0F2C">
              <w:rPr>
                <w:color w:val="1F3864" w:themeColor="accent1" w:themeShade="80"/>
                <w:sz w:val="24"/>
                <w:szCs w:val="24"/>
              </w:rPr>
              <w:fldChar w:fldCharType="end"/>
            </w:r>
            <w:r w:rsidRPr="00FB0F2C">
              <w:rPr>
                <w:color w:val="1F3864" w:themeColor="accent1" w:themeShade="80"/>
                <w:sz w:val="24"/>
                <w:szCs w:val="24"/>
              </w:rPr>
              <w:t xml:space="preserve">. </w:t>
            </w:r>
            <w:r w:rsidR="00675FA3" w:rsidRPr="00FB0F2C">
              <w:rPr>
                <w:color w:val="1F3864" w:themeColor="accent1" w:themeShade="80"/>
                <w:sz w:val="24"/>
                <w:szCs w:val="24"/>
              </w:rPr>
              <w:t>Kompetencje miękkie istotne na rynku pracy</w:t>
            </w:r>
            <w:r w:rsidR="00962CB0" w:rsidRPr="00FB0F2C">
              <w:rPr>
                <w:color w:val="1F3864" w:themeColor="accent1" w:themeShade="80"/>
                <w:sz w:val="24"/>
                <w:szCs w:val="24"/>
              </w:rPr>
              <w:t xml:space="preserve"> w </w:t>
            </w:r>
            <w:r w:rsidR="00675FA3" w:rsidRPr="00FB0F2C">
              <w:rPr>
                <w:color w:val="1F3864" w:themeColor="accent1" w:themeShade="80"/>
                <w:sz w:val="24"/>
                <w:szCs w:val="24"/>
              </w:rPr>
              <w:t>województwie łódzkim</w:t>
            </w:r>
            <w:r w:rsidR="00962CB0" w:rsidRPr="00FB0F2C">
              <w:rPr>
                <w:color w:val="1F3864" w:themeColor="accent1" w:themeShade="80"/>
                <w:sz w:val="24"/>
                <w:szCs w:val="24"/>
              </w:rPr>
              <w:t xml:space="preserve"> w </w:t>
            </w:r>
            <w:r w:rsidR="00675FA3" w:rsidRPr="00FB0F2C">
              <w:rPr>
                <w:color w:val="1F3864" w:themeColor="accent1" w:themeShade="80"/>
                <w:sz w:val="24"/>
                <w:szCs w:val="24"/>
              </w:rPr>
              <w:t>opinii „Zetek</w:t>
            </w:r>
            <w:r w:rsidR="00675FA3">
              <w:rPr>
                <w:color w:val="1F3864" w:themeColor="accent1" w:themeShade="80"/>
                <w:sz w:val="22"/>
                <w:szCs w:val="22"/>
              </w:rPr>
              <w:t>”</w:t>
            </w:r>
            <w:bookmarkEnd w:id="138"/>
          </w:p>
          <w:p w14:paraId="6BA3C12D" w14:textId="515CB082" w:rsidR="00440536" w:rsidRDefault="00675FA3" w:rsidP="00C764EC">
            <w:pPr>
              <w:keepNext/>
            </w:pPr>
            <w:r>
              <w:rPr>
                <w:noProof/>
                <w:lang w:eastAsia="pl-PL"/>
              </w:rPr>
              <w:drawing>
                <wp:inline distT="0" distB="0" distL="0" distR="0" wp14:anchorId="6BEC576C" wp14:editId="3277D918">
                  <wp:extent cx="5759450" cy="2085975"/>
                  <wp:effectExtent l="0" t="0" r="0" b="0"/>
                  <wp:docPr id="1166653192" name="Wykres 1" descr="Obraz przedstawia kolorowy wykres słupkowy zatytułowany &quot;Wykres 68. Kompetencje miękkie istotne na rynku pracy w województwie łódzkim w opinii 'Zetek'&quot;. Wykres prezentuje procentową ocenę istotności różnych kompetencji miękkich na rynku pracy w województwie łódzkim.&#10;&#10;Kompetencje miękkie przedstawione na wykresie to:&#10;&#10;    Umiejętność pracy pod presją czasu / odporność na stres,&#10;    Organizacja pracy i zarządzanie czasem,&#10;    Kreatywność i innowacyjność,&#10;    Komunikatywność i umiejętność pracy w grupie/łatwość w nawiązywaniu relacji,&#10;    Samodzielność,&#10;    Chęć do nauki i samorozwoju,&#10;    Wysoka kultura osobista,&#10;    Multitasking,&#10;    Rozwiązywanie konfliktów/wypracowywanie kompromisów,&#10;    Swoboda wystąpień publicznych,&#10;    Zdolność przewodzenia/perswazja.&#10;&#10;Najbardziej istotną kompetencją według respondentów jest umiejętność pracy pod presją czasu / odporność na stres, oceniona na 61,1%. Organizacja pracy i zarządzanie czasem, kreatywność i innowacyjność oraz komunikatywność i umiejętność pracy w grupie również są wysoko oceniane, z wynikami około 33-34%. Pozostałe kompetencje, takie jak samodzielność, chęć do nauki i samorozwoju oraz wysoka kultura osobista, są oceniane jako nieco mniej istotne, natomiast swoboda wystąpień publicznych i zdolność przewodzenia są najmniej istotne.&#10;&#10;Na dole wykresu znajduje się źródło danych: &quot;Źródło: opracowanie własne, CAWI/CATI wśród przedstawicieli pokolenia Z, n=800&quot;. Ponadto, znajduje się uwaga wyjaśniająca, że wartości na wykresie nie sumują się do 100%, ponieważ badani mogli wskazać więcej niż jedną odpowiedź. W analizie statystycznej przyjęto jako podstawę wartość procentową liczby respondentów, a nie liczby wskazań. Wartości procentowe pokazują zatem, jaki odsetek badanych wskazał daną odpowiedź.">
                    <a:extLst xmlns:a="http://schemas.openxmlformats.org/drawingml/2006/main">
                      <a:ext uri="{FF2B5EF4-FFF2-40B4-BE49-F238E27FC236}">
                        <a16:creationId xmlns:a16="http://schemas.microsoft.com/office/drawing/2014/main" id="{BDD8AD09-54E9-48AB-B40C-C62BB7CDD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8AB7BA0" w14:textId="77777777" w:rsidR="00A9748D" w:rsidRPr="00FB0F2C" w:rsidRDefault="00440536" w:rsidP="00FB0F2C">
            <w:pPr>
              <w:pStyle w:val="Legenda"/>
              <w:spacing w:after="100"/>
              <w:jc w:val="left"/>
              <w:rPr>
                <w:color w:val="1F3864" w:themeColor="accent1" w:themeShade="80"/>
                <w:sz w:val="20"/>
                <w:szCs w:val="20"/>
              </w:rPr>
            </w:pPr>
            <w:r w:rsidRPr="00FB0F2C">
              <w:rPr>
                <w:color w:val="1F3864" w:themeColor="accent1" w:themeShade="80"/>
                <w:sz w:val="20"/>
                <w:szCs w:val="20"/>
              </w:rPr>
              <w:t>Źródło: opracowanie własne, CAWI/CATI wśród przedstawicieli pokolenia „Z”, n=</w:t>
            </w:r>
            <w:r w:rsidR="00675FA3" w:rsidRPr="00FB0F2C">
              <w:rPr>
                <w:color w:val="1F3864" w:themeColor="accent1" w:themeShade="80"/>
                <w:sz w:val="20"/>
                <w:szCs w:val="20"/>
              </w:rPr>
              <w:t>800</w:t>
            </w:r>
            <w:r w:rsidR="00A9748D" w:rsidRPr="00FB0F2C">
              <w:rPr>
                <w:color w:val="1F3864" w:themeColor="accent1" w:themeShade="80"/>
                <w:sz w:val="20"/>
                <w:szCs w:val="20"/>
              </w:rPr>
              <w:t>.</w:t>
            </w:r>
          </w:p>
          <w:p w14:paraId="0436C66D" w14:textId="7AACE067" w:rsidR="00440536" w:rsidRPr="007763E5" w:rsidRDefault="00A9748D" w:rsidP="00FB0F2C">
            <w:pPr>
              <w:pStyle w:val="Legenda"/>
              <w:spacing w:after="100"/>
              <w:jc w:val="left"/>
            </w:pPr>
            <w:r w:rsidRPr="00FB0F2C">
              <w:rPr>
                <w:color w:val="1F3864" w:themeColor="accent1" w:themeShade="80"/>
                <w:sz w:val="20"/>
                <w:szCs w:val="20"/>
              </w:rPr>
              <w:t xml:space="preserve">Uwaga: Wartości na wykresie nie </w:t>
            </w:r>
            <w:r w:rsidR="00215FDA" w:rsidRPr="00FB0F2C">
              <w:rPr>
                <w:color w:val="1F3864" w:themeColor="accent1" w:themeShade="80"/>
                <w:sz w:val="20"/>
                <w:szCs w:val="20"/>
              </w:rPr>
              <w:t xml:space="preserve">sumują </w:t>
            </w:r>
            <w:r w:rsidRPr="00FB0F2C">
              <w:rPr>
                <w:color w:val="1F3864" w:themeColor="accent1" w:themeShade="80"/>
                <w:sz w:val="20"/>
                <w:szCs w:val="20"/>
              </w:rPr>
              <w:t>się do 100%</w:t>
            </w:r>
            <w:r w:rsidR="00215FDA" w:rsidRPr="00FB0F2C">
              <w:rPr>
                <w:color w:val="1F3864" w:themeColor="accent1" w:themeShade="80"/>
                <w:sz w:val="20"/>
                <w:szCs w:val="20"/>
              </w:rPr>
              <w:t>,</w:t>
            </w:r>
            <w:r w:rsidRPr="00FB0F2C">
              <w:rPr>
                <w:color w:val="1F3864" w:themeColor="accent1" w:themeShade="80"/>
                <w:sz w:val="20"/>
                <w:szCs w:val="20"/>
              </w:rPr>
              <w:t xml:space="preserve"> ponieważ badani mogli wskazać więcej niż jedną odpowiedź.</w:t>
            </w:r>
            <w:r w:rsidR="00962CB0" w:rsidRPr="00FB0F2C">
              <w:rPr>
                <w:color w:val="1F3864" w:themeColor="accent1" w:themeShade="80"/>
                <w:sz w:val="20"/>
                <w:szCs w:val="20"/>
              </w:rPr>
              <w:t xml:space="preserve"> W </w:t>
            </w:r>
            <w:r w:rsidRPr="00FB0F2C">
              <w:rPr>
                <w:color w:val="1F3864" w:themeColor="accent1" w:themeShade="80"/>
                <w:sz w:val="20"/>
                <w:szCs w:val="20"/>
              </w:rPr>
              <w:t xml:space="preserve">analizie statystycznej uzyskanych wyników przyjęto jako podstawę </w:t>
            </w:r>
            <w:r w:rsidR="00215FDA" w:rsidRPr="00FB0F2C">
              <w:rPr>
                <w:color w:val="1F3864" w:themeColor="accent1" w:themeShade="80"/>
                <w:sz w:val="20"/>
                <w:szCs w:val="20"/>
              </w:rPr>
              <w:t xml:space="preserve">wartości procentowych </w:t>
            </w:r>
            <w:r w:rsidRPr="00FB0F2C">
              <w:rPr>
                <w:color w:val="1F3864" w:themeColor="accent1" w:themeShade="80"/>
                <w:sz w:val="20"/>
                <w:szCs w:val="20"/>
              </w:rPr>
              <w:t>liczbę respondentów,</w:t>
            </w:r>
            <w:r w:rsidR="00962CB0" w:rsidRPr="00FB0F2C">
              <w:rPr>
                <w:color w:val="1F3864" w:themeColor="accent1" w:themeShade="80"/>
                <w:sz w:val="20"/>
                <w:szCs w:val="20"/>
              </w:rPr>
              <w:t xml:space="preserve"> a </w:t>
            </w:r>
            <w:r w:rsidRPr="00FB0F2C">
              <w:rPr>
                <w:color w:val="1F3864" w:themeColor="accent1" w:themeShade="80"/>
                <w:sz w:val="20"/>
                <w:szCs w:val="20"/>
              </w:rPr>
              <w:t xml:space="preserve">nie liczbę wskazań. Wartości </w:t>
            </w:r>
            <w:r w:rsidR="00F656DE" w:rsidRPr="00FB0F2C">
              <w:rPr>
                <w:color w:val="1F3864" w:themeColor="accent1" w:themeShade="80"/>
                <w:sz w:val="20"/>
                <w:szCs w:val="20"/>
              </w:rPr>
              <w:t xml:space="preserve">procentowe </w:t>
            </w:r>
            <w:r w:rsidRPr="00FB0F2C">
              <w:rPr>
                <w:color w:val="1F3864" w:themeColor="accent1" w:themeShade="80"/>
                <w:sz w:val="20"/>
                <w:szCs w:val="20"/>
              </w:rPr>
              <w:t>pokazują zatem, jaki odsetek badanych wskazał daną odpowiedź.</w:t>
            </w:r>
          </w:p>
        </w:tc>
      </w:tr>
    </w:tbl>
    <w:p w14:paraId="7AA5A63E" w14:textId="77777777" w:rsidR="00FB0F2C" w:rsidRDefault="00FB0F2C">
      <w:pPr>
        <w:spacing w:before="100"/>
        <w:jc w:val="left"/>
        <w:rPr>
          <w:caps/>
          <w:spacing w:val="15"/>
          <w:sz w:val="24"/>
          <w:szCs w:val="22"/>
        </w:rPr>
      </w:pPr>
      <w:bookmarkStart w:id="139" w:name="_Toc148867686"/>
      <w:bookmarkStart w:id="140" w:name="_Toc151463392"/>
      <w:r>
        <w:rPr>
          <w:sz w:val="24"/>
          <w:szCs w:val="22"/>
        </w:rPr>
        <w:br w:type="page"/>
      </w:r>
    </w:p>
    <w:p w14:paraId="6BE934CB" w14:textId="3F4FFCE5" w:rsidR="00440536" w:rsidRPr="00FB0F2C" w:rsidRDefault="00286AC5" w:rsidP="00FB0F2C">
      <w:pPr>
        <w:pStyle w:val="Nagwek2"/>
        <w:spacing w:before="600"/>
        <w:jc w:val="left"/>
        <w:rPr>
          <w:sz w:val="24"/>
          <w:szCs w:val="22"/>
        </w:rPr>
      </w:pPr>
      <w:r w:rsidRPr="00FB0F2C">
        <w:rPr>
          <w:sz w:val="24"/>
          <w:szCs w:val="22"/>
        </w:rPr>
        <w:lastRenderedPageBreak/>
        <w:t>Wybrane trendy na współecznym rynku pracy</w:t>
      </w:r>
      <w:bookmarkEnd w:id="139"/>
      <w:bookmarkEnd w:id="140"/>
    </w:p>
    <w:p w14:paraId="61422B8E" w14:textId="40BB50C0" w:rsidR="00286AC5" w:rsidRPr="00FB0F2C" w:rsidRDefault="00286AC5" w:rsidP="00FB0F2C">
      <w:pPr>
        <w:jc w:val="left"/>
        <w:rPr>
          <w:sz w:val="24"/>
          <w:szCs w:val="22"/>
        </w:rPr>
      </w:pPr>
      <w:r w:rsidRPr="00FB0F2C">
        <w:rPr>
          <w:sz w:val="24"/>
          <w:szCs w:val="22"/>
        </w:rPr>
        <w:t>Przedstawicieli pokolenia „Z” poproszono</w:t>
      </w:r>
      <w:r w:rsidR="00962CB0" w:rsidRPr="00FB0F2C">
        <w:rPr>
          <w:sz w:val="24"/>
          <w:szCs w:val="22"/>
        </w:rPr>
        <w:t xml:space="preserve"> w </w:t>
      </w:r>
      <w:r w:rsidRPr="00FB0F2C">
        <w:rPr>
          <w:sz w:val="24"/>
          <w:szCs w:val="22"/>
        </w:rPr>
        <w:t>badaniu</w:t>
      </w:r>
      <w:r w:rsidR="00962CB0" w:rsidRPr="00FB0F2C">
        <w:rPr>
          <w:sz w:val="24"/>
          <w:szCs w:val="22"/>
        </w:rPr>
        <w:t xml:space="preserve"> o </w:t>
      </w:r>
      <w:r w:rsidRPr="00FB0F2C">
        <w:rPr>
          <w:sz w:val="24"/>
          <w:szCs w:val="22"/>
        </w:rPr>
        <w:t>dokonanie oceny, które</w:t>
      </w:r>
      <w:r w:rsidR="00962CB0" w:rsidRPr="00FB0F2C">
        <w:rPr>
          <w:sz w:val="24"/>
          <w:szCs w:val="22"/>
        </w:rPr>
        <w:t xml:space="preserve"> z </w:t>
      </w:r>
      <w:r w:rsidRPr="00FB0F2C">
        <w:rPr>
          <w:sz w:val="24"/>
          <w:szCs w:val="22"/>
        </w:rPr>
        <w:t>wymienionych trendów istotnych na współczesnym rynku pracy dostrzegają,</w:t>
      </w:r>
      <w:r w:rsidR="00962CB0" w:rsidRPr="00FB0F2C">
        <w:rPr>
          <w:sz w:val="24"/>
          <w:szCs w:val="22"/>
        </w:rPr>
        <w:t xml:space="preserve"> a </w:t>
      </w:r>
      <w:r w:rsidRPr="00FB0F2C">
        <w:rPr>
          <w:sz w:val="24"/>
          <w:szCs w:val="22"/>
        </w:rPr>
        <w:t>których nie. Najbardziej widoczne</w:t>
      </w:r>
      <w:r w:rsidR="00962CB0" w:rsidRPr="00FB0F2C">
        <w:rPr>
          <w:sz w:val="24"/>
          <w:szCs w:val="22"/>
        </w:rPr>
        <w:t xml:space="preserve"> z </w:t>
      </w:r>
      <w:r w:rsidRPr="00FB0F2C">
        <w:rPr>
          <w:sz w:val="24"/>
          <w:szCs w:val="22"/>
        </w:rPr>
        <w:t xml:space="preserve">punktu widzenia „Zetek” są wysoka inflacja oraz wzrost zatrudnienia cudzoziemców. Niepokojące </w:t>
      </w:r>
      <w:r w:rsidR="00D25732" w:rsidRPr="00FB0F2C">
        <w:rPr>
          <w:sz w:val="24"/>
          <w:szCs w:val="22"/>
        </w:rPr>
        <w:t xml:space="preserve">może natomiast wydawać się </w:t>
      </w:r>
      <w:r w:rsidR="000165F0" w:rsidRPr="00FB0F2C">
        <w:rPr>
          <w:sz w:val="24"/>
          <w:szCs w:val="22"/>
        </w:rPr>
        <w:t>to,</w:t>
      </w:r>
      <w:r w:rsidRPr="00FB0F2C">
        <w:rPr>
          <w:sz w:val="24"/>
          <w:szCs w:val="22"/>
        </w:rPr>
        <w:t xml:space="preserve"> że najsłabiej rozpoznawane były te trendy, które można uznać za pozytywne dla pracowników: stabilny poziom zatrudnienia, niska stopa bezrobocia oraz poczucie stabilizacji</w:t>
      </w:r>
      <w:r w:rsidR="00962CB0" w:rsidRPr="00FB0F2C">
        <w:rPr>
          <w:sz w:val="24"/>
          <w:szCs w:val="22"/>
        </w:rPr>
        <w:t xml:space="preserve"> i </w:t>
      </w:r>
      <w:r w:rsidRPr="00FB0F2C">
        <w:rPr>
          <w:sz w:val="24"/>
          <w:szCs w:val="22"/>
        </w:rPr>
        <w:t xml:space="preserve">bezpieczeństwa </w:t>
      </w:r>
      <w:r w:rsidR="00F656DE" w:rsidRPr="00FB0F2C">
        <w:rPr>
          <w:sz w:val="24"/>
          <w:szCs w:val="22"/>
        </w:rPr>
        <w:t xml:space="preserve">odczuwanych </w:t>
      </w:r>
      <w:r w:rsidRPr="00FB0F2C">
        <w:rPr>
          <w:sz w:val="24"/>
          <w:szCs w:val="22"/>
        </w:rPr>
        <w:t>przez pracowników.</w:t>
      </w:r>
    </w:p>
    <w:tbl>
      <w:tblPr>
        <w:tblStyle w:val="Tabela-Siatka"/>
        <w:tblW w:w="9209"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30"/>
      </w:tblGrid>
      <w:tr w:rsidR="00286AC5" w14:paraId="790BB4AC" w14:textId="77777777" w:rsidTr="00C764EC">
        <w:tc>
          <w:tcPr>
            <w:tcW w:w="9209" w:type="dxa"/>
            <w:tcBorders>
              <w:top w:val="single" w:sz="12" w:space="0" w:color="2F5496" w:themeColor="accent1" w:themeShade="BF"/>
              <w:bottom w:val="single" w:sz="12" w:space="0" w:color="2F5496" w:themeColor="accent1" w:themeShade="BF"/>
            </w:tcBorders>
          </w:tcPr>
          <w:p w14:paraId="76363A61" w14:textId="71756FBC" w:rsidR="00286AC5" w:rsidRPr="00FB0F2C" w:rsidRDefault="00286AC5" w:rsidP="00FB0F2C">
            <w:pPr>
              <w:pStyle w:val="Legenda"/>
              <w:keepNext/>
              <w:jc w:val="left"/>
              <w:rPr>
                <w:color w:val="1F3864" w:themeColor="accent1" w:themeShade="80"/>
                <w:sz w:val="24"/>
                <w:szCs w:val="24"/>
              </w:rPr>
            </w:pPr>
            <w:bookmarkStart w:id="141" w:name="_Toc151463947"/>
            <w:r w:rsidRPr="00FB0F2C">
              <w:rPr>
                <w:color w:val="1F3864" w:themeColor="accent1" w:themeShade="80"/>
                <w:sz w:val="24"/>
                <w:szCs w:val="24"/>
              </w:rPr>
              <w:t xml:space="preserve">Wykres </w:t>
            </w:r>
            <w:r w:rsidRPr="00FB0F2C">
              <w:rPr>
                <w:color w:val="1F3864" w:themeColor="accent1" w:themeShade="80"/>
                <w:sz w:val="24"/>
                <w:szCs w:val="24"/>
              </w:rPr>
              <w:fldChar w:fldCharType="begin"/>
            </w:r>
            <w:r w:rsidRPr="00FB0F2C">
              <w:rPr>
                <w:color w:val="1F3864" w:themeColor="accent1" w:themeShade="80"/>
                <w:sz w:val="24"/>
                <w:szCs w:val="24"/>
              </w:rPr>
              <w:instrText xml:space="preserve"> SEQ Wykres \* ARABIC </w:instrText>
            </w:r>
            <w:r w:rsidRPr="00FB0F2C">
              <w:rPr>
                <w:color w:val="1F3864" w:themeColor="accent1" w:themeShade="80"/>
                <w:sz w:val="24"/>
                <w:szCs w:val="24"/>
              </w:rPr>
              <w:fldChar w:fldCharType="separate"/>
            </w:r>
            <w:r w:rsidR="003A5AD7">
              <w:rPr>
                <w:noProof/>
                <w:color w:val="1F3864" w:themeColor="accent1" w:themeShade="80"/>
                <w:sz w:val="24"/>
                <w:szCs w:val="24"/>
              </w:rPr>
              <w:t>69</w:t>
            </w:r>
            <w:r w:rsidRPr="00FB0F2C">
              <w:rPr>
                <w:color w:val="1F3864" w:themeColor="accent1" w:themeShade="80"/>
                <w:sz w:val="24"/>
                <w:szCs w:val="24"/>
              </w:rPr>
              <w:fldChar w:fldCharType="end"/>
            </w:r>
            <w:r w:rsidRPr="00FB0F2C">
              <w:rPr>
                <w:color w:val="1F3864" w:themeColor="accent1" w:themeShade="80"/>
                <w:sz w:val="24"/>
                <w:szCs w:val="24"/>
              </w:rPr>
              <w:t>. Dostrzeganie trendów na współczesnym rynku pracy</w:t>
            </w:r>
            <w:bookmarkEnd w:id="141"/>
          </w:p>
          <w:p w14:paraId="196A8351" w14:textId="77777777" w:rsidR="00286AC5" w:rsidRDefault="00286AC5" w:rsidP="00C764EC">
            <w:pPr>
              <w:keepNext/>
            </w:pPr>
            <w:r>
              <w:rPr>
                <w:noProof/>
                <w:lang w:eastAsia="pl-PL"/>
              </w:rPr>
              <w:drawing>
                <wp:inline distT="0" distB="0" distL="0" distR="0" wp14:anchorId="511F1568" wp14:editId="590403ED">
                  <wp:extent cx="5772150" cy="4886325"/>
                  <wp:effectExtent l="0" t="0" r="0" b="0"/>
                  <wp:docPr id="1286508594" name="Wykres 1" descr="Obraz przedstawia kolorowy wykres słupkowy zatytułowany &quot;Wykres 69. Dostrzeganie trendów na współczesnym rynku pracy&quot;. Wykres prezentuje procentową ocenę różnych trendów na rynku pracy według respondentów.&#10;&#10;Trendy przedstawione na wykresie to:&#10;&#10;    Wysoka inflacja,&#10;    Wzrost zatrudnienia cudzoziemców,&#10;    Presja płacowa/presja na wzrost płac,&#10;    Otwartość pracowników na zmiany zawodowe i zdobywanie nowych kompetencji,&#10;    Możliwość korzystania z pracy zdalnej,&#10;    Zmiany pokoleniowe wśród pracowników,&#10;    Otwartość pracowników na zmianę pracy,&#10;    Podawanie widełek płacowych w ogłoszeniach o pracę,&#10;    Stabilny poziom zatrudnienia,&#10;    Niska stopa bezrobocia,&#10;    Poczucie stabilizacji i bezpieczeństwa odczuwane przez pracowników.&#10;&#10;Najbardziej dostrzegalnym trendem według respondentów jest wysoka inflacja (91,8%), a następnie wzrost zatrudnienia cudzoziemców (84,8%) i presja płacowa (77,8%). Zmiany pokoleniowe wśród pracowników, otwartość na zdobywanie nowych kompetencji i praca zdalna są również wyraźnie zauważalne. Mniej respondentów dostrzega stabilny poziom zatrudnienia, niską stopę bezrobocia oraz poczucie stabilizacji i bezpieczeństwa.&#10;&#10;Słupki są przedstawione w kolorze niebieskim.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201642AB-A9CC-4E8D-A918-CF26BC3CE7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98AF29F" w14:textId="77777777" w:rsidR="00A9748D" w:rsidRPr="00FB0F2C" w:rsidRDefault="00286AC5" w:rsidP="00FB0F2C">
            <w:pPr>
              <w:pStyle w:val="Legenda"/>
              <w:spacing w:after="100"/>
              <w:jc w:val="left"/>
              <w:rPr>
                <w:color w:val="1F3864" w:themeColor="accent1" w:themeShade="80"/>
                <w:sz w:val="20"/>
                <w:szCs w:val="20"/>
              </w:rPr>
            </w:pPr>
            <w:r w:rsidRPr="00FB0F2C">
              <w:rPr>
                <w:color w:val="1F3864" w:themeColor="accent1" w:themeShade="80"/>
                <w:sz w:val="20"/>
                <w:szCs w:val="20"/>
              </w:rPr>
              <w:t>Źródło: opracowanie własne, CAWI/CATI wśród przedstawicieli pokolenia „Z”, n=800</w:t>
            </w:r>
            <w:r w:rsidR="00A9748D" w:rsidRPr="00FB0F2C">
              <w:rPr>
                <w:color w:val="1F3864" w:themeColor="accent1" w:themeShade="80"/>
                <w:sz w:val="20"/>
                <w:szCs w:val="20"/>
              </w:rPr>
              <w:t>.</w:t>
            </w:r>
          </w:p>
          <w:p w14:paraId="263C7971" w14:textId="7268B7C2" w:rsidR="00286AC5" w:rsidRPr="007763E5" w:rsidRDefault="00A9748D" w:rsidP="00FB0F2C">
            <w:pPr>
              <w:pStyle w:val="Legenda"/>
              <w:spacing w:after="100"/>
              <w:jc w:val="left"/>
            </w:pPr>
            <w:r w:rsidRPr="00FB0F2C">
              <w:rPr>
                <w:color w:val="1F3864" w:themeColor="accent1" w:themeShade="80"/>
                <w:sz w:val="20"/>
                <w:szCs w:val="20"/>
              </w:rPr>
              <w:t xml:space="preserve">Uwaga: Wartości na wykresie nie </w:t>
            </w:r>
            <w:r w:rsidR="00F656DE" w:rsidRPr="00FB0F2C">
              <w:rPr>
                <w:color w:val="1F3864" w:themeColor="accent1" w:themeShade="80"/>
                <w:sz w:val="20"/>
                <w:szCs w:val="20"/>
              </w:rPr>
              <w:t xml:space="preserve">sumują </w:t>
            </w:r>
            <w:r w:rsidRPr="00FB0F2C">
              <w:rPr>
                <w:color w:val="1F3864" w:themeColor="accent1" w:themeShade="80"/>
                <w:sz w:val="20"/>
                <w:szCs w:val="20"/>
              </w:rPr>
              <w:t>się do 100%</w:t>
            </w:r>
            <w:r w:rsidR="00F656DE" w:rsidRPr="00FB0F2C">
              <w:rPr>
                <w:color w:val="1F3864" w:themeColor="accent1" w:themeShade="80"/>
                <w:sz w:val="20"/>
                <w:szCs w:val="20"/>
              </w:rPr>
              <w:t>,</w:t>
            </w:r>
            <w:r w:rsidRPr="00FB0F2C">
              <w:rPr>
                <w:color w:val="1F3864" w:themeColor="accent1" w:themeShade="80"/>
                <w:sz w:val="20"/>
                <w:szCs w:val="20"/>
              </w:rPr>
              <w:t xml:space="preserve"> ponieważ badani mogli wskazać więcej niż jedną odpowiedź.</w:t>
            </w:r>
            <w:r w:rsidR="00962CB0" w:rsidRPr="00FB0F2C">
              <w:rPr>
                <w:color w:val="1F3864" w:themeColor="accent1" w:themeShade="80"/>
                <w:sz w:val="20"/>
                <w:szCs w:val="20"/>
              </w:rPr>
              <w:t xml:space="preserve"> W </w:t>
            </w:r>
            <w:r w:rsidRPr="00FB0F2C">
              <w:rPr>
                <w:color w:val="1F3864" w:themeColor="accent1" w:themeShade="80"/>
                <w:sz w:val="20"/>
                <w:szCs w:val="20"/>
              </w:rPr>
              <w:t xml:space="preserve">analizie statystycznej uzyskanych wyników przyjęto jako podstawę </w:t>
            </w:r>
            <w:r w:rsidR="00F656DE" w:rsidRPr="00FB0F2C">
              <w:rPr>
                <w:color w:val="1F3864" w:themeColor="accent1" w:themeShade="80"/>
                <w:sz w:val="20"/>
                <w:szCs w:val="20"/>
              </w:rPr>
              <w:t xml:space="preserve">wartości procentowych </w:t>
            </w:r>
            <w:r w:rsidRPr="00FB0F2C">
              <w:rPr>
                <w:color w:val="1F3864" w:themeColor="accent1" w:themeShade="80"/>
                <w:sz w:val="20"/>
                <w:szCs w:val="20"/>
              </w:rPr>
              <w:t>liczbę respondentów,</w:t>
            </w:r>
            <w:r w:rsidR="00962CB0" w:rsidRPr="00FB0F2C">
              <w:rPr>
                <w:color w:val="1F3864" w:themeColor="accent1" w:themeShade="80"/>
                <w:sz w:val="20"/>
                <w:szCs w:val="20"/>
              </w:rPr>
              <w:t xml:space="preserve"> a </w:t>
            </w:r>
            <w:r w:rsidRPr="00FB0F2C">
              <w:rPr>
                <w:color w:val="1F3864" w:themeColor="accent1" w:themeShade="80"/>
                <w:sz w:val="20"/>
                <w:szCs w:val="20"/>
              </w:rPr>
              <w:t xml:space="preserve">nie liczbę wskazań. Wartości </w:t>
            </w:r>
            <w:r w:rsidR="00F656DE" w:rsidRPr="00FB0F2C">
              <w:rPr>
                <w:color w:val="1F3864" w:themeColor="accent1" w:themeShade="80"/>
                <w:sz w:val="20"/>
                <w:szCs w:val="20"/>
              </w:rPr>
              <w:t xml:space="preserve">procentowe </w:t>
            </w:r>
            <w:r w:rsidRPr="00FB0F2C">
              <w:rPr>
                <w:color w:val="1F3864" w:themeColor="accent1" w:themeShade="80"/>
                <w:sz w:val="20"/>
                <w:szCs w:val="20"/>
              </w:rPr>
              <w:t>pokazują zatem, jaki odsetek badanych wskazał daną odpowiedź.</w:t>
            </w:r>
          </w:p>
        </w:tc>
      </w:tr>
    </w:tbl>
    <w:p w14:paraId="717CA3ED" w14:textId="77777777" w:rsidR="00AF2188" w:rsidRDefault="00AF2188">
      <w:pPr>
        <w:spacing w:before="100"/>
        <w:jc w:val="left"/>
      </w:pPr>
      <w:r>
        <w:br w:type="page"/>
      </w:r>
    </w:p>
    <w:p w14:paraId="0A6EE404" w14:textId="09D5567A" w:rsidR="00B43D08" w:rsidRDefault="00286AC5" w:rsidP="00FB0F2C">
      <w:pPr>
        <w:pStyle w:val="Nagwek1"/>
        <w:jc w:val="left"/>
      </w:pPr>
      <w:bookmarkStart w:id="142" w:name="_Toc148867687"/>
      <w:bookmarkStart w:id="143" w:name="_Toc151463393"/>
      <w:r>
        <w:lastRenderedPageBreak/>
        <w:t>I</w:t>
      </w:r>
      <w:r w:rsidR="00B43D08">
        <w:t>nstytucje wspierające rynek pracy</w:t>
      </w:r>
      <w:bookmarkEnd w:id="142"/>
      <w:bookmarkEnd w:id="143"/>
    </w:p>
    <w:p w14:paraId="03391D3D" w14:textId="797F63BC" w:rsidR="00B43D08" w:rsidRPr="00FB0F2C" w:rsidRDefault="00B43D08" w:rsidP="00FB0F2C">
      <w:pPr>
        <w:jc w:val="left"/>
        <w:rPr>
          <w:sz w:val="24"/>
          <w:szCs w:val="22"/>
        </w:rPr>
      </w:pPr>
      <w:r w:rsidRPr="00FB0F2C">
        <w:rPr>
          <w:sz w:val="24"/>
          <w:szCs w:val="22"/>
        </w:rPr>
        <w:t xml:space="preserve">Niewielka część </w:t>
      </w:r>
      <w:bookmarkStart w:id="144" w:name="_Hlk148860735"/>
      <w:r w:rsidR="00E171E3" w:rsidRPr="00FB0F2C">
        <w:rPr>
          <w:sz w:val="24"/>
          <w:szCs w:val="22"/>
        </w:rPr>
        <w:t xml:space="preserve">(16,5%) </w:t>
      </w:r>
      <w:r w:rsidR="00286AC5" w:rsidRPr="00FB0F2C">
        <w:rPr>
          <w:sz w:val="24"/>
          <w:szCs w:val="22"/>
        </w:rPr>
        <w:t>przedstawicieli</w:t>
      </w:r>
      <w:r w:rsidRPr="00FB0F2C">
        <w:rPr>
          <w:sz w:val="24"/>
          <w:szCs w:val="22"/>
        </w:rPr>
        <w:t xml:space="preserve"> pokolenia „Z” miała okazję korzystać</w:t>
      </w:r>
      <w:r w:rsidR="00962CB0" w:rsidRPr="00FB0F2C">
        <w:rPr>
          <w:sz w:val="24"/>
          <w:szCs w:val="22"/>
        </w:rPr>
        <w:t xml:space="preserve"> w </w:t>
      </w:r>
      <w:r w:rsidRPr="00FB0F2C">
        <w:rPr>
          <w:sz w:val="24"/>
          <w:szCs w:val="22"/>
        </w:rPr>
        <w:t>przeszłości ze wsparcia instytucji wspierających regionalny rynek pracy</w:t>
      </w:r>
      <w:bookmarkEnd w:id="144"/>
      <w:r w:rsidRPr="00FB0F2C">
        <w:rPr>
          <w:sz w:val="24"/>
          <w:szCs w:val="22"/>
        </w:rPr>
        <w:t>.</w:t>
      </w:r>
      <w:r w:rsidR="00E171E3" w:rsidRPr="00FB0F2C">
        <w:rPr>
          <w:sz w:val="24"/>
          <w:szCs w:val="22"/>
        </w:rPr>
        <w:t xml:space="preserve"> Częściej robili to respondenci</w:t>
      </w:r>
      <w:r w:rsidR="00962CB0" w:rsidRPr="00FB0F2C">
        <w:rPr>
          <w:sz w:val="24"/>
          <w:szCs w:val="22"/>
        </w:rPr>
        <w:t xml:space="preserve"> z </w:t>
      </w:r>
      <w:r w:rsidR="00E171E3" w:rsidRPr="00FB0F2C">
        <w:rPr>
          <w:sz w:val="24"/>
          <w:szCs w:val="22"/>
        </w:rPr>
        <w:t>grupy wiekowej 26-31 lat.</w:t>
      </w:r>
    </w:p>
    <w:tbl>
      <w:tblPr>
        <w:tblStyle w:val="Tabela-Siatka"/>
        <w:tblW w:w="9209"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09"/>
      </w:tblGrid>
      <w:tr w:rsidR="00440536" w14:paraId="5E7D10E9" w14:textId="77777777" w:rsidTr="000573C7">
        <w:tc>
          <w:tcPr>
            <w:tcW w:w="9209" w:type="dxa"/>
            <w:tcBorders>
              <w:top w:val="single" w:sz="12" w:space="0" w:color="2F5496" w:themeColor="accent1" w:themeShade="BF"/>
              <w:bottom w:val="single" w:sz="12" w:space="0" w:color="2F5496" w:themeColor="accent1" w:themeShade="BF"/>
            </w:tcBorders>
          </w:tcPr>
          <w:p w14:paraId="6C9B3772" w14:textId="6E021CB2" w:rsidR="00440536" w:rsidRPr="00FB0F2C" w:rsidRDefault="00440536" w:rsidP="00FB0F2C">
            <w:pPr>
              <w:pStyle w:val="Legenda"/>
              <w:keepNext/>
              <w:jc w:val="left"/>
              <w:rPr>
                <w:color w:val="1F3864" w:themeColor="accent1" w:themeShade="80"/>
                <w:sz w:val="24"/>
                <w:szCs w:val="24"/>
              </w:rPr>
            </w:pPr>
            <w:bookmarkStart w:id="145" w:name="_Toc151463948"/>
            <w:r w:rsidRPr="00FB0F2C">
              <w:rPr>
                <w:color w:val="1F3864" w:themeColor="accent1" w:themeShade="80"/>
                <w:sz w:val="24"/>
                <w:szCs w:val="24"/>
              </w:rPr>
              <w:t xml:space="preserve">Wykres </w:t>
            </w:r>
            <w:r w:rsidRPr="00FB0F2C">
              <w:rPr>
                <w:color w:val="1F3864" w:themeColor="accent1" w:themeShade="80"/>
                <w:sz w:val="24"/>
                <w:szCs w:val="24"/>
              </w:rPr>
              <w:fldChar w:fldCharType="begin"/>
            </w:r>
            <w:r w:rsidRPr="00FB0F2C">
              <w:rPr>
                <w:color w:val="1F3864" w:themeColor="accent1" w:themeShade="80"/>
                <w:sz w:val="24"/>
                <w:szCs w:val="24"/>
              </w:rPr>
              <w:instrText xml:space="preserve"> SEQ Wykres \* ARABIC </w:instrText>
            </w:r>
            <w:r w:rsidRPr="00FB0F2C">
              <w:rPr>
                <w:color w:val="1F3864" w:themeColor="accent1" w:themeShade="80"/>
                <w:sz w:val="24"/>
                <w:szCs w:val="24"/>
              </w:rPr>
              <w:fldChar w:fldCharType="separate"/>
            </w:r>
            <w:r w:rsidR="003A5AD7">
              <w:rPr>
                <w:noProof/>
                <w:color w:val="1F3864" w:themeColor="accent1" w:themeShade="80"/>
                <w:sz w:val="24"/>
                <w:szCs w:val="24"/>
              </w:rPr>
              <w:t>70</w:t>
            </w:r>
            <w:r w:rsidRPr="00FB0F2C">
              <w:rPr>
                <w:color w:val="1F3864" w:themeColor="accent1" w:themeShade="80"/>
                <w:sz w:val="24"/>
                <w:szCs w:val="24"/>
              </w:rPr>
              <w:fldChar w:fldCharType="end"/>
            </w:r>
            <w:r w:rsidRPr="00FB0F2C">
              <w:rPr>
                <w:color w:val="1F3864" w:themeColor="accent1" w:themeShade="80"/>
                <w:sz w:val="24"/>
                <w:szCs w:val="24"/>
              </w:rPr>
              <w:t xml:space="preserve">. </w:t>
            </w:r>
            <w:r w:rsidR="000573C7" w:rsidRPr="00FB0F2C">
              <w:rPr>
                <w:color w:val="1F3864" w:themeColor="accent1" w:themeShade="80"/>
                <w:sz w:val="24"/>
                <w:szCs w:val="24"/>
              </w:rPr>
              <w:t>Korzystanie</w:t>
            </w:r>
            <w:r w:rsidR="00962CB0" w:rsidRPr="00FB0F2C">
              <w:rPr>
                <w:color w:val="1F3864" w:themeColor="accent1" w:themeShade="80"/>
                <w:sz w:val="24"/>
                <w:szCs w:val="24"/>
              </w:rPr>
              <w:t xml:space="preserve"> z </w:t>
            </w:r>
            <w:r w:rsidR="000573C7" w:rsidRPr="00FB0F2C">
              <w:rPr>
                <w:color w:val="1F3864" w:themeColor="accent1" w:themeShade="80"/>
                <w:sz w:val="24"/>
                <w:szCs w:val="24"/>
              </w:rPr>
              <w:t>pomocy instytucji wspierających łódzki rynek pracy</w:t>
            </w:r>
            <w:bookmarkEnd w:id="145"/>
          </w:p>
          <w:p w14:paraId="19AAF93E" w14:textId="7D3240A3" w:rsidR="00440536" w:rsidRDefault="000573C7" w:rsidP="00C764EC">
            <w:pPr>
              <w:keepNext/>
            </w:pPr>
            <w:r>
              <w:rPr>
                <w:noProof/>
                <w:lang w:eastAsia="pl-PL"/>
              </w:rPr>
              <w:drawing>
                <wp:inline distT="0" distB="0" distL="0" distR="0" wp14:anchorId="0BE6B92F" wp14:editId="3D3733B5">
                  <wp:extent cx="5723255" cy="1428750"/>
                  <wp:effectExtent l="0" t="0" r="0" b="0"/>
                  <wp:docPr id="2094760682" name="Wykres 1" descr="Obraz przedstawia kolorowy wykres słupkowy zatytułowany &quot;Wykres 70. Korzystanie z pomocy instytucji wspierających łódzki rynek pracy&quot;. Wykres ilustruje, w jakim stopniu respondenci z dwóch grup wiekowych: &quot;20-25 lat&quot; i &quot;26-31 lat&quot; korzystali z pomocy instytucji wspierających rynek pracy.&#10;&#10;Słupki na wykresie prezentują odpowiedzi &quot;Tak&quot; i &quot;Nie&quot; na pytanie o korzystanie z takiej pomocy. Wśród grupy w wieku &quot;20-25 lat&quot;, 86,0% respondentów odpowiedziało &quot;Nie&quot;, podczas gdy 14,0% odpowiedziało &quot;Tak&quot;. W grupie &quot;26-31 lat&quot;, odsetek odpowiedzi &quot;Nie&quot; wynosi 81,0%, a &quot;Tak&quot; – 19,0%.&#10;&#10;Słupki są przedstawione w kolorach niebieskim i zielonym, reprezentujących poszczególne grupy wiekowe. Na dole wykresu znajduje się źródło danych: &quot;Źródło: opracowanie własne, CAWI/CATI wśród przedstawicieli pokolenia Z, n=800&quot;.">
                    <a:extLst xmlns:a="http://schemas.openxmlformats.org/drawingml/2006/main">
                      <a:ext uri="{FF2B5EF4-FFF2-40B4-BE49-F238E27FC236}">
                        <a16:creationId xmlns:a16="http://schemas.microsoft.com/office/drawing/2014/main" id="{CF189C90-87FB-E54E-3F06-970CBB296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F28777F" w14:textId="5917F696" w:rsidR="00440536" w:rsidRPr="007763E5" w:rsidRDefault="00440536" w:rsidP="00FB0F2C">
            <w:pPr>
              <w:pStyle w:val="Legenda"/>
              <w:spacing w:after="100"/>
              <w:jc w:val="left"/>
            </w:pPr>
            <w:r w:rsidRPr="00FB0F2C">
              <w:rPr>
                <w:color w:val="1F3864" w:themeColor="accent1" w:themeShade="80"/>
                <w:sz w:val="20"/>
                <w:szCs w:val="20"/>
              </w:rPr>
              <w:t>Źródło: opracowanie własne, CAWI/CATI wśród przedstawicieli pokolenia „Z”, n=</w:t>
            </w:r>
            <w:r w:rsidR="000573C7" w:rsidRPr="00FB0F2C">
              <w:rPr>
                <w:color w:val="1F3864" w:themeColor="accent1" w:themeShade="80"/>
                <w:sz w:val="20"/>
                <w:szCs w:val="20"/>
              </w:rPr>
              <w:t>800</w:t>
            </w:r>
            <w:r w:rsidRPr="00FB0F2C">
              <w:rPr>
                <w:color w:val="1F3864" w:themeColor="accent1" w:themeShade="80"/>
                <w:sz w:val="20"/>
                <w:szCs w:val="20"/>
              </w:rPr>
              <w:t>.</w:t>
            </w:r>
          </w:p>
        </w:tc>
      </w:tr>
    </w:tbl>
    <w:p w14:paraId="3391B1ED" w14:textId="4CF4DAD1" w:rsidR="00621E2A" w:rsidRPr="00FB0F2C" w:rsidRDefault="00E171E3" w:rsidP="00FB0F2C">
      <w:pPr>
        <w:jc w:val="left"/>
        <w:rPr>
          <w:sz w:val="24"/>
          <w:szCs w:val="24"/>
        </w:rPr>
      </w:pPr>
      <w:r w:rsidRPr="00FB0F2C">
        <w:rPr>
          <w:sz w:val="24"/>
          <w:szCs w:val="24"/>
        </w:rPr>
        <w:t>Wśród instytucji</w:t>
      </w:r>
      <w:r w:rsidR="00575A47" w:rsidRPr="00FB0F2C">
        <w:rPr>
          <w:sz w:val="24"/>
          <w:szCs w:val="24"/>
        </w:rPr>
        <w:t>,</w:t>
      </w:r>
      <w:r w:rsidR="00962CB0" w:rsidRPr="00FB0F2C">
        <w:rPr>
          <w:sz w:val="24"/>
          <w:szCs w:val="24"/>
        </w:rPr>
        <w:t xml:space="preserve"> z </w:t>
      </w:r>
      <w:r w:rsidRPr="00FB0F2C">
        <w:rPr>
          <w:sz w:val="24"/>
          <w:szCs w:val="24"/>
        </w:rPr>
        <w:t>pomocy których korzystali badani</w:t>
      </w:r>
      <w:r w:rsidR="00575A47" w:rsidRPr="00FB0F2C">
        <w:rPr>
          <w:sz w:val="24"/>
          <w:szCs w:val="24"/>
        </w:rPr>
        <w:t>,</w:t>
      </w:r>
      <w:r w:rsidR="004708BF" w:rsidRPr="00FB0F2C">
        <w:rPr>
          <w:sz w:val="24"/>
          <w:szCs w:val="24"/>
        </w:rPr>
        <w:t xml:space="preserve"> zdecydowanie dominował </w:t>
      </w:r>
      <w:r w:rsidR="00D25732" w:rsidRPr="00FB0F2C">
        <w:rPr>
          <w:sz w:val="24"/>
          <w:szCs w:val="24"/>
        </w:rPr>
        <w:t>u</w:t>
      </w:r>
      <w:r w:rsidR="004708BF" w:rsidRPr="00FB0F2C">
        <w:rPr>
          <w:sz w:val="24"/>
          <w:szCs w:val="24"/>
        </w:rPr>
        <w:t xml:space="preserve">rząd </w:t>
      </w:r>
      <w:r w:rsidR="00D25732" w:rsidRPr="00FB0F2C">
        <w:rPr>
          <w:sz w:val="24"/>
          <w:szCs w:val="24"/>
        </w:rPr>
        <w:t>p</w:t>
      </w:r>
      <w:r w:rsidR="004708BF" w:rsidRPr="00FB0F2C">
        <w:rPr>
          <w:sz w:val="24"/>
          <w:szCs w:val="24"/>
        </w:rPr>
        <w:t xml:space="preserve">racy. </w:t>
      </w:r>
      <w:r w:rsidR="00D25732" w:rsidRPr="00FB0F2C">
        <w:rPr>
          <w:sz w:val="24"/>
          <w:szCs w:val="24"/>
        </w:rPr>
        <w:t>Pozostałe wskazania dotyczyły takich podmiotów, jak</w:t>
      </w:r>
      <w:r w:rsidRPr="00FB0F2C">
        <w:rPr>
          <w:sz w:val="24"/>
          <w:szCs w:val="24"/>
        </w:rPr>
        <w:t>:</w:t>
      </w:r>
    </w:p>
    <w:p w14:paraId="717BD084" w14:textId="77777777" w:rsidR="005A688D" w:rsidRPr="00FB0F2C" w:rsidRDefault="005A688D" w:rsidP="00FB0F2C">
      <w:pPr>
        <w:pStyle w:val="Akapitzlist"/>
        <w:numPr>
          <w:ilvl w:val="0"/>
          <w:numId w:val="43"/>
        </w:numPr>
        <w:jc w:val="left"/>
        <w:rPr>
          <w:i/>
          <w:iCs/>
          <w:sz w:val="24"/>
          <w:szCs w:val="24"/>
        </w:rPr>
        <w:sectPr w:rsidR="005A688D" w:rsidRPr="00FB0F2C" w:rsidSect="00D17059">
          <w:type w:val="continuous"/>
          <w:pgSz w:w="11906" w:h="16838"/>
          <w:pgMar w:top="1417" w:right="1417" w:bottom="1702" w:left="1417" w:header="709" w:footer="311" w:gutter="0"/>
          <w:cols w:space="708"/>
          <w:docGrid w:linePitch="360"/>
        </w:sectPr>
      </w:pPr>
    </w:p>
    <w:p w14:paraId="3E6690D0" w14:textId="77777777" w:rsidR="005A688D" w:rsidRPr="00FB0F2C" w:rsidRDefault="005A688D" w:rsidP="00FB0F2C">
      <w:pPr>
        <w:pStyle w:val="Akapitzlist"/>
        <w:numPr>
          <w:ilvl w:val="0"/>
          <w:numId w:val="43"/>
        </w:numPr>
        <w:ind w:left="426"/>
        <w:jc w:val="left"/>
        <w:rPr>
          <w:i/>
          <w:iCs/>
          <w:sz w:val="24"/>
          <w:szCs w:val="24"/>
        </w:rPr>
      </w:pPr>
      <w:r w:rsidRPr="00FB0F2C">
        <w:rPr>
          <w:i/>
          <w:iCs/>
          <w:sz w:val="24"/>
          <w:szCs w:val="24"/>
        </w:rPr>
        <w:t>Agencja pracy</w:t>
      </w:r>
    </w:p>
    <w:p w14:paraId="7FCE5CBE" w14:textId="77777777" w:rsidR="005A688D" w:rsidRPr="00FB0F2C" w:rsidRDefault="005A688D" w:rsidP="00FB0F2C">
      <w:pPr>
        <w:pStyle w:val="Akapitzlist"/>
        <w:numPr>
          <w:ilvl w:val="0"/>
          <w:numId w:val="43"/>
        </w:numPr>
        <w:ind w:left="426"/>
        <w:jc w:val="left"/>
        <w:rPr>
          <w:i/>
          <w:iCs/>
          <w:sz w:val="24"/>
          <w:szCs w:val="24"/>
        </w:rPr>
      </w:pPr>
      <w:r w:rsidRPr="00FB0F2C">
        <w:rPr>
          <w:i/>
          <w:iCs/>
          <w:sz w:val="24"/>
          <w:szCs w:val="24"/>
        </w:rPr>
        <w:t>Agencja pracy tymczasowej</w:t>
      </w:r>
    </w:p>
    <w:p w14:paraId="2AC8D56B" w14:textId="77777777" w:rsidR="005A688D" w:rsidRPr="00FB0F2C" w:rsidRDefault="005A688D" w:rsidP="00FB0F2C">
      <w:pPr>
        <w:pStyle w:val="Akapitzlist"/>
        <w:numPr>
          <w:ilvl w:val="0"/>
          <w:numId w:val="43"/>
        </w:numPr>
        <w:ind w:left="426"/>
        <w:jc w:val="left"/>
        <w:rPr>
          <w:i/>
          <w:iCs/>
          <w:sz w:val="24"/>
          <w:szCs w:val="24"/>
        </w:rPr>
      </w:pPr>
      <w:r w:rsidRPr="00FB0F2C">
        <w:rPr>
          <w:i/>
          <w:iCs/>
          <w:sz w:val="24"/>
          <w:szCs w:val="24"/>
        </w:rPr>
        <w:t>Beetsma</w:t>
      </w:r>
    </w:p>
    <w:p w14:paraId="75B02F07" w14:textId="77777777" w:rsidR="005A688D" w:rsidRPr="00FB0F2C" w:rsidRDefault="005A688D" w:rsidP="00FB0F2C">
      <w:pPr>
        <w:pStyle w:val="Akapitzlist"/>
        <w:numPr>
          <w:ilvl w:val="0"/>
          <w:numId w:val="43"/>
        </w:numPr>
        <w:ind w:left="426"/>
        <w:jc w:val="left"/>
        <w:rPr>
          <w:i/>
          <w:iCs/>
          <w:sz w:val="24"/>
          <w:szCs w:val="24"/>
          <w:lang w:val="en-US"/>
        </w:rPr>
      </w:pPr>
      <w:r w:rsidRPr="00FB0F2C">
        <w:rPr>
          <w:i/>
          <w:iCs/>
          <w:sz w:val="24"/>
          <w:szCs w:val="24"/>
          <w:lang w:val="en-US"/>
        </w:rPr>
        <w:t>Biuro Karier UŁ</w:t>
      </w:r>
    </w:p>
    <w:p w14:paraId="0309127D" w14:textId="77777777" w:rsidR="005A688D" w:rsidRPr="00FB0F2C" w:rsidRDefault="005A688D" w:rsidP="00FB0F2C">
      <w:pPr>
        <w:pStyle w:val="Akapitzlist"/>
        <w:numPr>
          <w:ilvl w:val="0"/>
          <w:numId w:val="43"/>
        </w:numPr>
        <w:ind w:left="426"/>
        <w:jc w:val="left"/>
        <w:rPr>
          <w:i/>
          <w:iCs/>
          <w:sz w:val="24"/>
          <w:szCs w:val="24"/>
          <w:lang w:val="en-US"/>
        </w:rPr>
      </w:pPr>
      <w:r w:rsidRPr="00FB0F2C">
        <w:rPr>
          <w:i/>
          <w:iCs/>
          <w:sz w:val="24"/>
          <w:szCs w:val="24"/>
          <w:lang w:val="en-US"/>
        </w:rPr>
        <w:t>FullJob, WorkService</w:t>
      </w:r>
    </w:p>
    <w:p w14:paraId="0E16EB1A" w14:textId="77777777" w:rsidR="005A688D" w:rsidRPr="00FB0F2C" w:rsidRDefault="005A688D" w:rsidP="00FB0F2C">
      <w:pPr>
        <w:pStyle w:val="Akapitzlist"/>
        <w:numPr>
          <w:ilvl w:val="0"/>
          <w:numId w:val="43"/>
        </w:numPr>
        <w:ind w:left="426"/>
        <w:jc w:val="left"/>
        <w:rPr>
          <w:i/>
          <w:iCs/>
          <w:sz w:val="24"/>
          <w:szCs w:val="24"/>
          <w:lang w:val="en-US"/>
        </w:rPr>
      </w:pPr>
      <w:r w:rsidRPr="00FB0F2C">
        <w:rPr>
          <w:i/>
          <w:iCs/>
          <w:sz w:val="24"/>
          <w:szCs w:val="24"/>
          <w:lang w:val="en-US"/>
        </w:rPr>
        <w:t>Grupaprogress</w:t>
      </w:r>
    </w:p>
    <w:p w14:paraId="204605F0" w14:textId="77777777" w:rsidR="005A688D" w:rsidRPr="00FB0F2C" w:rsidRDefault="005A688D" w:rsidP="00FB0F2C">
      <w:pPr>
        <w:pStyle w:val="Akapitzlist"/>
        <w:numPr>
          <w:ilvl w:val="0"/>
          <w:numId w:val="43"/>
        </w:numPr>
        <w:ind w:left="426"/>
        <w:jc w:val="left"/>
        <w:rPr>
          <w:i/>
          <w:iCs/>
          <w:sz w:val="24"/>
          <w:szCs w:val="24"/>
          <w:lang w:val="en-US"/>
        </w:rPr>
      </w:pPr>
      <w:r w:rsidRPr="00FB0F2C">
        <w:rPr>
          <w:i/>
          <w:iCs/>
          <w:sz w:val="24"/>
          <w:szCs w:val="24"/>
          <w:lang w:val="en-US"/>
        </w:rPr>
        <w:t>Inbit</w:t>
      </w:r>
    </w:p>
    <w:p w14:paraId="395E893A" w14:textId="77777777" w:rsidR="005A688D" w:rsidRPr="00FB0F2C" w:rsidRDefault="005A688D" w:rsidP="00FB0F2C">
      <w:pPr>
        <w:pStyle w:val="Akapitzlist"/>
        <w:numPr>
          <w:ilvl w:val="0"/>
          <w:numId w:val="43"/>
        </w:numPr>
        <w:ind w:left="426"/>
        <w:jc w:val="left"/>
        <w:rPr>
          <w:i/>
          <w:iCs/>
          <w:sz w:val="24"/>
          <w:szCs w:val="24"/>
        </w:rPr>
      </w:pPr>
      <w:r w:rsidRPr="00FB0F2C">
        <w:rPr>
          <w:i/>
          <w:iCs/>
          <w:sz w:val="24"/>
          <w:szCs w:val="24"/>
        </w:rPr>
        <w:t>Job</w:t>
      </w:r>
    </w:p>
    <w:p w14:paraId="7AC34305" w14:textId="198A51AF" w:rsidR="005A688D" w:rsidRPr="00FB0F2C" w:rsidRDefault="005A688D" w:rsidP="00FB0F2C">
      <w:pPr>
        <w:pStyle w:val="Akapitzlist"/>
        <w:numPr>
          <w:ilvl w:val="0"/>
          <w:numId w:val="43"/>
        </w:numPr>
        <w:ind w:left="426"/>
        <w:jc w:val="left"/>
        <w:rPr>
          <w:i/>
          <w:iCs/>
          <w:sz w:val="24"/>
          <w:szCs w:val="24"/>
        </w:rPr>
      </w:pPr>
      <w:r w:rsidRPr="00FB0F2C">
        <w:rPr>
          <w:i/>
          <w:iCs/>
          <w:sz w:val="24"/>
          <w:szCs w:val="24"/>
        </w:rPr>
        <w:t>Job impulse,</w:t>
      </w:r>
      <w:r w:rsidR="0003510D" w:rsidRPr="00FB0F2C">
        <w:rPr>
          <w:i/>
          <w:iCs/>
          <w:sz w:val="24"/>
          <w:szCs w:val="24"/>
        </w:rPr>
        <w:t xml:space="preserve"> </w:t>
      </w:r>
    </w:p>
    <w:p w14:paraId="2FEF0590" w14:textId="5BC17A38" w:rsidR="005A688D" w:rsidRPr="00FB0F2C" w:rsidRDefault="005A688D" w:rsidP="00FB0F2C">
      <w:pPr>
        <w:pStyle w:val="Akapitzlist"/>
        <w:numPr>
          <w:ilvl w:val="0"/>
          <w:numId w:val="43"/>
        </w:numPr>
        <w:ind w:left="426"/>
        <w:jc w:val="left"/>
        <w:rPr>
          <w:i/>
          <w:iCs/>
          <w:sz w:val="24"/>
          <w:szCs w:val="24"/>
        </w:rPr>
      </w:pPr>
      <w:r w:rsidRPr="00FB0F2C">
        <w:rPr>
          <w:i/>
          <w:iCs/>
          <w:sz w:val="24"/>
          <w:szCs w:val="24"/>
        </w:rPr>
        <w:t xml:space="preserve">Krajowe Centrum Pracy </w:t>
      </w:r>
    </w:p>
    <w:p w14:paraId="7FB52AC4" w14:textId="77777777" w:rsidR="005A688D" w:rsidRPr="00FB0F2C" w:rsidRDefault="005A688D" w:rsidP="00FB0F2C">
      <w:pPr>
        <w:pStyle w:val="Akapitzlist"/>
        <w:numPr>
          <w:ilvl w:val="0"/>
          <w:numId w:val="43"/>
        </w:numPr>
        <w:ind w:left="426"/>
        <w:jc w:val="left"/>
        <w:rPr>
          <w:i/>
          <w:iCs/>
          <w:sz w:val="24"/>
          <w:szCs w:val="24"/>
        </w:rPr>
      </w:pPr>
      <w:r w:rsidRPr="00FB0F2C">
        <w:rPr>
          <w:i/>
          <w:iCs/>
          <w:sz w:val="24"/>
          <w:szCs w:val="24"/>
        </w:rPr>
        <w:t>Manpower</w:t>
      </w:r>
    </w:p>
    <w:p w14:paraId="6436B004" w14:textId="773B23C9" w:rsidR="005A688D" w:rsidRPr="00FB0F2C" w:rsidRDefault="005A688D" w:rsidP="00FB0F2C">
      <w:pPr>
        <w:pStyle w:val="Akapitzlist"/>
        <w:numPr>
          <w:ilvl w:val="0"/>
          <w:numId w:val="43"/>
        </w:numPr>
        <w:ind w:left="426"/>
        <w:jc w:val="left"/>
        <w:rPr>
          <w:i/>
          <w:iCs/>
          <w:sz w:val="24"/>
          <w:szCs w:val="24"/>
        </w:rPr>
      </w:pPr>
      <w:r w:rsidRPr="00FB0F2C">
        <w:rPr>
          <w:i/>
          <w:iCs/>
          <w:sz w:val="24"/>
          <w:szCs w:val="24"/>
        </w:rPr>
        <w:t>Młodzi</w:t>
      </w:r>
      <w:r w:rsidR="00962CB0" w:rsidRPr="00FB0F2C">
        <w:rPr>
          <w:i/>
          <w:iCs/>
          <w:sz w:val="24"/>
          <w:szCs w:val="24"/>
        </w:rPr>
        <w:t xml:space="preserve"> w </w:t>
      </w:r>
      <w:r w:rsidRPr="00FB0F2C">
        <w:rPr>
          <w:i/>
          <w:iCs/>
          <w:sz w:val="24"/>
          <w:szCs w:val="24"/>
        </w:rPr>
        <w:t>Łodzi</w:t>
      </w:r>
    </w:p>
    <w:p w14:paraId="210B6B63" w14:textId="13B2D2B6" w:rsidR="005A688D" w:rsidRPr="00FB0F2C" w:rsidRDefault="005A688D" w:rsidP="00FB0F2C">
      <w:pPr>
        <w:pStyle w:val="Akapitzlist"/>
        <w:numPr>
          <w:ilvl w:val="0"/>
          <w:numId w:val="43"/>
        </w:numPr>
        <w:ind w:left="426"/>
        <w:jc w:val="left"/>
        <w:rPr>
          <w:i/>
          <w:iCs/>
          <w:sz w:val="24"/>
          <w:szCs w:val="24"/>
        </w:rPr>
      </w:pPr>
      <w:r w:rsidRPr="00FB0F2C">
        <w:rPr>
          <w:i/>
          <w:iCs/>
          <w:sz w:val="24"/>
          <w:szCs w:val="24"/>
        </w:rPr>
        <w:t>Nie ulegać mobbingowi</w:t>
      </w:r>
    </w:p>
    <w:p w14:paraId="4E2377F3" w14:textId="77777777" w:rsidR="005A688D" w:rsidRPr="00FB0F2C" w:rsidRDefault="005A688D" w:rsidP="00FB0F2C">
      <w:pPr>
        <w:pStyle w:val="Akapitzlist"/>
        <w:numPr>
          <w:ilvl w:val="0"/>
          <w:numId w:val="43"/>
        </w:numPr>
        <w:ind w:left="426"/>
        <w:jc w:val="left"/>
        <w:rPr>
          <w:i/>
          <w:iCs/>
          <w:sz w:val="24"/>
          <w:szCs w:val="24"/>
        </w:rPr>
      </w:pPr>
      <w:r w:rsidRPr="00FB0F2C">
        <w:rPr>
          <w:i/>
          <w:iCs/>
          <w:sz w:val="24"/>
          <w:szCs w:val="24"/>
        </w:rPr>
        <w:t>Powiatowe Centrum Pracy</w:t>
      </w:r>
    </w:p>
    <w:p w14:paraId="41BD8DF4" w14:textId="77777777" w:rsidR="005A688D" w:rsidRPr="00FB0F2C" w:rsidRDefault="005A688D" w:rsidP="00FB0F2C">
      <w:pPr>
        <w:pStyle w:val="Akapitzlist"/>
        <w:numPr>
          <w:ilvl w:val="0"/>
          <w:numId w:val="43"/>
        </w:numPr>
        <w:ind w:left="426"/>
        <w:jc w:val="left"/>
        <w:rPr>
          <w:i/>
          <w:iCs/>
          <w:sz w:val="24"/>
          <w:szCs w:val="24"/>
        </w:rPr>
      </w:pPr>
      <w:r w:rsidRPr="00FB0F2C">
        <w:rPr>
          <w:i/>
          <w:iCs/>
          <w:sz w:val="24"/>
          <w:szCs w:val="24"/>
        </w:rPr>
        <w:t>Randstad</w:t>
      </w:r>
    </w:p>
    <w:p w14:paraId="5FA17BB4" w14:textId="1FFB99F7" w:rsidR="005A688D" w:rsidRPr="00FB0F2C" w:rsidRDefault="005A688D" w:rsidP="00FB0F2C">
      <w:pPr>
        <w:pStyle w:val="Akapitzlist"/>
        <w:numPr>
          <w:ilvl w:val="0"/>
          <w:numId w:val="43"/>
        </w:numPr>
        <w:ind w:left="426"/>
        <w:jc w:val="left"/>
        <w:rPr>
          <w:i/>
          <w:iCs/>
          <w:sz w:val="24"/>
          <w:szCs w:val="24"/>
        </w:rPr>
      </w:pPr>
      <w:r w:rsidRPr="00FB0F2C">
        <w:rPr>
          <w:i/>
          <w:iCs/>
          <w:sz w:val="24"/>
          <w:szCs w:val="24"/>
        </w:rPr>
        <w:t>Ochotniczy Hufciec Pracy</w:t>
      </w:r>
    </w:p>
    <w:p w14:paraId="35FB4221" w14:textId="77777777" w:rsidR="005A688D" w:rsidRPr="00FB0F2C" w:rsidRDefault="005A688D" w:rsidP="00FB0F2C">
      <w:pPr>
        <w:jc w:val="left"/>
        <w:rPr>
          <w:sz w:val="24"/>
          <w:szCs w:val="24"/>
        </w:rPr>
        <w:sectPr w:rsidR="005A688D" w:rsidRPr="00FB0F2C" w:rsidSect="005A688D">
          <w:type w:val="continuous"/>
          <w:pgSz w:w="11906" w:h="16838"/>
          <w:pgMar w:top="1417" w:right="1417" w:bottom="1702" w:left="1417" w:header="709" w:footer="311" w:gutter="0"/>
          <w:cols w:num="3" w:space="284"/>
          <w:docGrid w:linePitch="360"/>
        </w:sectPr>
      </w:pPr>
    </w:p>
    <w:p w14:paraId="2A3DC049" w14:textId="454A3D09" w:rsidR="00621E2A" w:rsidRPr="00FB0F2C" w:rsidRDefault="004708BF" w:rsidP="00FB0F2C">
      <w:pPr>
        <w:spacing w:before="480"/>
        <w:jc w:val="left"/>
        <w:rPr>
          <w:sz w:val="24"/>
          <w:szCs w:val="24"/>
        </w:rPr>
      </w:pPr>
      <w:r w:rsidRPr="00FB0F2C">
        <w:rPr>
          <w:sz w:val="24"/>
          <w:szCs w:val="24"/>
        </w:rPr>
        <w:t>Poza nimi respondenci korzystali</w:t>
      </w:r>
      <w:r w:rsidR="00962CB0" w:rsidRPr="00FB0F2C">
        <w:rPr>
          <w:sz w:val="24"/>
          <w:szCs w:val="24"/>
        </w:rPr>
        <w:t xml:space="preserve"> z </w:t>
      </w:r>
      <w:r w:rsidRPr="00FB0F2C">
        <w:rPr>
          <w:sz w:val="24"/>
          <w:szCs w:val="24"/>
        </w:rPr>
        <w:t>różnego rodzaju form pośrednictwa pracy, stażu</w:t>
      </w:r>
      <w:r w:rsidR="00962CB0" w:rsidRPr="00FB0F2C">
        <w:rPr>
          <w:sz w:val="24"/>
          <w:szCs w:val="24"/>
        </w:rPr>
        <w:t xml:space="preserve"> i </w:t>
      </w:r>
      <w:r w:rsidRPr="00FB0F2C">
        <w:rPr>
          <w:sz w:val="24"/>
          <w:szCs w:val="24"/>
        </w:rPr>
        <w:t xml:space="preserve">kursów (również </w:t>
      </w:r>
      <w:r w:rsidR="00D25732" w:rsidRPr="00FB0F2C">
        <w:rPr>
          <w:sz w:val="24"/>
          <w:szCs w:val="24"/>
        </w:rPr>
        <w:t>współ</w:t>
      </w:r>
      <w:r w:rsidRPr="00FB0F2C">
        <w:rPr>
          <w:sz w:val="24"/>
          <w:szCs w:val="24"/>
        </w:rPr>
        <w:t>finansowanych</w:t>
      </w:r>
      <w:r w:rsidR="00962CB0" w:rsidRPr="00FB0F2C">
        <w:rPr>
          <w:sz w:val="24"/>
          <w:szCs w:val="24"/>
        </w:rPr>
        <w:t xml:space="preserve"> z </w:t>
      </w:r>
      <w:r w:rsidRPr="00FB0F2C">
        <w:rPr>
          <w:sz w:val="24"/>
          <w:szCs w:val="24"/>
        </w:rPr>
        <w:t>funduszy UE), których organizatora nie byli</w:t>
      </w:r>
      <w:r w:rsidR="00962CB0" w:rsidRPr="00FB0F2C">
        <w:rPr>
          <w:sz w:val="24"/>
          <w:szCs w:val="24"/>
        </w:rPr>
        <w:t xml:space="preserve"> w </w:t>
      </w:r>
      <w:r w:rsidRPr="00FB0F2C">
        <w:rPr>
          <w:sz w:val="24"/>
          <w:szCs w:val="24"/>
        </w:rPr>
        <w:t>stanie podać.</w:t>
      </w:r>
    </w:p>
    <w:p w14:paraId="7CFD5DA1" w14:textId="653754E7" w:rsidR="006E73AF" w:rsidRPr="00FB0F2C" w:rsidRDefault="00D25732" w:rsidP="00FB0F2C">
      <w:pPr>
        <w:jc w:val="left"/>
        <w:rPr>
          <w:sz w:val="24"/>
          <w:szCs w:val="24"/>
        </w:rPr>
      </w:pPr>
      <w:r w:rsidRPr="00FB0F2C">
        <w:rPr>
          <w:sz w:val="24"/>
          <w:szCs w:val="24"/>
        </w:rPr>
        <w:t xml:space="preserve">Z kolei do najczęściej wykorzystywanych form wsparcia </w:t>
      </w:r>
      <w:r w:rsidR="00286AC5" w:rsidRPr="00FB0F2C">
        <w:rPr>
          <w:sz w:val="24"/>
          <w:szCs w:val="24"/>
        </w:rPr>
        <w:t xml:space="preserve">należały </w:t>
      </w:r>
      <w:bookmarkStart w:id="146" w:name="_Hlk148860909"/>
      <w:r w:rsidR="00286AC5" w:rsidRPr="00FB0F2C">
        <w:rPr>
          <w:sz w:val="24"/>
          <w:szCs w:val="24"/>
        </w:rPr>
        <w:t>pośrednictwo pracy (wskazane przez 78% badanych) oraz szkolenie / staż (53,0%),</w:t>
      </w:r>
      <w:r w:rsidR="00962CB0" w:rsidRPr="00FB0F2C">
        <w:rPr>
          <w:sz w:val="24"/>
          <w:szCs w:val="24"/>
        </w:rPr>
        <w:t xml:space="preserve"> a z </w:t>
      </w:r>
      <w:r w:rsidR="00286AC5" w:rsidRPr="00FB0F2C">
        <w:rPr>
          <w:sz w:val="24"/>
          <w:szCs w:val="24"/>
        </w:rPr>
        <w:t>dalszej kolejności także poradnictwo zawodowe (28,0%).</w:t>
      </w:r>
    </w:p>
    <w:bookmarkEnd w:id="146"/>
    <w:p w14:paraId="26454755" w14:textId="4612F91D" w:rsidR="00286AC5" w:rsidRPr="00FB0F2C" w:rsidRDefault="00D25732" w:rsidP="00FB0F2C">
      <w:pPr>
        <w:jc w:val="left"/>
        <w:rPr>
          <w:sz w:val="24"/>
          <w:szCs w:val="24"/>
        </w:rPr>
      </w:pPr>
      <w:r w:rsidRPr="00FB0F2C">
        <w:rPr>
          <w:sz w:val="24"/>
          <w:szCs w:val="24"/>
        </w:rPr>
        <w:t xml:space="preserve">Do tych </w:t>
      </w:r>
      <w:r w:rsidR="00286AC5" w:rsidRPr="00FB0F2C">
        <w:rPr>
          <w:sz w:val="24"/>
          <w:szCs w:val="24"/>
        </w:rPr>
        <w:t>najmniej popularny</w:t>
      </w:r>
      <w:r w:rsidRPr="00FB0F2C">
        <w:rPr>
          <w:sz w:val="24"/>
          <w:szCs w:val="24"/>
        </w:rPr>
        <w:t>ch</w:t>
      </w:r>
      <w:r w:rsidR="00286AC5" w:rsidRPr="00FB0F2C">
        <w:rPr>
          <w:sz w:val="24"/>
          <w:szCs w:val="24"/>
        </w:rPr>
        <w:t xml:space="preserve"> (każdorazowo 0,8% osób, które korzystały</w:t>
      </w:r>
      <w:r w:rsidR="00962CB0" w:rsidRPr="00FB0F2C">
        <w:rPr>
          <w:sz w:val="24"/>
          <w:szCs w:val="24"/>
        </w:rPr>
        <w:t xml:space="preserve"> z </w:t>
      </w:r>
      <w:r w:rsidR="00286AC5" w:rsidRPr="00FB0F2C">
        <w:rPr>
          <w:sz w:val="24"/>
          <w:szCs w:val="24"/>
        </w:rPr>
        <w:t xml:space="preserve">pomocy instytucji wspierających rynek pracy) </w:t>
      </w:r>
      <w:r w:rsidRPr="00FB0F2C">
        <w:rPr>
          <w:sz w:val="24"/>
          <w:szCs w:val="24"/>
        </w:rPr>
        <w:t>należały</w:t>
      </w:r>
      <w:r w:rsidR="00286AC5" w:rsidRPr="00FB0F2C">
        <w:rPr>
          <w:sz w:val="24"/>
          <w:szCs w:val="24"/>
        </w:rPr>
        <w:t>:</w:t>
      </w:r>
    </w:p>
    <w:p w14:paraId="617E5214" w14:textId="4ED16793" w:rsidR="00286AC5" w:rsidRPr="00FB0F2C" w:rsidRDefault="00286AC5" w:rsidP="00FB0F2C">
      <w:pPr>
        <w:pStyle w:val="Akapitzlist"/>
        <w:numPr>
          <w:ilvl w:val="0"/>
          <w:numId w:val="44"/>
        </w:numPr>
        <w:jc w:val="left"/>
        <w:rPr>
          <w:sz w:val="24"/>
          <w:szCs w:val="24"/>
        </w:rPr>
      </w:pPr>
      <w:r w:rsidRPr="00FB0F2C">
        <w:rPr>
          <w:sz w:val="24"/>
          <w:szCs w:val="24"/>
        </w:rPr>
        <w:t>refundacja kosztów opieki nad dzieckiem do lat 7 lub osobą zależną;</w:t>
      </w:r>
    </w:p>
    <w:p w14:paraId="461FA594" w14:textId="4515A4B9" w:rsidR="00286AC5" w:rsidRPr="00FB0F2C" w:rsidRDefault="00286AC5" w:rsidP="00FB0F2C">
      <w:pPr>
        <w:pStyle w:val="Akapitzlist"/>
        <w:numPr>
          <w:ilvl w:val="0"/>
          <w:numId w:val="44"/>
        </w:numPr>
        <w:jc w:val="left"/>
        <w:rPr>
          <w:sz w:val="24"/>
          <w:szCs w:val="24"/>
        </w:rPr>
      </w:pPr>
      <w:r w:rsidRPr="00FB0F2C">
        <w:rPr>
          <w:sz w:val="24"/>
          <w:szCs w:val="24"/>
        </w:rPr>
        <w:t xml:space="preserve">bon zatrudnieniowy </w:t>
      </w:r>
      <w:r w:rsidR="00575A47" w:rsidRPr="00FB0F2C">
        <w:rPr>
          <w:sz w:val="24"/>
          <w:szCs w:val="24"/>
        </w:rPr>
        <w:t xml:space="preserve">– </w:t>
      </w:r>
      <w:r w:rsidRPr="00FB0F2C">
        <w:rPr>
          <w:sz w:val="24"/>
          <w:szCs w:val="24"/>
        </w:rPr>
        <w:t>refundacja pracodawcy części kosztów wynagrodzenia</w:t>
      </w:r>
      <w:r w:rsidR="00962CB0" w:rsidRPr="00FB0F2C">
        <w:rPr>
          <w:sz w:val="24"/>
          <w:szCs w:val="24"/>
        </w:rPr>
        <w:t xml:space="preserve"> i </w:t>
      </w:r>
      <w:r w:rsidRPr="00FB0F2C">
        <w:rPr>
          <w:sz w:val="24"/>
          <w:szCs w:val="24"/>
        </w:rPr>
        <w:t>składek na ubezpieczenia społeczne;</w:t>
      </w:r>
    </w:p>
    <w:p w14:paraId="1CCE202E" w14:textId="04412F30" w:rsidR="00621E2A" w:rsidRPr="00FB0F2C" w:rsidRDefault="00286AC5" w:rsidP="00FB0F2C">
      <w:pPr>
        <w:pStyle w:val="Akapitzlist"/>
        <w:numPr>
          <w:ilvl w:val="0"/>
          <w:numId w:val="44"/>
        </w:numPr>
        <w:jc w:val="left"/>
        <w:rPr>
          <w:sz w:val="24"/>
          <w:szCs w:val="24"/>
        </w:rPr>
      </w:pPr>
      <w:r w:rsidRPr="00FB0F2C">
        <w:rPr>
          <w:sz w:val="24"/>
          <w:szCs w:val="24"/>
        </w:rPr>
        <w:lastRenderedPageBreak/>
        <w:t xml:space="preserve">bon na zasiedlenie </w:t>
      </w:r>
      <w:r w:rsidR="00575A47" w:rsidRPr="00FB0F2C">
        <w:rPr>
          <w:sz w:val="24"/>
          <w:szCs w:val="24"/>
        </w:rPr>
        <w:t xml:space="preserve">– </w:t>
      </w:r>
      <w:r w:rsidRPr="00FB0F2C">
        <w:rPr>
          <w:sz w:val="24"/>
          <w:szCs w:val="24"/>
        </w:rPr>
        <w:t>przyznanie środków finansowych na pokrycie kosztów zamieszkania</w:t>
      </w:r>
      <w:r w:rsidR="00962CB0" w:rsidRPr="00FB0F2C">
        <w:rPr>
          <w:sz w:val="24"/>
          <w:szCs w:val="24"/>
        </w:rPr>
        <w:t xml:space="preserve"> w </w:t>
      </w:r>
      <w:r w:rsidRPr="00FB0F2C">
        <w:rPr>
          <w:sz w:val="24"/>
          <w:szCs w:val="24"/>
        </w:rPr>
        <w:t>związku</w:t>
      </w:r>
      <w:r w:rsidR="00962CB0" w:rsidRPr="00FB0F2C">
        <w:rPr>
          <w:sz w:val="24"/>
          <w:szCs w:val="24"/>
        </w:rPr>
        <w:t xml:space="preserve"> z </w:t>
      </w:r>
      <w:r w:rsidRPr="00FB0F2C">
        <w:rPr>
          <w:sz w:val="24"/>
          <w:szCs w:val="24"/>
        </w:rPr>
        <w:t>podjęciem zatrudnienia poza miejscem dotychczasowego zamieszkania</w:t>
      </w:r>
      <w:r w:rsidR="00575A47" w:rsidRPr="00FB0F2C">
        <w:rPr>
          <w:sz w:val="24"/>
          <w:szCs w:val="24"/>
        </w:rPr>
        <w:t>.</w:t>
      </w:r>
    </w:p>
    <w:p w14:paraId="359E6FF6" w14:textId="737756CA" w:rsidR="00621E2A" w:rsidRDefault="00286AC5" w:rsidP="00FB0F2C">
      <w:pPr>
        <w:jc w:val="left"/>
      </w:pPr>
      <w:r w:rsidRPr="00FB0F2C">
        <w:rPr>
          <w:sz w:val="24"/>
          <w:szCs w:val="24"/>
        </w:rPr>
        <w:t>Natomiast wśród odpowiedzi „inne” pojawiało się głównie wparcie obejmujące dofinansowanie do otwarcia działalności gospodarczej.</w:t>
      </w:r>
    </w:p>
    <w:tbl>
      <w:tblPr>
        <w:tblStyle w:val="Tabela-Siatka"/>
        <w:tblW w:w="9210" w:type="dxa"/>
        <w:tblBorders>
          <w:top w:val="single" w:sz="18" w:space="0" w:color="2F5496" w:themeColor="accent1" w:themeShade="BF"/>
          <w:left w:val="none" w:sz="0" w:space="0" w:color="auto"/>
          <w:bottom w:val="single" w:sz="18" w:space="0" w:color="2F5496" w:themeColor="accent1" w:themeShade="BF"/>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0573C7" w14:paraId="61AB09D4" w14:textId="77777777" w:rsidTr="00286AC5">
        <w:tc>
          <w:tcPr>
            <w:tcW w:w="9210" w:type="dxa"/>
            <w:tcBorders>
              <w:top w:val="single" w:sz="12" w:space="0" w:color="2F5496" w:themeColor="accent1" w:themeShade="BF"/>
              <w:bottom w:val="single" w:sz="12" w:space="0" w:color="2F5496" w:themeColor="accent1" w:themeShade="BF"/>
            </w:tcBorders>
          </w:tcPr>
          <w:p w14:paraId="27D55C82" w14:textId="1E533400" w:rsidR="000573C7" w:rsidRPr="00FB0F2C" w:rsidRDefault="000573C7" w:rsidP="00FB0F2C">
            <w:pPr>
              <w:pStyle w:val="Legenda"/>
              <w:keepNext/>
              <w:jc w:val="left"/>
              <w:rPr>
                <w:color w:val="1F3864" w:themeColor="accent1" w:themeShade="80"/>
                <w:sz w:val="24"/>
                <w:szCs w:val="24"/>
              </w:rPr>
            </w:pPr>
            <w:bookmarkStart w:id="147" w:name="_Toc151463949"/>
            <w:r w:rsidRPr="00FB0F2C">
              <w:rPr>
                <w:color w:val="1F3864" w:themeColor="accent1" w:themeShade="80"/>
                <w:sz w:val="24"/>
                <w:szCs w:val="24"/>
              </w:rPr>
              <w:t xml:space="preserve">Wykres </w:t>
            </w:r>
            <w:r w:rsidRPr="00FB0F2C">
              <w:rPr>
                <w:color w:val="1F3864" w:themeColor="accent1" w:themeShade="80"/>
                <w:sz w:val="24"/>
                <w:szCs w:val="24"/>
              </w:rPr>
              <w:fldChar w:fldCharType="begin"/>
            </w:r>
            <w:r w:rsidRPr="00FB0F2C">
              <w:rPr>
                <w:color w:val="1F3864" w:themeColor="accent1" w:themeShade="80"/>
                <w:sz w:val="24"/>
                <w:szCs w:val="24"/>
              </w:rPr>
              <w:instrText xml:space="preserve"> SEQ Wykres \* ARABIC </w:instrText>
            </w:r>
            <w:r w:rsidRPr="00FB0F2C">
              <w:rPr>
                <w:color w:val="1F3864" w:themeColor="accent1" w:themeShade="80"/>
                <w:sz w:val="24"/>
                <w:szCs w:val="24"/>
              </w:rPr>
              <w:fldChar w:fldCharType="separate"/>
            </w:r>
            <w:r w:rsidR="003A5AD7">
              <w:rPr>
                <w:noProof/>
                <w:color w:val="1F3864" w:themeColor="accent1" w:themeShade="80"/>
                <w:sz w:val="24"/>
                <w:szCs w:val="24"/>
              </w:rPr>
              <w:t>71</w:t>
            </w:r>
            <w:r w:rsidRPr="00FB0F2C">
              <w:rPr>
                <w:color w:val="1F3864" w:themeColor="accent1" w:themeShade="80"/>
                <w:sz w:val="24"/>
                <w:szCs w:val="24"/>
              </w:rPr>
              <w:fldChar w:fldCharType="end"/>
            </w:r>
            <w:r w:rsidRPr="00FB0F2C">
              <w:rPr>
                <w:color w:val="1F3864" w:themeColor="accent1" w:themeShade="80"/>
                <w:sz w:val="24"/>
                <w:szCs w:val="24"/>
              </w:rPr>
              <w:t>. Korzystanie</w:t>
            </w:r>
            <w:r w:rsidR="00962CB0" w:rsidRPr="00FB0F2C">
              <w:rPr>
                <w:color w:val="1F3864" w:themeColor="accent1" w:themeShade="80"/>
                <w:sz w:val="24"/>
                <w:szCs w:val="24"/>
              </w:rPr>
              <w:t xml:space="preserve"> z </w:t>
            </w:r>
            <w:r w:rsidRPr="00FB0F2C">
              <w:rPr>
                <w:color w:val="1F3864" w:themeColor="accent1" w:themeShade="80"/>
                <w:sz w:val="24"/>
                <w:szCs w:val="24"/>
              </w:rPr>
              <w:t>pomocy instytucji wspierających łódzki rynek pracy</w:t>
            </w:r>
            <w:bookmarkEnd w:id="147"/>
          </w:p>
          <w:p w14:paraId="6583C840" w14:textId="5FA282A9" w:rsidR="00286AC5" w:rsidRPr="00286AC5" w:rsidRDefault="00286AC5" w:rsidP="00286AC5">
            <w:r>
              <w:rPr>
                <w:noProof/>
                <w:lang w:eastAsia="pl-PL"/>
              </w:rPr>
              <w:drawing>
                <wp:inline distT="0" distB="0" distL="0" distR="0" wp14:anchorId="787B758B" wp14:editId="433034D3">
                  <wp:extent cx="5759450" cy="2387600"/>
                  <wp:effectExtent l="0" t="0" r="0" b="0"/>
                  <wp:docPr id="473466305" name="Wykres 1" descr="Obraz przedstawia kolorowy wykres słupkowy zatytułowany &quot;Wykres 71. Korzystanie z pomocy instytucji wspierających łódzki rynek pracy&quot;. Wykres przedstawia rodzaje wsparcia, z którego korzystali respondenci, i ich procentowe rozpowszechnienie.&#10;&#10;Rodzaje wsparcia przedstawione na wykresie to:&#10;&#10;    Pośrednictwo pracy,&#10;    Szkolenia/staże,&#10;    Poradnictwo zawodowe,&#10;    Zwrot kosztów przejazdu i zakwaterowania,&#10;    Refundacja kosztów wyposażenia lub doposażenia stanowiska pracy,&#10;    Inne.&#10;&#10;Pośrednictwo pracy jest najczęściej wykorzystanym rodzajem wsparcia, z wynikiem 78,0%. Szkolenia i staże również są popularne, z wynikiem 53,0%. Poradnictwo zawodowe korzysta 28,0% respondentów, podczas gdy zwrot kosztów przejazdu i zakwaterowania oraz refundacja kosztów wyposażenia lub doposażenia stanowiska pracy są znacznie mniej popularne. Inne formy wsparcia stanowią tylko 2,3% odpowiedzi.&#10;&#10;Słupki na wykresie są przedstawione w kolorze niebieskim. Na dole wykresu znajduje się źródło danych: &quot;Źródło: opracowanie własne, CAWI/CATI wśród przedstawicieli pokolenia Z, n=132&quot;.">
                    <a:extLst xmlns:a="http://schemas.openxmlformats.org/drawingml/2006/main">
                      <a:ext uri="{FF2B5EF4-FFF2-40B4-BE49-F238E27FC236}">
                        <a16:creationId xmlns:a16="http://schemas.microsoft.com/office/drawing/2014/main" id="{420056A1-417E-4516-8E1A-F7D1DE15E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1DF29D4" w14:textId="77777777" w:rsidR="00A9748D" w:rsidRPr="00FB0F2C" w:rsidRDefault="000573C7" w:rsidP="00FB0F2C">
            <w:pPr>
              <w:pStyle w:val="Legenda"/>
              <w:spacing w:after="100"/>
              <w:jc w:val="left"/>
              <w:rPr>
                <w:color w:val="1F3864" w:themeColor="accent1" w:themeShade="80"/>
                <w:sz w:val="20"/>
                <w:szCs w:val="20"/>
              </w:rPr>
            </w:pPr>
            <w:r w:rsidRPr="00FB0F2C">
              <w:rPr>
                <w:color w:val="1F3864" w:themeColor="accent1" w:themeShade="80"/>
                <w:sz w:val="20"/>
                <w:szCs w:val="20"/>
              </w:rPr>
              <w:t>Źródło: opracowanie własne, CAWI/CATI wśród przedstawicieli pokolenia „Z”, n=</w:t>
            </w:r>
            <w:r w:rsidR="00621E2A" w:rsidRPr="00FB0F2C">
              <w:rPr>
                <w:color w:val="1F3864" w:themeColor="accent1" w:themeShade="80"/>
                <w:sz w:val="20"/>
                <w:szCs w:val="20"/>
              </w:rPr>
              <w:t>132</w:t>
            </w:r>
            <w:r w:rsidR="00A9748D" w:rsidRPr="00FB0F2C">
              <w:rPr>
                <w:color w:val="1F3864" w:themeColor="accent1" w:themeShade="80"/>
                <w:sz w:val="20"/>
                <w:szCs w:val="20"/>
              </w:rPr>
              <w:t>.</w:t>
            </w:r>
          </w:p>
          <w:p w14:paraId="317E9F1E" w14:textId="4962CC5F" w:rsidR="000573C7" w:rsidRPr="007763E5" w:rsidRDefault="00A9748D" w:rsidP="00FB0F2C">
            <w:pPr>
              <w:pStyle w:val="Legenda"/>
              <w:spacing w:after="100"/>
              <w:jc w:val="left"/>
            </w:pPr>
            <w:r w:rsidRPr="00FB0F2C">
              <w:rPr>
                <w:color w:val="1F3864" w:themeColor="accent1" w:themeShade="80"/>
                <w:sz w:val="20"/>
                <w:szCs w:val="20"/>
              </w:rPr>
              <w:t xml:space="preserve">Uwaga: Wartości na wykresie nie </w:t>
            </w:r>
            <w:r w:rsidR="00436124" w:rsidRPr="00FB0F2C">
              <w:rPr>
                <w:color w:val="1F3864" w:themeColor="accent1" w:themeShade="80"/>
                <w:sz w:val="20"/>
                <w:szCs w:val="20"/>
              </w:rPr>
              <w:t xml:space="preserve">sumują </w:t>
            </w:r>
            <w:r w:rsidRPr="00FB0F2C">
              <w:rPr>
                <w:color w:val="1F3864" w:themeColor="accent1" w:themeShade="80"/>
                <w:sz w:val="20"/>
                <w:szCs w:val="20"/>
              </w:rPr>
              <w:t>się do 100%</w:t>
            </w:r>
            <w:r w:rsidR="00436124" w:rsidRPr="00FB0F2C">
              <w:rPr>
                <w:color w:val="1F3864" w:themeColor="accent1" w:themeShade="80"/>
                <w:sz w:val="20"/>
                <w:szCs w:val="20"/>
              </w:rPr>
              <w:t>,</w:t>
            </w:r>
            <w:r w:rsidRPr="00FB0F2C">
              <w:rPr>
                <w:color w:val="1F3864" w:themeColor="accent1" w:themeShade="80"/>
                <w:sz w:val="20"/>
                <w:szCs w:val="20"/>
              </w:rPr>
              <w:t xml:space="preserve"> ponieważ badani mogli wskazać więcej niż jedną odpowiedź.</w:t>
            </w:r>
            <w:r w:rsidR="00962CB0" w:rsidRPr="00FB0F2C">
              <w:rPr>
                <w:color w:val="1F3864" w:themeColor="accent1" w:themeShade="80"/>
                <w:sz w:val="20"/>
                <w:szCs w:val="20"/>
              </w:rPr>
              <w:t xml:space="preserve"> W </w:t>
            </w:r>
            <w:r w:rsidRPr="00FB0F2C">
              <w:rPr>
                <w:color w:val="1F3864" w:themeColor="accent1" w:themeShade="80"/>
                <w:sz w:val="20"/>
                <w:szCs w:val="20"/>
              </w:rPr>
              <w:t xml:space="preserve">analizie statystycznej uzyskanych wyników przyjęto jako podstawę </w:t>
            </w:r>
            <w:r w:rsidR="00436124" w:rsidRPr="00FB0F2C">
              <w:rPr>
                <w:color w:val="1F3864" w:themeColor="accent1" w:themeShade="80"/>
                <w:sz w:val="20"/>
                <w:szCs w:val="20"/>
              </w:rPr>
              <w:t xml:space="preserve">wartości procentowych </w:t>
            </w:r>
            <w:r w:rsidRPr="00FB0F2C">
              <w:rPr>
                <w:color w:val="1F3864" w:themeColor="accent1" w:themeShade="80"/>
                <w:sz w:val="20"/>
                <w:szCs w:val="20"/>
              </w:rPr>
              <w:t>liczbę respondentów,</w:t>
            </w:r>
            <w:r w:rsidR="00962CB0" w:rsidRPr="00FB0F2C">
              <w:rPr>
                <w:color w:val="1F3864" w:themeColor="accent1" w:themeShade="80"/>
                <w:sz w:val="20"/>
                <w:szCs w:val="20"/>
              </w:rPr>
              <w:t xml:space="preserve"> a </w:t>
            </w:r>
            <w:r w:rsidRPr="00FB0F2C">
              <w:rPr>
                <w:color w:val="1F3864" w:themeColor="accent1" w:themeShade="80"/>
                <w:sz w:val="20"/>
                <w:szCs w:val="20"/>
              </w:rPr>
              <w:t xml:space="preserve">nie liczbę wskazań. Wartości </w:t>
            </w:r>
            <w:r w:rsidR="00436124" w:rsidRPr="00FB0F2C">
              <w:rPr>
                <w:color w:val="1F3864" w:themeColor="accent1" w:themeShade="80"/>
                <w:sz w:val="20"/>
                <w:szCs w:val="20"/>
              </w:rPr>
              <w:t xml:space="preserve">procentowe </w:t>
            </w:r>
            <w:r w:rsidRPr="00FB0F2C">
              <w:rPr>
                <w:color w:val="1F3864" w:themeColor="accent1" w:themeShade="80"/>
                <w:sz w:val="20"/>
                <w:szCs w:val="20"/>
              </w:rPr>
              <w:t>pokazują zatem, jaki odsetek badanych wskazał daną odpowiedź.</w:t>
            </w:r>
          </w:p>
        </w:tc>
      </w:tr>
    </w:tbl>
    <w:p w14:paraId="25109C4A" w14:textId="77777777" w:rsidR="00286AC5" w:rsidRDefault="00286AC5">
      <w:pPr>
        <w:spacing w:before="100"/>
        <w:jc w:val="left"/>
        <w:rPr>
          <w:caps/>
          <w:color w:val="FFFFFF" w:themeColor="background1"/>
          <w:spacing w:val="15"/>
          <w:sz w:val="22"/>
          <w:szCs w:val="22"/>
        </w:rPr>
      </w:pPr>
      <w:r>
        <w:br w:type="page"/>
      </w:r>
    </w:p>
    <w:p w14:paraId="1BB5C492" w14:textId="3D2C1FFF" w:rsidR="00831762" w:rsidRPr="00831762" w:rsidRDefault="00831762" w:rsidP="00A51061">
      <w:pPr>
        <w:pStyle w:val="Nagwek1"/>
        <w:jc w:val="left"/>
      </w:pPr>
      <w:bookmarkStart w:id="148" w:name="_Toc148867688"/>
      <w:bookmarkStart w:id="149" w:name="_Toc151463394"/>
      <w:r>
        <w:lastRenderedPageBreak/>
        <w:t>Łódzcy pracodawcy</w:t>
      </w:r>
      <w:r w:rsidR="00962CB0">
        <w:t xml:space="preserve"> o </w:t>
      </w:r>
      <w:r>
        <w:t>„Zetkach”</w:t>
      </w:r>
      <w:bookmarkEnd w:id="148"/>
      <w:bookmarkEnd w:id="149"/>
    </w:p>
    <w:p w14:paraId="147651D7" w14:textId="113FD997" w:rsidR="00552F00" w:rsidRPr="00FB0F2C" w:rsidRDefault="008C012C" w:rsidP="00FB0F2C">
      <w:pPr>
        <w:spacing w:line="271" w:lineRule="auto"/>
        <w:jc w:val="left"/>
        <w:rPr>
          <w:rFonts w:cstheme="majorHAnsi"/>
          <w:sz w:val="24"/>
          <w:szCs w:val="22"/>
        </w:rPr>
      </w:pPr>
      <w:r w:rsidRPr="00FB0F2C">
        <w:rPr>
          <w:sz w:val="24"/>
          <w:szCs w:val="22"/>
        </w:rPr>
        <w:t xml:space="preserve">W ramach analizy </w:t>
      </w:r>
      <w:r w:rsidRPr="00FB0F2C">
        <w:rPr>
          <w:rFonts w:cstheme="majorHAnsi"/>
          <w:sz w:val="24"/>
          <w:szCs w:val="22"/>
        </w:rPr>
        <w:t>strategii działania przedstawicieli pokolenia „Z” na łódzkim regionalnym rynku pracy</w:t>
      </w:r>
      <w:r w:rsidR="00962CB0" w:rsidRPr="00FB0F2C">
        <w:rPr>
          <w:rFonts w:cstheme="majorHAnsi"/>
          <w:sz w:val="24"/>
          <w:szCs w:val="22"/>
        </w:rPr>
        <w:t xml:space="preserve"> o </w:t>
      </w:r>
      <w:r w:rsidRPr="00FB0F2C">
        <w:rPr>
          <w:rFonts w:cstheme="majorHAnsi"/>
          <w:sz w:val="24"/>
          <w:szCs w:val="22"/>
        </w:rPr>
        <w:t>opinię poproszono także pracodawców.</w:t>
      </w:r>
      <w:r w:rsidR="00962CB0" w:rsidRPr="00FB0F2C">
        <w:rPr>
          <w:rFonts w:cstheme="majorHAnsi"/>
          <w:sz w:val="24"/>
          <w:szCs w:val="22"/>
        </w:rPr>
        <w:t xml:space="preserve"> W </w:t>
      </w:r>
      <w:r w:rsidRPr="00FB0F2C">
        <w:rPr>
          <w:rFonts w:cstheme="majorHAnsi"/>
          <w:sz w:val="24"/>
          <w:szCs w:val="22"/>
        </w:rPr>
        <w:t>ramach projektu badawczego zrealizowane zostały 3 spotkania (w formie wywiadów grupowych FGI)</w:t>
      </w:r>
      <w:r w:rsidR="00962CB0" w:rsidRPr="00FB0F2C">
        <w:rPr>
          <w:rFonts w:cstheme="majorHAnsi"/>
          <w:sz w:val="24"/>
          <w:szCs w:val="22"/>
        </w:rPr>
        <w:t xml:space="preserve"> z </w:t>
      </w:r>
      <w:r w:rsidRPr="00FB0F2C">
        <w:rPr>
          <w:rFonts w:cstheme="majorHAnsi"/>
          <w:sz w:val="24"/>
          <w:szCs w:val="22"/>
        </w:rPr>
        <w:t>przedstawicielami pracodawców prowadzących działalność gospodarczą na terenie województwa łódzkiego.</w:t>
      </w:r>
      <w:r w:rsidR="00962CB0" w:rsidRPr="00FB0F2C">
        <w:rPr>
          <w:rFonts w:cstheme="majorHAnsi"/>
          <w:sz w:val="24"/>
          <w:szCs w:val="22"/>
        </w:rPr>
        <w:t xml:space="preserve"> W </w:t>
      </w:r>
      <w:r w:rsidRPr="00FB0F2C">
        <w:rPr>
          <w:rFonts w:cstheme="majorHAnsi"/>
          <w:sz w:val="24"/>
          <w:szCs w:val="22"/>
        </w:rPr>
        <w:t>każdym wywiadzie uczestniczyli właściciele lub osoby odpowiedzialne bądź też współodpowiedzialne za kreowanie strategii rozwoju badanych przedsiębiorstw,</w:t>
      </w:r>
      <w:r w:rsidR="00962CB0" w:rsidRPr="00FB0F2C">
        <w:rPr>
          <w:rFonts w:cstheme="majorHAnsi"/>
          <w:sz w:val="24"/>
          <w:szCs w:val="22"/>
        </w:rPr>
        <w:t xml:space="preserve"> w </w:t>
      </w:r>
      <w:r w:rsidRPr="00FB0F2C">
        <w:rPr>
          <w:rFonts w:cstheme="majorHAnsi"/>
          <w:sz w:val="24"/>
          <w:szCs w:val="22"/>
        </w:rPr>
        <w:t>tym kreowanie polityki rekrutacji oraz bezpośrednią rekrutację pracowników.</w:t>
      </w:r>
      <w:r w:rsidR="00552F00" w:rsidRPr="00FB0F2C">
        <w:rPr>
          <w:rFonts w:cstheme="majorHAnsi"/>
          <w:sz w:val="24"/>
          <w:szCs w:val="22"/>
        </w:rPr>
        <w:t xml:space="preserve"> </w:t>
      </w:r>
      <w:r w:rsidR="00213356" w:rsidRPr="00FB0F2C">
        <w:rPr>
          <w:rFonts w:cstheme="majorHAnsi"/>
          <w:sz w:val="24"/>
          <w:szCs w:val="22"/>
        </w:rPr>
        <w:t xml:space="preserve">Każde ze spotkań gromadziło pracodawców reprezentujących inny sektor </w:t>
      </w:r>
      <w:r w:rsidR="00552F00" w:rsidRPr="00FB0F2C">
        <w:rPr>
          <w:rFonts w:cstheme="majorHAnsi"/>
          <w:sz w:val="24"/>
          <w:szCs w:val="22"/>
        </w:rPr>
        <w:t>rynku pracy. Brały</w:t>
      </w:r>
      <w:r w:rsidR="00962CB0" w:rsidRPr="00FB0F2C">
        <w:rPr>
          <w:rFonts w:cstheme="majorHAnsi"/>
          <w:sz w:val="24"/>
          <w:szCs w:val="22"/>
        </w:rPr>
        <w:t xml:space="preserve"> w </w:t>
      </w:r>
      <w:r w:rsidR="00552F00" w:rsidRPr="00FB0F2C">
        <w:rPr>
          <w:rFonts w:cstheme="majorHAnsi"/>
          <w:sz w:val="24"/>
          <w:szCs w:val="22"/>
        </w:rPr>
        <w:t>nich udział osoby działające</w:t>
      </w:r>
      <w:r w:rsidR="00962CB0" w:rsidRPr="00FB0F2C">
        <w:rPr>
          <w:rFonts w:cstheme="majorHAnsi"/>
          <w:sz w:val="24"/>
          <w:szCs w:val="22"/>
        </w:rPr>
        <w:t xml:space="preserve"> w </w:t>
      </w:r>
      <w:r w:rsidR="00552F00" w:rsidRPr="00FB0F2C">
        <w:rPr>
          <w:rFonts w:cstheme="majorHAnsi"/>
          <w:sz w:val="24"/>
          <w:szCs w:val="22"/>
        </w:rPr>
        <w:t>różnych branżach gospodarki oraz firmach</w:t>
      </w:r>
      <w:r w:rsidR="00962CB0" w:rsidRPr="00FB0F2C">
        <w:rPr>
          <w:rFonts w:cstheme="majorHAnsi"/>
          <w:sz w:val="24"/>
          <w:szCs w:val="22"/>
        </w:rPr>
        <w:t xml:space="preserve"> o </w:t>
      </w:r>
      <w:r w:rsidR="00552F00" w:rsidRPr="00FB0F2C">
        <w:rPr>
          <w:rFonts w:cstheme="majorHAnsi"/>
          <w:sz w:val="24"/>
          <w:szCs w:val="22"/>
        </w:rPr>
        <w:t>różnej wielkości</w:t>
      </w:r>
      <w:r w:rsidR="00962CB0" w:rsidRPr="00FB0F2C">
        <w:rPr>
          <w:rFonts w:cstheme="majorHAnsi"/>
          <w:sz w:val="24"/>
          <w:szCs w:val="22"/>
        </w:rPr>
        <w:t xml:space="preserve"> i </w:t>
      </w:r>
      <w:r w:rsidR="00552F00" w:rsidRPr="00FB0F2C">
        <w:rPr>
          <w:rFonts w:cstheme="majorHAnsi"/>
          <w:sz w:val="24"/>
          <w:szCs w:val="22"/>
        </w:rPr>
        <w:t xml:space="preserve">czasie działania. </w:t>
      </w:r>
    </w:p>
    <w:p w14:paraId="73A4681A" w14:textId="15395EE7" w:rsidR="00213356" w:rsidRPr="00FB0F2C" w:rsidRDefault="00552F00" w:rsidP="00FB0F2C">
      <w:pPr>
        <w:spacing w:line="271" w:lineRule="auto"/>
        <w:jc w:val="left"/>
        <w:rPr>
          <w:rFonts w:cstheme="majorHAnsi"/>
          <w:sz w:val="24"/>
          <w:szCs w:val="22"/>
        </w:rPr>
      </w:pPr>
      <w:r w:rsidRPr="00FB0F2C">
        <w:rPr>
          <w:rFonts w:cstheme="majorHAnsi"/>
          <w:sz w:val="24"/>
          <w:szCs w:val="22"/>
        </w:rPr>
        <w:t>W efekcie tak zaprojektowanych spotkań</w:t>
      </w:r>
      <w:r w:rsidR="00962CB0" w:rsidRPr="00FB0F2C">
        <w:rPr>
          <w:rFonts w:cstheme="majorHAnsi"/>
          <w:sz w:val="24"/>
          <w:szCs w:val="22"/>
        </w:rPr>
        <w:t xml:space="preserve"> z </w:t>
      </w:r>
      <w:r w:rsidRPr="00FB0F2C">
        <w:rPr>
          <w:rFonts w:cstheme="majorHAnsi"/>
          <w:sz w:val="24"/>
          <w:szCs w:val="22"/>
        </w:rPr>
        <w:t>przedstawicielami firm</w:t>
      </w:r>
      <w:r w:rsidR="00962CB0" w:rsidRPr="00FB0F2C">
        <w:rPr>
          <w:rFonts w:cstheme="majorHAnsi"/>
          <w:sz w:val="24"/>
          <w:szCs w:val="22"/>
        </w:rPr>
        <w:t xml:space="preserve"> z </w:t>
      </w:r>
      <w:r w:rsidRPr="00FB0F2C">
        <w:rPr>
          <w:rFonts w:cstheme="majorHAnsi"/>
          <w:sz w:val="24"/>
          <w:szCs w:val="22"/>
        </w:rPr>
        <w:t>województwa łódzkiego możliwe było uzyskanie różnorodnych, wzajemnie uzupełniających się opinii na temat funkcjonowania „Zetek” na regionalnym rynku pracy</w:t>
      </w:r>
      <w:r w:rsidR="00962CB0" w:rsidRPr="00FB0F2C">
        <w:rPr>
          <w:rFonts w:cstheme="majorHAnsi"/>
          <w:sz w:val="24"/>
          <w:szCs w:val="22"/>
        </w:rPr>
        <w:t xml:space="preserve"> w </w:t>
      </w:r>
      <w:r w:rsidRPr="00FB0F2C">
        <w:rPr>
          <w:rFonts w:cstheme="majorHAnsi"/>
          <w:sz w:val="24"/>
          <w:szCs w:val="22"/>
        </w:rPr>
        <w:t>województwie łódzkim</w:t>
      </w:r>
      <w:r w:rsidR="00962CB0" w:rsidRPr="00FB0F2C">
        <w:rPr>
          <w:rFonts w:cstheme="majorHAnsi"/>
          <w:sz w:val="24"/>
          <w:szCs w:val="22"/>
        </w:rPr>
        <w:t xml:space="preserve"> w </w:t>
      </w:r>
      <w:r w:rsidRPr="00FB0F2C">
        <w:rPr>
          <w:rFonts w:cstheme="majorHAnsi"/>
          <w:sz w:val="24"/>
          <w:szCs w:val="22"/>
        </w:rPr>
        <w:t>oczach pracodawców.</w:t>
      </w:r>
    </w:p>
    <w:p w14:paraId="18562EE7" w14:textId="3DD087F1" w:rsidR="00130222" w:rsidRPr="00FB0F2C" w:rsidRDefault="00EA7F41" w:rsidP="00FB0F2C">
      <w:pPr>
        <w:spacing w:line="271" w:lineRule="auto"/>
        <w:jc w:val="left"/>
        <w:rPr>
          <w:sz w:val="24"/>
          <w:szCs w:val="22"/>
        </w:rPr>
      </w:pPr>
      <w:r w:rsidRPr="00FB0F2C">
        <w:rPr>
          <w:rFonts w:cstheme="majorHAnsi"/>
          <w:sz w:val="24"/>
          <w:szCs w:val="22"/>
        </w:rPr>
        <w:t>Obraz pokolenia „Z” wyłaniając</w:t>
      </w:r>
      <w:r w:rsidR="00D25732" w:rsidRPr="00FB0F2C">
        <w:rPr>
          <w:rFonts w:cstheme="majorHAnsi"/>
          <w:sz w:val="24"/>
          <w:szCs w:val="22"/>
        </w:rPr>
        <w:t xml:space="preserve">y </w:t>
      </w:r>
      <w:r w:rsidRPr="00FB0F2C">
        <w:rPr>
          <w:rFonts w:cstheme="majorHAnsi"/>
          <w:sz w:val="24"/>
          <w:szCs w:val="22"/>
        </w:rPr>
        <w:t>się</w:t>
      </w:r>
      <w:r w:rsidR="00962CB0" w:rsidRPr="00FB0F2C">
        <w:rPr>
          <w:rFonts w:cstheme="majorHAnsi"/>
          <w:sz w:val="24"/>
          <w:szCs w:val="22"/>
        </w:rPr>
        <w:t xml:space="preserve"> z </w:t>
      </w:r>
      <w:r w:rsidRPr="00FB0F2C">
        <w:rPr>
          <w:rFonts w:cstheme="majorHAnsi"/>
          <w:sz w:val="24"/>
          <w:szCs w:val="22"/>
        </w:rPr>
        <w:t>opowieści pracodawców wydaje się być dość krytycznym splotem powszechnie funkcjonujących stereotypów oraz</w:t>
      </w:r>
      <w:r w:rsidR="00A7305A" w:rsidRPr="00FB0F2C">
        <w:rPr>
          <w:rFonts w:cstheme="majorHAnsi"/>
          <w:sz w:val="24"/>
          <w:szCs w:val="22"/>
        </w:rPr>
        <w:t xml:space="preserve"> osobistych</w:t>
      </w:r>
      <w:r w:rsidRPr="00FB0F2C">
        <w:rPr>
          <w:rFonts w:cstheme="majorHAnsi"/>
          <w:sz w:val="24"/>
          <w:szCs w:val="22"/>
        </w:rPr>
        <w:t xml:space="preserve"> negatywnych doświadczeń</w:t>
      </w:r>
      <w:r w:rsidR="00962CB0" w:rsidRPr="00FB0F2C">
        <w:rPr>
          <w:rFonts w:cstheme="majorHAnsi"/>
          <w:sz w:val="24"/>
          <w:szCs w:val="22"/>
        </w:rPr>
        <w:t xml:space="preserve"> z </w:t>
      </w:r>
      <w:r w:rsidRPr="00FB0F2C">
        <w:rPr>
          <w:rFonts w:cstheme="majorHAnsi"/>
          <w:sz w:val="24"/>
          <w:szCs w:val="22"/>
        </w:rPr>
        <w:t xml:space="preserve">młodymi pracownikami. </w:t>
      </w:r>
      <w:r w:rsidR="00130222" w:rsidRPr="00FB0F2C">
        <w:rPr>
          <w:sz w:val="24"/>
          <w:szCs w:val="22"/>
        </w:rPr>
        <w:t>Bez jednoznacznej odpowiedzi pozostaje</w:t>
      </w:r>
      <w:r w:rsidR="00962CB0" w:rsidRPr="00FB0F2C">
        <w:rPr>
          <w:sz w:val="24"/>
          <w:szCs w:val="22"/>
        </w:rPr>
        <w:t xml:space="preserve"> w </w:t>
      </w:r>
      <w:r w:rsidR="00130222" w:rsidRPr="00FB0F2C">
        <w:rPr>
          <w:sz w:val="24"/>
          <w:szCs w:val="22"/>
        </w:rPr>
        <w:t>tym miejscu pytanie, na ile negatywny stosunek</w:t>
      </w:r>
      <w:r w:rsidR="00962CB0" w:rsidRPr="00FB0F2C">
        <w:rPr>
          <w:sz w:val="24"/>
          <w:szCs w:val="22"/>
        </w:rPr>
        <w:t xml:space="preserve"> i </w:t>
      </w:r>
      <w:r w:rsidR="00130222" w:rsidRPr="00FB0F2C">
        <w:rPr>
          <w:sz w:val="24"/>
          <w:szCs w:val="22"/>
        </w:rPr>
        <w:t>niechętne nastawienie przedstawicieli pracodawców</w:t>
      </w:r>
      <w:r w:rsidR="00962CB0" w:rsidRPr="00FB0F2C">
        <w:rPr>
          <w:sz w:val="24"/>
          <w:szCs w:val="22"/>
        </w:rPr>
        <w:t xml:space="preserve"> z </w:t>
      </w:r>
      <w:r w:rsidR="00130222" w:rsidRPr="00FB0F2C">
        <w:rPr>
          <w:sz w:val="24"/>
          <w:szCs w:val="22"/>
        </w:rPr>
        <w:t>regionu łódzkiego wynikają</w:t>
      </w:r>
      <w:r w:rsidR="00962CB0" w:rsidRPr="00FB0F2C">
        <w:rPr>
          <w:sz w:val="24"/>
          <w:szCs w:val="22"/>
        </w:rPr>
        <w:t xml:space="preserve"> z </w:t>
      </w:r>
      <w:r w:rsidR="00130222" w:rsidRPr="00FB0F2C">
        <w:rPr>
          <w:sz w:val="24"/>
          <w:szCs w:val="22"/>
        </w:rPr>
        <w:t>rzeczywistych deficytów młodych ludzi na polu zawodowym,</w:t>
      </w:r>
      <w:r w:rsidR="00962CB0" w:rsidRPr="00FB0F2C">
        <w:rPr>
          <w:sz w:val="24"/>
          <w:szCs w:val="22"/>
        </w:rPr>
        <w:t xml:space="preserve"> a </w:t>
      </w:r>
      <w:r w:rsidR="00130222" w:rsidRPr="00FB0F2C">
        <w:rPr>
          <w:sz w:val="24"/>
          <w:szCs w:val="22"/>
        </w:rPr>
        <w:t>na ile są konsekwencją ścierania się ze sobą różnic międzypokoleniowych charakterystycznego dla okresu wchodzenia na rynek pracy nowej generacji pracowników. Bez wątpienia jednak rzeczywisty potencjał przedstawicieli pokolenia „Z” pozostaje wśród większości pracodawców nierozpoznany.</w:t>
      </w:r>
    </w:p>
    <w:p w14:paraId="5EB5813A" w14:textId="214C7717" w:rsidR="00D871E7" w:rsidRPr="00FB0F2C" w:rsidRDefault="00D871E7" w:rsidP="00FB0F2C">
      <w:pPr>
        <w:spacing w:line="271" w:lineRule="auto"/>
        <w:jc w:val="left"/>
        <w:rPr>
          <w:rFonts w:cstheme="majorHAnsi"/>
          <w:sz w:val="24"/>
          <w:szCs w:val="22"/>
        </w:rPr>
      </w:pPr>
      <w:r w:rsidRPr="00FB0F2C">
        <w:rPr>
          <w:sz w:val="24"/>
          <w:szCs w:val="22"/>
        </w:rPr>
        <w:t>Warto podkreślić, że większość rozmówców posiadała także pozytywne doświadczenia, zarówno prywatne, jak</w:t>
      </w:r>
      <w:r w:rsidR="00962CB0" w:rsidRPr="00FB0F2C">
        <w:rPr>
          <w:sz w:val="24"/>
          <w:szCs w:val="22"/>
        </w:rPr>
        <w:t xml:space="preserve"> i </w:t>
      </w:r>
      <w:r w:rsidRPr="00FB0F2C">
        <w:rPr>
          <w:sz w:val="24"/>
          <w:szCs w:val="22"/>
        </w:rPr>
        <w:t>zawodowe,</w:t>
      </w:r>
      <w:r w:rsidR="00962CB0" w:rsidRPr="00FB0F2C">
        <w:rPr>
          <w:sz w:val="24"/>
          <w:szCs w:val="22"/>
        </w:rPr>
        <w:t xml:space="preserve"> z </w:t>
      </w:r>
      <w:r w:rsidRPr="00FB0F2C">
        <w:rPr>
          <w:sz w:val="24"/>
          <w:szCs w:val="22"/>
        </w:rPr>
        <w:t>pokoleniem „Z”, ale nie przesądzały one</w:t>
      </w:r>
      <w:r w:rsidR="00962CB0" w:rsidRPr="00FB0F2C">
        <w:rPr>
          <w:sz w:val="24"/>
          <w:szCs w:val="22"/>
        </w:rPr>
        <w:t xml:space="preserve"> o </w:t>
      </w:r>
      <w:r w:rsidRPr="00FB0F2C">
        <w:rPr>
          <w:sz w:val="24"/>
          <w:szCs w:val="22"/>
        </w:rPr>
        <w:t>zmianie negatywnego sposobu,</w:t>
      </w:r>
      <w:r w:rsidR="00962CB0" w:rsidRPr="00FB0F2C">
        <w:rPr>
          <w:sz w:val="24"/>
          <w:szCs w:val="22"/>
        </w:rPr>
        <w:t xml:space="preserve"> w </w:t>
      </w:r>
      <w:r w:rsidRPr="00FB0F2C">
        <w:rPr>
          <w:sz w:val="24"/>
          <w:szCs w:val="22"/>
        </w:rPr>
        <w:t>jaki postrzegali oni całą generację.</w:t>
      </w:r>
    </w:p>
    <w:p w14:paraId="2566B68A" w14:textId="45C38C3A" w:rsidR="00BD393B" w:rsidRPr="00FB0F2C" w:rsidRDefault="00234D92" w:rsidP="00FB0F2C">
      <w:pPr>
        <w:pStyle w:val="Nagwek2"/>
        <w:jc w:val="left"/>
        <w:rPr>
          <w:sz w:val="24"/>
          <w:szCs w:val="22"/>
        </w:rPr>
      </w:pPr>
      <w:bookmarkStart w:id="150" w:name="_Toc148867689"/>
      <w:bookmarkStart w:id="151" w:name="_Toc151463395"/>
      <w:r w:rsidRPr="00FB0F2C">
        <w:rPr>
          <w:sz w:val="24"/>
          <w:szCs w:val="22"/>
        </w:rPr>
        <w:t>Regionalny r</w:t>
      </w:r>
      <w:r w:rsidR="00BD393B" w:rsidRPr="00FB0F2C">
        <w:rPr>
          <w:sz w:val="24"/>
          <w:szCs w:val="22"/>
        </w:rPr>
        <w:t>yn</w:t>
      </w:r>
      <w:r w:rsidRPr="00FB0F2C">
        <w:rPr>
          <w:sz w:val="24"/>
          <w:szCs w:val="22"/>
        </w:rPr>
        <w:t>ek</w:t>
      </w:r>
      <w:r w:rsidR="00BD393B" w:rsidRPr="00FB0F2C">
        <w:rPr>
          <w:sz w:val="24"/>
          <w:szCs w:val="22"/>
        </w:rPr>
        <w:t xml:space="preserve"> </w:t>
      </w:r>
      <w:bookmarkStart w:id="152" w:name="_Hlk135761971"/>
      <w:r w:rsidR="00BD393B" w:rsidRPr="00FB0F2C">
        <w:rPr>
          <w:sz w:val="24"/>
          <w:szCs w:val="22"/>
        </w:rPr>
        <w:t>pracy</w:t>
      </w:r>
      <w:bookmarkEnd w:id="152"/>
      <w:r w:rsidR="00962CB0" w:rsidRPr="00FB0F2C">
        <w:rPr>
          <w:sz w:val="24"/>
          <w:szCs w:val="22"/>
        </w:rPr>
        <w:t xml:space="preserve"> w </w:t>
      </w:r>
      <w:r w:rsidRPr="00FB0F2C">
        <w:rPr>
          <w:sz w:val="24"/>
          <w:szCs w:val="22"/>
        </w:rPr>
        <w:t>województwie łódzkim</w:t>
      </w:r>
      <w:bookmarkEnd w:id="150"/>
      <w:bookmarkEnd w:id="151"/>
    </w:p>
    <w:p w14:paraId="4EC23BFB" w14:textId="60749DF3" w:rsidR="00BB0F18" w:rsidRPr="00CC09D0" w:rsidRDefault="007259E6" w:rsidP="00F54BD8">
      <w:pPr>
        <w:rPr>
          <w:rStyle w:val="Wyrnienieintensywne"/>
        </w:rPr>
      </w:pPr>
      <w:r w:rsidRPr="00CC09D0">
        <w:rPr>
          <w:rStyle w:val="Wyrnienieintensywne"/>
        </w:rPr>
        <w:t>W</w:t>
      </w:r>
      <w:r w:rsidR="00BB0F18" w:rsidRPr="00CC09D0">
        <w:rPr>
          <w:rStyle w:val="Wyrnienieintensywne"/>
        </w:rPr>
        <w:t>arunki zatrudnienia</w:t>
      </w:r>
    </w:p>
    <w:p w14:paraId="371F4652" w14:textId="77F430FA" w:rsidR="00234D92" w:rsidRPr="00FB0F2C" w:rsidRDefault="00092488" w:rsidP="00FB0F2C">
      <w:pPr>
        <w:spacing w:line="271" w:lineRule="auto"/>
        <w:jc w:val="left"/>
        <w:rPr>
          <w:sz w:val="24"/>
          <w:szCs w:val="22"/>
        </w:rPr>
      </w:pPr>
      <w:r w:rsidRPr="00FB0F2C">
        <w:rPr>
          <w:sz w:val="24"/>
          <w:szCs w:val="22"/>
        </w:rPr>
        <w:t>Z relacji przedstawicieli pracodawców biorących udział</w:t>
      </w:r>
      <w:r w:rsidR="00962CB0" w:rsidRPr="00FB0F2C">
        <w:rPr>
          <w:sz w:val="24"/>
          <w:szCs w:val="22"/>
        </w:rPr>
        <w:t xml:space="preserve"> w </w:t>
      </w:r>
      <w:r w:rsidRPr="00FB0F2C">
        <w:rPr>
          <w:sz w:val="24"/>
          <w:szCs w:val="22"/>
        </w:rPr>
        <w:t>badaniu wynika, że warunki</w:t>
      </w:r>
      <w:r w:rsidR="00866BEB" w:rsidRPr="00FB0F2C">
        <w:rPr>
          <w:sz w:val="24"/>
          <w:szCs w:val="22"/>
        </w:rPr>
        <w:t>,</w:t>
      </w:r>
      <w:r w:rsidRPr="00FB0F2C">
        <w:rPr>
          <w:sz w:val="24"/>
          <w:szCs w:val="22"/>
        </w:rPr>
        <w:t xml:space="preserve"> jakie oferuje regionalny rynek pracy pracownikom</w:t>
      </w:r>
      <w:r w:rsidR="00866BEB" w:rsidRPr="00FB0F2C">
        <w:rPr>
          <w:sz w:val="24"/>
          <w:szCs w:val="22"/>
        </w:rPr>
        <w:t>,</w:t>
      </w:r>
      <w:r w:rsidRPr="00FB0F2C">
        <w:rPr>
          <w:sz w:val="24"/>
          <w:szCs w:val="22"/>
        </w:rPr>
        <w:t xml:space="preserve"> są bardzo zróżnicowane</w:t>
      </w:r>
      <w:r w:rsidR="00962CB0" w:rsidRPr="00FB0F2C">
        <w:rPr>
          <w:sz w:val="24"/>
          <w:szCs w:val="22"/>
        </w:rPr>
        <w:t xml:space="preserve"> i </w:t>
      </w:r>
      <w:r w:rsidRPr="00FB0F2C">
        <w:rPr>
          <w:sz w:val="24"/>
          <w:szCs w:val="22"/>
        </w:rPr>
        <w:t>zależne od wielkości firmy, branży</w:t>
      </w:r>
      <w:r w:rsidR="00866BEB" w:rsidRPr="00FB0F2C">
        <w:rPr>
          <w:sz w:val="24"/>
          <w:szCs w:val="22"/>
        </w:rPr>
        <w:t>,</w:t>
      </w:r>
      <w:r w:rsidR="00962CB0" w:rsidRPr="00FB0F2C">
        <w:rPr>
          <w:sz w:val="24"/>
          <w:szCs w:val="22"/>
        </w:rPr>
        <w:t xml:space="preserve"> w </w:t>
      </w:r>
      <w:r w:rsidRPr="00FB0F2C">
        <w:rPr>
          <w:sz w:val="24"/>
          <w:szCs w:val="22"/>
        </w:rPr>
        <w:t>jakiej działa,</w:t>
      </w:r>
      <w:r w:rsidR="00962CB0" w:rsidRPr="00FB0F2C">
        <w:rPr>
          <w:sz w:val="24"/>
          <w:szCs w:val="22"/>
        </w:rPr>
        <w:t xml:space="preserve"> a </w:t>
      </w:r>
      <w:r w:rsidRPr="00FB0F2C">
        <w:rPr>
          <w:sz w:val="24"/>
          <w:szCs w:val="22"/>
        </w:rPr>
        <w:t>także kompetencji, umiejętności</w:t>
      </w:r>
      <w:r w:rsidR="00962CB0" w:rsidRPr="00FB0F2C">
        <w:rPr>
          <w:sz w:val="24"/>
          <w:szCs w:val="22"/>
        </w:rPr>
        <w:t xml:space="preserve"> i </w:t>
      </w:r>
      <w:r w:rsidRPr="00FB0F2C">
        <w:rPr>
          <w:sz w:val="24"/>
          <w:szCs w:val="22"/>
        </w:rPr>
        <w:t>stażu pracy samego pracownika.</w:t>
      </w:r>
      <w:r w:rsidR="00234D92" w:rsidRPr="00FB0F2C">
        <w:rPr>
          <w:sz w:val="24"/>
          <w:szCs w:val="22"/>
        </w:rPr>
        <w:t xml:space="preserve"> </w:t>
      </w:r>
    </w:p>
    <w:p w14:paraId="746E51A1" w14:textId="502C2D78" w:rsidR="00570184" w:rsidRPr="00FB0F2C" w:rsidRDefault="00570184" w:rsidP="00FB0F2C">
      <w:pPr>
        <w:spacing w:line="271" w:lineRule="auto"/>
        <w:jc w:val="left"/>
        <w:rPr>
          <w:sz w:val="24"/>
          <w:szCs w:val="22"/>
        </w:rPr>
      </w:pPr>
      <w:r w:rsidRPr="00FB0F2C">
        <w:rPr>
          <w:sz w:val="24"/>
          <w:szCs w:val="22"/>
        </w:rPr>
        <w:t>Regionalny rynek pracy oferuje pracownik</w:t>
      </w:r>
      <w:r w:rsidR="00BB0F18" w:rsidRPr="00FB0F2C">
        <w:rPr>
          <w:sz w:val="24"/>
          <w:szCs w:val="22"/>
        </w:rPr>
        <w:t xml:space="preserve">om </w:t>
      </w:r>
      <w:r w:rsidRPr="00FB0F2C">
        <w:rPr>
          <w:sz w:val="24"/>
          <w:szCs w:val="22"/>
        </w:rPr>
        <w:t>różnorodne formy zatrudnienia, ale zdaniem pracodawców pożądane przez pracowników umowy</w:t>
      </w:r>
      <w:r w:rsidR="00962CB0" w:rsidRPr="00FB0F2C">
        <w:rPr>
          <w:sz w:val="24"/>
          <w:szCs w:val="22"/>
        </w:rPr>
        <w:t xml:space="preserve"> o </w:t>
      </w:r>
      <w:r w:rsidRPr="00FB0F2C">
        <w:rPr>
          <w:sz w:val="24"/>
          <w:szCs w:val="22"/>
        </w:rPr>
        <w:t>pracę nie tylko nie należą do rzadkości, ale (z wyjątkiem branży rolno-spożywczej) stanowią jedną</w:t>
      </w:r>
      <w:r w:rsidR="00962CB0" w:rsidRPr="00FB0F2C">
        <w:rPr>
          <w:sz w:val="24"/>
          <w:szCs w:val="22"/>
        </w:rPr>
        <w:t xml:space="preserve"> z </w:t>
      </w:r>
      <w:r w:rsidRPr="00FB0F2C">
        <w:rPr>
          <w:sz w:val="24"/>
          <w:szCs w:val="22"/>
        </w:rPr>
        <w:t>podstawowych form zatrudnienia.</w:t>
      </w:r>
    </w:p>
    <w:p w14:paraId="473E7BEF" w14:textId="2BB1CBAE" w:rsidR="00570184" w:rsidRPr="00FB0F2C" w:rsidRDefault="00570184" w:rsidP="00A51061">
      <w:pPr>
        <w:pStyle w:val="Cytatintensywny"/>
        <w:jc w:val="left"/>
        <w:rPr>
          <w:rFonts w:eastAsia="Calibri"/>
          <w:sz w:val="24"/>
          <w:szCs w:val="28"/>
        </w:rPr>
      </w:pPr>
      <w:r w:rsidRPr="00FB0F2C">
        <w:rPr>
          <w:rFonts w:eastAsia="Calibri"/>
          <w:sz w:val="24"/>
          <w:szCs w:val="28"/>
        </w:rPr>
        <w:lastRenderedPageBreak/>
        <w:t>Są umowy</w:t>
      </w:r>
      <w:r w:rsidR="00962CB0" w:rsidRPr="00FB0F2C">
        <w:rPr>
          <w:rFonts w:eastAsia="Calibri"/>
          <w:sz w:val="24"/>
          <w:szCs w:val="28"/>
        </w:rPr>
        <w:t xml:space="preserve"> o </w:t>
      </w:r>
      <w:r w:rsidRPr="00FB0F2C">
        <w:rPr>
          <w:rFonts w:eastAsia="Calibri"/>
          <w:sz w:val="24"/>
          <w:szCs w:val="28"/>
        </w:rPr>
        <w:t>pracę, najpierw jest 3-miesięczna próbna, później są na czas nieokreślony. Też czasem zdarzają się umowy zlecenia dla praktykantów, ale bardzo rzadko.</w:t>
      </w:r>
    </w:p>
    <w:p w14:paraId="43254FC6" w14:textId="26A4F5BF" w:rsidR="00570184" w:rsidRPr="00FB0F2C" w:rsidRDefault="00A2263E" w:rsidP="00A2263E">
      <w:pPr>
        <w:spacing w:before="0"/>
        <w:ind w:right="1134"/>
        <w:jc w:val="right"/>
        <w:rPr>
          <w:b/>
          <w:bCs/>
          <w:color w:val="1F3864" w:themeColor="accent1" w:themeShade="80"/>
          <w:sz w:val="20"/>
        </w:rPr>
      </w:pPr>
      <w:r w:rsidRPr="00FB0F2C">
        <w:rPr>
          <w:rFonts w:eastAsia="Calibri"/>
          <w:b/>
          <w:bCs/>
          <w:color w:val="1F3864" w:themeColor="accent1" w:themeShade="80"/>
          <w:sz w:val="20"/>
        </w:rPr>
        <w:t xml:space="preserve">[PRACODAWCA </w:t>
      </w:r>
      <w:r w:rsidR="00866BEB" w:rsidRPr="00FB0F2C">
        <w:rPr>
          <w:rFonts w:eastAsia="Calibri"/>
          <w:b/>
          <w:bCs/>
          <w:color w:val="1F3864" w:themeColor="accent1" w:themeShade="80"/>
          <w:sz w:val="20"/>
        </w:rPr>
        <w:t xml:space="preserve">– </w:t>
      </w:r>
      <w:r w:rsidRPr="00FB0F2C">
        <w:rPr>
          <w:rFonts w:eastAsia="Calibri"/>
          <w:b/>
          <w:bCs/>
          <w:color w:val="1F3864" w:themeColor="accent1" w:themeShade="80"/>
          <w:sz w:val="20"/>
        </w:rPr>
        <w:t>SEKTOR PRZEMYSŁOWY]</w:t>
      </w:r>
    </w:p>
    <w:p w14:paraId="0E081FCF" w14:textId="424EC922" w:rsidR="00A2263E" w:rsidRPr="00FB0F2C" w:rsidRDefault="00570184" w:rsidP="00A51061">
      <w:pPr>
        <w:pStyle w:val="Cytatintensywny"/>
        <w:jc w:val="left"/>
        <w:rPr>
          <w:rFonts w:eastAsia="Calibri"/>
          <w:sz w:val="24"/>
          <w:szCs w:val="28"/>
        </w:rPr>
      </w:pPr>
      <w:r w:rsidRPr="00FB0F2C">
        <w:rPr>
          <w:sz w:val="24"/>
          <w:szCs w:val="28"/>
        </w:rPr>
        <w:t>Przeważnie jest to umowa</w:t>
      </w:r>
      <w:r w:rsidR="00962CB0" w:rsidRPr="00FB0F2C">
        <w:rPr>
          <w:sz w:val="24"/>
          <w:szCs w:val="28"/>
        </w:rPr>
        <w:t xml:space="preserve"> o </w:t>
      </w:r>
      <w:r w:rsidRPr="00FB0F2C">
        <w:rPr>
          <w:sz w:val="24"/>
          <w:szCs w:val="28"/>
        </w:rPr>
        <w:t>pracę, zatrudniamy również pracowników agencyjnych, więc to jest troszeczkę inny rodzaj umowy, nie są to nasi pracownicy</w:t>
      </w:r>
      <w:r w:rsidR="00866BEB" w:rsidRPr="00FB0F2C">
        <w:rPr>
          <w:sz w:val="24"/>
          <w:szCs w:val="28"/>
        </w:rPr>
        <w:t>,</w:t>
      </w:r>
      <w:r w:rsidRPr="00FB0F2C">
        <w:rPr>
          <w:sz w:val="24"/>
          <w:szCs w:val="28"/>
        </w:rPr>
        <w:t xml:space="preserve"> tylko agencyjni, my ich po prostu wypożyczamy, jak rozliczają się agencje ze swoimi pracownikami</w:t>
      </w:r>
      <w:r w:rsidR="00866BEB" w:rsidRPr="00FB0F2C">
        <w:rPr>
          <w:sz w:val="24"/>
          <w:szCs w:val="28"/>
        </w:rPr>
        <w:t>,</w:t>
      </w:r>
      <w:r w:rsidRPr="00FB0F2C">
        <w:rPr>
          <w:sz w:val="24"/>
          <w:szCs w:val="28"/>
        </w:rPr>
        <w:t xml:space="preserve"> nie umiem powiedzieć. </w:t>
      </w:r>
    </w:p>
    <w:p w14:paraId="68B8FA66" w14:textId="217478A8" w:rsidR="00A2263E" w:rsidRPr="00FB0F2C" w:rsidRDefault="00A2263E" w:rsidP="00A2263E">
      <w:pPr>
        <w:spacing w:before="60"/>
        <w:ind w:right="1134"/>
        <w:jc w:val="right"/>
        <w:rPr>
          <w:b/>
          <w:bCs/>
          <w:color w:val="1F3864" w:themeColor="accent1" w:themeShade="80"/>
          <w:sz w:val="20"/>
        </w:rPr>
      </w:pPr>
      <w:r w:rsidRPr="00FB0F2C">
        <w:rPr>
          <w:rFonts w:eastAsia="Calibri"/>
          <w:b/>
          <w:bCs/>
          <w:color w:val="1F3864" w:themeColor="accent1" w:themeShade="80"/>
          <w:sz w:val="20"/>
        </w:rPr>
        <w:t xml:space="preserve">[PRACODAWCA </w:t>
      </w:r>
      <w:r w:rsidR="00866BEB" w:rsidRPr="00FB0F2C">
        <w:rPr>
          <w:rFonts w:eastAsia="Calibri"/>
          <w:b/>
          <w:bCs/>
          <w:color w:val="1F3864" w:themeColor="accent1" w:themeShade="80"/>
          <w:sz w:val="20"/>
        </w:rPr>
        <w:t xml:space="preserve">– </w:t>
      </w:r>
      <w:r w:rsidRPr="00FB0F2C">
        <w:rPr>
          <w:rFonts w:eastAsia="Calibri"/>
          <w:b/>
          <w:bCs/>
          <w:color w:val="1F3864" w:themeColor="accent1" w:themeShade="80"/>
          <w:sz w:val="20"/>
        </w:rPr>
        <w:t>SEKTOR USŁUGOWY]</w:t>
      </w:r>
    </w:p>
    <w:p w14:paraId="26310331" w14:textId="75F5F379" w:rsidR="00A2263E" w:rsidRPr="00FB0F2C" w:rsidRDefault="00570184" w:rsidP="00A51061">
      <w:pPr>
        <w:pStyle w:val="Cytatintensywny"/>
        <w:jc w:val="left"/>
        <w:rPr>
          <w:rFonts w:eastAsia="Calibri"/>
          <w:sz w:val="24"/>
          <w:szCs w:val="28"/>
        </w:rPr>
      </w:pPr>
      <w:r w:rsidRPr="00FB0F2C">
        <w:rPr>
          <w:sz w:val="24"/>
          <w:szCs w:val="28"/>
        </w:rPr>
        <w:t>Mamy różne formy zatrudnienia, od umowy</w:t>
      </w:r>
      <w:r w:rsidR="00962CB0" w:rsidRPr="00FB0F2C">
        <w:rPr>
          <w:sz w:val="24"/>
          <w:szCs w:val="28"/>
        </w:rPr>
        <w:t xml:space="preserve"> o </w:t>
      </w:r>
      <w:r w:rsidRPr="00FB0F2C">
        <w:rPr>
          <w:sz w:val="24"/>
          <w:szCs w:val="28"/>
        </w:rPr>
        <w:t>pracę, B2B</w:t>
      </w:r>
      <w:r w:rsidR="00866BEB" w:rsidRPr="00FB0F2C">
        <w:rPr>
          <w:sz w:val="24"/>
          <w:szCs w:val="28"/>
        </w:rPr>
        <w:t>,</w:t>
      </w:r>
      <w:r w:rsidRPr="00FB0F2C">
        <w:rPr>
          <w:sz w:val="24"/>
          <w:szCs w:val="28"/>
        </w:rPr>
        <w:t xml:space="preserve"> przez umowy zlecenie. Wynagrodzenie</w:t>
      </w:r>
      <w:r w:rsidR="00962CB0" w:rsidRPr="00FB0F2C">
        <w:rPr>
          <w:sz w:val="24"/>
          <w:szCs w:val="28"/>
        </w:rPr>
        <w:t xml:space="preserve"> w </w:t>
      </w:r>
      <w:r w:rsidRPr="00FB0F2C">
        <w:rPr>
          <w:sz w:val="24"/>
          <w:szCs w:val="28"/>
        </w:rPr>
        <w:t>zależności od stanowiska, doświadczenia</w:t>
      </w:r>
      <w:r w:rsidR="00962CB0" w:rsidRPr="00FB0F2C">
        <w:rPr>
          <w:sz w:val="24"/>
          <w:szCs w:val="28"/>
        </w:rPr>
        <w:t xml:space="preserve"> i </w:t>
      </w:r>
      <w:r w:rsidRPr="00FB0F2C">
        <w:rPr>
          <w:sz w:val="24"/>
          <w:szCs w:val="28"/>
        </w:rPr>
        <w:t xml:space="preserve">lokalizacji </w:t>
      </w:r>
      <w:r w:rsidR="00866BEB" w:rsidRPr="00FB0F2C">
        <w:rPr>
          <w:sz w:val="24"/>
          <w:szCs w:val="28"/>
        </w:rPr>
        <w:t xml:space="preserve">– </w:t>
      </w:r>
      <w:r w:rsidRPr="00FB0F2C">
        <w:rPr>
          <w:sz w:val="24"/>
          <w:szCs w:val="28"/>
        </w:rPr>
        <w:t>od najniższego</w:t>
      </w:r>
      <w:r w:rsidR="00962CB0" w:rsidRPr="00FB0F2C">
        <w:rPr>
          <w:sz w:val="24"/>
          <w:szCs w:val="28"/>
        </w:rPr>
        <w:t xml:space="preserve"> w </w:t>
      </w:r>
      <w:r w:rsidRPr="00FB0F2C">
        <w:rPr>
          <w:sz w:val="24"/>
          <w:szCs w:val="28"/>
        </w:rPr>
        <w:t xml:space="preserve">górę. </w:t>
      </w:r>
    </w:p>
    <w:p w14:paraId="415432B0" w14:textId="0C457776" w:rsidR="00A2263E" w:rsidRPr="00FB0F2C" w:rsidRDefault="00A2263E" w:rsidP="00A2263E">
      <w:pPr>
        <w:spacing w:before="60"/>
        <w:ind w:right="1134"/>
        <w:jc w:val="right"/>
        <w:rPr>
          <w:b/>
          <w:bCs/>
          <w:color w:val="1F3864" w:themeColor="accent1" w:themeShade="80"/>
          <w:sz w:val="20"/>
        </w:rPr>
      </w:pPr>
      <w:r w:rsidRPr="00FB0F2C">
        <w:rPr>
          <w:rFonts w:eastAsia="Calibri"/>
          <w:b/>
          <w:bCs/>
          <w:color w:val="1F3864" w:themeColor="accent1" w:themeShade="80"/>
          <w:sz w:val="20"/>
        </w:rPr>
        <w:t xml:space="preserve">[PRACODAWCA </w:t>
      </w:r>
      <w:r w:rsidR="00866BEB" w:rsidRPr="00FB0F2C">
        <w:rPr>
          <w:rFonts w:eastAsia="Calibri"/>
          <w:b/>
          <w:bCs/>
          <w:color w:val="1F3864" w:themeColor="accent1" w:themeShade="80"/>
          <w:sz w:val="20"/>
        </w:rPr>
        <w:t xml:space="preserve">– </w:t>
      </w:r>
      <w:r w:rsidRPr="00FB0F2C">
        <w:rPr>
          <w:rFonts w:eastAsia="Calibri"/>
          <w:b/>
          <w:bCs/>
          <w:color w:val="1F3864" w:themeColor="accent1" w:themeShade="80"/>
          <w:sz w:val="20"/>
        </w:rPr>
        <w:t>SEKTOR USŁUGOWY]</w:t>
      </w:r>
    </w:p>
    <w:p w14:paraId="1BD2B6C4" w14:textId="3F732BB9" w:rsidR="00234D92" w:rsidRPr="00FB0F2C" w:rsidRDefault="00570184" w:rsidP="00FB0F2C">
      <w:pPr>
        <w:jc w:val="left"/>
        <w:rPr>
          <w:sz w:val="24"/>
          <w:szCs w:val="22"/>
        </w:rPr>
      </w:pPr>
      <w:r w:rsidRPr="00FB0F2C">
        <w:rPr>
          <w:sz w:val="24"/>
          <w:szCs w:val="22"/>
        </w:rPr>
        <w:t>Istotnym elementem wynagradzania za pracę, poza regularnie wypłacaną pensją</w:t>
      </w:r>
      <w:r w:rsidR="002D586B" w:rsidRPr="00FB0F2C">
        <w:rPr>
          <w:sz w:val="24"/>
          <w:szCs w:val="22"/>
        </w:rPr>
        <w:t>,</w:t>
      </w:r>
      <w:r w:rsidRPr="00FB0F2C">
        <w:rPr>
          <w:sz w:val="24"/>
          <w:szCs w:val="22"/>
        </w:rPr>
        <w:t xml:space="preserve"> są także różnego rodzaju benefity. O</w:t>
      </w:r>
      <w:r w:rsidR="00234D92" w:rsidRPr="00FB0F2C">
        <w:rPr>
          <w:sz w:val="24"/>
          <w:szCs w:val="22"/>
        </w:rPr>
        <w:t>gólnie rzecz biorąc</w:t>
      </w:r>
      <w:r w:rsidR="002D586B" w:rsidRPr="00FB0F2C">
        <w:rPr>
          <w:sz w:val="24"/>
          <w:szCs w:val="22"/>
        </w:rPr>
        <w:t>,</w:t>
      </w:r>
      <w:r w:rsidR="00234D92" w:rsidRPr="00FB0F2C">
        <w:rPr>
          <w:sz w:val="24"/>
          <w:szCs w:val="22"/>
        </w:rPr>
        <w:t xml:space="preserve"> można</w:t>
      </w:r>
      <w:r w:rsidR="00962CB0" w:rsidRPr="00FB0F2C">
        <w:rPr>
          <w:sz w:val="24"/>
          <w:szCs w:val="22"/>
        </w:rPr>
        <w:t xml:space="preserve"> w </w:t>
      </w:r>
      <w:r w:rsidR="00234D92" w:rsidRPr="00FB0F2C">
        <w:rPr>
          <w:sz w:val="24"/>
          <w:szCs w:val="22"/>
        </w:rPr>
        <w:t xml:space="preserve">pewnym uproszczeniu przyjąć, że im większa firma, tym większa szansa na różnorodne dodatkowe </w:t>
      </w:r>
      <w:r w:rsidR="00BB0F18" w:rsidRPr="00FB0F2C">
        <w:rPr>
          <w:sz w:val="24"/>
          <w:szCs w:val="22"/>
        </w:rPr>
        <w:t>korzyści</w:t>
      </w:r>
      <w:r w:rsidRPr="00FB0F2C">
        <w:rPr>
          <w:sz w:val="24"/>
          <w:szCs w:val="22"/>
        </w:rPr>
        <w:t>, takie jak karty podarunkowe, karty sportowe, opieka medyczna, premie okolicznościowe</w:t>
      </w:r>
      <w:r w:rsidR="002D586B" w:rsidRPr="00FB0F2C">
        <w:rPr>
          <w:sz w:val="24"/>
          <w:szCs w:val="22"/>
        </w:rPr>
        <w:t>,</w:t>
      </w:r>
      <w:r w:rsidR="00962CB0" w:rsidRPr="00FB0F2C">
        <w:rPr>
          <w:sz w:val="24"/>
          <w:szCs w:val="22"/>
        </w:rPr>
        <w:t xml:space="preserve"> a </w:t>
      </w:r>
      <w:r w:rsidRPr="00FB0F2C">
        <w:rPr>
          <w:sz w:val="24"/>
          <w:szCs w:val="22"/>
        </w:rPr>
        <w:t>nawet dodatkowa opieka medyczna</w:t>
      </w:r>
      <w:r w:rsidR="00234D92" w:rsidRPr="00FB0F2C">
        <w:rPr>
          <w:sz w:val="24"/>
          <w:szCs w:val="22"/>
        </w:rPr>
        <w:t>:</w:t>
      </w:r>
    </w:p>
    <w:p w14:paraId="2E0F2FEE" w14:textId="306129B0" w:rsidR="00A2263E" w:rsidRPr="00FB0F2C" w:rsidRDefault="00234D92" w:rsidP="00A51061">
      <w:pPr>
        <w:pStyle w:val="Cytatintensywny"/>
        <w:jc w:val="left"/>
        <w:rPr>
          <w:rFonts w:eastAsia="Calibri"/>
          <w:sz w:val="24"/>
          <w:szCs w:val="28"/>
        </w:rPr>
      </w:pPr>
      <w:bookmarkStart w:id="153" w:name="_Hlk133739857"/>
      <w:bookmarkStart w:id="154" w:name="_Hlk133741356"/>
      <w:r w:rsidRPr="00FB0F2C">
        <w:rPr>
          <w:rFonts w:eastAsia="Calibri"/>
          <w:sz w:val="24"/>
          <w:szCs w:val="28"/>
        </w:rPr>
        <w:t>W mojej firmie jest ok. 400 osób, są 2 oddziały –</w:t>
      </w:r>
      <w:r w:rsidR="00962CB0" w:rsidRPr="00FB0F2C">
        <w:rPr>
          <w:rFonts w:eastAsia="Calibri"/>
          <w:sz w:val="24"/>
          <w:szCs w:val="28"/>
        </w:rPr>
        <w:t xml:space="preserve"> w </w:t>
      </w:r>
      <w:r w:rsidRPr="00FB0F2C">
        <w:rPr>
          <w:rFonts w:eastAsia="Calibri"/>
          <w:sz w:val="24"/>
          <w:szCs w:val="28"/>
        </w:rPr>
        <w:t>Łodzi</w:t>
      </w:r>
      <w:r w:rsidR="00962CB0" w:rsidRPr="00FB0F2C">
        <w:rPr>
          <w:rFonts w:eastAsia="Calibri"/>
          <w:sz w:val="24"/>
          <w:szCs w:val="28"/>
        </w:rPr>
        <w:t xml:space="preserve"> i w </w:t>
      </w:r>
      <w:r w:rsidRPr="00FB0F2C">
        <w:rPr>
          <w:rFonts w:eastAsia="Calibri"/>
          <w:sz w:val="24"/>
          <w:szCs w:val="28"/>
        </w:rPr>
        <w:t>Warszawie, generalnie branża na rynku światowym nie jest nowa, ale</w:t>
      </w:r>
      <w:r w:rsidR="00962CB0" w:rsidRPr="00FB0F2C">
        <w:rPr>
          <w:rFonts w:eastAsia="Calibri"/>
          <w:sz w:val="24"/>
          <w:szCs w:val="28"/>
        </w:rPr>
        <w:t xml:space="preserve"> w </w:t>
      </w:r>
      <w:r w:rsidRPr="00FB0F2C">
        <w:rPr>
          <w:rFonts w:eastAsia="Calibri"/>
          <w:sz w:val="24"/>
          <w:szCs w:val="28"/>
        </w:rPr>
        <w:t>Polsce się niedawno otworzyła (…)</w:t>
      </w:r>
      <w:r w:rsidR="005E703F" w:rsidRPr="00FB0F2C">
        <w:rPr>
          <w:rFonts w:eastAsia="Calibri"/>
          <w:sz w:val="24"/>
          <w:szCs w:val="28"/>
        </w:rPr>
        <w:t>.</w:t>
      </w:r>
      <w:r w:rsidRPr="00FB0F2C">
        <w:rPr>
          <w:rFonts w:eastAsia="Calibri"/>
          <w:sz w:val="24"/>
          <w:szCs w:val="28"/>
        </w:rPr>
        <w:t xml:space="preserve"> </w:t>
      </w:r>
      <w:r w:rsidR="006D027A" w:rsidRPr="00FB0F2C">
        <w:rPr>
          <w:rFonts w:eastAsia="Calibri"/>
          <w:sz w:val="24"/>
          <w:szCs w:val="28"/>
        </w:rPr>
        <w:t>Jeśli chodzi</w:t>
      </w:r>
      <w:r w:rsidR="00962CB0" w:rsidRPr="00FB0F2C">
        <w:rPr>
          <w:rFonts w:eastAsia="Calibri"/>
          <w:sz w:val="24"/>
          <w:szCs w:val="28"/>
        </w:rPr>
        <w:t xml:space="preserve"> o </w:t>
      </w:r>
      <w:r w:rsidR="006D027A" w:rsidRPr="00FB0F2C">
        <w:rPr>
          <w:rFonts w:eastAsia="Calibri"/>
          <w:sz w:val="24"/>
          <w:szCs w:val="28"/>
        </w:rPr>
        <w:t>benefity</w:t>
      </w:r>
      <w:r w:rsidR="005E703F" w:rsidRPr="00FB0F2C">
        <w:rPr>
          <w:rFonts w:eastAsia="Calibri"/>
          <w:sz w:val="24"/>
          <w:szCs w:val="28"/>
        </w:rPr>
        <w:t>,</w:t>
      </w:r>
      <w:r w:rsidR="006D027A" w:rsidRPr="00FB0F2C">
        <w:rPr>
          <w:rFonts w:eastAsia="Calibri"/>
          <w:sz w:val="24"/>
          <w:szCs w:val="28"/>
        </w:rPr>
        <w:t xml:space="preserve"> to mamy ich dużo, jest karta lunchowa, tam jest chyba 200 zł miesięcznie, jest portal pracowniczy, gdzie 250 zł miesięcznie doładowuje się co miesiąc</w:t>
      </w:r>
      <w:r w:rsidR="00962CB0" w:rsidRPr="00FB0F2C">
        <w:rPr>
          <w:rFonts w:eastAsia="Calibri"/>
          <w:sz w:val="24"/>
          <w:szCs w:val="28"/>
        </w:rPr>
        <w:t xml:space="preserve"> i </w:t>
      </w:r>
      <w:r w:rsidR="006D027A" w:rsidRPr="00FB0F2C">
        <w:rPr>
          <w:rFonts w:eastAsia="Calibri"/>
          <w:sz w:val="24"/>
          <w:szCs w:val="28"/>
        </w:rPr>
        <w:t>można to wykorzystać do jakichś sklepów, też MultiSport, Luxmed. Jest dzień wolny urodzinowy, jak ktoś ma urodziny</w:t>
      </w:r>
      <w:r w:rsidR="005E703F" w:rsidRPr="00FB0F2C">
        <w:rPr>
          <w:rFonts w:eastAsia="Calibri"/>
          <w:sz w:val="24"/>
          <w:szCs w:val="28"/>
        </w:rPr>
        <w:t>,</w:t>
      </w:r>
      <w:r w:rsidR="006D027A" w:rsidRPr="00FB0F2C">
        <w:rPr>
          <w:rFonts w:eastAsia="Calibri"/>
          <w:sz w:val="24"/>
          <w:szCs w:val="28"/>
        </w:rPr>
        <w:t xml:space="preserve"> to może mieć wolne. Jeszcze jest coś takiego</w:t>
      </w:r>
      <w:r w:rsidR="005E703F" w:rsidRPr="00FB0F2C">
        <w:rPr>
          <w:rFonts w:eastAsia="Calibri"/>
          <w:sz w:val="24"/>
          <w:szCs w:val="28"/>
        </w:rPr>
        <w:t>,</w:t>
      </w:r>
      <w:r w:rsidR="006D027A" w:rsidRPr="00FB0F2C">
        <w:rPr>
          <w:rFonts w:eastAsia="Calibri"/>
          <w:sz w:val="24"/>
          <w:szCs w:val="28"/>
        </w:rPr>
        <w:t xml:space="preserve"> jak dni urlopu, do 5 dni można mieć dodatkowo od naszej firmy, chodzi</w:t>
      </w:r>
      <w:r w:rsidR="00962CB0" w:rsidRPr="00FB0F2C">
        <w:rPr>
          <w:rFonts w:eastAsia="Calibri"/>
          <w:sz w:val="24"/>
          <w:szCs w:val="28"/>
        </w:rPr>
        <w:t xml:space="preserve"> o </w:t>
      </w:r>
      <w:r w:rsidR="006D027A" w:rsidRPr="00FB0F2C">
        <w:rPr>
          <w:rFonts w:eastAsia="Calibri"/>
          <w:sz w:val="24"/>
          <w:szCs w:val="28"/>
        </w:rPr>
        <w:t>to, że za każdy rok przepracowany jest 1 dodatkowy dzień urlopu, 5 dni maksymalnie można mieć dodatkowo. Jeszcze mamy prezenty świąteczne, jakieś pieniądze zawsze</w:t>
      </w:r>
      <w:r w:rsidR="00962CB0" w:rsidRPr="00FB0F2C">
        <w:rPr>
          <w:rFonts w:eastAsia="Calibri"/>
          <w:sz w:val="24"/>
          <w:szCs w:val="28"/>
        </w:rPr>
        <w:t xml:space="preserve"> w </w:t>
      </w:r>
      <w:r w:rsidR="006D027A" w:rsidRPr="00FB0F2C">
        <w:rPr>
          <w:rFonts w:eastAsia="Calibri"/>
          <w:sz w:val="24"/>
          <w:szCs w:val="28"/>
        </w:rPr>
        <w:t>grudniu wpadają, wczasy pod gruszą, jeszcze są dodatki</w:t>
      </w:r>
      <w:r w:rsidR="005E703F" w:rsidRPr="00FB0F2C">
        <w:rPr>
          <w:rFonts w:eastAsia="Calibri"/>
          <w:sz w:val="24"/>
          <w:szCs w:val="28"/>
        </w:rPr>
        <w:t>,</w:t>
      </w:r>
      <w:r w:rsidR="006D027A" w:rsidRPr="00FB0F2C">
        <w:rPr>
          <w:rFonts w:eastAsia="Calibri"/>
          <w:sz w:val="24"/>
          <w:szCs w:val="28"/>
        </w:rPr>
        <w:t xml:space="preserve"> jak się dziecko urodzi, jak się wyjdzie za mąż.</w:t>
      </w:r>
    </w:p>
    <w:p w14:paraId="17AE931B" w14:textId="6004A6B5" w:rsidR="00A2263E" w:rsidRPr="00FB0F2C" w:rsidRDefault="00A2263E" w:rsidP="00A2263E">
      <w:pPr>
        <w:spacing w:before="60"/>
        <w:ind w:right="1134"/>
        <w:jc w:val="right"/>
        <w:rPr>
          <w:b/>
          <w:bCs/>
          <w:color w:val="1F3864" w:themeColor="accent1" w:themeShade="80"/>
          <w:sz w:val="20"/>
        </w:rPr>
      </w:pPr>
      <w:r w:rsidRPr="00FB0F2C">
        <w:rPr>
          <w:rFonts w:eastAsia="Calibri"/>
          <w:b/>
          <w:bCs/>
          <w:color w:val="1F3864" w:themeColor="accent1" w:themeShade="80"/>
          <w:sz w:val="20"/>
        </w:rPr>
        <w:t xml:space="preserve">[PRACODAWCA </w:t>
      </w:r>
      <w:r w:rsidR="005E703F" w:rsidRPr="00FB0F2C">
        <w:rPr>
          <w:rFonts w:eastAsia="Calibri"/>
          <w:b/>
          <w:bCs/>
          <w:color w:val="1F3864" w:themeColor="accent1" w:themeShade="80"/>
          <w:sz w:val="20"/>
        </w:rPr>
        <w:t xml:space="preserve">– </w:t>
      </w:r>
      <w:r w:rsidRPr="00FB0F2C">
        <w:rPr>
          <w:rFonts w:eastAsia="Calibri"/>
          <w:b/>
          <w:bCs/>
          <w:color w:val="1F3864" w:themeColor="accent1" w:themeShade="80"/>
          <w:sz w:val="20"/>
        </w:rPr>
        <w:t>SEKTOR PRZEMYSŁOWY]</w:t>
      </w:r>
    </w:p>
    <w:p w14:paraId="2B45A1BA" w14:textId="77777777" w:rsidR="00A2263E" w:rsidRDefault="00570184" w:rsidP="00A51061">
      <w:pPr>
        <w:pStyle w:val="Cytatintensywny"/>
        <w:jc w:val="left"/>
        <w:rPr>
          <w:rFonts w:eastAsia="Calibri"/>
        </w:rPr>
      </w:pPr>
      <w:r w:rsidRPr="00C56CD6">
        <w:t>U nas zarobki są powyżej średniej krajowej plus jakieś dodatki to karty medyczne, były do tej pory środy owocowe, których już nie ma, karty MultiSport, wczasy pod gruszą, dofinansowania do kolonii dzieci, do obozów młodzieżowych, tego typu rzeczy.</w:t>
      </w:r>
    </w:p>
    <w:p w14:paraId="295A1BE3" w14:textId="2D7C5A7A" w:rsidR="00A2263E" w:rsidRPr="00FB0F2C" w:rsidRDefault="00A2263E" w:rsidP="00A2263E">
      <w:pPr>
        <w:spacing w:before="60"/>
        <w:ind w:right="1134"/>
        <w:jc w:val="right"/>
        <w:rPr>
          <w:b/>
          <w:bCs/>
          <w:color w:val="1F3864" w:themeColor="accent1" w:themeShade="80"/>
          <w:sz w:val="20"/>
        </w:rPr>
      </w:pPr>
      <w:r w:rsidRPr="00FB0F2C">
        <w:rPr>
          <w:rFonts w:eastAsia="Calibri"/>
          <w:b/>
          <w:bCs/>
          <w:color w:val="1F3864" w:themeColor="accent1" w:themeShade="80"/>
          <w:sz w:val="20"/>
        </w:rPr>
        <w:t xml:space="preserve">[PRACODAWCA </w:t>
      </w:r>
      <w:r w:rsidR="005E703F" w:rsidRPr="00FB0F2C">
        <w:rPr>
          <w:rFonts w:eastAsia="Calibri"/>
          <w:b/>
          <w:bCs/>
          <w:color w:val="1F3864" w:themeColor="accent1" w:themeShade="80"/>
          <w:sz w:val="20"/>
        </w:rPr>
        <w:t xml:space="preserve">– </w:t>
      </w:r>
      <w:r w:rsidRPr="00FB0F2C">
        <w:rPr>
          <w:rFonts w:eastAsia="Calibri"/>
          <w:b/>
          <w:bCs/>
          <w:color w:val="1F3864" w:themeColor="accent1" w:themeShade="80"/>
          <w:sz w:val="20"/>
        </w:rPr>
        <w:t>SEKTOR USŁUGOWY]</w:t>
      </w:r>
    </w:p>
    <w:p w14:paraId="5261976C" w14:textId="77777777" w:rsidR="00A51061" w:rsidRDefault="00A51061">
      <w:pPr>
        <w:spacing w:before="100"/>
        <w:jc w:val="left"/>
        <w:rPr>
          <w:i/>
          <w:color w:val="4472C4" w:themeColor="accent1"/>
          <w:sz w:val="24"/>
          <w:szCs w:val="28"/>
        </w:rPr>
      </w:pPr>
      <w:r>
        <w:rPr>
          <w:sz w:val="24"/>
          <w:szCs w:val="28"/>
        </w:rPr>
        <w:br w:type="page"/>
      </w:r>
    </w:p>
    <w:p w14:paraId="1424075A" w14:textId="798A86C8" w:rsidR="00A2263E" w:rsidRPr="00FB0F2C" w:rsidRDefault="00570184" w:rsidP="00A51061">
      <w:pPr>
        <w:pStyle w:val="Cytatintensywny"/>
        <w:jc w:val="left"/>
        <w:rPr>
          <w:rFonts w:eastAsia="Calibri"/>
          <w:sz w:val="24"/>
          <w:szCs w:val="28"/>
        </w:rPr>
      </w:pPr>
      <w:r w:rsidRPr="00FB0F2C">
        <w:rPr>
          <w:sz w:val="24"/>
          <w:szCs w:val="28"/>
        </w:rPr>
        <w:lastRenderedPageBreak/>
        <w:t>Obligatoryjnie, do niektórych każdy może sam przystąpić, np. pakiet medyczny jest</w:t>
      </w:r>
      <w:r w:rsidR="00962CB0" w:rsidRPr="00FB0F2C">
        <w:rPr>
          <w:sz w:val="24"/>
          <w:szCs w:val="28"/>
        </w:rPr>
        <w:t xml:space="preserve"> w </w:t>
      </w:r>
      <w:r w:rsidRPr="00FB0F2C">
        <w:rPr>
          <w:sz w:val="24"/>
          <w:szCs w:val="28"/>
        </w:rPr>
        <w:t>trzech wariantach, kwestia bogatszej wersji to jest dosłownie kilka złotych więcej ze strony pracownika dołożonych. Fundusz Świadczeń Socjalnych, karta turystyczna, dofinansowanie dla dzieci do wakacji, coś tam jest – to jest wszystko obligatoryjne, wchodzi</w:t>
      </w:r>
      <w:r w:rsidR="00962CB0" w:rsidRPr="00FB0F2C">
        <w:rPr>
          <w:sz w:val="24"/>
          <w:szCs w:val="28"/>
        </w:rPr>
        <w:t xml:space="preserve"> w </w:t>
      </w:r>
      <w:r w:rsidRPr="00FB0F2C">
        <w:rPr>
          <w:sz w:val="24"/>
          <w:szCs w:val="28"/>
        </w:rPr>
        <w:t>system, loguje się.</w:t>
      </w:r>
    </w:p>
    <w:p w14:paraId="453AC6C9" w14:textId="16A7C34E" w:rsidR="00A2263E" w:rsidRPr="00FB0F2C" w:rsidRDefault="00A2263E" w:rsidP="00A2263E">
      <w:pPr>
        <w:spacing w:before="60"/>
        <w:ind w:right="1134"/>
        <w:jc w:val="right"/>
        <w:rPr>
          <w:b/>
          <w:bCs/>
          <w:color w:val="1F3864" w:themeColor="accent1" w:themeShade="80"/>
          <w:sz w:val="20"/>
        </w:rPr>
      </w:pPr>
      <w:r w:rsidRPr="00FB0F2C">
        <w:rPr>
          <w:rFonts w:eastAsia="Calibri"/>
          <w:b/>
          <w:bCs/>
          <w:color w:val="1F3864" w:themeColor="accent1" w:themeShade="80"/>
          <w:sz w:val="20"/>
        </w:rPr>
        <w:t xml:space="preserve">[PRACODAWCA </w:t>
      </w:r>
      <w:r w:rsidR="005E703F" w:rsidRPr="00FB0F2C">
        <w:rPr>
          <w:rFonts w:eastAsia="Calibri"/>
          <w:b/>
          <w:bCs/>
          <w:color w:val="1F3864" w:themeColor="accent1" w:themeShade="80"/>
          <w:sz w:val="20"/>
        </w:rPr>
        <w:t xml:space="preserve">– </w:t>
      </w:r>
      <w:r w:rsidRPr="00FB0F2C">
        <w:rPr>
          <w:rFonts w:eastAsia="Calibri"/>
          <w:b/>
          <w:bCs/>
          <w:color w:val="1F3864" w:themeColor="accent1" w:themeShade="80"/>
          <w:sz w:val="20"/>
        </w:rPr>
        <w:t>SEKTOR USŁUGOWY]</w:t>
      </w:r>
    </w:p>
    <w:p w14:paraId="00F4E132" w14:textId="190CCE5D" w:rsidR="00570184" w:rsidRPr="00FB0F2C" w:rsidRDefault="00570184" w:rsidP="00FB0F2C">
      <w:pPr>
        <w:jc w:val="left"/>
        <w:rPr>
          <w:sz w:val="24"/>
          <w:szCs w:val="22"/>
        </w:rPr>
      </w:pPr>
      <w:r w:rsidRPr="00FB0F2C">
        <w:rPr>
          <w:sz w:val="24"/>
          <w:szCs w:val="22"/>
        </w:rPr>
        <w:t>Mimo dużej popularności systemów dodatkowych, często niefinansowych form wynagrodzeń,</w:t>
      </w:r>
      <w:r w:rsidR="00962CB0" w:rsidRPr="00FB0F2C">
        <w:rPr>
          <w:sz w:val="24"/>
          <w:szCs w:val="22"/>
        </w:rPr>
        <w:t xml:space="preserve"> w </w:t>
      </w:r>
      <w:r w:rsidRPr="00FB0F2C">
        <w:rPr>
          <w:sz w:val="24"/>
          <w:szCs w:val="22"/>
        </w:rPr>
        <w:t>przypadku mniejszych firm wypracowanie stałego systemu benefitów jest znacznie trudniejsze</w:t>
      </w:r>
      <w:r w:rsidR="00962CB0" w:rsidRPr="00FB0F2C">
        <w:rPr>
          <w:sz w:val="24"/>
          <w:szCs w:val="22"/>
        </w:rPr>
        <w:t xml:space="preserve"> i z </w:t>
      </w:r>
      <w:r w:rsidRPr="00FB0F2C">
        <w:rPr>
          <w:sz w:val="24"/>
          <w:szCs w:val="22"/>
        </w:rPr>
        <w:t>reguły nie występuje.</w:t>
      </w:r>
    </w:p>
    <w:p w14:paraId="1AA4BBC5" w14:textId="6287597E" w:rsidR="00A2263E" w:rsidRPr="00FB0F2C" w:rsidRDefault="00234D92" w:rsidP="00FB0F2C">
      <w:pPr>
        <w:pStyle w:val="Cytatintensywny"/>
        <w:spacing w:line="233" w:lineRule="auto"/>
        <w:jc w:val="left"/>
        <w:rPr>
          <w:rFonts w:eastAsia="Calibri"/>
          <w:sz w:val="24"/>
          <w:szCs w:val="28"/>
        </w:rPr>
      </w:pPr>
      <w:r w:rsidRPr="00FB0F2C">
        <w:rPr>
          <w:sz w:val="24"/>
          <w:szCs w:val="28"/>
        </w:rPr>
        <w:t>Zatrudniam 2 osoby</w:t>
      </w:r>
      <w:r w:rsidR="00570184" w:rsidRPr="00FB0F2C">
        <w:rPr>
          <w:sz w:val="24"/>
          <w:szCs w:val="28"/>
        </w:rPr>
        <w:t xml:space="preserve"> (…)</w:t>
      </w:r>
      <w:r w:rsidRPr="00FB0F2C">
        <w:rPr>
          <w:sz w:val="24"/>
          <w:szCs w:val="28"/>
        </w:rPr>
        <w:t xml:space="preserve"> Jeżeli chodzi</w:t>
      </w:r>
      <w:r w:rsidR="00962CB0" w:rsidRPr="00FB0F2C">
        <w:rPr>
          <w:sz w:val="24"/>
          <w:szCs w:val="28"/>
        </w:rPr>
        <w:t xml:space="preserve"> o </w:t>
      </w:r>
      <w:r w:rsidRPr="00FB0F2C">
        <w:rPr>
          <w:sz w:val="24"/>
          <w:szCs w:val="28"/>
        </w:rPr>
        <w:t>dodatki dla pracowników</w:t>
      </w:r>
      <w:r w:rsidR="005E738B" w:rsidRPr="00FB0F2C">
        <w:rPr>
          <w:sz w:val="24"/>
          <w:szCs w:val="28"/>
        </w:rPr>
        <w:t>,</w:t>
      </w:r>
      <w:r w:rsidRPr="00FB0F2C">
        <w:rPr>
          <w:sz w:val="24"/>
          <w:szCs w:val="28"/>
        </w:rPr>
        <w:t xml:space="preserve"> to jedyne co mogę zaoferować na dzień dzisiejszy to kwestia, że oprócz pensji, którą im płacę</w:t>
      </w:r>
      <w:r w:rsidR="005E738B" w:rsidRPr="00FB0F2C">
        <w:rPr>
          <w:sz w:val="24"/>
          <w:szCs w:val="28"/>
        </w:rPr>
        <w:t>,</w:t>
      </w:r>
      <w:r w:rsidRPr="00FB0F2C">
        <w:rPr>
          <w:sz w:val="24"/>
          <w:szCs w:val="28"/>
        </w:rPr>
        <w:t xml:space="preserve"> mogą sobie dorobić, jeżeli chcą dorobić</w:t>
      </w:r>
      <w:r w:rsidR="005E738B" w:rsidRPr="00FB0F2C">
        <w:rPr>
          <w:sz w:val="24"/>
          <w:szCs w:val="28"/>
        </w:rPr>
        <w:t>,</w:t>
      </w:r>
      <w:r w:rsidRPr="00FB0F2C">
        <w:rPr>
          <w:sz w:val="24"/>
          <w:szCs w:val="28"/>
        </w:rPr>
        <w:t xml:space="preserve"> to zawsze mogą zarobić dodatkowe pieniądze.</w:t>
      </w:r>
      <w:r w:rsidR="000D56C5" w:rsidRPr="00FB0F2C">
        <w:rPr>
          <w:sz w:val="24"/>
          <w:szCs w:val="28"/>
        </w:rPr>
        <w:t xml:space="preserve"> </w:t>
      </w:r>
      <w:r w:rsidRPr="00FB0F2C">
        <w:rPr>
          <w:sz w:val="24"/>
          <w:szCs w:val="28"/>
        </w:rPr>
        <w:t>(…) staram się, żeby ich zarobki były godne, jeżeli chodzi</w:t>
      </w:r>
      <w:r w:rsidR="00962CB0" w:rsidRPr="00FB0F2C">
        <w:rPr>
          <w:sz w:val="24"/>
          <w:szCs w:val="28"/>
        </w:rPr>
        <w:t xml:space="preserve"> o </w:t>
      </w:r>
      <w:r w:rsidRPr="00FB0F2C">
        <w:rPr>
          <w:sz w:val="24"/>
          <w:szCs w:val="28"/>
        </w:rPr>
        <w:t>dodatki</w:t>
      </w:r>
      <w:r w:rsidR="005E738B" w:rsidRPr="00FB0F2C">
        <w:rPr>
          <w:sz w:val="24"/>
          <w:szCs w:val="28"/>
        </w:rPr>
        <w:t>,</w:t>
      </w:r>
      <w:r w:rsidRPr="00FB0F2C">
        <w:rPr>
          <w:sz w:val="24"/>
          <w:szCs w:val="28"/>
        </w:rPr>
        <w:t xml:space="preserve"> to jako taka mała działalność gospodarcza nie jestem</w:t>
      </w:r>
      <w:r w:rsidR="00962CB0" w:rsidRPr="00FB0F2C">
        <w:rPr>
          <w:sz w:val="24"/>
          <w:szCs w:val="28"/>
        </w:rPr>
        <w:t xml:space="preserve"> w </w:t>
      </w:r>
      <w:r w:rsidRPr="00FB0F2C">
        <w:rPr>
          <w:sz w:val="24"/>
          <w:szCs w:val="28"/>
        </w:rPr>
        <w:t>stanie im zapewnić nic dodatkowego.</w:t>
      </w:r>
    </w:p>
    <w:p w14:paraId="3CC4450A" w14:textId="3CFC37AA" w:rsidR="00A2263E" w:rsidRPr="00FB0F2C" w:rsidRDefault="00A2263E" w:rsidP="00FB0F2C">
      <w:pPr>
        <w:spacing w:before="60"/>
        <w:ind w:right="1134"/>
        <w:jc w:val="right"/>
        <w:rPr>
          <w:b/>
          <w:bCs/>
          <w:color w:val="1F3864" w:themeColor="accent1" w:themeShade="80"/>
          <w:sz w:val="20"/>
        </w:rPr>
      </w:pPr>
      <w:r w:rsidRPr="00FB0F2C">
        <w:rPr>
          <w:rFonts w:eastAsia="Calibri"/>
          <w:b/>
          <w:bCs/>
          <w:color w:val="1F3864" w:themeColor="accent1" w:themeShade="80"/>
          <w:sz w:val="20"/>
        </w:rPr>
        <w:t xml:space="preserve">[PRACODAWCA </w:t>
      </w:r>
      <w:r w:rsidR="005E738B" w:rsidRPr="00FB0F2C">
        <w:rPr>
          <w:rFonts w:eastAsia="Calibri"/>
          <w:b/>
          <w:bCs/>
          <w:color w:val="1F3864" w:themeColor="accent1" w:themeShade="80"/>
          <w:sz w:val="20"/>
        </w:rPr>
        <w:t xml:space="preserve">– </w:t>
      </w:r>
      <w:r w:rsidRPr="00FB0F2C">
        <w:rPr>
          <w:rFonts w:eastAsia="Calibri"/>
          <w:b/>
          <w:bCs/>
          <w:color w:val="1F3864" w:themeColor="accent1" w:themeShade="80"/>
          <w:sz w:val="20"/>
        </w:rPr>
        <w:t>SEKTOR USŁUGOWY]</w:t>
      </w:r>
    </w:p>
    <w:p w14:paraId="32A9ECF3" w14:textId="45FDCF4E" w:rsidR="00A2263E" w:rsidRPr="00FB0F2C" w:rsidRDefault="00234D92" w:rsidP="00EE7CE7">
      <w:pPr>
        <w:pStyle w:val="Cytatintensywny"/>
        <w:spacing w:line="233" w:lineRule="auto"/>
        <w:jc w:val="left"/>
        <w:rPr>
          <w:rFonts w:eastAsia="Calibri"/>
          <w:sz w:val="24"/>
          <w:szCs w:val="28"/>
        </w:rPr>
      </w:pPr>
      <w:r w:rsidRPr="00FB0F2C">
        <w:rPr>
          <w:sz w:val="24"/>
          <w:szCs w:val="28"/>
        </w:rPr>
        <w:t>W naszej firmie nie ma takich dodatkowych bonusów typu owocowe czwartki, bo jesteśmy małą firmą, natomiast</w:t>
      </w:r>
      <w:r w:rsidR="00962CB0" w:rsidRPr="00FB0F2C">
        <w:rPr>
          <w:sz w:val="24"/>
          <w:szCs w:val="28"/>
        </w:rPr>
        <w:t xml:space="preserve"> w </w:t>
      </w:r>
      <w:r w:rsidRPr="00FB0F2C">
        <w:rPr>
          <w:sz w:val="24"/>
          <w:szCs w:val="28"/>
        </w:rPr>
        <w:t>firmach grupy są takie przedsięwzięcia, jakieś dodatki funkcjonują, są fundusze socjalne.</w:t>
      </w:r>
    </w:p>
    <w:p w14:paraId="3BF40224" w14:textId="32F054AB" w:rsidR="00A2263E" w:rsidRPr="00A2263E" w:rsidRDefault="00A2263E" w:rsidP="00A2263E">
      <w:pPr>
        <w:spacing w:before="60"/>
        <w:ind w:right="1134"/>
        <w:jc w:val="right"/>
        <w:rPr>
          <w:b/>
          <w:bCs/>
          <w:color w:val="1F3864" w:themeColor="accent1" w:themeShade="80"/>
          <w:sz w:val="18"/>
          <w:szCs w:val="18"/>
        </w:rPr>
      </w:pPr>
      <w:r>
        <w:rPr>
          <w:rFonts w:eastAsia="Calibri"/>
          <w:b/>
          <w:bCs/>
          <w:color w:val="1F3864" w:themeColor="accent1" w:themeShade="80"/>
          <w:sz w:val="18"/>
          <w:szCs w:val="18"/>
        </w:rPr>
        <w:t xml:space="preserve">[PRACODAWCA </w:t>
      </w:r>
      <w:r w:rsidR="005E738B">
        <w:rPr>
          <w:rFonts w:eastAsia="Calibri"/>
          <w:b/>
          <w:bCs/>
          <w:color w:val="1F3864" w:themeColor="accent1" w:themeShade="80"/>
          <w:sz w:val="18"/>
          <w:szCs w:val="18"/>
        </w:rPr>
        <w:t xml:space="preserve">– </w:t>
      </w:r>
      <w:r w:rsidRPr="00A2263E">
        <w:rPr>
          <w:rFonts w:eastAsia="Calibri"/>
          <w:b/>
          <w:bCs/>
          <w:color w:val="1F3864" w:themeColor="accent1" w:themeShade="80"/>
          <w:sz w:val="18"/>
          <w:szCs w:val="18"/>
        </w:rPr>
        <w:t xml:space="preserve">SEKTOR </w:t>
      </w:r>
      <w:r>
        <w:rPr>
          <w:rFonts w:eastAsia="Calibri"/>
          <w:b/>
          <w:bCs/>
          <w:color w:val="1F3864" w:themeColor="accent1" w:themeShade="80"/>
          <w:sz w:val="18"/>
          <w:szCs w:val="18"/>
        </w:rPr>
        <w:t>USŁUGOWY]</w:t>
      </w:r>
    </w:p>
    <w:p w14:paraId="2CE41062" w14:textId="3CC8A698" w:rsidR="00570184" w:rsidRPr="00FB0F2C" w:rsidRDefault="00570184" w:rsidP="00FB0F2C">
      <w:pPr>
        <w:jc w:val="left"/>
        <w:rPr>
          <w:sz w:val="24"/>
          <w:szCs w:val="22"/>
        </w:rPr>
      </w:pPr>
      <w:r w:rsidRPr="00FB0F2C">
        <w:rPr>
          <w:sz w:val="24"/>
          <w:szCs w:val="22"/>
        </w:rPr>
        <w:t>Obecna</w:t>
      </w:r>
      <w:r w:rsidR="00962CB0" w:rsidRPr="00FB0F2C">
        <w:rPr>
          <w:sz w:val="24"/>
          <w:szCs w:val="22"/>
        </w:rPr>
        <w:t xml:space="preserve"> i </w:t>
      </w:r>
      <w:r w:rsidRPr="00FB0F2C">
        <w:rPr>
          <w:sz w:val="24"/>
          <w:szCs w:val="22"/>
        </w:rPr>
        <w:t>rosnąca popularność systemów benefi</w:t>
      </w:r>
      <w:r w:rsidR="00BB0F18" w:rsidRPr="00FB0F2C">
        <w:rPr>
          <w:sz w:val="24"/>
          <w:szCs w:val="22"/>
        </w:rPr>
        <w:t>t</w:t>
      </w:r>
      <w:r w:rsidRPr="00FB0F2C">
        <w:rPr>
          <w:sz w:val="24"/>
          <w:szCs w:val="22"/>
        </w:rPr>
        <w:t>owych</w:t>
      </w:r>
      <w:r w:rsidR="00962CB0" w:rsidRPr="00FB0F2C">
        <w:rPr>
          <w:sz w:val="24"/>
          <w:szCs w:val="22"/>
        </w:rPr>
        <w:t xml:space="preserve"> w </w:t>
      </w:r>
      <w:r w:rsidRPr="00FB0F2C">
        <w:rPr>
          <w:sz w:val="24"/>
          <w:szCs w:val="22"/>
        </w:rPr>
        <w:t>przedsiębiorstwach</w:t>
      </w:r>
      <w:r w:rsidR="00962CB0" w:rsidRPr="00FB0F2C">
        <w:rPr>
          <w:sz w:val="24"/>
          <w:szCs w:val="22"/>
        </w:rPr>
        <w:t xml:space="preserve"> z </w:t>
      </w:r>
      <w:r w:rsidRPr="00FB0F2C">
        <w:rPr>
          <w:sz w:val="24"/>
          <w:szCs w:val="22"/>
        </w:rPr>
        <w:t>regionu łódzkiego wydaje się mieć swoje źródło nie tylko</w:t>
      </w:r>
      <w:r w:rsidR="00962CB0" w:rsidRPr="00FB0F2C">
        <w:rPr>
          <w:sz w:val="24"/>
          <w:szCs w:val="22"/>
        </w:rPr>
        <w:t xml:space="preserve"> w </w:t>
      </w:r>
      <w:r w:rsidRPr="00FB0F2C">
        <w:rPr>
          <w:sz w:val="24"/>
          <w:szCs w:val="22"/>
        </w:rPr>
        <w:t>polityce pracodawców, ale także być odpowiedzią na wyrażane wprost oczekiwania,</w:t>
      </w:r>
      <w:r w:rsidR="00962CB0" w:rsidRPr="00FB0F2C">
        <w:rPr>
          <w:sz w:val="24"/>
          <w:szCs w:val="22"/>
        </w:rPr>
        <w:t xml:space="preserve"> w </w:t>
      </w:r>
      <w:r w:rsidRPr="00FB0F2C">
        <w:rPr>
          <w:sz w:val="24"/>
          <w:szCs w:val="22"/>
        </w:rPr>
        <w:t>szczególności młodych pracowników.</w:t>
      </w:r>
    </w:p>
    <w:p w14:paraId="5B8EBF06" w14:textId="5C52DE1A" w:rsidR="00A2263E" w:rsidRPr="00FB0F2C" w:rsidRDefault="0041525F" w:rsidP="00FB0F2C">
      <w:pPr>
        <w:pStyle w:val="Cytatintensywny"/>
        <w:spacing w:line="233" w:lineRule="auto"/>
        <w:jc w:val="left"/>
        <w:rPr>
          <w:rFonts w:eastAsia="Calibri"/>
          <w:sz w:val="24"/>
          <w:szCs w:val="28"/>
        </w:rPr>
      </w:pPr>
      <w:r w:rsidRPr="00FB0F2C">
        <w:rPr>
          <w:sz w:val="24"/>
          <w:szCs w:val="28"/>
        </w:rPr>
        <w:t>Ale kandydaci jak przychodzą, zazwyczaj młodzi</w:t>
      </w:r>
      <w:r w:rsidR="005E738B" w:rsidRPr="00FB0F2C">
        <w:rPr>
          <w:sz w:val="24"/>
          <w:szCs w:val="28"/>
        </w:rPr>
        <w:t>,</w:t>
      </w:r>
      <w:r w:rsidRPr="00FB0F2C">
        <w:rPr>
          <w:sz w:val="24"/>
          <w:szCs w:val="28"/>
        </w:rPr>
        <w:t xml:space="preserve"> to właśnie pytają</w:t>
      </w:r>
      <w:r w:rsidR="00962CB0" w:rsidRPr="00FB0F2C">
        <w:rPr>
          <w:sz w:val="24"/>
          <w:szCs w:val="28"/>
        </w:rPr>
        <w:t xml:space="preserve"> o </w:t>
      </w:r>
      <w:r w:rsidRPr="00FB0F2C">
        <w:rPr>
          <w:sz w:val="24"/>
          <w:szCs w:val="28"/>
        </w:rPr>
        <w:t xml:space="preserve">te benefity, dla nich jest to bardzo ważne, żeby te benefity mieć. Pracownik ze stażem większym nie ma takich oczekiwań, po prostu tego nie było, nie miał takiej potrzeby, nie dopytuje. </w:t>
      </w:r>
    </w:p>
    <w:p w14:paraId="0E432ABD" w14:textId="43F7B926" w:rsidR="00A2263E" w:rsidRPr="00FB0F2C" w:rsidRDefault="00A2263E" w:rsidP="00A2263E">
      <w:pPr>
        <w:spacing w:before="60"/>
        <w:ind w:right="1134"/>
        <w:jc w:val="right"/>
        <w:rPr>
          <w:b/>
          <w:bCs/>
          <w:color w:val="1F3864" w:themeColor="accent1" w:themeShade="80"/>
          <w:sz w:val="20"/>
        </w:rPr>
      </w:pPr>
      <w:r w:rsidRPr="00FB0F2C">
        <w:rPr>
          <w:rFonts w:eastAsia="Calibri"/>
          <w:b/>
          <w:bCs/>
          <w:color w:val="1F3864" w:themeColor="accent1" w:themeShade="80"/>
          <w:sz w:val="20"/>
        </w:rPr>
        <w:t xml:space="preserve">[PRACODAWCA </w:t>
      </w:r>
      <w:r w:rsidR="005E738B" w:rsidRPr="00FB0F2C">
        <w:rPr>
          <w:rFonts w:eastAsia="Calibri"/>
          <w:b/>
          <w:bCs/>
          <w:color w:val="1F3864" w:themeColor="accent1" w:themeShade="80"/>
          <w:sz w:val="20"/>
        </w:rPr>
        <w:t xml:space="preserve">– </w:t>
      </w:r>
      <w:r w:rsidRPr="00FB0F2C">
        <w:rPr>
          <w:rFonts w:eastAsia="Calibri"/>
          <w:b/>
          <w:bCs/>
          <w:color w:val="1F3864" w:themeColor="accent1" w:themeShade="80"/>
          <w:sz w:val="20"/>
        </w:rPr>
        <w:t>SEKTOR PRZEMYSŁOWY]</w:t>
      </w:r>
    </w:p>
    <w:p w14:paraId="06898420" w14:textId="08449EF3" w:rsidR="0041525F" w:rsidRPr="00FB0F2C" w:rsidRDefault="00570184" w:rsidP="00FB0F2C">
      <w:pPr>
        <w:jc w:val="left"/>
        <w:rPr>
          <w:sz w:val="24"/>
          <w:szCs w:val="22"/>
        </w:rPr>
      </w:pPr>
      <w:r w:rsidRPr="00FB0F2C">
        <w:rPr>
          <w:sz w:val="24"/>
          <w:szCs w:val="22"/>
        </w:rPr>
        <w:t>W części przedsiębiorstw ze względu na dużą rotację pracowników benefity są zarezerwowane dla pracowników</w:t>
      </w:r>
      <w:r w:rsidR="00962CB0" w:rsidRPr="00FB0F2C">
        <w:rPr>
          <w:sz w:val="24"/>
          <w:szCs w:val="22"/>
        </w:rPr>
        <w:t xml:space="preserve"> z </w:t>
      </w:r>
      <w:r w:rsidRPr="00FB0F2C">
        <w:rPr>
          <w:sz w:val="24"/>
          <w:szCs w:val="22"/>
        </w:rPr>
        <w:t>odpowiednim stażem pracy lub dopiero powyżej osiągnięcia pewnego poziomu awansu</w:t>
      </w:r>
      <w:r w:rsidR="00962CB0" w:rsidRPr="00FB0F2C">
        <w:rPr>
          <w:sz w:val="24"/>
          <w:szCs w:val="22"/>
        </w:rPr>
        <w:t xml:space="preserve"> w </w:t>
      </w:r>
      <w:r w:rsidRPr="00FB0F2C">
        <w:rPr>
          <w:sz w:val="24"/>
          <w:szCs w:val="22"/>
        </w:rPr>
        <w:t xml:space="preserve">strukturze przedsiębiorstwa. </w:t>
      </w:r>
    </w:p>
    <w:p w14:paraId="33AC808A" w14:textId="7594B46A" w:rsidR="00A2263E" w:rsidRPr="00FB0F2C" w:rsidRDefault="001D0B63" w:rsidP="00EE7CE7">
      <w:pPr>
        <w:pStyle w:val="Cytatintensywny"/>
        <w:spacing w:line="233" w:lineRule="auto"/>
        <w:jc w:val="left"/>
        <w:rPr>
          <w:rFonts w:eastAsia="Calibri"/>
          <w:sz w:val="24"/>
          <w:szCs w:val="28"/>
        </w:rPr>
      </w:pPr>
      <w:r w:rsidRPr="00FB0F2C">
        <w:rPr>
          <w:sz w:val="24"/>
          <w:szCs w:val="28"/>
        </w:rPr>
        <w:t>Jeżeli chodzi</w:t>
      </w:r>
      <w:r w:rsidR="00962CB0" w:rsidRPr="00FB0F2C">
        <w:rPr>
          <w:sz w:val="24"/>
          <w:szCs w:val="28"/>
        </w:rPr>
        <w:t xml:space="preserve"> o </w:t>
      </w:r>
      <w:r w:rsidRPr="00FB0F2C">
        <w:rPr>
          <w:sz w:val="24"/>
          <w:szCs w:val="28"/>
        </w:rPr>
        <w:t>benefity</w:t>
      </w:r>
      <w:r w:rsidR="005E738B" w:rsidRPr="00FB0F2C">
        <w:rPr>
          <w:sz w:val="24"/>
          <w:szCs w:val="28"/>
        </w:rPr>
        <w:t>,</w:t>
      </w:r>
      <w:r w:rsidRPr="00FB0F2C">
        <w:rPr>
          <w:sz w:val="24"/>
          <w:szCs w:val="28"/>
        </w:rPr>
        <w:t xml:space="preserve"> to od pewnego levelu są te medyczne, natomiast</w:t>
      </w:r>
      <w:r w:rsidR="00962CB0" w:rsidRPr="00FB0F2C">
        <w:rPr>
          <w:sz w:val="24"/>
          <w:szCs w:val="28"/>
        </w:rPr>
        <w:t xml:space="preserve"> w </w:t>
      </w:r>
      <w:r w:rsidRPr="00FB0F2C">
        <w:rPr>
          <w:sz w:val="24"/>
          <w:szCs w:val="28"/>
        </w:rPr>
        <w:t>podstawowym… znaczy inaczej, jest taka rotacja, zrobienie takiej karty wymaga poświęcenia czasu</w:t>
      </w:r>
      <w:r w:rsidR="00962CB0" w:rsidRPr="00FB0F2C">
        <w:rPr>
          <w:sz w:val="24"/>
          <w:szCs w:val="28"/>
        </w:rPr>
        <w:t xml:space="preserve"> i </w:t>
      </w:r>
      <w:r w:rsidRPr="00FB0F2C">
        <w:rPr>
          <w:sz w:val="24"/>
          <w:szCs w:val="28"/>
        </w:rPr>
        <w:t>pieniędzy na to, czyli jeżeli jest rotacja</w:t>
      </w:r>
      <w:r w:rsidR="00962CB0" w:rsidRPr="00FB0F2C">
        <w:rPr>
          <w:sz w:val="24"/>
          <w:szCs w:val="28"/>
        </w:rPr>
        <w:t xml:space="preserve"> w </w:t>
      </w:r>
      <w:r w:rsidRPr="00FB0F2C">
        <w:rPr>
          <w:sz w:val="24"/>
          <w:szCs w:val="28"/>
        </w:rPr>
        <w:t>firmie</w:t>
      </w:r>
      <w:r w:rsidR="005E738B" w:rsidRPr="00FB0F2C">
        <w:rPr>
          <w:sz w:val="24"/>
          <w:szCs w:val="28"/>
        </w:rPr>
        <w:t>,</w:t>
      </w:r>
      <w:r w:rsidRPr="00FB0F2C">
        <w:rPr>
          <w:sz w:val="24"/>
          <w:szCs w:val="28"/>
        </w:rPr>
        <w:t xml:space="preserve"> to tego się nie robi. Od pewnego momentu ona pracownikowi przysługuje, to nie jest tak, że jest ona za darmo, ale</w:t>
      </w:r>
      <w:r w:rsidR="00962CB0" w:rsidRPr="00FB0F2C">
        <w:rPr>
          <w:sz w:val="24"/>
          <w:szCs w:val="28"/>
        </w:rPr>
        <w:t xml:space="preserve"> z </w:t>
      </w:r>
      <w:r w:rsidRPr="00FB0F2C">
        <w:rPr>
          <w:sz w:val="24"/>
          <w:szCs w:val="28"/>
        </w:rPr>
        <w:t>dużym dofinansowaniem.</w:t>
      </w:r>
    </w:p>
    <w:p w14:paraId="7BCC0E1D" w14:textId="1834D1C7" w:rsidR="00A2263E" w:rsidRPr="00A2263E" w:rsidRDefault="00A2263E" w:rsidP="00A2263E">
      <w:pPr>
        <w:spacing w:before="60"/>
        <w:ind w:right="1134"/>
        <w:jc w:val="right"/>
        <w:rPr>
          <w:b/>
          <w:bCs/>
          <w:color w:val="1F3864" w:themeColor="accent1" w:themeShade="80"/>
          <w:sz w:val="18"/>
          <w:szCs w:val="18"/>
        </w:rPr>
      </w:pPr>
      <w:r>
        <w:rPr>
          <w:rFonts w:eastAsia="Calibri"/>
          <w:b/>
          <w:bCs/>
          <w:color w:val="1F3864" w:themeColor="accent1" w:themeShade="80"/>
          <w:sz w:val="18"/>
          <w:szCs w:val="18"/>
        </w:rPr>
        <w:t xml:space="preserve">[PRACODAWCA </w:t>
      </w:r>
      <w:r w:rsidR="005E738B">
        <w:rPr>
          <w:rFonts w:eastAsia="Calibri"/>
          <w:b/>
          <w:bCs/>
          <w:color w:val="1F3864" w:themeColor="accent1" w:themeShade="80"/>
          <w:sz w:val="18"/>
          <w:szCs w:val="18"/>
        </w:rPr>
        <w:t xml:space="preserve">– </w:t>
      </w:r>
      <w:r w:rsidRPr="00A2263E">
        <w:rPr>
          <w:rFonts w:eastAsia="Calibri"/>
          <w:b/>
          <w:bCs/>
          <w:color w:val="1F3864" w:themeColor="accent1" w:themeShade="80"/>
          <w:sz w:val="18"/>
          <w:szCs w:val="18"/>
        </w:rPr>
        <w:t>SEKTOR PRZEMYSŁOWY</w:t>
      </w:r>
      <w:r>
        <w:rPr>
          <w:rFonts w:eastAsia="Calibri"/>
          <w:b/>
          <w:bCs/>
          <w:color w:val="1F3864" w:themeColor="accent1" w:themeShade="80"/>
          <w:sz w:val="18"/>
          <w:szCs w:val="18"/>
        </w:rPr>
        <w:t>]</w:t>
      </w:r>
    </w:p>
    <w:p w14:paraId="4B9407C1" w14:textId="3309CA62" w:rsidR="007259E6" w:rsidRPr="00FB0F2C" w:rsidRDefault="007259E6" w:rsidP="00EE7CE7">
      <w:pPr>
        <w:jc w:val="left"/>
        <w:rPr>
          <w:rStyle w:val="Wyrnienieintensywne"/>
          <w:sz w:val="24"/>
          <w:szCs w:val="22"/>
        </w:rPr>
      </w:pPr>
      <w:r w:rsidRPr="00FB0F2C">
        <w:rPr>
          <w:rStyle w:val="Wyrnienieintensywne"/>
          <w:sz w:val="24"/>
          <w:szCs w:val="22"/>
        </w:rPr>
        <w:lastRenderedPageBreak/>
        <w:t xml:space="preserve">Rotacja pracowników </w:t>
      </w:r>
    </w:p>
    <w:p w14:paraId="312C3C57" w14:textId="221A256C" w:rsidR="00570184" w:rsidRPr="00FB0F2C" w:rsidRDefault="00570184" w:rsidP="00FB0F2C">
      <w:pPr>
        <w:jc w:val="left"/>
        <w:rPr>
          <w:sz w:val="24"/>
          <w:szCs w:val="22"/>
        </w:rPr>
      </w:pPr>
      <w:r w:rsidRPr="00FB0F2C">
        <w:rPr>
          <w:sz w:val="24"/>
          <w:szCs w:val="22"/>
        </w:rPr>
        <w:t>Sama wspomniana wyżej rotacja wydaje się</w:t>
      </w:r>
      <w:r w:rsidR="00962CB0" w:rsidRPr="00FB0F2C">
        <w:rPr>
          <w:sz w:val="24"/>
          <w:szCs w:val="22"/>
        </w:rPr>
        <w:t xml:space="preserve"> w </w:t>
      </w:r>
      <w:r w:rsidRPr="00FB0F2C">
        <w:rPr>
          <w:sz w:val="24"/>
          <w:szCs w:val="22"/>
        </w:rPr>
        <w:t>opowieściach pracodawców stałym elementem nie tylko regionalnego, ale również krajowego rynku pracy. Młodzi ludzie, którzy stanowią obecnie podstawę zasilającą kadry firm</w:t>
      </w:r>
      <w:r w:rsidR="005E738B" w:rsidRPr="00FB0F2C">
        <w:rPr>
          <w:sz w:val="24"/>
          <w:szCs w:val="22"/>
        </w:rPr>
        <w:t>,</w:t>
      </w:r>
      <w:r w:rsidRPr="00FB0F2C">
        <w:rPr>
          <w:sz w:val="24"/>
          <w:szCs w:val="22"/>
        </w:rPr>
        <w:t xml:space="preserve"> czę</w:t>
      </w:r>
      <w:r w:rsidR="007259E6" w:rsidRPr="00FB0F2C">
        <w:rPr>
          <w:sz w:val="24"/>
          <w:szCs w:val="22"/>
        </w:rPr>
        <w:t>ściej</w:t>
      </w:r>
      <w:r w:rsidR="00962CB0" w:rsidRPr="00FB0F2C">
        <w:rPr>
          <w:sz w:val="24"/>
          <w:szCs w:val="22"/>
        </w:rPr>
        <w:t xml:space="preserve"> i </w:t>
      </w:r>
      <w:r w:rsidR="007259E6" w:rsidRPr="00FB0F2C">
        <w:rPr>
          <w:sz w:val="24"/>
          <w:szCs w:val="22"/>
        </w:rPr>
        <w:t>łatwiej,</w:t>
      </w:r>
      <w:r w:rsidR="00962CB0" w:rsidRPr="00FB0F2C">
        <w:rPr>
          <w:sz w:val="24"/>
          <w:szCs w:val="22"/>
        </w:rPr>
        <w:t xml:space="preserve"> w </w:t>
      </w:r>
      <w:r w:rsidR="007259E6" w:rsidRPr="00FB0F2C">
        <w:rPr>
          <w:sz w:val="24"/>
          <w:szCs w:val="22"/>
        </w:rPr>
        <w:t>porównaniu</w:t>
      </w:r>
      <w:r w:rsidR="00962CB0" w:rsidRPr="00FB0F2C">
        <w:rPr>
          <w:sz w:val="24"/>
          <w:szCs w:val="22"/>
        </w:rPr>
        <w:t xml:space="preserve"> z </w:t>
      </w:r>
      <w:r w:rsidR="005E738B" w:rsidRPr="00FB0F2C">
        <w:rPr>
          <w:sz w:val="24"/>
          <w:szCs w:val="22"/>
        </w:rPr>
        <w:t>poprzednimi pokoleniami</w:t>
      </w:r>
      <w:r w:rsidRPr="00FB0F2C">
        <w:rPr>
          <w:sz w:val="24"/>
          <w:szCs w:val="22"/>
        </w:rPr>
        <w:t>, zmieniają obecnie pracę. Prowadzi to do dużej niestabilności zatrudnienia</w:t>
      </w:r>
      <w:r w:rsidR="005E738B" w:rsidRPr="00FB0F2C">
        <w:rPr>
          <w:sz w:val="24"/>
          <w:szCs w:val="22"/>
        </w:rPr>
        <w:t>,</w:t>
      </w:r>
      <w:r w:rsidRPr="00FB0F2C">
        <w:rPr>
          <w:sz w:val="24"/>
          <w:szCs w:val="22"/>
        </w:rPr>
        <w:t xml:space="preserve"> </w:t>
      </w:r>
      <w:r w:rsidR="005E738B" w:rsidRPr="00FB0F2C">
        <w:rPr>
          <w:sz w:val="24"/>
          <w:szCs w:val="22"/>
        </w:rPr>
        <w:t xml:space="preserve">będącej </w:t>
      </w:r>
      <w:r w:rsidRPr="00FB0F2C">
        <w:rPr>
          <w:sz w:val="24"/>
          <w:szCs w:val="22"/>
        </w:rPr>
        <w:t>utrudnieniem również</w:t>
      </w:r>
      <w:r w:rsidR="00962CB0" w:rsidRPr="00FB0F2C">
        <w:rPr>
          <w:sz w:val="24"/>
          <w:szCs w:val="22"/>
        </w:rPr>
        <w:t xml:space="preserve"> z </w:t>
      </w:r>
      <w:r w:rsidRPr="00FB0F2C">
        <w:rPr>
          <w:sz w:val="24"/>
          <w:szCs w:val="22"/>
        </w:rPr>
        <w:t>perspektywy pracodawców.</w:t>
      </w:r>
    </w:p>
    <w:p w14:paraId="6211619A" w14:textId="6F3AC591" w:rsidR="00A2263E" w:rsidRPr="001E76D2" w:rsidRDefault="00CE04BA" w:rsidP="00EE7CE7">
      <w:pPr>
        <w:pStyle w:val="Cytatintensywny"/>
        <w:spacing w:line="233" w:lineRule="auto"/>
        <w:jc w:val="left"/>
        <w:rPr>
          <w:rFonts w:eastAsia="Calibri"/>
          <w:sz w:val="24"/>
          <w:szCs w:val="28"/>
        </w:rPr>
      </w:pPr>
      <w:r w:rsidRPr="001E76D2">
        <w:rPr>
          <w:sz w:val="24"/>
          <w:szCs w:val="28"/>
        </w:rPr>
        <w:t>Ogólnie jest tragedia, co pracownik przyjdzie</w:t>
      </w:r>
      <w:r w:rsidR="005E738B" w:rsidRPr="001E76D2">
        <w:rPr>
          <w:sz w:val="24"/>
          <w:szCs w:val="28"/>
        </w:rPr>
        <w:t>,</w:t>
      </w:r>
      <w:r w:rsidRPr="001E76D2">
        <w:rPr>
          <w:sz w:val="24"/>
          <w:szCs w:val="28"/>
        </w:rPr>
        <w:t xml:space="preserve"> to już ma 6-7 prac za sobą, 7 prac</w:t>
      </w:r>
      <w:r w:rsidR="00962CB0" w:rsidRPr="001E76D2">
        <w:rPr>
          <w:sz w:val="24"/>
          <w:szCs w:val="28"/>
        </w:rPr>
        <w:t xml:space="preserve"> w </w:t>
      </w:r>
      <w:r w:rsidRPr="001E76D2">
        <w:rPr>
          <w:sz w:val="24"/>
          <w:szCs w:val="28"/>
        </w:rPr>
        <w:t>ciągu dwóch-trzech miesięcy, to jest szok, nie mogę</w:t>
      </w:r>
      <w:r w:rsidR="00962CB0" w:rsidRPr="001E76D2">
        <w:rPr>
          <w:sz w:val="24"/>
          <w:szCs w:val="28"/>
        </w:rPr>
        <w:t xml:space="preserve"> w </w:t>
      </w:r>
      <w:r w:rsidRPr="001E76D2">
        <w:rPr>
          <w:sz w:val="24"/>
          <w:szCs w:val="28"/>
        </w:rPr>
        <w:t>to uwierzyć</w:t>
      </w:r>
      <w:r w:rsidR="00570184" w:rsidRPr="001E76D2">
        <w:rPr>
          <w:sz w:val="24"/>
          <w:szCs w:val="28"/>
        </w:rPr>
        <w:t xml:space="preserve"> (…) </w:t>
      </w:r>
      <w:r w:rsidRPr="001E76D2">
        <w:rPr>
          <w:sz w:val="24"/>
          <w:szCs w:val="28"/>
        </w:rPr>
        <w:t>Młodzież nie może się odnaleźć</w:t>
      </w:r>
      <w:r w:rsidR="00962CB0" w:rsidRPr="001E76D2">
        <w:rPr>
          <w:sz w:val="24"/>
          <w:szCs w:val="28"/>
        </w:rPr>
        <w:t xml:space="preserve"> w </w:t>
      </w:r>
      <w:r w:rsidRPr="001E76D2">
        <w:rPr>
          <w:sz w:val="24"/>
          <w:szCs w:val="28"/>
        </w:rPr>
        <w:t xml:space="preserve">ogóle, przychodzi… </w:t>
      </w:r>
      <w:r w:rsidR="00570184" w:rsidRPr="001E76D2">
        <w:rPr>
          <w:sz w:val="24"/>
          <w:szCs w:val="28"/>
        </w:rPr>
        <w:t xml:space="preserve">(…) </w:t>
      </w:r>
      <w:r w:rsidRPr="001E76D2">
        <w:rPr>
          <w:sz w:val="24"/>
          <w:szCs w:val="28"/>
        </w:rPr>
        <w:t>on po tygodniu mówi czy po trzech dniach, że on się nie czuje, jeszcze miał inne prace, tam kierowcą był. Mówię: Chłopie, dokąd ta droga zmierza? Jeżeli się nie czujesz tu, tu, tu</w:t>
      </w:r>
      <w:r w:rsidR="00962CB0" w:rsidRPr="001E76D2">
        <w:rPr>
          <w:sz w:val="24"/>
          <w:szCs w:val="28"/>
        </w:rPr>
        <w:t xml:space="preserve"> i </w:t>
      </w:r>
      <w:r w:rsidRPr="001E76D2">
        <w:rPr>
          <w:sz w:val="24"/>
          <w:szCs w:val="28"/>
        </w:rPr>
        <w:t>t</w:t>
      </w:r>
      <w:r w:rsidR="007259E6" w:rsidRPr="001E76D2">
        <w:rPr>
          <w:sz w:val="24"/>
          <w:szCs w:val="28"/>
        </w:rPr>
        <w:t>u</w:t>
      </w:r>
      <w:r w:rsidRPr="001E76D2">
        <w:rPr>
          <w:sz w:val="24"/>
          <w:szCs w:val="28"/>
        </w:rPr>
        <w:t>, więc gdzie? Nie umieją się zdecydować.</w:t>
      </w:r>
    </w:p>
    <w:p w14:paraId="4FDA4708" w14:textId="74053824" w:rsidR="00A2263E" w:rsidRPr="001E76D2" w:rsidRDefault="00A2263E" w:rsidP="00A2263E">
      <w:pPr>
        <w:spacing w:before="60"/>
        <w:ind w:right="1134"/>
        <w:jc w:val="right"/>
        <w:rPr>
          <w:b/>
          <w:bCs/>
          <w:color w:val="1F3864" w:themeColor="accent1" w:themeShade="80"/>
          <w:sz w:val="20"/>
        </w:rPr>
      </w:pPr>
      <w:r w:rsidRPr="001E76D2">
        <w:rPr>
          <w:rFonts w:eastAsia="Calibri"/>
          <w:b/>
          <w:bCs/>
          <w:color w:val="1F3864" w:themeColor="accent1" w:themeShade="80"/>
          <w:sz w:val="20"/>
        </w:rPr>
        <w:t xml:space="preserve">[PRACODAWCA </w:t>
      </w:r>
      <w:r w:rsidR="005E738B" w:rsidRPr="001E76D2">
        <w:rPr>
          <w:rFonts w:eastAsia="Calibri"/>
          <w:b/>
          <w:bCs/>
          <w:color w:val="1F3864" w:themeColor="accent1" w:themeShade="80"/>
          <w:sz w:val="20"/>
        </w:rPr>
        <w:t xml:space="preserve">– </w:t>
      </w:r>
      <w:r w:rsidRPr="001E76D2">
        <w:rPr>
          <w:rFonts w:eastAsia="Calibri"/>
          <w:b/>
          <w:bCs/>
          <w:color w:val="1F3864" w:themeColor="accent1" w:themeShade="80"/>
          <w:sz w:val="20"/>
        </w:rPr>
        <w:t>SEKTOR ROLNO-SPOŻYWCZY]</w:t>
      </w:r>
    </w:p>
    <w:bookmarkEnd w:id="153"/>
    <w:bookmarkEnd w:id="154"/>
    <w:p w14:paraId="587EA88B" w14:textId="71D4FDC8" w:rsidR="0068288B" w:rsidRPr="001E76D2" w:rsidRDefault="0068288B" w:rsidP="001E76D2">
      <w:pPr>
        <w:jc w:val="left"/>
        <w:rPr>
          <w:sz w:val="24"/>
          <w:szCs w:val="22"/>
        </w:rPr>
      </w:pPr>
      <w:r w:rsidRPr="001E76D2">
        <w:rPr>
          <w:sz w:val="24"/>
          <w:szCs w:val="22"/>
        </w:rPr>
        <w:t>Silnej rotacji towarzyszą też znaczne trudności ze znalezieniem pracowników. Większość uczestników spotkań</w:t>
      </w:r>
      <w:r w:rsidR="007259E6" w:rsidRPr="001E76D2">
        <w:rPr>
          <w:sz w:val="24"/>
          <w:szCs w:val="22"/>
        </w:rPr>
        <w:t xml:space="preserve"> </w:t>
      </w:r>
      <w:r w:rsidR="00F83FC6" w:rsidRPr="001E76D2">
        <w:rPr>
          <w:sz w:val="24"/>
          <w:szCs w:val="22"/>
        </w:rPr>
        <w:t>odczuwała nie tylko systematycznie zmniejszającą się liczbę osób chętnych do podjęcia pracy, ale także zwracała uwagę na ogólny s</w:t>
      </w:r>
      <w:r w:rsidR="007259E6" w:rsidRPr="001E76D2">
        <w:rPr>
          <w:sz w:val="24"/>
          <w:szCs w:val="22"/>
        </w:rPr>
        <w:t>p</w:t>
      </w:r>
      <w:r w:rsidR="00F83FC6" w:rsidRPr="001E76D2">
        <w:rPr>
          <w:sz w:val="24"/>
          <w:szCs w:val="22"/>
        </w:rPr>
        <w:t xml:space="preserve">adek motywacji do podjęcia pracy oraz zaangażowania wśród młodych ludzi. </w:t>
      </w:r>
    </w:p>
    <w:p w14:paraId="02499DBA" w14:textId="68C76AB0" w:rsidR="00A2263E" w:rsidRPr="001E76D2" w:rsidRDefault="00F83FC6" w:rsidP="001E76D2">
      <w:pPr>
        <w:pStyle w:val="Cytatintensywny"/>
        <w:jc w:val="left"/>
        <w:rPr>
          <w:rFonts w:eastAsia="Calibri"/>
          <w:sz w:val="24"/>
          <w:szCs w:val="28"/>
        </w:rPr>
      </w:pPr>
      <w:r w:rsidRPr="001E76D2">
        <w:rPr>
          <w:sz w:val="24"/>
          <w:szCs w:val="28"/>
        </w:rPr>
        <w:t>Ktoś tutaj wspominał, że jest problem</w:t>
      </w:r>
      <w:r w:rsidR="00962CB0" w:rsidRPr="001E76D2">
        <w:rPr>
          <w:sz w:val="24"/>
          <w:szCs w:val="28"/>
        </w:rPr>
        <w:t xml:space="preserve"> z </w:t>
      </w:r>
      <w:r w:rsidRPr="001E76D2">
        <w:rPr>
          <w:sz w:val="24"/>
          <w:szCs w:val="28"/>
        </w:rPr>
        <w:t>pracownikami,</w:t>
      </w:r>
      <w:r w:rsidR="00962CB0" w:rsidRPr="001E76D2">
        <w:rPr>
          <w:sz w:val="24"/>
          <w:szCs w:val="28"/>
        </w:rPr>
        <w:t xml:space="preserve"> u </w:t>
      </w:r>
      <w:r w:rsidRPr="001E76D2">
        <w:rPr>
          <w:sz w:val="24"/>
          <w:szCs w:val="28"/>
        </w:rPr>
        <w:t>nas jest problem wieczny</w:t>
      </w:r>
      <w:r w:rsidR="00962CB0" w:rsidRPr="001E76D2">
        <w:rPr>
          <w:sz w:val="24"/>
          <w:szCs w:val="28"/>
        </w:rPr>
        <w:t xml:space="preserve"> z </w:t>
      </w:r>
      <w:r w:rsidRPr="001E76D2">
        <w:rPr>
          <w:sz w:val="24"/>
          <w:szCs w:val="28"/>
        </w:rPr>
        <w:t>kucharzami, bo nie ma kucharzy</w:t>
      </w:r>
      <w:r w:rsidR="00962CB0" w:rsidRPr="001E76D2">
        <w:rPr>
          <w:sz w:val="24"/>
          <w:szCs w:val="28"/>
        </w:rPr>
        <w:t xml:space="preserve"> i </w:t>
      </w:r>
      <w:r w:rsidRPr="001E76D2">
        <w:rPr>
          <w:sz w:val="24"/>
          <w:szCs w:val="28"/>
        </w:rPr>
        <w:t>nie ma ludzi za bardzo, którzy chcieliby się tego nauczyć,</w:t>
      </w:r>
      <w:r w:rsidR="00962CB0" w:rsidRPr="001E76D2">
        <w:rPr>
          <w:sz w:val="24"/>
          <w:szCs w:val="28"/>
        </w:rPr>
        <w:t xml:space="preserve"> z </w:t>
      </w:r>
      <w:r w:rsidRPr="001E76D2">
        <w:rPr>
          <w:sz w:val="24"/>
          <w:szCs w:val="28"/>
        </w:rPr>
        <w:t>tym jest zawsze problem, potem jest kelnerstwo,</w:t>
      </w:r>
      <w:r w:rsidR="00962CB0" w:rsidRPr="001E76D2">
        <w:rPr>
          <w:sz w:val="24"/>
          <w:szCs w:val="28"/>
        </w:rPr>
        <w:t xml:space="preserve"> a </w:t>
      </w:r>
      <w:r w:rsidRPr="001E76D2">
        <w:rPr>
          <w:sz w:val="24"/>
          <w:szCs w:val="28"/>
        </w:rPr>
        <w:t>na samym końcu kierowcy,</w:t>
      </w:r>
      <w:r w:rsidR="00962CB0" w:rsidRPr="001E76D2">
        <w:rPr>
          <w:sz w:val="24"/>
          <w:szCs w:val="28"/>
        </w:rPr>
        <w:t xml:space="preserve"> z </w:t>
      </w:r>
      <w:r w:rsidRPr="001E76D2">
        <w:rPr>
          <w:sz w:val="24"/>
          <w:szCs w:val="28"/>
        </w:rPr>
        <w:t>kierowcami jest najmniejszy problem, ale</w:t>
      </w:r>
      <w:r w:rsidR="00962CB0" w:rsidRPr="001E76D2">
        <w:rPr>
          <w:sz w:val="24"/>
          <w:szCs w:val="28"/>
        </w:rPr>
        <w:t xml:space="preserve"> z </w:t>
      </w:r>
      <w:r w:rsidRPr="001E76D2">
        <w:rPr>
          <w:sz w:val="24"/>
          <w:szCs w:val="28"/>
        </w:rPr>
        <w:t>kucharzami jest ogromny problem, ogromny, nie ma</w:t>
      </w:r>
      <w:r w:rsidR="00962CB0" w:rsidRPr="001E76D2">
        <w:rPr>
          <w:sz w:val="24"/>
          <w:szCs w:val="28"/>
        </w:rPr>
        <w:t xml:space="preserve"> w </w:t>
      </w:r>
      <w:r w:rsidRPr="001E76D2">
        <w:rPr>
          <w:sz w:val="24"/>
          <w:szCs w:val="28"/>
        </w:rPr>
        <w:t>ogóle ludzi chętnych do pracy. Do gastronomii przychodzą przede wszystkim ludzie młodzi, czyli 20-30 lat</w:t>
      </w:r>
      <w:r w:rsidR="00962CB0" w:rsidRPr="001E76D2">
        <w:rPr>
          <w:sz w:val="24"/>
          <w:szCs w:val="28"/>
        </w:rPr>
        <w:t xml:space="preserve"> i </w:t>
      </w:r>
      <w:r w:rsidRPr="001E76D2">
        <w:rPr>
          <w:sz w:val="24"/>
          <w:szCs w:val="28"/>
        </w:rPr>
        <w:t>oni nie chcą przychodzić.</w:t>
      </w:r>
    </w:p>
    <w:p w14:paraId="5D349D65" w14:textId="33303673" w:rsidR="00A2263E" w:rsidRPr="001E76D2" w:rsidRDefault="00A2263E" w:rsidP="001E76D2">
      <w:pPr>
        <w:spacing w:before="60"/>
        <w:ind w:right="1134"/>
        <w:jc w:val="right"/>
        <w:rPr>
          <w:b/>
          <w:bCs/>
          <w:color w:val="1F3864" w:themeColor="accent1" w:themeShade="80"/>
          <w:sz w:val="20"/>
        </w:rPr>
      </w:pPr>
      <w:r w:rsidRPr="001E76D2">
        <w:rPr>
          <w:rFonts w:eastAsia="Calibri"/>
          <w:b/>
          <w:bCs/>
          <w:color w:val="1F3864" w:themeColor="accent1" w:themeShade="80"/>
          <w:sz w:val="20"/>
        </w:rPr>
        <w:t xml:space="preserve">[PRACODAWCA </w:t>
      </w:r>
      <w:r w:rsidR="00FD7F02" w:rsidRPr="001E76D2">
        <w:rPr>
          <w:rFonts w:eastAsia="Calibri"/>
          <w:b/>
          <w:bCs/>
          <w:color w:val="1F3864" w:themeColor="accent1" w:themeShade="80"/>
          <w:sz w:val="20"/>
        </w:rPr>
        <w:t xml:space="preserve">– </w:t>
      </w:r>
      <w:r w:rsidRPr="001E76D2">
        <w:rPr>
          <w:rFonts w:eastAsia="Calibri"/>
          <w:b/>
          <w:bCs/>
          <w:color w:val="1F3864" w:themeColor="accent1" w:themeShade="80"/>
          <w:sz w:val="20"/>
        </w:rPr>
        <w:t>SEKTOR USŁUGOWY]</w:t>
      </w:r>
    </w:p>
    <w:p w14:paraId="632E2AC8" w14:textId="0C6D9C85" w:rsidR="00A2263E" w:rsidRPr="001E76D2" w:rsidRDefault="00EC4EEA" w:rsidP="00EE7CE7">
      <w:pPr>
        <w:pStyle w:val="Cytatintensywny"/>
        <w:jc w:val="left"/>
        <w:rPr>
          <w:rFonts w:eastAsia="Calibri"/>
          <w:sz w:val="24"/>
          <w:szCs w:val="28"/>
        </w:rPr>
      </w:pPr>
      <w:r w:rsidRPr="001E76D2">
        <w:rPr>
          <w:sz w:val="24"/>
          <w:szCs w:val="28"/>
        </w:rPr>
        <w:t>Niestety obecnie młodzież… mam takie wrażenie, (…), nie bardzo ma czas na pracę, więc to bywa różnie</w:t>
      </w:r>
      <w:r w:rsidR="00962CB0" w:rsidRPr="001E76D2">
        <w:rPr>
          <w:sz w:val="24"/>
          <w:szCs w:val="28"/>
        </w:rPr>
        <w:t xml:space="preserve"> i </w:t>
      </w:r>
      <w:r w:rsidRPr="001E76D2">
        <w:rPr>
          <w:sz w:val="24"/>
          <w:szCs w:val="28"/>
        </w:rPr>
        <w:t>ciężko jest znaleźć dobrego pracownika, wykształcić go.</w:t>
      </w:r>
    </w:p>
    <w:p w14:paraId="7D2C2547" w14:textId="5BA5A707" w:rsidR="00A2263E" w:rsidRPr="001E76D2" w:rsidRDefault="00A2263E" w:rsidP="00A2263E">
      <w:pPr>
        <w:spacing w:before="60"/>
        <w:ind w:right="1134"/>
        <w:jc w:val="right"/>
        <w:rPr>
          <w:b/>
          <w:bCs/>
          <w:color w:val="1F3864" w:themeColor="accent1" w:themeShade="80"/>
          <w:sz w:val="20"/>
        </w:rPr>
      </w:pPr>
      <w:r w:rsidRPr="001E76D2">
        <w:rPr>
          <w:rFonts w:eastAsia="Calibri"/>
          <w:b/>
          <w:bCs/>
          <w:color w:val="1F3864" w:themeColor="accent1" w:themeShade="80"/>
          <w:sz w:val="20"/>
        </w:rPr>
        <w:t xml:space="preserve">[PRACODAWCA </w:t>
      </w:r>
      <w:r w:rsidR="00FD7F02" w:rsidRPr="001E76D2">
        <w:rPr>
          <w:rFonts w:eastAsia="Calibri"/>
          <w:b/>
          <w:bCs/>
          <w:color w:val="1F3864" w:themeColor="accent1" w:themeShade="80"/>
          <w:sz w:val="20"/>
        </w:rPr>
        <w:t xml:space="preserve">– </w:t>
      </w:r>
      <w:r w:rsidRPr="001E76D2">
        <w:rPr>
          <w:rFonts w:eastAsia="Calibri"/>
          <w:b/>
          <w:bCs/>
          <w:color w:val="1F3864" w:themeColor="accent1" w:themeShade="80"/>
          <w:sz w:val="20"/>
        </w:rPr>
        <w:t>SEKTOR USŁUGOWY]</w:t>
      </w:r>
    </w:p>
    <w:p w14:paraId="1F5750E0" w14:textId="6368D0E9" w:rsidR="007259E6" w:rsidRPr="001E76D2" w:rsidRDefault="007259E6" w:rsidP="001E76D2">
      <w:pPr>
        <w:jc w:val="left"/>
        <w:rPr>
          <w:rStyle w:val="Wyrnienieintensywne"/>
          <w:sz w:val="24"/>
          <w:szCs w:val="22"/>
        </w:rPr>
      </w:pPr>
      <w:r w:rsidRPr="001E76D2">
        <w:rPr>
          <w:rStyle w:val="Wyrnienieintensywne"/>
          <w:sz w:val="24"/>
          <w:szCs w:val="22"/>
        </w:rPr>
        <w:t>Deficytowi pracownicy</w:t>
      </w:r>
      <w:r w:rsidR="00962CB0" w:rsidRPr="001E76D2">
        <w:rPr>
          <w:rStyle w:val="Wyrnienieintensywne"/>
          <w:sz w:val="24"/>
          <w:szCs w:val="22"/>
        </w:rPr>
        <w:t xml:space="preserve"> i </w:t>
      </w:r>
      <w:r w:rsidRPr="001E76D2">
        <w:rPr>
          <w:rStyle w:val="Wyrnienieintensywne"/>
          <w:sz w:val="24"/>
          <w:szCs w:val="22"/>
        </w:rPr>
        <w:t xml:space="preserve">ich kompetencje </w:t>
      </w:r>
    </w:p>
    <w:p w14:paraId="553F0375" w14:textId="1E5C17C3" w:rsidR="00B87110" w:rsidRPr="001E76D2" w:rsidRDefault="00570184" w:rsidP="001E76D2">
      <w:pPr>
        <w:jc w:val="left"/>
        <w:rPr>
          <w:sz w:val="24"/>
          <w:szCs w:val="22"/>
        </w:rPr>
      </w:pPr>
      <w:r w:rsidRPr="001E76D2">
        <w:rPr>
          <w:sz w:val="24"/>
          <w:szCs w:val="22"/>
        </w:rPr>
        <w:t xml:space="preserve">Przedstawiciele </w:t>
      </w:r>
      <w:r w:rsidR="007259E6" w:rsidRPr="001E76D2">
        <w:rPr>
          <w:sz w:val="24"/>
          <w:szCs w:val="22"/>
        </w:rPr>
        <w:t>wszystkich analizowanych branż (tj. rolno</w:t>
      </w:r>
      <w:r w:rsidR="00FD7F02" w:rsidRPr="001E76D2">
        <w:rPr>
          <w:sz w:val="24"/>
          <w:szCs w:val="22"/>
        </w:rPr>
        <w:t>-</w:t>
      </w:r>
      <w:r w:rsidR="007259E6" w:rsidRPr="001E76D2">
        <w:rPr>
          <w:sz w:val="24"/>
          <w:szCs w:val="22"/>
        </w:rPr>
        <w:t>spożywczej, przemysłowej</w:t>
      </w:r>
      <w:r w:rsidR="00962CB0" w:rsidRPr="001E76D2">
        <w:rPr>
          <w:sz w:val="24"/>
          <w:szCs w:val="22"/>
        </w:rPr>
        <w:t xml:space="preserve"> i </w:t>
      </w:r>
      <w:r w:rsidR="007259E6" w:rsidRPr="001E76D2">
        <w:rPr>
          <w:sz w:val="24"/>
          <w:szCs w:val="22"/>
        </w:rPr>
        <w:t xml:space="preserve">usługowej) </w:t>
      </w:r>
      <w:r w:rsidRPr="001E76D2">
        <w:rPr>
          <w:sz w:val="24"/>
          <w:szCs w:val="22"/>
        </w:rPr>
        <w:t>zgodnie deklarowali, że najważniejsz</w:t>
      </w:r>
      <w:r w:rsidR="007259E6" w:rsidRPr="001E76D2">
        <w:rPr>
          <w:sz w:val="24"/>
          <w:szCs w:val="22"/>
        </w:rPr>
        <w:t>ymi</w:t>
      </w:r>
      <w:r w:rsidR="00962CB0" w:rsidRPr="001E76D2">
        <w:rPr>
          <w:sz w:val="24"/>
          <w:szCs w:val="22"/>
        </w:rPr>
        <w:t xml:space="preserve"> i </w:t>
      </w:r>
      <w:r w:rsidRPr="001E76D2">
        <w:rPr>
          <w:sz w:val="24"/>
          <w:szCs w:val="22"/>
        </w:rPr>
        <w:t>jednocześnie najbardziej deficytow</w:t>
      </w:r>
      <w:r w:rsidR="007259E6" w:rsidRPr="001E76D2">
        <w:rPr>
          <w:sz w:val="24"/>
          <w:szCs w:val="22"/>
        </w:rPr>
        <w:t>ymi</w:t>
      </w:r>
      <w:r w:rsidRPr="001E76D2">
        <w:rPr>
          <w:sz w:val="24"/>
          <w:szCs w:val="22"/>
        </w:rPr>
        <w:t xml:space="preserve"> cech</w:t>
      </w:r>
      <w:r w:rsidR="007259E6" w:rsidRPr="001E76D2">
        <w:rPr>
          <w:sz w:val="24"/>
          <w:szCs w:val="22"/>
        </w:rPr>
        <w:t>ami</w:t>
      </w:r>
      <w:r w:rsidRPr="001E76D2">
        <w:rPr>
          <w:sz w:val="24"/>
          <w:szCs w:val="22"/>
        </w:rPr>
        <w:t xml:space="preserve"> na współczesnym rynku pracy są chęć do pracy</w:t>
      </w:r>
      <w:r w:rsidR="00962CB0" w:rsidRPr="001E76D2">
        <w:rPr>
          <w:sz w:val="24"/>
          <w:szCs w:val="22"/>
        </w:rPr>
        <w:t xml:space="preserve"> i </w:t>
      </w:r>
      <w:r w:rsidRPr="001E76D2">
        <w:rPr>
          <w:sz w:val="24"/>
          <w:szCs w:val="22"/>
        </w:rPr>
        <w:t xml:space="preserve">zaangażowanie pracowników. </w:t>
      </w:r>
      <w:r w:rsidR="007259E6" w:rsidRPr="001E76D2">
        <w:rPr>
          <w:sz w:val="24"/>
          <w:szCs w:val="22"/>
        </w:rPr>
        <w:t>Cechy te, ich zdaniem, szczególnie trudno spotkać właśnie</w:t>
      </w:r>
      <w:r w:rsidR="00962CB0" w:rsidRPr="001E76D2">
        <w:rPr>
          <w:sz w:val="24"/>
          <w:szCs w:val="22"/>
        </w:rPr>
        <w:t xml:space="preserve"> u </w:t>
      </w:r>
      <w:r w:rsidR="007259E6" w:rsidRPr="001E76D2">
        <w:rPr>
          <w:sz w:val="24"/>
          <w:szCs w:val="22"/>
        </w:rPr>
        <w:t>przedstawicieli młodszego pokolenia</w:t>
      </w:r>
      <w:r w:rsidRPr="001E76D2">
        <w:rPr>
          <w:sz w:val="24"/>
          <w:szCs w:val="22"/>
        </w:rPr>
        <w:t xml:space="preserve">. </w:t>
      </w:r>
    </w:p>
    <w:p w14:paraId="47437C19" w14:textId="77777777" w:rsidR="00EE7CE7" w:rsidRDefault="00EE7CE7">
      <w:pPr>
        <w:spacing w:before="100"/>
        <w:jc w:val="left"/>
        <w:rPr>
          <w:i/>
          <w:color w:val="4472C4" w:themeColor="accent1"/>
          <w:sz w:val="24"/>
          <w:szCs w:val="28"/>
        </w:rPr>
      </w:pPr>
      <w:r>
        <w:rPr>
          <w:sz w:val="24"/>
          <w:szCs w:val="28"/>
        </w:rPr>
        <w:br w:type="page"/>
      </w:r>
    </w:p>
    <w:p w14:paraId="3A7ED3E1" w14:textId="6CD1CA1C" w:rsidR="00A2263E" w:rsidRPr="001E76D2" w:rsidRDefault="00B87110" w:rsidP="001E76D2">
      <w:pPr>
        <w:pStyle w:val="Cytatintensywny"/>
        <w:jc w:val="left"/>
        <w:rPr>
          <w:rFonts w:eastAsia="Calibri"/>
          <w:sz w:val="24"/>
          <w:szCs w:val="28"/>
        </w:rPr>
      </w:pPr>
      <w:r w:rsidRPr="001E76D2">
        <w:rPr>
          <w:sz w:val="24"/>
          <w:szCs w:val="28"/>
        </w:rPr>
        <w:lastRenderedPageBreak/>
        <w:t>Chęć do pracy. (…)</w:t>
      </w:r>
      <w:r w:rsidR="00EC4EEA" w:rsidRPr="001E76D2">
        <w:rPr>
          <w:sz w:val="24"/>
          <w:szCs w:val="28"/>
        </w:rPr>
        <w:t xml:space="preserve"> </w:t>
      </w:r>
      <w:r w:rsidRPr="001E76D2">
        <w:rPr>
          <w:sz w:val="24"/>
          <w:szCs w:val="28"/>
        </w:rPr>
        <w:t>To jest chyba najważniejsze, bo kwalifikacje – jeszcze jesteśmy</w:t>
      </w:r>
      <w:r w:rsidR="00962CB0" w:rsidRPr="001E76D2">
        <w:rPr>
          <w:sz w:val="24"/>
          <w:szCs w:val="28"/>
        </w:rPr>
        <w:t xml:space="preserve"> w </w:t>
      </w:r>
      <w:r w:rsidRPr="001E76D2">
        <w:rPr>
          <w:sz w:val="24"/>
          <w:szCs w:val="28"/>
        </w:rPr>
        <w:t>stanie pracownika czegoś nauczyć. (…) Ale musi być zaangażowanie tego pracownika,</w:t>
      </w:r>
      <w:r w:rsidR="00962CB0" w:rsidRPr="001E76D2">
        <w:rPr>
          <w:sz w:val="24"/>
          <w:szCs w:val="28"/>
        </w:rPr>
        <w:t xml:space="preserve"> a z </w:t>
      </w:r>
      <w:r w:rsidRPr="001E76D2">
        <w:rPr>
          <w:sz w:val="24"/>
          <w:szCs w:val="28"/>
        </w:rPr>
        <w:t>tym jest chyba największy problem, przynajmniej ja tak mam ostatnio od 2-3 lat, że jest ciężko znaleźć osobę, która by się zaangażowała, chciała, nawet jeżeli są jakieś motywacje.</w:t>
      </w:r>
    </w:p>
    <w:p w14:paraId="2E93234D" w14:textId="5B36BC4C" w:rsidR="00A2263E" w:rsidRPr="001E76D2" w:rsidRDefault="00A2263E" w:rsidP="00A2263E">
      <w:pPr>
        <w:spacing w:before="60"/>
        <w:ind w:right="1134"/>
        <w:jc w:val="right"/>
        <w:rPr>
          <w:b/>
          <w:bCs/>
          <w:color w:val="1F3864" w:themeColor="accent1" w:themeShade="80"/>
          <w:sz w:val="20"/>
        </w:rPr>
      </w:pPr>
      <w:r w:rsidRPr="001E76D2">
        <w:rPr>
          <w:rFonts w:eastAsia="Calibri"/>
          <w:b/>
          <w:bCs/>
          <w:color w:val="1F3864" w:themeColor="accent1" w:themeShade="80"/>
          <w:sz w:val="20"/>
        </w:rPr>
        <w:t xml:space="preserve">[PRACODAWCA </w:t>
      </w:r>
      <w:r w:rsidR="00FD7F02" w:rsidRPr="001E76D2">
        <w:rPr>
          <w:rFonts w:eastAsia="Calibri"/>
          <w:b/>
          <w:bCs/>
          <w:color w:val="1F3864" w:themeColor="accent1" w:themeShade="80"/>
          <w:sz w:val="20"/>
        </w:rPr>
        <w:t xml:space="preserve">– </w:t>
      </w:r>
      <w:r w:rsidRPr="001E76D2">
        <w:rPr>
          <w:rFonts w:eastAsia="Calibri"/>
          <w:b/>
          <w:bCs/>
          <w:color w:val="1F3864" w:themeColor="accent1" w:themeShade="80"/>
          <w:sz w:val="20"/>
        </w:rPr>
        <w:t>SEKTOR USŁUGOWY]</w:t>
      </w:r>
    </w:p>
    <w:p w14:paraId="24FD65B3" w14:textId="77777777" w:rsidR="00570184" w:rsidRPr="001E76D2" w:rsidRDefault="00570184" w:rsidP="001E76D2">
      <w:pPr>
        <w:pStyle w:val="Cytatintensywny"/>
        <w:jc w:val="left"/>
        <w:rPr>
          <w:sz w:val="24"/>
          <w:szCs w:val="28"/>
        </w:rPr>
      </w:pPr>
      <w:r w:rsidRPr="001E76D2">
        <w:rPr>
          <w:sz w:val="24"/>
          <w:szCs w:val="28"/>
        </w:rPr>
        <w:t>Moderator: To jest deficytowy pracownik?</w:t>
      </w:r>
    </w:p>
    <w:p w14:paraId="28333F26" w14:textId="77777777" w:rsidR="00570184" w:rsidRPr="001E76D2" w:rsidRDefault="00570184" w:rsidP="001E76D2">
      <w:pPr>
        <w:pStyle w:val="Cytatintensywny"/>
        <w:spacing w:before="0"/>
        <w:jc w:val="left"/>
        <w:rPr>
          <w:sz w:val="24"/>
          <w:szCs w:val="28"/>
        </w:rPr>
      </w:pPr>
      <w:r w:rsidRPr="001E76D2">
        <w:rPr>
          <w:sz w:val="24"/>
          <w:szCs w:val="28"/>
        </w:rPr>
        <w:t>- Taki chętny.</w:t>
      </w:r>
    </w:p>
    <w:p w14:paraId="62637CD0" w14:textId="448DB99F" w:rsidR="00A2263E" w:rsidRPr="001E76D2" w:rsidRDefault="00570184" w:rsidP="001E76D2">
      <w:pPr>
        <w:pStyle w:val="Cytatintensywny"/>
        <w:spacing w:before="0"/>
        <w:jc w:val="left"/>
        <w:rPr>
          <w:sz w:val="24"/>
          <w:szCs w:val="28"/>
        </w:rPr>
      </w:pPr>
      <w:r w:rsidRPr="001E76D2">
        <w:rPr>
          <w:sz w:val="24"/>
          <w:szCs w:val="28"/>
        </w:rPr>
        <w:t>- Taki, który jest 4 dni</w:t>
      </w:r>
      <w:r w:rsidR="00962CB0" w:rsidRPr="001E76D2">
        <w:rPr>
          <w:sz w:val="24"/>
          <w:szCs w:val="28"/>
        </w:rPr>
        <w:t xml:space="preserve"> w </w:t>
      </w:r>
      <w:r w:rsidRPr="001E76D2">
        <w:rPr>
          <w:sz w:val="24"/>
          <w:szCs w:val="28"/>
        </w:rPr>
        <w:t>tygodniu gotowy do pracy, to już jest dobry pracownik.</w:t>
      </w:r>
    </w:p>
    <w:p w14:paraId="56B0DC24" w14:textId="2F233A69" w:rsidR="00A2263E" w:rsidRPr="001E76D2" w:rsidRDefault="00570184" w:rsidP="001E76D2">
      <w:pPr>
        <w:pStyle w:val="Cytatintensywny"/>
        <w:spacing w:before="0"/>
        <w:jc w:val="left"/>
        <w:rPr>
          <w:sz w:val="24"/>
          <w:szCs w:val="28"/>
        </w:rPr>
      </w:pPr>
      <w:r w:rsidRPr="001E76D2">
        <w:rPr>
          <w:sz w:val="24"/>
          <w:szCs w:val="28"/>
        </w:rPr>
        <w:t>- Zdrowy, bo często przychodzą, podpisują umowę</w:t>
      </w:r>
      <w:r w:rsidR="00962CB0" w:rsidRPr="001E76D2">
        <w:rPr>
          <w:sz w:val="24"/>
          <w:szCs w:val="28"/>
        </w:rPr>
        <w:t xml:space="preserve"> i </w:t>
      </w:r>
      <w:r w:rsidRPr="001E76D2">
        <w:rPr>
          <w:sz w:val="24"/>
          <w:szCs w:val="28"/>
        </w:rPr>
        <w:t>za 2 dni idą na zwolnienie, nagle chorują.</w:t>
      </w:r>
    </w:p>
    <w:p w14:paraId="59FA38A1" w14:textId="5DE28BB2" w:rsidR="00A2263E" w:rsidRPr="001E76D2" w:rsidRDefault="00A2263E" w:rsidP="001E76D2">
      <w:pPr>
        <w:spacing w:before="60"/>
        <w:ind w:right="1134"/>
        <w:jc w:val="right"/>
        <w:rPr>
          <w:b/>
          <w:bCs/>
          <w:color w:val="1F3864" w:themeColor="accent1" w:themeShade="80"/>
          <w:sz w:val="20"/>
        </w:rPr>
      </w:pPr>
      <w:r w:rsidRPr="001E76D2">
        <w:rPr>
          <w:rFonts w:eastAsia="Calibri"/>
          <w:b/>
          <w:bCs/>
          <w:color w:val="1F3864" w:themeColor="accent1" w:themeShade="80"/>
          <w:sz w:val="20"/>
        </w:rPr>
        <w:t xml:space="preserve">[PRACODAWCA </w:t>
      </w:r>
      <w:r w:rsidR="00FD7F02" w:rsidRPr="001E76D2">
        <w:rPr>
          <w:rFonts w:eastAsia="Calibri"/>
          <w:b/>
          <w:bCs/>
          <w:color w:val="1F3864" w:themeColor="accent1" w:themeShade="80"/>
          <w:sz w:val="20"/>
        </w:rPr>
        <w:t xml:space="preserve">– </w:t>
      </w:r>
      <w:r w:rsidRPr="001E76D2">
        <w:rPr>
          <w:rFonts w:eastAsia="Calibri"/>
          <w:b/>
          <w:bCs/>
          <w:color w:val="1F3864" w:themeColor="accent1" w:themeShade="80"/>
          <w:sz w:val="20"/>
        </w:rPr>
        <w:t>SEKTOR PRZEMYSŁOWY]</w:t>
      </w:r>
    </w:p>
    <w:p w14:paraId="13FE7C90" w14:textId="7DF1F4FF" w:rsidR="00570184" w:rsidRPr="001E76D2" w:rsidRDefault="00570184" w:rsidP="001E76D2">
      <w:pPr>
        <w:jc w:val="left"/>
        <w:rPr>
          <w:sz w:val="24"/>
          <w:szCs w:val="22"/>
        </w:rPr>
      </w:pPr>
      <w:r w:rsidRPr="001E76D2">
        <w:rPr>
          <w:sz w:val="24"/>
          <w:szCs w:val="22"/>
        </w:rPr>
        <w:t>Poza cechami osobowości, nie mniej istotne wydają się określone umiejętności</w:t>
      </w:r>
      <w:r w:rsidR="00962CB0" w:rsidRPr="001E76D2">
        <w:rPr>
          <w:sz w:val="24"/>
          <w:szCs w:val="22"/>
        </w:rPr>
        <w:t xml:space="preserve"> i </w:t>
      </w:r>
      <w:r w:rsidRPr="001E76D2">
        <w:rPr>
          <w:sz w:val="24"/>
          <w:szCs w:val="22"/>
        </w:rPr>
        <w:t>kompetencje,</w:t>
      </w:r>
      <w:r w:rsidR="00962CB0" w:rsidRPr="001E76D2">
        <w:rPr>
          <w:sz w:val="24"/>
          <w:szCs w:val="22"/>
        </w:rPr>
        <w:t xml:space="preserve"> a </w:t>
      </w:r>
      <w:r w:rsidRPr="001E76D2">
        <w:rPr>
          <w:sz w:val="24"/>
          <w:szCs w:val="22"/>
        </w:rPr>
        <w:t>także wiedza. Choć biorącym udział</w:t>
      </w:r>
      <w:r w:rsidR="00962CB0" w:rsidRPr="001E76D2">
        <w:rPr>
          <w:sz w:val="24"/>
          <w:szCs w:val="22"/>
        </w:rPr>
        <w:t xml:space="preserve"> w </w:t>
      </w:r>
      <w:r w:rsidRPr="001E76D2">
        <w:rPr>
          <w:sz w:val="24"/>
          <w:szCs w:val="22"/>
        </w:rPr>
        <w:t>badaniu przedsiębiorcom trudno było stworzyć uniwersalną listę, gdyż, jak się okazuje</w:t>
      </w:r>
      <w:r w:rsidR="00FD7F02" w:rsidRPr="001E76D2">
        <w:rPr>
          <w:sz w:val="24"/>
          <w:szCs w:val="22"/>
        </w:rPr>
        <w:t>,</w:t>
      </w:r>
      <w:r w:rsidRPr="001E76D2">
        <w:rPr>
          <w:sz w:val="24"/>
          <w:szCs w:val="22"/>
        </w:rPr>
        <w:t xml:space="preserve"> są to cechy silnie zależne od branży</w:t>
      </w:r>
      <w:r w:rsidR="00962CB0" w:rsidRPr="001E76D2">
        <w:rPr>
          <w:sz w:val="24"/>
          <w:szCs w:val="22"/>
        </w:rPr>
        <w:t xml:space="preserve"> i </w:t>
      </w:r>
      <w:r w:rsidRPr="001E76D2">
        <w:rPr>
          <w:sz w:val="24"/>
          <w:szCs w:val="22"/>
        </w:rPr>
        <w:t>profilu działalności firmy, można przypuszczać, że na czele</w:t>
      </w:r>
      <w:r w:rsidR="007259E6" w:rsidRPr="001E76D2">
        <w:rPr>
          <w:sz w:val="24"/>
          <w:szCs w:val="22"/>
        </w:rPr>
        <w:t xml:space="preserve"> takiej</w:t>
      </w:r>
      <w:r w:rsidRPr="001E76D2">
        <w:rPr>
          <w:sz w:val="24"/>
          <w:szCs w:val="22"/>
        </w:rPr>
        <w:t xml:space="preserve"> listy znalazłaby się znajomość języków obcych, programów komputerowych (zarówno codziennego użytku, jak</w:t>
      </w:r>
      <w:r w:rsidR="00962CB0" w:rsidRPr="001E76D2">
        <w:rPr>
          <w:sz w:val="24"/>
          <w:szCs w:val="22"/>
        </w:rPr>
        <w:t xml:space="preserve"> i </w:t>
      </w:r>
      <w:r w:rsidRPr="001E76D2">
        <w:rPr>
          <w:sz w:val="24"/>
          <w:szCs w:val="22"/>
        </w:rPr>
        <w:t>specjalistycznych</w:t>
      </w:r>
      <w:r w:rsidR="00FD7F02" w:rsidRPr="001E76D2">
        <w:rPr>
          <w:sz w:val="24"/>
          <w:szCs w:val="22"/>
        </w:rPr>
        <w:t>),</w:t>
      </w:r>
      <w:r w:rsidR="00962CB0" w:rsidRPr="001E76D2">
        <w:rPr>
          <w:sz w:val="24"/>
          <w:szCs w:val="22"/>
        </w:rPr>
        <w:t xml:space="preserve"> a </w:t>
      </w:r>
      <w:r w:rsidRPr="001E76D2">
        <w:rPr>
          <w:sz w:val="24"/>
          <w:szCs w:val="22"/>
        </w:rPr>
        <w:t>także znaczna część praktycznych umiejętności zawodowych, których przyszli pracownicy nie nabywają</w:t>
      </w:r>
      <w:r w:rsidR="00962CB0" w:rsidRPr="001E76D2">
        <w:rPr>
          <w:sz w:val="24"/>
          <w:szCs w:val="22"/>
        </w:rPr>
        <w:t xml:space="preserve"> w </w:t>
      </w:r>
      <w:r w:rsidRPr="001E76D2">
        <w:rPr>
          <w:sz w:val="24"/>
          <w:szCs w:val="22"/>
        </w:rPr>
        <w:t>wystarczającym stopn</w:t>
      </w:r>
      <w:r w:rsidR="007259E6" w:rsidRPr="001E76D2">
        <w:rPr>
          <w:sz w:val="24"/>
          <w:szCs w:val="22"/>
        </w:rPr>
        <w:t>iu</w:t>
      </w:r>
      <w:r w:rsidR="00962CB0" w:rsidRPr="001E76D2">
        <w:rPr>
          <w:sz w:val="24"/>
          <w:szCs w:val="22"/>
        </w:rPr>
        <w:t xml:space="preserve"> w </w:t>
      </w:r>
      <w:r w:rsidRPr="001E76D2">
        <w:rPr>
          <w:sz w:val="24"/>
          <w:szCs w:val="22"/>
        </w:rPr>
        <w:t>drodze powszechnej edukacji.</w:t>
      </w:r>
    </w:p>
    <w:p w14:paraId="3DE73B65" w14:textId="169DD623" w:rsidR="00A2263E" w:rsidRPr="001E76D2" w:rsidRDefault="00570184" w:rsidP="001E76D2">
      <w:pPr>
        <w:pStyle w:val="Cytatintensywny"/>
        <w:jc w:val="left"/>
        <w:rPr>
          <w:rFonts w:eastAsia="Calibri"/>
          <w:sz w:val="24"/>
          <w:szCs w:val="28"/>
        </w:rPr>
      </w:pPr>
      <w:r w:rsidRPr="001E76D2">
        <w:rPr>
          <w:sz w:val="24"/>
          <w:szCs w:val="28"/>
        </w:rPr>
        <w:t>P</w:t>
      </w:r>
      <w:r w:rsidR="003B3516" w:rsidRPr="001E76D2">
        <w:rPr>
          <w:sz w:val="24"/>
          <w:szCs w:val="28"/>
        </w:rPr>
        <w:t>rzynajmniej</w:t>
      </w:r>
      <w:r w:rsidR="00962CB0" w:rsidRPr="001E76D2">
        <w:rPr>
          <w:sz w:val="24"/>
          <w:szCs w:val="28"/>
        </w:rPr>
        <w:t xml:space="preserve"> u </w:t>
      </w:r>
      <w:r w:rsidR="003B3516" w:rsidRPr="001E76D2">
        <w:rPr>
          <w:sz w:val="24"/>
          <w:szCs w:val="28"/>
        </w:rPr>
        <w:t>mnie spory nacisk też się kładzie na język</w:t>
      </w:r>
      <w:r w:rsidR="00FD7F02" w:rsidRPr="001E76D2">
        <w:rPr>
          <w:sz w:val="24"/>
          <w:szCs w:val="28"/>
        </w:rPr>
        <w:t>,</w:t>
      </w:r>
      <w:r w:rsidR="003B3516" w:rsidRPr="001E76D2">
        <w:rPr>
          <w:sz w:val="24"/>
          <w:szCs w:val="28"/>
        </w:rPr>
        <w:t xml:space="preserve"> dlatego że pracujemy</w:t>
      </w:r>
      <w:r w:rsidR="00962CB0" w:rsidRPr="001E76D2">
        <w:rPr>
          <w:sz w:val="24"/>
          <w:szCs w:val="28"/>
        </w:rPr>
        <w:t xml:space="preserve"> w </w:t>
      </w:r>
      <w:r w:rsidR="003B3516" w:rsidRPr="001E76D2">
        <w:rPr>
          <w:sz w:val="24"/>
          <w:szCs w:val="28"/>
        </w:rPr>
        <w:t>firmie międzynarodowej rozproszonej po całym świecie, więc język jest potrzebny, może niekoniecznie od pracowników liniowych, gdzie też by się przydał, bo różni są ludzie zatrudniani przez agencje, nie tylko język rosyjski,</w:t>
      </w:r>
      <w:r w:rsidR="00962CB0" w:rsidRPr="001E76D2">
        <w:rPr>
          <w:sz w:val="24"/>
          <w:szCs w:val="28"/>
        </w:rPr>
        <w:t xml:space="preserve"> z </w:t>
      </w:r>
      <w:r w:rsidR="003B3516" w:rsidRPr="001E76D2">
        <w:rPr>
          <w:sz w:val="24"/>
          <w:szCs w:val="28"/>
        </w:rPr>
        <w:t>tych republik przyjeżdżają do nas, oni nie wszyscy mówią</w:t>
      </w:r>
      <w:r w:rsidR="00962CB0" w:rsidRPr="001E76D2">
        <w:rPr>
          <w:sz w:val="24"/>
          <w:szCs w:val="28"/>
        </w:rPr>
        <w:t xml:space="preserve"> w </w:t>
      </w:r>
      <w:r w:rsidR="003B3516" w:rsidRPr="001E76D2">
        <w:rPr>
          <w:sz w:val="24"/>
          <w:szCs w:val="28"/>
        </w:rPr>
        <w:t>języku rosyjskim, przydałby się inny język, ale to jest tak dodatkowo. Natomiast na wyższych stanowiskach, na stanowiskach specjalistycznych jest wymagany język</w:t>
      </w:r>
      <w:r w:rsidR="00962CB0" w:rsidRPr="001E76D2">
        <w:rPr>
          <w:sz w:val="24"/>
          <w:szCs w:val="28"/>
        </w:rPr>
        <w:t xml:space="preserve"> i </w:t>
      </w:r>
      <w:r w:rsidR="003B3516" w:rsidRPr="001E76D2">
        <w:rPr>
          <w:sz w:val="24"/>
          <w:szCs w:val="28"/>
        </w:rPr>
        <w:t>chociaż minimum Excela</w:t>
      </w:r>
      <w:r w:rsidR="00962CB0" w:rsidRPr="001E76D2">
        <w:rPr>
          <w:sz w:val="24"/>
          <w:szCs w:val="28"/>
        </w:rPr>
        <w:t xml:space="preserve"> i </w:t>
      </w:r>
      <w:r w:rsidR="003B3516" w:rsidRPr="001E76D2">
        <w:rPr>
          <w:sz w:val="24"/>
          <w:szCs w:val="28"/>
        </w:rPr>
        <w:t>Office’a, ale to pokolenie akurat sobie świetnie</w:t>
      </w:r>
      <w:r w:rsidR="00962CB0" w:rsidRPr="001E76D2">
        <w:rPr>
          <w:sz w:val="24"/>
          <w:szCs w:val="28"/>
        </w:rPr>
        <w:t xml:space="preserve"> z </w:t>
      </w:r>
      <w:r w:rsidR="003B3516" w:rsidRPr="001E76D2">
        <w:rPr>
          <w:sz w:val="24"/>
          <w:szCs w:val="28"/>
        </w:rPr>
        <w:t>Excelem</w:t>
      </w:r>
      <w:r w:rsidR="00962CB0" w:rsidRPr="001E76D2">
        <w:rPr>
          <w:sz w:val="24"/>
          <w:szCs w:val="28"/>
        </w:rPr>
        <w:t xml:space="preserve"> i </w:t>
      </w:r>
      <w:r w:rsidR="003B3516" w:rsidRPr="001E76D2">
        <w:rPr>
          <w:sz w:val="24"/>
          <w:szCs w:val="28"/>
        </w:rPr>
        <w:t>Office’m radzi</w:t>
      </w:r>
      <w:r w:rsidR="00962CB0" w:rsidRPr="001E76D2">
        <w:rPr>
          <w:sz w:val="24"/>
          <w:szCs w:val="28"/>
        </w:rPr>
        <w:t xml:space="preserve"> i z </w:t>
      </w:r>
      <w:r w:rsidR="003B3516" w:rsidRPr="001E76D2">
        <w:rPr>
          <w:sz w:val="24"/>
          <w:szCs w:val="28"/>
        </w:rPr>
        <w:t>portalami społecznościowymi, gorzej</w:t>
      </w:r>
      <w:r w:rsidR="00962CB0" w:rsidRPr="001E76D2">
        <w:rPr>
          <w:sz w:val="24"/>
          <w:szCs w:val="28"/>
        </w:rPr>
        <w:t xml:space="preserve"> z </w:t>
      </w:r>
      <w:r w:rsidR="003B3516" w:rsidRPr="001E76D2">
        <w:rPr>
          <w:sz w:val="24"/>
          <w:szCs w:val="28"/>
        </w:rPr>
        <w:t>inną wiedzą.</w:t>
      </w:r>
    </w:p>
    <w:p w14:paraId="6ADE66E2" w14:textId="624D07A7" w:rsidR="00A2263E" w:rsidRPr="001E76D2" w:rsidRDefault="00A2263E" w:rsidP="001E76D2">
      <w:pPr>
        <w:spacing w:before="60"/>
        <w:ind w:right="1134"/>
        <w:jc w:val="right"/>
        <w:rPr>
          <w:b/>
          <w:bCs/>
          <w:color w:val="1F3864" w:themeColor="accent1" w:themeShade="80"/>
          <w:sz w:val="20"/>
        </w:rPr>
      </w:pPr>
      <w:r w:rsidRPr="001E76D2">
        <w:rPr>
          <w:rFonts w:eastAsia="Calibri"/>
          <w:b/>
          <w:bCs/>
          <w:color w:val="1F3864" w:themeColor="accent1" w:themeShade="80"/>
          <w:sz w:val="20"/>
        </w:rPr>
        <w:t xml:space="preserve">[PRACODAWCA </w:t>
      </w:r>
      <w:r w:rsidR="00FD7F02" w:rsidRPr="001E76D2">
        <w:rPr>
          <w:rFonts w:eastAsia="Calibri"/>
          <w:b/>
          <w:bCs/>
          <w:color w:val="1F3864" w:themeColor="accent1" w:themeShade="80"/>
          <w:sz w:val="20"/>
        </w:rPr>
        <w:t xml:space="preserve">– </w:t>
      </w:r>
      <w:r w:rsidRPr="001E76D2">
        <w:rPr>
          <w:rFonts w:eastAsia="Calibri"/>
          <w:b/>
          <w:bCs/>
          <w:color w:val="1F3864" w:themeColor="accent1" w:themeShade="80"/>
          <w:sz w:val="20"/>
        </w:rPr>
        <w:t>SEKTOR USŁUGOWY]</w:t>
      </w:r>
    </w:p>
    <w:p w14:paraId="460058A9" w14:textId="7498638A" w:rsidR="00ED7338" w:rsidRPr="001E76D2" w:rsidRDefault="00570184" w:rsidP="001E76D2">
      <w:pPr>
        <w:jc w:val="left"/>
        <w:rPr>
          <w:sz w:val="24"/>
          <w:szCs w:val="22"/>
        </w:rPr>
      </w:pPr>
      <w:r w:rsidRPr="001E76D2">
        <w:rPr>
          <w:sz w:val="24"/>
          <w:szCs w:val="22"/>
        </w:rPr>
        <w:t>Jak zauważają badani, deficyt praktycznych umiejętności zawodowych oraz specjalistycznych kompetencji jest</w:t>
      </w:r>
      <w:r w:rsidR="00962CB0" w:rsidRPr="001E76D2">
        <w:rPr>
          <w:sz w:val="24"/>
          <w:szCs w:val="22"/>
        </w:rPr>
        <w:t xml:space="preserve"> w </w:t>
      </w:r>
      <w:r w:rsidRPr="001E76D2">
        <w:rPr>
          <w:sz w:val="24"/>
          <w:szCs w:val="22"/>
        </w:rPr>
        <w:t>dużej mierze wynikiem sytuacji</w:t>
      </w:r>
      <w:r w:rsidR="00962CB0" w:rsidRPr="001E76D2">
        <w:rPr>
          <w:sz w:val="24"/>
          <w:szCs w:val="22"/>
        </w:rPr>
        <w:t xml:space="preserve"> w </w:t>
      </w:r>
      <w:r w:rsidRPr="001E76D2">
        <w:rPr>
          <w:sz w:val="24"/>
          <w:szCs w:val="22"/>
        </w:rPr>
        <w:t>systemie kształcenia,</w:t>
      </w:r>
      <w:r w:rsidR="00962CB0" w:rsidRPr="001E76D2">
        <w:rPr>
          <w:sz w:val="24"/>
          <w:szCs w:val="22"/>
        </w:rPr>
        <w:t xml:space="preserve"> w </w:t>
      </w:r>
      <w:r w:rsidRPr="001E76D2">
        <w:rPr>
          <w:sz w:val="24"/>
          <w:szCs w:val="22"/>
        </w:rPr>
        <w:t>którym przez wiele lat umiejętności te nie były rozwijane</w:t>
      </w:r>
      <w:r w:rsidR="00FD7F02" w:rsidRPr="001E76D2">
        <w:rPr>
          <w:sz w:val="24"/>
          <w:szCs w:val="22"/>
        </w:rPr>
        <w:t>,</w:t>
      </w:r>
      <w:r w:rsidRPr="001E76D2">
        <w:rPr>
          <w:sz w:val="24"/>
          <w:szCs w:val="22"/>
        </w:rPr>
        <w:t xml:space="preserve"> zarówno wśród dzieci</w:t>
      </w:r>
      <w:r w:rsidR="00962CB0" w:rsidRPr="001E76D2">
        <w:rPr>
          <w:sz w:val="24"/>
          <w:szCs w:val="22"/>
        </w:rPr>
        <w:t xml:space="preserve"> i </w:t>
      </w:r>
      <w:r w:rsidRPr="001E76D2">
        <w:rPr>
          <w:sz w:val="24"/>
          <w:szCs w:val="22"/>
        </w:rPr>
        <w:t>młodzieży</w:t>
      </w:r>
      <w:r w:rsidR="00962CB0" w:rsidRPr="001E76D2">
        <w:rPr>
          <w:sz w:val="24"/>
          <w:szCs w:val="22"/>
        </w:rPr>
        <w:t xml:space="preserve"> w </w:t>
      </w:r>
      <w:r w:rsidRPr="001E76D2">
        <w:rPr>
          <w:sz w:val="24"/>
          <w:szCs w:val="22"/>
        </w:rPr>
        <w:t>szkołach, jak</w:t>
      </w:r>
      <w:r w:rsidR="00962CB0" w:rsidRPr="001E76D2">
        <w:rPr>
          <w:sz w:val="24"/>
          <w:szCs w:val="22"/>
        </w:rPr>
        <w:t xml:space="preserve"> i </w:t>
      </w:r>
      <w:r w:rsidRPr="001E76D2">
        <w:rPr>
          <w:sz w:val="24"/>
          <w:szCs w:val="22"/>
        </w:rPr>
        <w:t xml:space="preserve">później podczas studiów. </w:t>
      </w:r>
    </w:p>
    <w:p w14:paraId="30F3C78C" w14:textId="77777777" w:rsidR="00EE7CE7" w:rsidRDefault="00EE7CE7">
      <w:pPr>
        <w:spacing w:before="100"/>
        <w:jc w:val="left"/>
        <w:rPr>
          <w:i/>
          <w:color w:val="4472C4" w:themeColor="accent1"/>
          <w:sz w:val="24"/>
          <w:szCs w:val="28"/>
        </w:rPr>
      </w:pPr>
      <w:r>
        <w:rPr>
          <w:sz w:val="24"/>
          <w:szCs w:val="28"/>
        </w:rPr>
        <w:br w:type="page"/>
      </w:r>
    </w:p>
    <w:p w14:paraId="39B28ABD" w14:textId="02FCA287" w:rsidR="00A2263E" w:rsidRPr="001E76D2" w:rsidRDefault="00ED7338" w:rsidP="001E76D2">
      <w:pPr>
        <w:pStyle w:val="Cytatintensywny"/>
        <w:jc w:val="left"/>
        <w:rPr>
          <w:rFonts w:eastAsia="Calibri"/>
          <w:sz w:val="24"/>
          <w:szCs w:val="28"/>
        </w:rPr>
      </w:pPr>
      <w:r w:rsidRPr="001E76D2">
        <w:rPr>
          <w:sz w:val="24"/>
          <w:szCs w:val="28"/>
        </w:rPr>
        <w:lastRenderedPageBreak/>
        <w:t>Jeszcze oprócz tych chęci, motywacji to jednak ten wyuczony zawód,</w:t>
      </w:r>
      <w:r w:rsidR="00962CB0" w:rsidRPr="001E76D2">
        <w:rPr>
          <w:sz w:val="24"/>
          <w:szCs w:val="28"/>
        </w:rPr>
        <w:t xml:space="preserve"> w </w:t>
      </w:r>
      <w:r w:rsidRPr="001E76D2">
        <w:rPr>
          <w:sz w:val="24"/>
          <w:szCs w:val="28"/>
        </w:rPr>
        <w:t>tej chwili tych pracowników jest bardzo mało, więcej jest umysłowych, magistrów, myślących dużo,</w:t>
      </w:r>
      <w:r w:rsidR="00962CB0" w:rsidRPr="001E76D2">
        <w:rPr>
          <w:sz w:val="24"/>
          <w:szCs w:val="28"/>
        </w:rPr>
        <w:t xml:space="preserve"> a </w:t>
      </w:r>
      <w:r w:rsidRPr="001E76D2">
        <w:rPr>
          <w:sz w:val="24"/>
          <w:szCs w:val="28"/>
        </w:rPr>
        <w:t>mniej takich faktycznie pracujących fizycznie po szkołach zawodowych</w:t>
      </w:r>
      <w:r w:rsidR="00962CB0" w:rsidRPr="001E76D2">
        <w:rPr>
          <w:sz w:val="24"/>
          <w:szCs w:val="28"/>
        </w:rPr>
        <w:t xml:space="preserve"> i </w:t>
      </w:r>
      <w:r w:rsidRPr="001E76D2">
        <w:rPr>
          <w:sz w:val="24"/>
          <w:szCs w:val="28"/>
        </w:rPr>
        <w:t>do tych specjalnych prac to faktycznie brakuje, chociażby jak CV składają</w:t>
      </w:r>
      <w:r w:rsidR="00FD7F02" w:rsidRPr="001E76D2">
        <w:rPr>
          <w:sz w:val="24"/>
          <w:szCs w:val="28"/>
        </w:rPr>
        <w:t>,</w:t>
      </w:r>
      <w:r w:rsidRPr="001E76D2">
        <w:rPr>
          <w:sz w:val="24"/>
          <w:szCs w:val="28"/>
        </w:rPr>
        <w:t xml:space="preserve"> to brakuje tego wykształcenia zawodowego.</w:t>
      </w:r>
    </w:p>
    <w:p w14:paraId="11813D7E" w14:textId="402B7FAA" w:rsidR="00A2263E" w:rsidRPr="001E76D2" w:rsidRDefault="00A2263E" w:rsidP="00EE7CE7">
      <w:pPr>
        <w:spacing w:before="60" w:after="120"/>
        <w:ind w:right="1134"/>
        <w:jc w:val="right"/>
        <w:rPr>
          <w:b/>
          <w:bCs/>
          <w:color w:val="1F3864" w:themeColor="accent1" w:themeShade="80"/>
          <w:sz w:val="20"/>
        </w:rPr>
      </w:pPr>
      <w:r w:rsidRPr="001E76D2">
        <w:rPr>
          <w:rFonts w:eastAsia="Calibri"/>
          <w:b/>
          <w:bCs/>
          <w:color w:val="1F3864" w:themeColor="accent1" w:themeShade="80"/>
          <w:sz w:val="20"/>
        </w:rPr>
        <w:t xml:space="preserve">[PRACODAWCA </w:t>
      </w:r>
      <w:r w:rsidR="00FD7F02" w:rsidRPr="001E76D2">
        <w:rPr>
          <w:rFonts w:eastAsia="Calibri"/>
          <w:b/>
          <w:bCs/>
          <w:color w:val="1F3864" w:themeColor="accent1" w:themeShade="80"/>
          <w:sz w:val="20"/>
        </w:rPr>
        <w:t xml:space="preserve">– </w:t>
      </w:r>
      <w:r w:rsidRPr="001E76D2">
        <w:rPr>
          <w:rFonts w:eastAsia="Calibri"/>
          <w:b/>
          <w:bCs/>
          <w:color w:val="1F3864" w:themeColor="accent1" w:themeShade="80"/>
          <w:sz w:val="20"/>
        </w:rPr>
        <w:t>SEKTOR PRZEMYSŁOWY]</w:t>
      </w:r>
    </w:p>
    <w:p w14:paraId="2FB50576" w14:textId="3BC77BF3" w:rsidR="00A2263E" w:rsidRPr="001E76D2" w:rsidRDefault="00F83FC6" w:rsidP="00EE7CE7">
      <w:pPr>
        <w:pStyle w:val="Cytatintensywny"/>
        <w:spacing w:before="0"/>
        <w:jc w:val="left"/>
        <w:rPr>
          <w:rFonts w:eastAsia="Calibri"/>
          <w:sz w:val="24"/>
          <w:szCs w:val="28"/>
        </w:rPr>
      </w:pPr>
      <w:r w:rsidRPr="001E76D2">
        <w:rPr>
          <w:sz w:val="24"/>
          <w:szCs w:val="28"/>
        </w:rPr>
        <w:t>(…) bardzo potrzebny</w:t>
      </w:r>
      <w:r w:rsidR="00962CB0" w:rsidRPr="001E76D2">
        <w:rPr>
          <w:sz w:val="24"/>
          <w:szCs w:val="28"/>
        </w:rPr>
        <w:t xml:space="preserve"> i </w:t>
      </w:r>
      <w:r w:rsidRPr="001E76D2">
        <w:rPr>
          <w:sz w:val="24"/>
          <w:szCs w:val="28"/>
        </w:rPr>
        <w:t>poszukiwany na rynku, np. nauczyciele zawodu,</w:t>
      </w:r>
      <w:r w:rsidR="00962CB0" w:rsidRPr="001E76D2">
        <w:rPr>
          <w:sz w:val="24"/>
          <w:szCs w:val="28"/>
        </w:rPr>
        <w:t xml:space="preserve"> z </w:t>
      </w:r>
      <w:r w:rsidRPr="001E76D2">
        <w:rPr>
          <w:sz w:val="24"/>
          <w:szCs w:val="28"/>
        </w:rPr>
        <w:t>którymi jest dramat,</w:t>
      </w:r>
      <w:r w:rsidR="00962CB0" w:rsidRPr="001E76D2">
        <w:rPr>
          <w:sz w:val="24"/>
          <w:szCs w:val="28"/>
        </w:rPr>
        <w:t xml:space="preserve"> w </w:t>
      </w:r>
      <w:r w:rsidR="000D56C5" w:rsidRPr="001E76D2">
        <w:rPr>
          <w:sz w:val="24"/>
          <w:szCs w:val="28"/>
        </w:rPr>
        <w:t>momencie,</w:t>
      </w:r>
      <w:r w:rsidRPr="001E76D2">
        <w:rPr>
          <w:sz w:val="24"/>
          <w:szCs w:val="28"/>
        </w:rPr>
        <w:t xml:space="preserve"> kiedy zostały zlikwidowane formalnie szkoły zawodowe to te branżówki raczkują dopiero</w:t>
      </w:r>
      <w:r w:rsidR="00962CB0" w:rsidRPr="001E76D2">
        <w:rPr>
          <w:sz w:val="24"/>
          <w:szCs w:val="28"/>
        </w:rPr>
        <w:t xml:space="preserve"> i </w:t>
      </w:r>
      <w:r w:rsidRPr="001E76D2">
        <w:rPr>
          <w:sz w:val="24"/>
          <w:szCs w:val="28"/>
        </w:rPr>
        <w:t>tak naprawdę jeszcze dużo czasu upłynie</w:t>
      </w:r>
      <w:r w:rsidR="0037389F" w:rsidRPr="001E76D2">
        <w:rPr>
          <w:sz w:val="24"/>
          <w:szCs w:val="28"/>
        </w:rPr>
        <w:t>,</w:t>
      </w:r>
      <w:r w:rsidRPr="001E76D2">
        <w:rPr>
          <w:sz w:val="24"/>
          <w:szCs w:val="28"/>
        </w:rPr>
        <w:t xml:space="preserve"> zanim, jeżeli</w:t>
      </w:r>
      <w:r w:rsidR="00962CB0" w:rsidRPr="001E76D2">
        <w:rPr>
          <w:sz w:val="24"/>
          <w:szCs w:val="28"/>
        </w:rPr>
        <w:t xml:space="preserve"> w </w:t>
      </w:r>
      <w:r w:rsidRPr="001E76D2">
        <w:rPr>
          <w:sz w:val="24"/>
          <w:szCs w:val="28"/>
        </w:rPr>
        <w:t>ogóle, osiągną ten poziom co szkolnictwo zawodowe kiedyś, brakuje przede wszystkim nauczycieli zawodów,</w:t>
      </w:r>
      <w:r w:rsidR="00962CB0" w:rsidRPr="001E76D2">
        <w:rPr>
          <w:sz w:val="24"/>
          <w:szCs w:val="28"/>
        </w:rPr>
        <w:t xml:space="preserve"> a </w:t>
      </w:r>
      <w:r w:rsidRPr="001E76D2">
        <w:rPr>
          <w:sz w:val="24"/>
          <w:szCs w:val="28"/>
        </w:rPr>
        <w:t>muszą być</w:t>
      </w:r>
      <w:r w:rsidR="00A2263E" w:rsidRPr="001E76D2">
        <w:rPr>
          <w:sz w:val="24"/>
          <w:szCs w:val="28"/>
        </w:rPr>
        <w:t>.</w:t>
      </w:r>
    </w:p>
    <w:p w14:paraId="21CDF093" w14:textId="66463488" w:rsidR="00ED7338" w:rsidRPr="001E76D2" w:rsidRDefault="00A2263E" w:rsidP="00EE7CE7">
      <w:pPr>
        <w:spacing w:before="60" w:after="120"/>
        <w:ind w:right="1134"/>
        <w:jc w:val="right"/>
        <w:rPr>
          <w:b/>
          <w:bCs/>
          <w:color w:val="1F3864" w:themeColor="accent1" w:themeShade="80"/>
          <w:sz w:val="20"/>
        </w:rPr>
      </w:pPr>
      <w:r w:rsidRPr="001E76D2">
        <w:rPr>
          <w:rFonts w:eastAsia="Calibri"/>
          <w:b/>
          <w:bCs/>
          <w:color w:val="1F3864" w:themeColor="accent1" w:themeShade="80"/>
          <w:sz w:val="20"/>
        </w:rPr>
        <w:t xml:space="preserve">[PRACODAWCA </w:t>
      </w:r>
      <w:r w:rsidR="0037389F" w:rsidRPr="001E76D2">
        <w:rPr>
          <w:rFonts w:eastAsia="Calibri"/>
          <w:b/>
          <w:bCs/>
          <w:color w:val="1F3864" w:themeColor="accent1" w:themeShade="80"/>
          <w:sz w:val="20"/>
        </w:rPr>
        <w:t xml:space="preserve">– </w:t>
      </w:r>
      <w:r w:rsidRPr="001E76D2">
        <w:rPr>
          <w:rFonts w:eastAsia="Calibri"/>
          <w:b/>
          <w:bCs/>
          <w:color w:val="1F3864" w:themeColor="accent1" w:themeShade="80"/>
          <w:sz w:val="20"/>
        </w:rPr>
        <w:t>SEKTOR USŁUGOWY]</w:t>
      </w:r>
    </w:p>
    <w:p w14:paraId="18A7DAE0" w14:textId="68D85303" w:rsidR="00570184" w:rsidRPr="001E76D2" w:rsidRDefault="00570184" w:rsidP="00EE7CE7">
      <w:pPr>
        <w:tabs>
          <w:tab w:val="left" w:pos="1150"/>
        </w:tabs>
        <w:spacing w:before="120" w:after="0"/>
        <w:jc w:val="left"/>
        <w:rPr>
          <w:sz w:val="24"/>
          <w:szCs w:val="22"/>
        </w:rPr>
      </w:pPr>
      <w:r w:rsidRPr="001E76D2">
        <w:rPr>
          <w:sz w:val="24"/>
          <w:szCs w:val="22"/>
        </w:rPr>
        <w:t>Problemem jest nie tylko deficyt kształcenia</w:t>
      </w:r>
      <w:r w:rsidR="00962CB0" w:rsidRPr="001E76D2">
        <w:rPr>
          <w:sz w:val="24"/>
          <w:szCs w:val="22"/>
        </w:rPr>
        <w:t xml:space="preserve"> i </w:t>
      </w:r>
      <w:r w:rsidRPr="001E76D2">
        <w:rPr>
          <w:sz w:val="24"/>
          <w:szCs w:val="22"/>
        </w:rPr>
        <w:t>wspierania umiejętności technicznych</w:t>
      </w:r>
      <w:r w:rsidR="00962CB0" w:rsidRPr="001E76D2">
        <w:rPr>
          <w:sz w:val="24"/>
          <w:szCs w:val="22"/>
        </w:rPr>
        <w:t xml:space="preserve"> w </w:t>
      </w:r>
      <w:r w:rsidRPr="001E76D2">
        <w:rPr>
          <w:sz w:val="24"/>
          <w:szCs w:val="22"/>
        </w:rPr>
        <w:t>szkołach powszechnych, ale również sam deficyt szkół</w:t>
      </w:r>
      <w:r w:rsidR="00962CB0" w:rsidRPr="001E76D2">
        <w:rPr>
          <w:sz w:val="24"/>
          <w:szCs w:val="22"/>
        </w:rPr>
        <w:t xml:space="preserve"> o </w:t>
      </w:r>
      <w:r w:rsidRPr="001E76D2">
        <w:rPr>
          <w:sz w:val="24"/>
          <w:szCs w:val="22"/>
        </w:rPr>
        <w:t>odpowiednim profilu. Pracodawcy boleśnie odczuwają brak przygotowania zawodowego</w:t>
      </w:r>
      <w:r w:rsidR="0037389F" w:rsidRPr="001E76D2">
        <w:rPr>
          <w:sz w:val="24"/>
          <w:szCs w:val="22"/>
        </w:rPr>
        <w:t>,</w:t>
      </w:r>
      <w:r w:rsidRPr="001E76D2">
        <w:rPr>
          <w:sz w:val="24"/>
          <w:szCs w:val="22"/>
        </w:rPr>
        <w:t xml:space="preserve"> zarówno na poziomie absolwentów szkół podstawowych</w:t>
      </w:r>
      <w:r w:rsidR="00962CB0" w:rsidRPr="001E76D2">
        <w:rPr>
          <w:sz w:val="24"/>
          <w:szCs w:val="22"/>
        </w:rPr>
        <w:t xml:space="preserve"> i </w:t>
      </w:r>
      <w:r w:rsidRPr="001E76D2">
        <w:rPr>
          <w:sz w:val="24"/>
          <w:szCs w:val="22"/>
        </w:rPr>
        <w:t>średnich, jak</w:t>
      </w:r>
      <w:r w:rsidR="00962CB0" w:rsidRPr="001E76D2">
        <w:rPr>
          <w:sz w:val="24"/>
          <w:szCs w:val="22"/>
        </w:rPr>
        <w:t xml:space="preserve"> i </w:t>
      </w:r>
      <w:r w:rsidRPr="001E76D2">
        <w:rPr>
          <w:sz w:val="24"/>
          <w:szCs w:val="22"/>
        </w:rPr>
        <w:t>na poziomie likwidowania specjalistycznych</w:t>
      </w:r>
      <w:r w:rsidR="0037389F" w:rsidRPr="001E76D2">
        <w:rPr>
          <w:sz w:val="24"/>
          <w:szCs w:val="22"/>
        </w:rPr>
        <w:t>,</w:t>
      </w:r>
      <w:r w:rsidRPr="001E76D2">
        <w:rPr>
          <w:sz w:val="24"/>
          <w:szCs w:val="22"/>
        </w:rPr>
        <w:t xml:space="preserve"> dość deficytowych kierunków studiów,</w:t>
      </w:r>
      <w:r w:rsidR="00962CB0" w:rsidRPr="001E76D2">
        <w:rPr>
          <w:sz w:val="24"/>
          <w:szCs w:val="22"/>
        </w:rPr>
        <w:t xml:space="preserve"> o </w:t>
      </w:r>
      <w:r w:rsidRPr="001E76D2">
        <w:rPr>
          <w:sz w:val="24"/>
          <w:szCs w:val="22"/>
        </w:rPr>
        <w:t>absolwentów których coraz trudniej na rynku pracowniczym.</w:t>
      </w:r>
    </w:p>
    <w:p w14:paraId="06B0BB41" w14:textId="5D9495ED" w:rsidR="00A2263E" w:rsidRPr="001E76D2" w:rsidRDefault="00570184" w:rsidP="00EE7CE7">
      <w:pPr>
        <w:pStyle w:val="Cytatintensywny"/>
        <w:spacing w:before="120"/>
        <w:jc w:val="left"/>
        <w:rPr>
          <w:rFonts w:eastAsia="Calibri"/>
          <w:sz w:val="24"/>
          <w:szCs w:val="28"/>
        </w:rPr>
      </w:pPr>
      <w:r w:rsidRPr="001E76D2">
        <w:rPr>
          <w:sz w:val="24"/>
          <w:szCs w:val="28"/>
        </w:rPr>
        <w:t>J</w:t>
      </w:r>
      <w:r w:rsidR="00ED7338" w:rsidRPr="001E76D2">
        <w:rPr>
          <w:sz w:val="24"/>
          <w:szCs w:val="28"/>
        </w:rPr>
        <w:t xml:space="preserve">a przede wszystkim przyjmuję inżynierów do pracy, </w:t>
      </w:r>
      <w:r w:rsidRPr="001E76D2">
        <w:rPr>
          <w:sz w:val="24"/>
          <w:szCs w:val="28"/>
        </w:rPr>
        <w:t>(…)</w:t>
      </w:r>
      <w:r w:rsidR="00ED7338" w:rsidRPr="001E76D2">
        <w:rPr>
          <w:sz w:val="24"/>
          <w:szCs w:val="28"/>
        </w:rPr>
        <w:t>, to jest wąska specjalizacja, brakuje ich</w:t>
      </w:r>
      <w:r w:rsidRPr="001E76D2">
        <w:rPr>
          <w:sz w:val="24"/>
          <w:szCs w:val="28"/>
        </w:rPr>
        <w:t>.</w:t>
      </w:r>
      <w:r w:rsidR="00962CB0" w:rsidRPr="001E76D2">
        <w:rPr>
          <w:sz w:val="24"/>
          <w:szCs w:val="28"/>
        </w:rPr>
        <w:t xml:space="preserve"> W </w:t>
      </w:r>
      <w:r w:rsidR="00ED7338" w:rsidRPr="001E76D2">
        <w:rPr>
          <w:sz w:val="24"/>
          <w:szCs w:val="28"/>
        </w:rPr>
        <w:t>większości zatrudniamy</w:t>
      </w:r>
      <w:r w:rsidR="00962CB0" w:rsidRPr="001E76D2">
        <w:rPr>
          <w:sz w:val="24"/>
          <w:szCs w:val="28"/>
        </w:rPr>
        <w:t xml:space="preserve"> w </w:t>
      </w:r>
      <w:r w:rsidR="00ED7338" w:rsidRPr="001E76D2">
        <w:rPr>
          <w:sz w:val="24"/>
          <w:szCs w:val="28"/>
        </w:rPr>
        <w:t>Łodzi, absolutna większość inżynierów</w:t>
      </w:r>
      <w:r w:rsidR="0037389F" w:rsidRPr="001E76D2">
        <w:rPr>
          <w:sz w:val="24"/>
          <w:szCs w:val="28"/>
        </w:rPr>
        <w:t>,</w:t>
      </w:r>
      <w:r w:rsidR="00ED7338" w:rsidRPr="001E76D2">
        <w:rPr>
          <w:sz w:val="24"/>
          <w:szCs w:val="28"/>
        </w:rPr>
        <w:t xml:space="preserve"> jaka jest zatrudniona na S14</w:t>
      </w:r>
      <w:r w:rsidR="0037389F" w:rsidRPr="001E76D2">
        <w:rPr>
          <w:sz w:val="24"/>
          <w:szCs w:val="28"/>
        </w:rPr>
        <w:t>,</w:t>
      </w:r>
      <w:r w:rsidR="00ED7338" w:rsidRPr="001E76D2">
        <w:rPr>
          <w:sz w:val="24"/>
          <w:szCs w:val="28"/>
        </w:rPr>
        <w:t xml:space="preserve"> jest spoza Łodzi, to jest Kraków, Kielce, Katowice, Grudziądz, Wrocław, co jest przykre, ponieważ Politechnika Łódzka nie szkoli budownictwa.</w:t>
      </w:r>
      <w:r w:rsidRPr="001E76D2">
        <w:rPr>
          <w:sz w:val="24"/>
          <w:szCs w:val="28"/>
        </w:rPr>
        <w:t xml:space="preserve"> (…) </w:t>
      </w:r>
      <w:r w:rsidR="00ED7338" w:rsidRPr="001E76D2">
        <w:rPr>
          <w:sz w:val="24"/>
          <w:szCs w:val="28"/>
        </w:rPr>
        <w:t>Były zaoczne jeszcze kiedyś, teraz chyba już nie ma.</w:t>
      </w:r>
    </w:p>
    <w:p w14:paraId="450C6C3A" w14:textId="544AB017" w:rsidR="00A2263E" w:rsidRPr="001E76D2" w:rsidRDefault="00A2263E" w:rsidP="00A2263E">
      <w:pPr>
        <w:spacing w:before="60"/>
        <w:ind w:right="1134"/>
        <w:jc w:val="right"/>
        <w:rPr>
          <w:b/>
          <w:bCs/>
          <w:color w:val="1F3864" w:themeColor="accent1" w:themeShade="80"/>
          <w:sz w:val="20"/>
        </w:rPr>
      </w:pPr>
      <w:r w:rsidRPr="001E76D2">
        <w:rPr>
          <w:rFonts w:eastAsia="Calibri"/>
          <w:b/>
          <w:bCs/>
          <w:color w:val="1F3864" w:themeColor="accent1" w:themeShade="80"/>
          <w:sz w:val="20"/>
        </w:rPr>
        <w:t xml:space="preserve">[PRACODAWCA </w:t>
      </w:r>
      <w:r w:rsidR="0037389F" w:rsidRPr="001E76D2">
        <w:rPr>
          <w:rFonts w:eastAsia="Calibri"/>
          <w:b/>
          <w:bCs/>
          <w:color w:val="1F3864" w:themeColor="accent1" w:themeShade="80"/>
          <w:sz w:val="20"/>
        </w:rPr>
        <w:t xml:space="preserve">– </w:t>
      </w:r>
      <w:r w:rsidRPr="001E76D2">
        <w:rPr>
          <w:rFonts w:eastAsia="Calibri"/>
          <w:b/>
          <w:bCs/>
          <w:color w:val="1F3864" w:themeColor="accent1" w:themeShade="80"/>
          <w:sz w:val="20"/>
        </w:rPr>
        <w:t>SEKTOR PRZEMYSŁOWY]</w:t>
      </w:r>
    </w:p>
    <w:p w14:paraId="733D113C" w14:textId="61D3E4ED" w:rsidR="003B3516" w:rsidRPr="001E76D2" w:rsidRDefault="00570184" w:rsidP="00EE7CE7">
      <w:pPr>
        <w:spacing w:before="120" w:after="120"/>
        <w:jc w:val="left"/>
        <w:rPr>
          <w:sz w:val="24"/>
          <w:szCs w:val="22"/>
        </w:rPr>
      </w:pPr>
      <w:r w:rsidRPr="001E76D2">
        <w:rPr>
          <w:sz w:val="24"/>
          <w:szCs w:val="22"/>
        </w:rPr>
        <w:t>Samo kształcenie</w:t>
      </w:r>
      <w:r w:rsidR="00962CB0" w:rsidRPr="001E76D2">
        <w:rPr>
          <w:sz w:val="24"/>
          <w:szCs w:val="22"/>
        </w:rPr>
        <w:t xml:space="preserve"> w </w:t>
      </w:r>
      <w:r w:rsidRPr="001E76D2">
        <w:rPr>
          <w:sz w:val="24"/>
          <w:szCs w:val="22"/>
        </w:rPr>
        <w:t>zakresie zawodowym</w:t>
      </w:r>
      <w:r w:rsidR="00962CB0" w:rsidRPr="001E76D2">
        <w:rPr>
          <w:sz w:val="24"/>
          <w:szCs w:val="22"/>
        </w:rPr>
        <w:t xml:space="preserve"> i </w:t>
      </w:r>
      <w:r w:rsidRPr="001E76D2">
        <w:rPr>
          <w:sz w:val="24"/>
          <w:szCs w:val="22"/>
        </w:rPr>
        <w:t>branżowym oraz jego efekty edukacyjne odbiegają, zdaniem uczestników spotkań, od rzeczywistych potrzeb rynku pracy. Szkoły uczą często przy wykorzystaniu przestarzałego sprzętu oraz niewykorzystywanych już programów, podczas gdy przedsiębiorcy, ze względów praktycznych, podążają za branżowymi nowinkami technicznymi.</w:t>
      </w:r>
    </w:p>
    <w:p w14:paraId="5AFACADC" w14:textId="061720C8" w:rsidR="00A2263E" w:rsidRPr="001E76D2" w:rsidRDefault="003B3516" w:rsidP="001E76D2">
      <w:pPr>
        <w:pStyle w:val="Cytatintensywny"/>
        <w:jc w:val="left"/>
        <w:rPr>
          <w:rFonts w:eastAsia="Calibri"/>
          <w:sz w:val="24"/>
          <w:szCs w:val="28"/>
        </w:rPr>
      </w:pPr>
      <w:r w:rsidRPr="001E76D2">
        <w:rPr>
          <w:sz w:val="24"/>
          <w:szCs w:val="28"/>
        </w:rPr>
        <w:t>Jeżeli chodzi</w:t>
      </w:r>
      <w:r w:rsidR="00962CB0" w:rsidRPr="001E76D2">
        <w:rPr>
          <w:sz w:val="24"/>
          <w:szCs w:val="28"/>
        </w:rPr>
        <w:t xml:space="preserve"> o </w:t>
      </w:r>
      <w:r w:rsidRPr="001E76D2">
        <w:rPr>
          <w:sz w:val="24"/>
          <w:szCs w:val="28"/>
        </w:rPr>
        <w:t>same kwalifikacje</w:t>
      </w:r>
      <w:r w:rsidR="0037389F" w:rsidRPr="001E76D2">
        <w:rPr>
          <w:sz w:val="24"/>
          <w:szCs w:val="28"/>
        </w:rPr>
        <w:t>,</w:t>
      </w:r>
      <w:r w:rsidRPr="001E76D2">
        <w:rPr>
          <w:sz w:val="24"/>
          <w:szCs w:val="28"/>
        </w:rPr>
        <w:t xml:space="preserve"> to wiadomo, że młody człowiek tych kwalifikacji po tych szkołach, które są</w:t>
      </w:r>
      <w:r w:rsidR="0037389F" w:rsidRPr="001E76D2">
        <w:rPr>
          <w:sz w:val="24"/>
          <w:szCs w:val="28"/>
        </w:rPr>
        <w:t>,</w:t>
      </w:r>
      <w:r w:rsidRPr="001E76D2">
        <w:rPr>
          <w:sz w:val="24"/>
          <w:szCs w:val="28"/>
        </w:rPr>
        <w:t xml:space="preserve"> nie ma żadnych, nie ma żadnej wiedzy</w:t>
      </w:r>
      <w:r w:rsidR="0037389F" w:rsidRPr="001E76D2">
        <w:rPr>
          <w:sz w:val="24"/>
          <w:szCs w:val="28"/>
        </w:rPr>
        <w:t>,</w:t>
      </w:r>
      <w:r w:rsidRPr="001E76D2">
        <w:rPr>
          <w:sz w:val="24"/>
          <w:szCs w:val="28"/>
        </w:rPr>
        <w:t xml:space="preserve"> mimo że jemu się wydaje, że jest najmądrzejszy, praktycznie każdy uczy się od zera, więc</w:t>
      </w:r>
      <w:r w:rsidR="00962CB0" w:rsidRPr="001E76D2">
        <w:rPr>
          <w:sz w:val="24"/>
          <w:szCs w:val="28"/>
        </w:rPr>
        <w:t xml:space="preserve"> u </w:t>
      </w:r>
      <w:r w:rsidRPr="001E76D2">
        <w:rPr>
          <w:sz w:val="24"/>
          <w:szCs w:val="28"/>
        </w:rPr>
        <w:t>mnie</w:t>
      </w:r>
      <w:r w:rsidR="0037389F" w:rsidRPr="001E76D2">
        <w:rPr>
          <w:sz w:val="24"/>
          <w:szCs w:val="28"/>
        </w:rPr>
        <w:t>,</w:t>
      </w:r>
      <w:r w:rsidRPr="001E76D2">
        <w:rPr>
          <w:sz w:val="24"/>
          <w:szCs w:val="28"/>
        </w:rPr>
        <w:t xml:space="preserve"> jeżeli chodzi</w:t>
      </w:r>
      <w:r w:rsidR="00962CB0" w:rsidRPr="001E76D2">
        <w:rPr>
          <w:sz w:val="24"/>
          <w:szCs w:val="28"/>
        </w:rPr>
        <w:t xml:space="preserve"> o </w:t>
      </w:r>
      <w:r w:rsidRPr="001E76D2">
        <w:rPr>
          <w:sz w:val="24"/>
          <w:szCs w:val="28"/>
        </w:rPr>
        <w:t>kwalifikacje</w:t>
      </w:r>
      <w:r w:rsidR="0037389F" w:rsidRPr="001E76D2">
        <w:rPr>
          <w:sz w:val="24"/>
          <w:szCs w:val="28"/>
        </w:rPr>
        <w:t>,</w:t>
      </w:r>
      <w:r w:rsidRPr="001E76D2">
        <w:rPr>
          <w:sz w:val="24"/>
          <w:szCs w:val="28"/>
        </w:rPr>
        <w:t xml:space="preserve"> to ja</w:t>
      </w:r>
      <w:r w:rsidR="00962CB0" w:rsidRPr="001E76D2">
        <w:rPr>
          <w:sz w:val="24"/>
          <w:szCs w:val="28"/>
        </w:rPr>
        <w:t xml:space="preserve"> i </w:t>
      </w:r>
      <w:r w:rsidRPr="001E76D2">
        <w:rPr>
          <w:sz w:val="24"/>
          <w:szCs w:val="28"/>
        </w:rPr>
        <w:t>tak muszę pracownika wszystkiego nauczyć, ponieważ to</w:t>
      </w:r>
      <w:r w:rsidR="0037389F" w:rsidRPr="001E76D2">
        <w:rPr>
          <w:sz w:val="24"/>
          <w:szCs w:val="28"/>
        </w:rPr>
        <w:t>,</w:t>
      </w:r>
      <w:r w:rsidRPr="001E76D2">
        <w:rPr>
          <w:sz w:val="24"/>
          <w:szCs w:val="28"/>
        </w:rPr>
        <w:t xml:space="preserve"> czego uczą</w:t>
      </w:r>
      <w:r w:rsidR="00962CB0" w:rsidRPr="001E76D2">
        <w:rPr>
          <w:sz w:val="24"/>
          <w:szCs w:val="28"/>
        </w:rPr>
        <w:t xml:space="preserve"> w </w:t>
      </w:r>
      <w:r w:rsidRPr="001E76D2">
        <w:rPr>
          <w:sz w:val="24"/>
          <w:szCs w:val="28"/>
        </w:rPr>
        <w:t>szkole</w:t>
      </w:r>
      <w:r w:rsidR="0037389F" w:rsidRPr="001E76D2">
        <w:rPr>
          <w:sz w:val="24"/>
          <w:szCs w:val="28"/>
        </w:rPr>
        <w:t>,</w:t>
      </w:r>
      <w:r w:rsidRPr="001E76D2">
        <w:rPr>
          <w:sz w:val="24"/>
          <w:szCs w:val="28"/>
        </w:rPr>
        <w:t xml:space="preserve"> to niestety jest stary sprzęt, teraz sprzęt mamy nowy, firmy się rozwijają, inwestujemy</w:t>
      </w:r>
      <w:r w:rsidR="00962CB0" w:rsidRPr="001E76D2">
        <w:rPr>
          <w:sz w:val="24"/>
          <w:szCs w:val="28"/>
        </w:rPr>
        <w:t xml:space="preserve"> w </w:t>
      </w:r>
      <w:r w:rsidRPr="001E76D2">
        <w:rPr>
          <w:sz w:val="24"/>
          <w:szCs w:val="28"/>
        </w:rPr>
        <w:t>sprzęt taki najnowocześniejszy, więc to</w:t>
      </w:r>
      <w:r w:rsidR="0037389F" w:rsidRPr="001E76D2">
        <w:rPr>
          <w:sz w:val="24"/>
          <w:szCs w:val="28"/>
        </w:rPr>
        <w:t>,</w:t>
      </w:r>
      <w:r w:rsidRPr="001E76D2">
        <w:rPr>
          <w:sz w:val="24"/>
          <w:szCs w:val="28"/>
        </w:rPr>
        <w:t xml:space="preserve"> czego oni się nauczą</w:t>
      </w:r>
      <w:r w:rsidR="00962CB0" w:rsidRPr="001E76D2">
        <w:rPr>
          <w:sz w:val="24"/>
          <w:szCs w:val="28"/>
        </w:rPr>
        <w:t xml:space="preserve"> w </w:t>
      </w:r>
      <w:r w:rsidRPr="001E76D2">
        <w:rPr>
          <w:sz w:val="24"/>
          <w:szCs w:val="28"/>
        </w:rPr>
        <w:t>szkole</w:t>
      </w:r>
      <w:r w:rsidR="0037389F" w:rsidRPr="001E76D2">
        <w:rPr>
          <w:sz w:val="24"/>
          <w:szCs w:val="28"/>
        </w:rPr>
        <w:t>,</w:t>
      </w:r>
      <w:r w:rsidRPr="001E76D2">
        <w:rPr>
          <w:sz w:val="24"/>
          <w:szCs w:val="28"/>
        </w:rPr>
        <w:t xml:space="preserve"> nie przyda się im na starcie, bo prawda jest taka, że jeżeli chcę mieć dobrego pracownika</w:t>
      </w:r>
      <w:r w:rsidR="0037389F" w:rsidRPr="001E76D2">
        <w:rPr>
          <w:sz w:val="24"/>
          <w:szCs w:val="28"/>
        </w:rPr>
        <w:t>,</w:t>
      </w:r>
      <w:r w:rsidRPr="001E76D2">
        <w:rPr>
          <w:sz w:val="24"/>
          <w:szCs w:val="28"/>
        </w:rPr>
        <w:t xml:space="preserve"> to muszę go uczyć od zera.</w:t>
      </w:r>
    </w:p>
    <w:p w14:paraId="62452EBD" w14:textId="7EC2117C" w:rsidR="00A2263E" w:rsidRPr="001E76D2" w:rsidRDefault="00A2263E" w:rsidP="001E76D2">
      <w:pPr>
        <w:spacing w:before="60"/>
        <w:ind w:right="1134"/>
        <w:jc w:val="right"/>
        <w:rPr>
          <w:b/>
          <w:bCs/>
          <w:color w:val="1F3864" w:themeColor="accent1" w:themeShade="80"/>
          <w:sz w:val="20"/>
        </w:rPr>
      </w:pPr>
      <w:r w:rsidRPr="001E76D2">
        <w:rPr>
          <w:rFonts w:eastAsia="Calibri"/>
          <w:b/>
          <w:bCs/>
          <w:color w:val="1F3864" w:themeColor="accent1" w:themeShade="80"/>
          <w:sz w:val="20"/>
        </w:rPr>
        <w:t xml:space="preserve">[PRACODAWCA </w:t>
      </w:r>
      <w:r w:rsidR="0037389F" w:rsidRPr="001E76D2">
        <w:rPr>
          <w:rFonts w:eastAsia="Calibri"/>
          <w:b/>
          <w:bCs/>
          <w:color w:val="1F3864" w:themeColor="accent1" w:themeShade="80"/>
          <w:sz w:val="20"/>
        </w:rPr>
        <w:t xml:space="preserve">– </w:t>
      </w:r>
      <w:r w:rsidRPr="001E76D2">
        <w:rPr>
          <w:rFonts w:eastAsia="Calibri"/>
          <w:b/>
          <w:bCs/>
          <w:color w:val="1F3864" w:themeColor="accent1" w:themeShade="80"/>
          <w:sz w:val="20"/>
        </w:rPr>
        <w:t>SEKTOR USŁUGOWY]</w:t>
      </w:r>
    </w:p>
    <w:p w14:paraId="0B741D87" w14:textId="44640FC1" w:rsidR="00ED7338" w:rsidRPr="001E76D2" w:rsidRDefault="00570184" w:rsidP="001E76D2">
      <w:pPr>
        <w:jc w:val="left"/>
        <w:rPr>
          <w:sz w:val="24"/>
          <w:szCs w:val="22"/>
        </w:rPr>
      </w:pPr>
      <w:r w:rsidRPr="001E76D2">
        <w:rPr>
          <w:sz w:val="24"/>
          <w:szCs w:val="22"/>
        </w:rPr>
        <w:lastRenderedPageBreak/>
        <w:t>N</w:t>
      </w:r>
      <w:r w:rsidR="00785FE7" w:rsidRPr="001E76D2">
        <w:rPr>
          <w:sz w:val="24"/>
          <w:szCs w:val="22"/>
        </w:rPr>
        <w:t>a interesujący aspekt rekrutowania do pracy młodych pracowników, zwrócił uwagę uczestniczący</w:t>
      </w:r>
      <w:r w:rsidR="00962CB0" w:rsidRPr="001E76D2">
        <w:rPr>
          <w:sz w:val="24"/>
          <w:szCs w:val="22"/>
        </w:rPr>
        <w:t xml:space="preserve"> w </w:t>
      </w:r>
      <w:r w:rsidR="00785FE7" w:rsidRPr="001E76D2">
        <w:rPr>
          <w:sz w:val="24"/>
          <w:szCs w:val="22"/>
        </w:rPr>
        <w:t>jednym ze spotkań przedstawiciel firmy budowalnej</w:t>
      </w:r>
      <w:r w:rsidR="00130222" w:rsidRPr="001E76D2">
        <w:rPr>
          <w:sz w:val="24"/>
          <w:szCs w:val="22"/>
        </w:rPr>
        <w:t xml:space="preserve">. Jego </w:t>
      </w:r>
      <w:r w:rsidR="00785FE7" w:rsidRPr="001E76D2">
        <w:rPr>
          <w:sz w:val="24"/>
          <w:szCs w:val="22"/>
        </w:rPr>
        <w:t>zdaniem nie</w:t>
      </w:r>
      <w:r w:rsidR="00962CB0" w:rsidRPr="001E76D2">
        <w:rPr>
          <w:sz w:val="24"/>
          <w:szCs w:val="22"/>
        </w:rPr>
        <w:t xml:space="preserve"> w </w:t>
      </w:r>
      <w:r w:rsidR="00ED7338" w:rsidRPr="001E76D2">
        <w:rPr>
          <w:sz w:val="24"/>
          <w:szCs w:val="22"/>
        </w:rPr>
        <w:t>każdej branży problem</w:t>
      </w:r>
      <w:r w:rsidR="00962CB0" w:rsidRPr="001E76D2">
        <w:rPr>
          <w:sz w:val="24"/>
          <w:szCs w:val="22"/>
        </w:rPr>
        <w:t xml:space="preserve"> z </w:t>
      </w:r>
      <w:r w:rsidR="00ED7338" w:rsidRPr="001E76D2">
        <w:rPr>
          <w:sz w:val="24"/>
          <w:szCs w:val="22"/>
        </w:rPr>
        <w:t xml:space="preserve">młodymi pracownikami </w:t>
      </w:r>
      <w:r w:rsidR="00785FE7" w:rsidRPr="001E76D2">
        <w:rPr>
          <w:sz w:val="24"/>
          <w:szCs w:val="22"/>
        </w:rPr>
        <w:t>jest zjawiskiem nowym</w:t>
      </w:r>
      <w:r w:rsidR="00130222" w:rsidRPr="001E76D2">
        <w:rPr>
          <w:sz w:val="24"/>
          <w:szCs w:val="22"/>
        </w:rPr>
        <w:t>,</w:t>
      </w:r>
      <w:r w:rsidR="00962CB0" w:rsidRPr="001E76D2">
        <w:rPr>
          <w:sz w:val="24"/>
          <w:szCs w:val="22"/>
        </w:rPr>
        <w:t xml:space="preserve"> a </w:t>
      </w:r>
      <w:r w:rsidR="00130222" w:rsidRPr="001E76D2">
        <w:rPr>
          <w:sz w:val="24"/>
          <w:szCs w:val="22"/>
        </w:rPr>
        <w:t xml:space="preserve">jego doświadczenia pokazują, że </w:t>
      </w:r>
      <w:r w:rsidR="00785FE7" w:rsidRPr="001E76D2">
        <w:rPr>
          <w:sz w:val="24"/>
          <w:szCs w:val="22"/>
        </w:rPr>
        <w:t xml:space="preserve">rekrutowanie młodych ludzi do pracy zawsze było problematyczne. </w:t>
      </w:r>
    </w:p>
    <w:p w14:paraId="580F3025" w14:textId="101D483B" w:rsidR="00A2263E" w:rsidRPr="001E76D2" w:rsidRDefault="00ED7338" w:rsidP="001E76D2">
      <w:pPr>
        <w:pStyle w:val="Cytatintensywny"/>
        <w:jc w:val="left"/>
        <w:rPr>
          <w:rFonts w:eastAsia="Calibri"/>
          <w:sz w:val="24"/>
          <w:szCs w:val="28"/>
        </w:rPr>
      </w:pPr>
      <w:r w:rsidRPr="001E76D2">
        <w:rPr>
          <w:sz w:val="24"/>
          <w:szCs w:val="28"/>
        </w:rPr>
        <w:t>W tej branży,</w:t>
      </w:r>
      <w:r w:rsidR="00962CB0" w:rsidRPr="001E76D2">
        <w:rPr>
          <w:sz w:val="24"/>
          <w:szCs w:val="28"/>
        </w:rPr>
        <w:t xml:space="preserve"> w </w:t>
      </w:r>
      <w:r w:rsidRPr="001E76D2">
        <w:rPr>
          <w:sz w:val="24"/>
          <w:szCs w:val="28"/>
        </w:rPr>
        <w:t>której jestem</w:t>
      </w:r>
      <w:r w:rsidR="0037389F" w:rsidRPr="001E76D2">
        <w:rPr>
          <w:sz w:val="24"/>
          <w:szCs w:val="28"/>
        </w:rPr>
        <w:t>,</w:t>
      </w:r>
      <w:r w:rsidRPr="001E76D2">
        <w:rPr>
          <w:sz w:val="24"/>
          <w:szCs w:val="28"/>
        </w:rPr>
        <w:t xml:space="preserve"> zawsze był jakiś tam problem, zwłaszcza</w:t>
      </w:r>
      <w:r w:rsidR="00962CB0" w:rsidRPr="001E76D2">
        <w:rPr>
          <w:sz w:val="24"/>
          <w:szCs w:val="28"/>
        </w:rPr>
        <w:t xml:space="preserve"> z </w:t>
      </w:r>
      <w:r w:rsidRPr="001E76D2">
        <w:rPr>
          <w:sz w:val="24"/>
          <w:szCs w:val="28"/>
        </w:rPr>
        <w:t>młodymi pracownikami, bo nie była to atrakcyjna branża dla nich, więc były różne metody typu przyjmowanie uczniów, którzy dostali się do takich szkół gorszego sortu, również zagadnienie przyjmowania młodych chłopców poprzez cechy budowlane, przyuczenie do zawodu. Na początku było tak, że we wrześniu było 10 delikwentów chętnych,</w:t>
      </w:r>
      <w:r w:rsidR="00962CB0" w:rsidRPr="001E76D2">
        <w:rPr>
          <w:sz w:val="24"/>
          <w:szCs w:val="28"/>
        </w:rPr>
        <w:t xml:space="preserve"> w </w:t>
      </w:r>
      <w:r w:rsidRPr="001E76D2">
        <w:rPr>
          <w:sz w:val="24"/>
          <w:szCs w:val="28"/>
        </w:rPr>
        <w:t>listopadzie było może 5,</w:t>
      </w:r>
      <w:r w:rsidR="00962CB0" w:rsidRPr="001E76D2">
        <w:rPr>
          <w:sz w:val="24"/>
          <w:szCs w:val="28"/>
        </w:rPr>
        <w:t xml:space="preserve"> w </w:t>
      </w:r>
      <w:r w:rsidRPr="001E76D2">
        <w:rPr>
          <w:sz w:val="24"/>
          <w:szCs w:val="28"/>
        </w:rPr>
        <w:t>maju było 2</w:t>
      </w:r>
      <w:r w:rsidR="00962CB0" w:rsidRPr="001E76D2">
        <w:rPr>
          <w:sz w:val="24"/>
          <w:szCs w:val="28"/>
        </w:rPr>
        <w:t xml:space="preserve"> i </w:t>
      </w:r>
      <w:r w:rsidRPr="001E76D2">
        <w:rPr>
          <w:sz w:val="24"/>
          <w:szCs w:val="28"/>
        </w:rPr>
        <w:t>może 1 do końca roku dotrwał, żeby jakieś egzaminy zdać</w:t>
      </w:r>
      <w:r w:rsidR="00962CB0" w:rsidRPr="001E76D2">
        <w:rPr>
          <w:sz w:val="24"/>
          <w:szCs w:val="28"/>
        </w:rPr>
        <w:t xml:space="preserve"> i </w:t>
      </w:r>
      <w:r w:rsidRPr="001E76D2">
        <w:rPr>
          <w:sz w:val="24"/>
          <w:szCs w:val="28"/>
        </w:rPr>
        <w:t>coś</w:t>
      </w:r>
      <w:r w:rsidR="00962CB0" w:rsidRPr="001E76D2">
        <w:rPr>
          <w:sz w:val="24"/>
          <w:szCs w:val="28"/>
        </w:rPr>
        <w:t xml:space="preserve"> z </w:t>
      </w:r>
      <w:r w:rsidRPr="001E76D2">
        <w:rPr>
          <w:sz w:val="24"/>
          <w:szCs w:val="28"/>
        </w:rPr>
        <w:t>tego było. Po prostu branża moja jest taka, że trzeba trochę dźwignąć, trzeba coś tam, dla młodych ludzi zupełnie nieatrakcyjna. (…) Natomiast wydaje mi się, że troszkę to wynika</w:t>
      </w:r>
      <w:r w:rsidR="00962CB0" w:rsidRPr="001E76D2">
        <w:rPr>
          <w:sz w:val="24"/>
          <w:szCs w:val="28"/>
        </w:rPr>
        <w:t xml:space="preserve"> z </w:t>
      </w:r>
      <w:r w:rsidRPr="001E76D2">
        <w:rPr>
          <w:sz w:val="24"/>
          <w:szCs w:val="28"/>
        </w:rPr>
        <w:t>samej branży, która nie za bardzo jest wdzięczna</w:t>
      </w:r>
      <w:r w:rsidR="00962CB0" w:rsidRPr="001E76D2">
        <w:rPr>
          <w:sz w:val="24"/>
          <w:szCs w:val="28"/>
        </w:rPr>
        <w:t xml:space="preserve"> w </w:t>
      </w:r>
      <w:r w:rsidRPr="001E76D2">
        <w:rPr>
          <w:sz w:val="24"/>
          <w:szCs w:val="28"/>
        </w:rPr>
        <w:t>związku</w:t>
      </w:r>
      <w:r w:rsidR="00962CB0" w:rsidRPr="001E76D2">
        <w:rPr>
          <w:sz w:val="24"/>
          <w:szCs w:val="28"/>
        </w:rPr>
        <w:t xml:space="preserve"> z </w:t>
      </w:r>
      <w:r w:rsidRPr="001E76D2">
        <w:rPr>
          <w:sz w:val="24"/>
          <w:szCs w:val="28"/>
        </w:rPr>
        <w:t>tym dorośli ludzie, którzy już się</w:t>
      </w:r>
      <w:r w:rsidR="00962CB0" w:rsidRPr="001E76D2">
        <w:rPr>
          <w:sz w:val="24"/>
          <w:szCs w:val="28"/>
        </w:rPr>
        <w:t xml:space="preserve"> w </w:t>
      </w:r>
      <w:r w:rsidRPr="001E76D2">
        <w:rPr>
          <w:sz w:val="24"/>
          <w:szCs w:val="28"/>
        </w:rPr>
        <w:t>tym życiu zawodowym poparzyli</w:t>
      </w:r>
      <w:r w:rsidR="00962CB0" w:rsidRPr="001E76D2">
        <w:rPr>
          <w:sz w:val="24"/>
          <w:szCs w:val="28"/>
        </w:rPr>
        <w:t xml:space="preserve"> w </w:t>
      </w:r>
      <w:r w:rsidRPr="001E76D2">
        <w:rPr>
          <w:sz w:val="24"/>
          <w:szCs w:val="28"/>
        </w:rPr>
        <w:t>różny sposób</w:t>
      </w:r>
      <w:r w:rsidR="00962CB0" w:rsidRPr="001E76D2">
        <w:rPr>
          <w:sz w:val="24"/>
          <w:szCs w:val="28"/>
        </w:rPr>
        <w:t xml:space="preserve"> i </w:t>
      </w:r>
      <w:r w:rsidRPr="001E76D2">
        <w:rPr>
          <w:sz w:val="24"/>
          <w:szCs w:val="28"/>
        </w:rPr>
        <w:t>już wiedzą, że nie podskoczą wyżej pewnego statutu, oni tą pracę szanują</w:t>
      </w:r>
      <w:r w:rsidR="00962CB0" w:rsidRPr="001E76D2">
        <w:rPr>
          <w:sz w:val="24"/>
          <w:szCs w:val="28"/>
        </w:rPr>
        <w:t xml:space="preserve"> i </w:t>
      </w:r>
      <w:r w:rsidRPr="001E76D2">
        <w:rPr>
          <w:sz w:val="24"/>
          <w:szCs w:val="28"/>
        </w:rPr>
        <w:t>są</w:t>
      </w:r>
      <w:r w:rsidR="00962CB0" w:rsidRPr="001E76D2">
        <w:rPr>
          <w:sz w:val="24"/>
          <w:szCs w:val="28"/>
        </w:rPr>
        <w:t xml:space="preserve"> w </w:t>
      </w:r>
      <w:r w:rsidRPr="001E76D2">
        <w:rPr>
          <w:sz w:val="24"/>
          <w:szCs w:val="28"/>
        </w:rPr>
        <w:t>niej dobrzy, ale nie ma tego pędu młodzieży, czyli średnia wieku pracowników niestety się niebezpiecznie zwiększa.</w:t>
      </w:r>
    </w:p>
    <w:p w14:paraId="59B6DAE6" w14:textId="7625D162" w:rsidR="00A2263E" w:rsidRPr="001E76D2" w:rsidRDefault="00A2263E" w:rsidP="00A2263E">
      <w:pPr>
        <w:spacing w:before="60"/>
        <w:ind w:right="1134"/>
        <w:jc w:val="right"/>
        <w:rPr>
          <w:b/>
          <w:bCs/>
          <w:color w:val="1F3864" w:themeColor="accent1" w:themeShade="80"/>
          <w:sz w:val="20"/>
        </w:rPr>
      </w:pPr>
      <w:r w:rsidRPr="001E76D2">
        <w:rPr>
          <w:rFonts w:eastAsia="Calibri"/>
          <w:b/>
          <w:bCs/>
          <w:color w:val="1F3864" w:themeColor="accent1" w:themeShade="80"/>
          <w:sz w:val="20"/>
        </w:rPr>
        <w:t xml:space="preserve">[PRACODAWCA </w:t>
      </w:r>
      <w:r w:rsidR="0037389F" w:rsidRPr="001E76D2">
        <w:rPr>
          <w:rFonts w:eastAsia="Calibri"/>
          <w:b/>
          <w:bCs/>
          <w:color w:val="1F3864" w:themeColor="accent1" w:themeShade="80"/>
          <w:sz w:val="20"/>
        </w:rPr>
        <w:t xml:space="preserve">– </w:t>
      </w:r>
      <w:r w:rsidRPr="001E76D2">
        <w:rPr>
          <w:rFonts w:eastAsia="Calibri"/>
          <w:b/>
          <w:bCs/>
          <w:color w:val="1F3864" w:themeColor="accent1" w:themeShade="80"/>
          <w:sz w:val="20"/>
        </w:rPr>
        <w:t>SEKTOR PRZEMYSŁOWY]</w:t>
      </w:r>
    </w:p>
    <w:p w14:paraId="73300BC0" w14:textId="56F89321" w:rsidR="00785FE7" w:rsidRPr="00785FE7" w:rsidRDefault="00785FE7" w:rsidP="00A2263E">
      <w:pPr>
        <w:pStyle w:val="Cytatintensywny"/>
      </w:pPr>
      <w:r w:rsidRPr="00504D9F">
        <w:rPr>
          <w:highlight w:val="lightGray"/>
        </w:rPr>
        <w:br w:type="page"/>
      </w:r>
    </w:p>
    <w:p w14:paraId="259466D9" w14:textId="77777777" w:rsidR="00785FE7" w:rsidRDefault="00785FE7" w:rsidP="00785FE7">
      <w:pPr>
        <w:pStyle w:val="Nagwek2"/>
        <w:sectPr w:rsidR="00785FE7" w:rsidSect="00D17059">
          <w:type w:val="continuous"/>
          <w:pgSz w:w="11906" w:h="16838"/>
          <w:pgMar w:top="1417" w:right="1417" w:bottom="1702" w:left="1417" w:header="709" w:footer="311" w:gutter="0"/>
          <w:cols w:space="708"/>
          <w:docGrid w:linePitch="360"/>
        </w:sectPr>
      </w:pPr>
    </w:p>
    <w:p w14:paraId="4F329278" w14:textId="55DA51FF" w:rsidR="004077D0" w:rsidRPr="00925E9D" w:rsidRDefault="00C34A6A" w:rsidP="00925E9D">
      <w:pPr>
        <w:pStyle w:val="Nagwek2"/>
        <w:jc w:val="left"/>
        <w:rPr>
          <w:sz w:val="24"/>
          <w:szCs w:val="22"/>
        </w:rPr>
      </w:pPr>
      <w:bookmarkStart w:id="155" w:name="_Toc148867691"/>
      <w:r w:rsidRPr="00925E9D">
        <w:rPr>
          <w:sz w:val="24"/>
          <w:szCs w:val="22"/>
        </w:rPr>
        <w:lastRenderedPageBreak/>
        <w:t xml:space="preserve"> </w:t>
      </w:r>
      <w:bookmarkStart w:id="156" w:name="_Toc151463396"/>
      <w:r w:rsidR="004077D0" w:rsidRPr="00925E9D">
        <w:rPr>
          <w:sz w:val="24"/>
          <w:szCs w:val="22"/>
        </w:rPr>
        <w:t>„Zetki” jako pracownicy</w:t>
      </w:r>
      <w:bookmarkEnd w:id="155"/>
      <w:bookmarkEnd w:id="156"/>
    </w:p>
    <w:p w14:paraId="32088E5B" w14:textId="2B35BEFC" w:rsidR="0068288B" w:rsidRPr="00925E9D" w:rsidRDefault="00F83FC6" w:rsidP="00925E9D">
      <w:pPr>
        <w:jc w:val="left"/>
        <w:rPr>
          <w:rStyle w:val="Wyrnienieintensywne"/>
          <w:sz w:val="24"/>
          <w:szCs w:val="22"/>
        </w:rPr>
      </w:pPr>
      <w:r w:rsidRPr="00925E9D">
        <w:rPr>
          <w:rStyle w:val="Wyrnienieintensywne"/>
          <w:sz w:val="24"/>
          <w:szCs w:val="22"/>
        </w:rPr>
        <w:t>Wysokie o</w:t>
      </w:r>
      <w:r w:rsidR="0068288B" w:rsidRPr="00925E9D">
        <w:rPr>
          <w:rStyle w:val="Wyrnienieintensywne"/>
          <w:sz w:val="24"/>
          <w:szCs w:val="22"/>
        </w:rPr>
        <w:t>czekiwania „</w:t>
      </w:r>
      <w:r w:rsidR="000D56C5" w:rsidRPr="00925E9D">
        <w:rPr>
          <w:rStyle w:val="Wyrnienieintensywne"/>
          <w:sz w:val="24"/>
          <w:szCs w:val="22"/>
        </w:rPr>
        <w:t>ZETEK”-</w:t>
      </w:r>
      <w:r w:rsidR="0068288B" w:rsidRPr="00925E9D">
        <w:rPr>
          <w:rStyle w:val="Wyrnienieintensywne"/>
          <w:sz w:val="24"/>
          <w:szCs w:val="22"/>
        </w:rPr>
        <w:t>pracowników</w:t>
      </w:r>
    </w:p>
    <w:p w14:paraId="32691C7F" w14:textId="59CAC8E3" w:rsidR="00A7305A" w:rsidRPr="00925E9D" w:rsidRDefault="00A7305A" w:rsidP="00925E9D">
      <w:pPr>
        <w:jc w:val="left"/>
        <w:rPr>
          <w:sz w:val="24"/>
          <w:szCs w:val="22"/>
        </w:rPr>
      </w:pPr>
      <w:r w:rsidRPr="00925E9D">
        <w:rPr>
          <w:sz w:val="24"/>
          <w:szCs w:val="22"/>
        </w:rPr>
        <w:t>Jednym</w:t>
      </w:r>
      <w:r w:rsidR="00962CB0" w:rsidRPr="00925E9D">
        <w:rPr>
          <w:sz w:val="24"/>
          <w:szCs w:val="22"/>
        </w:rPr>
        <w:t xml:space="preserve"> z </w:t>
      </w:r>
      <w:r w:rsidRPr="00925E9D">
        <w:rPr>
          <w:sz w:val="24"/>
          <w:szCs w:val="22"/>
        </w:rPr>
        <w:t>pierwszych skojarzeń pracodawców</w:t>
      </w:r>
      <w:r w:rsidR="00962CB0" w:rsidRPr="00925E9D">
        <w:rPr>
          <w:sz w:val="24"/>
          <w:szCs w:val="22"/>
        </w:rPr>
        <w:t xml:space="preserve"> z </w:t>
      </w:r>
      <w:r w:rsidRPr="00925E9D">
        <w:rPr>
          <w:sz w:val="24"/>
          <w:szCs w:val="22"/>
        </w:rPr>
        <w:t>młodym pokoleniem pracowników były</w:t>
      </w:r>
      <w:r w:rsidR="0068288B" w:rsidRPr="00925E9D">
        <w:rPr>
          <w:sz w:val="24"/>
          <w:szCs w:val="22"/>
        </w:rPr>
        <w:t xml:space="preserve"> ich wygórowane, szczególnie finansowe, ale także organizacyjne, oczekiwania względem pracy zawodowej. Młodzi pracownicy nie tylko oczekują bardzo określonych warunków pracy, ale, co</w:t>
      </w:r>
      <w:r w:rsidR="00962CB0" w:rsidRPr="00925E9D">
        <w:rPr>
          <w:sz w:val="24"/>
          <w:szCs w:val="22"/>
        </w:rPr>
        <w:t xml:space="preserve"> w </w:t>
      </w:r>
      <w:r w:rsidR="0068288B" w:rsidRPr="00925E9D">
        <w:rPr>
          <w:sz w:val="24"/>
          <w:szCs w:val="22"/>
        </w:rPr>
        <w:t>niektórych sytuacjach wydaje się jeszcze bardziej problematyczne dla pracodawców, także wprost komunikują</w:t>
      </w:r>
      <w:r w:rsidR="0027451B" w:rsidRPr="00925E9D">
        <w:rPr>
          <w:sz w:val="24"/>
          <w:szCs w:val="22"/>
        </w:rPr>
        <w:t>,</w:t>
      </w:r>
      <w:r w:rsidR="0068288B" w:rsidRPr="00925E9D">
        <w:rPr>
          <w:sz w:val="24"/>
          <w:szCs w:val="22"/>
        </w:rPr>
        <w:t xml:space="preserve"> jakimi warunkami pracy są zainteresowani. </w:t>
      </w:r>
    </w:p>
    <w:p w14:paraId="73BA639D" w14:textId="6FB1B523" w:rsidR="00A2263E" w:rsidRPr="00925E9D" w:rsidRDefault="0068288B" w:rsidP="00925E9D">
      <w:pPr>
        <w:pStyle w:val="Cytatintensywny"/>
        <w:jc w:val="left"/>
        <w:rPr>
          <w:rFonts w:eastAsia="Calibri"/>
          <w:sz w:val="24"/>
          <w:szCs w:val="28"/>
        </w:rPr>
      </w:pPr>
      <w:r w:rsidRPr="00925E9D">
        <w:rPr>
          <w:sz w:val="24"/>
          <w:szCs w:val="28"/>
        </w:rPr>
        <w:t>Jacy są jako pracownicy? Jakie mają oczekiwania od rynku pracy? (…) Nieadekwatne do umiejętności. (…) Bardzo duże oczekiwania,</w:t>
      </w:r>
      <w:r w:rsidR="00962CB0" w:rsidRPr="00925E9D">
        <w:rPr>
          <w:sz w:val="24"/>
          <w:szCs w:val="28"/>
        </w:rPr>
        <w:t xml:space="preserve"> a </w:t>
      </w:r>
      <w:r w:rsidRPr="00925E9D">
        <w:rPr>
          <w:sz w:val="24"/>
          <w:szCs w:val="28"/>
        </w:rPr>
        <w:t>umiejętności zero.</w:t>
      </w:r>
    </w:p>
    <w:p w14:paraId="508C8222" w14:textId="5ACC4F94" w:rsidR="00A2263E" w:rsidRPr="00925E9D" w:rsidRDefault="00A2263E" w:rsidP="00925E9D">
      <w:pPr>
        <w:spacing w:before="60"/>
        <w:ind w:right="1134"/>
        <w:jc w:val="right"/>
        <w:rPr>
          <w:b/>
          <w:bCs/>
          <w:color w:val="1F3864" w:themeColor="accent1" w:themeShade="80"/>
          <w:sz w:val="20"/>
        </w:rPr>
      </w:pPr>
      <w:r w:rsidRPr="00925E9D">
        <w:rPr>
          <w:rFonts w:eastAsia="Calibri"/>
          <w:b/>
          <w:bCs/>
          <w:color w:val="1F3864" w:themeColor="accent1" w:themeShade="80"/>
          <w:sz w:val="20"/>
        </w:rPr>
        <w:t xml:space="preserve">[PRACODAWCA </w:t>
      </w:r>
      <w:r w:rsidR="0027451B" w:rsidRPr="00925E9D">
        <w:rPr>
          <w:rFonts w:eastAsia="Calibri"/>
          <w:b/>
          <w:bCs/>
          <w:color w:val="1F3864" w:themeColor="accent1" w:themeShade="80"/>
          <w:sz w:val="20"/>
        </w:rPr>
        <w:t xml:space="preserve">– </w:t>
      </w:r>
      <w:r w:rsidRPr="00925E9D">
        <w:rPr>
          <w:rFonts w:eastAsia="Calibri"/>
          <w:b/>
          <w:bCs/>
          <w:color w:val="1F3864" w:themeColor="accent1" w:themeShade="80"/>
          <w:sz w:val="20"/>
        </w:rPr>
        <w:t>SEKTOR PRZEMYSŁOWY]</w:t>
      </w:r>
    </w:p>
    <w:p w14:paraId="17E807F8" w14:textId="77777777" w:rsidR="00A2263E" w:rsidRPr="00925E9D" w:rsidRDefault="00A7305A" w:rsidP="00925E9D">
      <w:pPr>
        <w:pStyle w:val="Cytatintensywny"/>
        <w:jc w:val="left"/>
        <w:rPr>
          <w:rFonts w:eastAsia="Calibri"/>
          <w:sz w:val="24"/>
          <w:szCs w:val="28"/>
        </w:rPr>
      </w:pPr>
      <w:r w:rsidRPr="00925E9D">
        <w:rPr>
          <w:sz w:val="24"/>
          <w:szCs w:val="28"/>
        </w:rPr>
        <w:t xml:space="preserve">Naprawdę przy minimalnym zaangażowaniu jest dosyć dużo gratyfikacji, ale po prostu tej młodzieży się nie chce, ta młodzież chciałaby na starcie od razu mieć wszystko, tym bardziej, że wszyscy wszędzie trąbią, że wszyscy wszystko mają, czyli samochód, telefon, zwrot za paliwo, najlepiej jeszcze zakwaterowanie, żeby im za mieszkanie zapłacić, </w:t>
      </w:r>
      <w:r w:rsidR="0068288B" w:rsidRPr="00925E9D">
        <w:rPr>
          <w:sz w:val="24"/>
          <w:szCs w:val="28"/>
        </w:rPr>
        <w:t>(…)</w:t>
      </w:r>
      <w:r w:rsidRPr="00925E9D">
        <w:rPr>
          <w:sz w:val="24"/>
          <w:szCs w:val="28"/>
        </w:rPr>
        <w:t xml:space="preserve"> żeby do pracy przychodzili maksymalnie na 2-3 godziny.</w:t>
      </w:r>
    </w:p>
    <w:p w14:paraId="3B866B31" w14:textId="6B15BCED" w:rsidR="00A2263E" w:rsidRPr="00925E9D" w:rsidRDefault="00A2263E" w:rsidP="00A2263E">
      <w:pPr>
        <w:spacing w:before="60"/>
        <w:ind w:right="1134"/>
        <w:jc w:val="right"/>
        <w:rPr>
          <w:b/>
          <w:bCs/>
          <w:color w:val="1F3864" w:themeColor="accent1" w:themeShade="80"/>
          <w:sz w:val="20"/>
        </w:rPr>
      </w:pPr>
      <w:r w:rsidRPr="00925E9D">
        <w:rPr>
          <w:rFonts w:eastAsia="Calibri"/>
          <w:b/>
          <w:bCs/>
          <w:color w:val="1F3864" w:themeColor="accent1" w:themeShade="80"/>
          <w:sz w:val="20"/>
        </w:rPr>
        <w:t xml:space="preserve">[PRACODAWCA </w:t>
      </w:r>
      <w:r w:rsidR="0027451B" w:rsidRPr="00925E9D">
        <w:rPr>
          <w:rFonts w:eastAsia="Calibri"/>
          <w:b/>
          <w:bCs/>
          <w:color w:val="1F3864" w:themeColor="accent1" w:themeShade="80"/>
          <w:sz w:val="20"/>
        </w:rPr>
        <w:t xml:space="preserve">– </w:t>
      </w:r>
      <w:r w:rsidRPr="00925E9D">
        <w:rPr>
          <w:rFonts w:eastAsia="Calibri"/>
          <w:b/>
          <w:bCs/>
          <w:color w:val="1F3864" w:themeColor="accent1" w:themeShade="80"/>
          <w:sz w:val="20"/>
        </w:rPr>
        <w:t>SEKTOR USŁUGOWY]</w:t>
      </w:r>
    </w:p>
    <w:p w14:paraId="269EF46D" w14:textId="20A771B3" w:rsidR="0068288B" w:rsidRPr="00925E9D" w:rsidRDefault="0068288B" w:rsidP="00925E9D">
      <w:pPr>
        <w:jc w:val="left"/>
        <w:rPr>
          <w:sz w:val="24"/>
          <w:szCs w:val="22"/>
        </w:rPr>
      </w:pPr>
      <w:r w:rsidRPr="00925E9D">
        <w:rPr>
          <w:sz w:val="24"/>
          <w:szCs w:val="22"/>
        </w:rPr>
        <w:t>Wysokim</w:t>
      </w:r>
      <w:r w:rsidR="00962CB0" w:rsidRPr="00925E9D">
        <w:rPr>
          <w:sz w:val="24"/>
          <w:szCs w:val="22"/>
        </w:rPr>
        <w:t xml:space="preserve"> i </w:t>
      </w:r>
      <w:r w:rsidRPr="00925E9D">
        <w:rPr>
          <w:sz w:val="24"/>
          <w:szCs w:val="22"/>
        </w:rPr>
        <w:t>jasno określonym wymaganiom młodych ludzi towarzyszy jednak</w:t>
      </w:r>
      <w:r w:rsidR="0027451B" w:rsidRPr="00925E9D">
        <w:rPr>
          <w:sz w:val="24"/>
          <w:szCs w:val="22"/>
        </w:rPr>
        <w:t>,</w:t>
      </w:r>
      <w:r w:rsidRPr="00925E9D">
        <w:rPr>
          <w:sz w:val="24"/>
          <w:szCs w:val="22"/>
        </w:rPr>
        <w:t xml:space="preserve"> zdaniem pracodawców</w:t>
      </w:r>
      <w:r w:rsidR="0027451B" w:rsidRPr="00925E9D">
        <w:rPr>
          <w:sz w:val="24"/>
          <w:szCs w:val="22"/>
        </w:rPr>
        <w:t>,</w:t>
      </w:r>
      <w:r w:rsidRPr="00925E9D">
        <w:rPr>
          <w:sz w:val="24"/>
          <w:szCs w:val="22"/>
        </w:rPr>
        <w:t xml:space="preserve"> brak właściwego zaangażowania</w:t>
      </w:r>
      <w:r w:rsidR="00962CB0" w:rsidRPr="00925E9D">
        <w:rPr>
          <w:sz w:val="24"/>
          <w:szCs w:val="22"/>
        </w:rPr>
        <w:t xml:space="preserve"> w </w:t>
      </w:r>
      <w:r w:rsidRPr="00925E9D">
        <w:rPr>
          <w:sz w:val="24"/>
          <w:szCs w:val="22"/>
        </w:rPr>
        <w:t>wykonywanie obowiązków zawodowych, odczuwany przez nich jako brak wzajemności ze strony pracowników</w:t>
      </w:r>
      <w:r w:rsidR="00962CB0" w:rsidRPr="00925E9D">
        <w:rPr>
          <w:sz w:val="24"/>
          <w:szCs w:val="22"/>
        </w:rPr>
        <w:t xml:space="preserve"> z </w:t>
      </w:r>
      <w:r w:rsidRPr="00925E9D">
        <w:rPr>
          <w:sz w:val="24"/>
          <w:szCs w:val="22"/>
        </w:rPr>
        <w:t>pokolenia „Z”.</w:t>
      </w:r>
    </w:p>
    <w:p w14:paraId="2C77ECF5" w14:textId="1466808E" w:rsidR="00A2263E" w:rsidRPr="00925E9D" w:rsidRDefault="0068288B" w:rsidP="00925E9D">
      <w:pPr>
        <w:pStyle w:val="Cytatintensywny"/>
        <w:jc w:val="left"/>
        <w:rPr>
          <w:rFonts w:eastAsia="Calibri"/>
          <w:sz w:val="24"/>
          <w:szCs w:val="28"/>
        </w:rPr>
      </w:pPr>
      <w:r w:rsidRPr="00925E9D">
        <w:rPr>
          <w:sz w:val="24"/>
          <w:szCs w:val="28"/>
        </w:rPr>
        <w:t>To jest chyba takie pokolenie, które tak jak wcześniej padło, ono przychodzi do pracy</w:t>
      </w:r>
      <w:r w:rsidR="00962CB0" w:rsidRPr="00925E9D">
        <w:rPr>
          <w:sz w:val="24"/>
          <w:szCs w:val="28"/>
        </w:rPr>
        <w:t xml:space="preserve"> i </w:t>
      </w:r>
      <w:r w:rsidRPr="00925E9D">
        <w:rPr>
          <w:sz w:val="24"/>
          <w:szCs w:val="28"/>
        </w:rPr>
        <w:t>nic nie jest</w:t>
      </w:r>
      <w:r w:rsidR="00962CB0" w:rsidRPr="00925E9D">
        <w:rPr>
          <w:sz w:val="24"/>
          <w:szCs w:val="28"/>
        </w:rPr>
        <w:t xml:space="preserve"> w </w:t>
      </w:r>
      <w:r w:rsidRPr="00925E9D">
        <w:rPr>
          <w:sz w:val="24"/>
          <w:szCs w:val="28"/>
        </w:rPr>
        <w:t>stanie zaoferować albo bardzo mało,</w:t>
      </w:r>
      <w:r w:rsidR="00962CB0" w:rsidRPr="00925E9D">
        <w:rPr>
          <w:sz w:val="24"/>
          <w:szCs w:val="28"/>
        </w:rPr>
        <w:t xml:space="preserve"> a </w:t>
      </w:r>
      <w:r w:rsidRPr="00925E9D">
        <w:rPr>
          <w:sz w:val="24"/>
          <w:szCs w:val="28"/>
        </w:rPr>
        <w:t>wymaga od pracodawcy naprawdę wysokiego wynagrodzenia plus jeszcze różne kupony, on 4 godziny porobi</w:t>
      </w:r>
      <w:r w:rsidR="00962CB0" w:rsidRPr="00925E9D">
        <w:rPr>
          <w:sz w:val="24"/>
          <w:szCs w:val="28"/>
        </w:rPr>
        <w:t xml:space="preserve"> i </w:t>
      </w:r>
      <w:r w:rsidRPr="00925E9D">
        <w:rPr>
          <w:sz w:val="24"/>
          <w:szCs w:val="28"/>
        </w:rPr>
        <w:t>dobra, dalej nie może</w:t>
      </w:r>
      <w:r w:rsidR="00962CB0" w:rsidRPr="00925E9D">
        <w:rPr>
          <w:sz w:val="24"/>
          <w:szCs w:val="28"/>
        </w:rPr>
        <w:t xml:space="preserve"> i </w:t>
      </w:r>
      <w:r w:rsidRPr="00925E9D">
        <w:rPr>
          <w:sz w:val="24"/>
          <w:szCs w:val="28"/>
        </w:rPr>
        <w:t>albo przyjdzie, albo nie przyjdzie</w:t>
      </w:r>
      <w:r w:rsidR="00962CB0" w:rsidRPr="00925E9D">
        <w:rPr>
          <w:sz w:val="24"/>
          <w:szCs w:val="28"/>
        </w:rPr>
        <w:t xml:space="preserve"> i </w:t>
      </w:r>
      <w:r w:rsidRPr="00925E9D">
        <w:rPr>
          <w:sz w:val="24"/>
          <w:szCs w:val="28"/>
        </w:rPr>
        <w:t>tyle. Raczej dosyć ciężcy pracownicy</w:t>
      </w:r>
      <w:r w:rsidR="00962CB0" w:rsidRPr="00925E9D">
        <w:rPr>
          <w:sz w:val="24"/>
          <w:szCs w:val="28"/>
        </w:rPr>
        <w:t xml:space="preserve"> z </w:t>
      </w:r>
      <w:r w:rsidRPr="00925E9D">
        <w:rPr>
          <w:sz w:val="24"/>
          <w:szCs w:val="28"/>
        </w:rPr>
        <w:t>punktu widzenia pracodawcy.</w:t>
      </w:r>
    </w:p>
    <w:p w14:paraId="0FCA468D" w14:textId="3BFDB9F9" w:rsidR="00A2263E" w:rsidRPr="00925E9D" w:rsidRDefault="00A2263E" w:rsidP="00EE7CE7">
      <w:pPr>
        <w:spacing w:before="60"/>
        <w:ind w:right="1134"/>
        <w:jc w:val="right"/>
        <w:rPr>
          <w:b/>
          <w:bCs/>
          <w:color w:val="1F3864" w:themeColor="accent1" w:themeShade="80"/>
          <w:sz w:val="20"/>
        </w:rPr>
      </w:pPr>
      <w:r w:rsidRPr="00925E9D">
        <w:rPr>
          <w:rFonts w:eastAsia="Calibri"/>
          <w:b/>
          <w:bCs/>
          <w:color w:val="1F3864" w:themeColor="accent1" w:themeShade="80"/>
          <w:sz w:val="20"/>
        </w:rPr>
        <w:t xml:space="preserve">[PRACODAWCA </w:t>
      </w:r>
      <w:r w:rsidR="0027451B" w:rsidRPr="00925E9D">
        <w:rPr>
          <w:rFonts w:eastAsia="Calibri"/>
          <w:b/>
          <w:bCs/>
          <w:color w:val="1F3864" w:themeColor="accent1" w:themeShade="80"/>
          <w:sz w:val="20"/>
        </w:rPr>
        <w:t xml:space="preserve">– </w:t>
      </w:r>
      <w:r w:rsidRPr="00925E9D">
        <w:rPr>
          <w:rFonts w:eastAsia="Calibri"/>
          <w:b/>
          <w:bCs/>
          <w:color w:val="1F3864" w:themeColor="accent1" w:themeShade="80"/>
          <w:sz w:val="20"/>
        </w:rPr>
        <w:t>SEKTOR ROLNO-SPOŻYWCZY]</w:t>
      </w:r>
    </w:p>
    <w:p w14:paraId="4AA80F4A" w14:textId="3DE2AECC" w:rsidR="005D3435" w:rsidRPr="00925E9D" w:rsidRDefault="0068288B" w:rsidP="00925E9D">
      <w:pPr>
        <w:jc w:val="left"/>
        <w:rPr>
          <w:sz w:val="24"/>
          <w:szCs w:val="22"/>
        </w:rPr>
      </w:pPr>
      <w:r w:rsidRPr="00925E9D">
        <w:rPr>
          <w:sz w:val="24"/>
          <w:szCs w:val="22"/>
        </w:rPr>
        <w:t>Niektórzy</w:t>
      </w:r>
      <w:r w:rsidR="00962CB0" w:rsidRPr="00925E9D">
        <w:rPr>
          <w:sz w:val="24"/>
          <w:szCs w:val="22"/>
        </w:rPr>
        <w:t xml:space="preserve"> z </w:t>
      </w:r>
      <w:r w:rsidRPr="00925E9D">
        <w:rPr>
          <w:sz w:val="24"/>
          <w:szCs w:val="22"/>
        </w:rPr>
        <w:t>uczestników rozmów upatrywali źródeł tej postawy</w:t>
      </w:r>
      <w:r w:rsidR="00962CB0" w:rsidRPr="00925E9D">
        <w:rPr>
          <w:sz w:val="24"/>
          <w:szCs w:val="22"/>
        </w:rPr>
        <w:t xml:space="preserve"> w </w:t>
      </w:r>
      <w:r w:rsidRPr="00925E9D">
        <w:rPr>
          <w:sz w:val="24"/>
          <w:szCs w:val="22"/>
        </w:rPr>
        <w:t>ogólnym dobrobycie</w:t>
      </w:r>
      <w:r w:rsidR="00962CB0" w:rsidRPr="00925E9D">
        <w:rPr>
          <w:sz w:val="24"/>
          <w:szCs w:val="22"/>
        </w:rPr>
        <w:t xml:space="preserve"> i </w:t>
      </w:r>
      <w:r w:rsidRPr="00925E9D">
        <w:rPr>
          <w:sz w:val="24"/>
          <w:szCs w:val="22"/>
        </w:rPr>
        <w:t>wysokim standardzie życia młodych ludzi,</w:t>
      </w:r>
      <w:r w:rsidR="00962CB0" w:rsidRPr="00925E9D">
        <w:rPr>
          <w:sz w:val="24"/>
          <w:szCs w:val="22"/>
        </w:rPr>
        <w:t xml:space="preserve"> w </w:t>
      </w:r>
      <w:r w:rsidRPr="00925E9D">
        <w:rPr>
          <w:sz w:val="24"/>
          <w:szCs w:val="22"/>
        </w:rPr>
        <w:t>efekcie którego nie mają oni już</w:t>
      </w:r>
      <w:r w:rsidR="00962CB0" w:rsidRPr="00925E9D">
        <w:rPr>
          <w:sz w:val="24"/>
          <w:szCs w:val="22"/>
        </w:rPr>
        <w:t xml:space="preserve"> w </w:t>
      </w:r>
      <w:r w:rsidRPr="00925E9D">
        <w:rPr>
          <w:sz w:val="24"/>
          <w:szCs w:val="22"/>
        </w:rPr>
        <w:t>sobie silnego etosu pracy. Pracy często również</w:t>
      </w:r>
      <w:r w:rsidR="00962CB0" w:rsidRPr="00925E9D">
        <w:rPr>
          <w:sz w:val="24"/>
          <w:szCs w:val="22"/>
        </w:rPr>
        <w:t xml:space="preserve"> w </w:t>
      </w:r>
      <w:r w:rsidRPr="00925E9D">
        <w:rPr>
          <w:sz w:val="24"/>
          <w:szCs w:val="22"/>
        </w:rPr>
        <w:t>trudnych warunkach</w:t>
      </w:r>
      <w:r w:rsidR="00962CB0" w:rsidRPr="00925E9D">
        <w:rPr>
          <w:sz w:val="24"/>
          <w:szCs w:val="22"/>
        </w:rPr>
        <w:t xml:space="preserve"> i </w:t>
      </w:r>
      <w:r w:rsidRPr="00925E9D">
        <w:rPr>
          <w:sz w:val="24"/>
          <w:szCs w:val="22"/>
        </w:rPr>
        <w:t>za nieadekwatne wynagrodzenie, która zdaniem starszych od nich osób (w tym właśnie pracodawców</w:t>
      </w:r>
      <w:r w:rsidR="00743670" w:rsidRPr="00925E9D">
        <w:rPr>
          <w:sz w:val="24"/>
          <w:szCs w:val="22"/>
        </w:rPr>
        <w:t>)</w:t>
      </w:r>
      <w:r w:rsidR="00962CB0" w:rsidRPr="00925E9D">
        <w:rPr>
          <w:sz w:val="24"/>
          <w:szCs w:val="22"/>
        </w:rPr>
        <w:t xml:space="preserve"> w </w:t>
      </w:r>
      <w:r w:rsidRPr="00925E9D">
        <w:rPr>
          <w:sz w:val="24"/>
          <w:szCs w:val="22"/>
        </w:rPr>
        <w:t xml:space="preserve">czasach początków ich własnej </w:t>
      </w:r>
      <w:r w:rsidR="003814C1" w:rsidRPr="00925E9D">
        <w:rPr>
          <w:sz w:val="24"/>
          <w:szCs w:val="22"/>
        </w:rPr>
        <w:t xml:space="preserve">kariery </w:t>
      </w:r>
      <w:r w:rsidRPr="00925E9D">
        <w:rPr>
          <w:sz w:val="24"/>
          <w:szCs w:val="22"/>
        </w:rPr>
        <w:t>zawodowej miała dopiero zagwarantować poprawę początkowo trudnej sytuacji materialnej.</w:t>
      </w:r>
      <w:r w:rsidR="00BD4680" w:rsidRPr="00925E9D">
        <w:rPr>
          <w:sz w:val="24"/>
          <w:szCs w:val="22"/>
        </w:rPr>
        <w:t xml:space="preserve"> Inni natomiast</w:t>
      </w:r>
      <w:r w:rsidR="00962CB0" w:rsidRPr="00925E9D">
        <w:rPr>
          <w:sz w:val="24"/>
          <w:szCs w:val="22"/>
        </w:rPr>
        <w:t xml:space="preserve"> w </w:t>
      </w:r>
      <w:r w:rsidR="00BD4680" w:rsidRPr="00925E9D">
        <w:rPr>
          <w:sz w:val="24"/>
          <w:szCs w:val="22"/>
        </w:rPr>
        <w:t>nieracjonalnym gospodarowaniu zasobami, choć</w:t>
      </w:r>
      <w:r w:rsidR="00962CB0" w:rsidRPr="00925E9D">
        <w:rPr>
          <w:sz w:val="24"/>
          <w:szCs w:val="22"/>
        </w:rPr>
        <w:t xml:space="preserve"> i </w:t>
      </w:r>
      <w:r w:rsidR="00BD4680" w:rsidRPr="00925E9D">
        <w:rPr>
          <w:sz w:val="24"/>
          <w:szCs w:val="22"/>
        </w:rPr>
        <w:t>tu kluczowe wydaje się porównanie do własnych doświadczeń</w:t>
      </w:r>
      <w:r w:rsidR="00962CB0" w:rsidRPr="00925E9D">
        <w:rPr>
          <w:sz w:val="24"/>
          <w:szCs w:val="22"/>
        </w:rPr>
        <w:t xml:space="preserve"> z </w:t>
      </w:r>
      <w:r w:rsidR="00BD4680" w:rsidRPr="00925E9D">
        <w:rPr>
          <w:sz w:val="24"/>
          <w:szCs w:val="22"/>
        </w:rPr>
        <w:t>młodości.</w:t>
      </w:r>
    </w:p>
    <w:p w14:paraId="69A7D5EB" w14:textId="3375BD0B" w:rsidR="00A2263E" w:rsidRPr="00925E9D" w:rsidRDefault="0068288B" w:rsidP="00925E9D">
      <w:pPr>
        <w:pStyle w:val="Cytatintensywny"/>
        <w:jc w:val="left"/>
        <w:rPr>
          <w:rFonts w:eastAsia="Calibri"/>
          <w:sz w:val="24"/>
          <w:szCs w:val="28"/>
        </w:rPr>
      </w:pPr>
      <w:r w:rsidRPr="00925E9D">
        <w:rPr>
          <w:sz w:val="24"/>
          <w:szCs w:val="28"/>
        </w:rPr>
        <w:lastRenderedPageBreak/>
        <w:t>Może</w:t>
      </w:r>
      <w:r w:rsidR="00962CB0" w:rsidRPr="00925E9D">
        <w:rPr>
          <w:sz w:val="24"/>
          <w:szCs w:val="28"/>
        </w:rPr>
        <w:t xml:space="preserve"> z </w:t>
      </w:r>
      <w:r w:rsidRPr="00925E9D">
        <w:rPr>
          <w:sz w:val="24"/>
          <w:szCs w:val="28"/>
        </w:rPr>
        <w:t>wychowania też, że mi wszystko się należy</w:t>
      </w:r>
      <w:r w:rsidR="00962CB0" w:rsidRPr="00925E9D">
        <w:rPr>
          <w:sz w:val="24"/>
          <w:szCs w:val="28"/>
        </w:rPr>
        <w:t xml:space="preserve"> i </w:t>
      </w:r>
      <w:r w:rsidRPr="00925E9D">
        <w:rPr>
          <w:sz w:val="24"/>
          <w:szCs w:val="28"/>
        </w:rPr>
        <w:t>są roszczeniowi. (…) Skoro nie robię nic,</w:t>
      </w:r>
      <w:r w:rsidR="00962CB0" w:rsidRPr="00925E9D">
        <w:rPr>
          <w:sz w:val="24"/>
          <w:szCs w:val="28"/>
        </w:rPr>
        <w:t xml:space="preserve"> a </w:t>
      </w:r>
      <w:r w:rsidRPr="00925E9D">
        <w:rPr>
          <w:sz w:val="24"/>
          <w:szCs w:val="28"/>
        </w:rPr>
        <w:t>mam takie życie</w:t>
      </w:r>
      <w:r w:rsidR="00743670" w:rsidRPr="00925E9D">
        <w:rPr>
          <w:sz w:val="24"/>
          <w:szCs w:val="28"/>
        </w:rPr>
        <w:t>,</w:t>
      </w:r>
      <w:r w:rsidRPr="00925E9D">
        <w:rPr>
          <w:sz w:val="24"/>
          <w:szCs w:val="28"/>
        </w:rPr>
        <w:t xml:space="preserve"> to jak już wstanę</w:t>
      </w:r>
      <w:r w:rsidR="00962CB0" w:rsidRPr="00925E9D">
        <w:rPr>
          <w:sz w:val="24"/>
          <w:szCs w:val="28"/>
        </w:rPr>
        <w:t xml:space="preserve"> i </w:t>
      </w:r>
      <w:r w:rsidRPr="00925E9D">
        <w:rPr>
          <w:sz w:val="24"/>
          <w:szCs w:val="28"/>
        </w:rPr>
        <w:t>coś zrobię</w:t>
      </w:r>
      <w:r w:rsidR="00743670" w:rsidRPr="00925E9D">
        <w:rPr>
          <w:sz w:val="24"/>
          <w:szCs w:val="28"/>
        </w:rPr>
        <w:t>,</w:t>
      </w:r>
      <w:r w:rsidRPr="00925E9D">
        <w:rPr>
          <w:sz w:val="24"/>
          <w:szCs w:val="28"/>
        </w:rPr>
        <w:t xml:space="preserve"> to chcę mieć 3 razy lepsze.</w:t>
      </w:r>
    </w:p>
    <w:p w14:paraId="66C681CB" w14:textId="77777777" w:rsidR="00A2263E" w:rsidRPr="00925E9D" w:rsidRDefault="00A2263E" w:rsidP="00A2263E">
      <w:pPr>
        <w:spacing w:before="60"/>
        <w:ind w:right="1134"/>
        <w:jc w:val="right"/>
        <w:rPr>
          <w:b/>
          <w:bCs/>
          <w:color w:val="1F3864" w:themeColor="accent1" w:themeShade="80"/>
          <w:sz w:val="20"/>
        </w:rPr>
      </w:pPr>
      <w:r w:rsidRPr="00925E9D">
        <w:rPr>
          <w:rFonts w:eastAsia="Calibri"/>
          <w:b/>
          <w:bCs/>
          <w:color w:val="1F3864" w:themeColor="accent1" w:themeShade="80"/>
          <w:sz w:val="20"/>
        </w:rPr>
        <w:t>[PRACODAWCA - SEKTOR PRZEMYSŁOWY]</w:t>
      </w:r>
    </w:p>
    <w:p w14:paraId="72C586F0" w14:textId="55F8D361" w:rsidR="00A2263E" w:rsidRPr="00925E9D" w:rsidRDefault="00BD4680" w:rsidP="00925E9D">
      <w:pPr>
        <w:pStyle w:val="Cytatintensywny"/>
        <w:jc w:val="left"/>
        <w:rPr>
          <w:rFonts w:eastAsia="Calibri"/>
          <w:sz w:val="24"/>
          <w:szCs w:val="28"/>
        </w:rPr>
      </w:pPr>
      <w:r w:rsidRPr="00925E9D">
        <w:rPr>
          <w:sz w:val="24"/>
          <w:szCs w:val="28"/>
        </w:rPr>
        <w:t>W tej chwili średnio on bierze 3</w:t>
      </w:r>
      <w:r w:rsidR="00962CB0" w:rsidRPr="00925E9D">
        <w:rPr>
          <w:sz w:val="24"/>
          <w:szCs w:val="28"/>
        </w:rPr>
        <w:t xml:space="preserve"> i </w:t>
      </w:r>
      <w:r w:rsidRPr="00925E9D">
        <w:rPr>
          <w:sz w:val="24"/>
          <w:szCs w:val="28"/>
        </w:rPr>
        <w:t>pół, 4 tys.</w:t>
      </w:r>
      <w:r w:rsidR="00962CB0" w:rsidRPr="00925E9D">
        <w:rPr>
          <w:sz w:val="24"/>
          <w:szCs w:val="28"/>
        </w:rPr>
        <w:t xml:space="preserve"> i </w:t>
      </w:r>
      <w:r w:rsidRPr="00925E9D">
        <w:rPr>
          <w:sz w:val="24"/>
          <w:szCs w:val="28"/>
        </w:rPr>
        <w:t>takiemu chłopakowi brakuje do pierwszego. Ja kiedyś (…) odbierałem maksymalnie 1200 wypłaty,</w:t>
      </w:r>
      <w:r w:rsidR="00962CB0" w:rsidRPr="00925E9D">
        <w:rPr>
          <w:sz w:val="24"/>
          <w:szCs w:val="28"/>
        </w:rPr>
        <w:t xml:space="preserve"> z </w:t>
      </w:r>
      <w:r w:rsidRPr="00925E9D">
        <w:rPr>
          <w:sz w:val="24"/>
          <w:szCs w:val="28"/>
        </w:rPr>
        <w:t>tego sobie organizowałem jakiś kurs</w:t>
      </w:r>
      <w:r w:rsidR="00962CB0" w:rsidRPr="00925E9D">
        <w:rPr>
          <w:sz w:val="24"/>
          <w:szCs w:val="28"/>
        </w:rPr>
        <w:t xml:space="preserve"> i </w:t>
      </w:r>
      <w:r w:rsidRPr="00925E9D">
        <w:rPr>
          <w:sz w:val="24"/>
          <w:szCs w:val="28"/>
        </w:rPr>
        <w:t>miałem na sobotę, miałem na dziewczynę, wiadomo, że inne były koszty, ale jeszcze człowiek mógł odłożyć</w:t>
      </w:r>
      <w:r w:rsidR="00962CB0" w:rsidRPr="00925E9D">
        <w:rPr>
          <w:sz w:val="24"/>
          <w:szCs w:val="28"/>
        </w:rPr>
        <w:t xml:space="preserve"> z </w:t>
      </w:r>
      <w:r w:rsidRPr="00925E9D">
        <w:rPr>
          <w:sz w:val="24"/>
          <w:szCs w:val="28"/>
        </w:rPr>
        <w:t>tego tysiąca.</w:t>
      </w:r>
      <w:r w:rsidR="00962CB0" w:rsidRPr="00925E9D">
        <w:rPr>
          <w:sz w:val="24"/>
          <w:szCs w:val="28"/>
        </w:rPr>
        <w:t xml:space="preserve"> A </w:t>
      </w:r>
      <w:r w:rsidRPr="00925E9D">
        <w:rPr>
          <w:sz w:val="24"/>
          <w:szCs w:val="28"/>
        </w:rPr>
        <w:t>tutaj 4 tys., 4</w:t>
      </w:r>
      <w:r w:rsidR="00962CB0" w:rsidRPr="00925E9D">
        <w:rPr>
          <w:sz w:val="24"/>
          <w:szCs w:val="28"/>
        </w:rPr>
        <w:t xml:space="preserve"> i </w:t>
      </w:r>
      <w:r w:rsidRPr="00925E9D">
        <w:rPr>
          <w:sz w:val="24"/>
          <w:szCs w:val="28"/>
        </w:rPr>
        <w:t>pół</w:t>
      </w:r>
      <w:r w:rsidR="00962CB0" w:rsidRPr="00925E9D">
        <w:rPr>
          <w:sz w:val="24"/>
          <w:szCs w:val="28"/>
        </w:rPr>
        <w:t xml:space="preserve"> i </w:t>
      </w:r>
      <w:r w:rsidRPr="00925E9D">
        <w:rPr>
          <w:sz w:val="24"/>
          <w:szCs w:val="28"/>
        </w:rPr>
        <w:t>brakuje do pierwszego.</w:t>
      </w:r>
      <w:r w:rsidR="00962CB0" w:rsidRPr="00925E9D">
        <w:rPr>
          <w:sz w:val="24"/>
          <w:szCs w:val="28"/>
        </w:rPr>
        <w:t xml:space="preserve"> I </w:t>
      </w:r>
      <w:r w:rsidRPr="00925E9D">
        <w:rPr>
          <w:sz w:val="24"/>
          <w:szCs w:val="28"/>
        </w:rPr>
        <w:t>jeszcze oni mieszkają</w:t>
      </w:r>
      <w:r w:rsidR="00962CB0" w:rsidRPr="00925E9D">
        <w:rPr>
          <w:sz w:val="24"/>
          <w:szCs w:val="28"/>
        </w:rPr>
        <w:t xml:space="preserve"> u </w:t>
      </w:r>
      <w:r w:rsidRPr="00925E9D">
        <w:rPr>
          <w:sz w:val="24"/>
          <w:szCs w:val="28"/>
        </w:rPr>
        <w:t>mamusi, to nie jest to, że utrzymuje się sam, nie ponoszą kosztów. Jednego takiego miałem, odebrał tą czwórkę, on po dwóch tygodniach przychodzi, on nie ma pieniędzy. To na kogo jesteś zły?</w:t>
      </w:r>
    </w:p>
    <w:p w14:paraId="1ED68E04" w14:textId="2FC68292" w:rsidR="00A2263E" w:rsidRPr="00925E9D" w:rsidRDefault="00A2263E" w:rsidP="00A2263E">
      <w:pPr>
        <w:spacing w:before="60"/>
        <w:ind w:right="1134"/>
        <w:jc w:val="right"/>
        <w:rPr>
          <w:b/>
          <w:bCs/>
          <w:color w:val="1F3864" w:themeColor="accent1" w:themeShade="80"/>
          <w:sz w:val="20"/>
        </w:rPr>
      </w:pPr>
      <w:r w:rsidRPr="00925E9D">
        <w:rPr>
          <w:rFonts w:eastAsia="Calibri"/>
          <w:b/>
          <w:bCs/>
          <w:color w:val="1F3864" w:themeColor="accent1" w:themeShade="80"/>
          <w:sz w:val="20"/>
        </w:rPr>
        <w:t xml:space="preserve">[PRACODAWCA </w:t>
      </w:r>
      <w:r w:rsidR="00743670" w:rsidRPr="00925E9D">
        <w:rPr>
          <w:rFonts w:eastAsia="Calibri"/>
          <w:b/>
          <w:bCs/>
          <w:color w:val="1F3864" w:themeColor="accent1" w:themeShade="80"/>
          <w:sz w:val="20"/>
        </w:rPr>
        <w:t xml:space="preserve">– </w:t>
      </w:r>
      <w:r w:rsidRPr="00925E9D">
        <w:rPr>
          <w:rFonts w:eastAsia="Calibri"/>
          <w:b/>
          <w:bCs/>
          <w:color w:val="1F3864" w:themeColor="accent1" w:themeShade="80"/>
          <w:sz w:val="20"/>
        </w:rPr>
        <w:t>SEKTOR ROLNO-SPOŻYWCZY]</w:t>
      </w:r>
    </w:p>
    <w:p w14:paraId="3607CF88" w14:textId="5B147D65" w:rsidR="0068288B" w:rsidRPr="00925E9D" w:rsidRDefault="0068288B" w:rsidP="00925E9D">
      <w:pPr>
        <w:jc w:val="left"/>
        <w:rPr>
          <w:sz w:val="24"/>
          <w:szCs w:val="22"/>
        </w:rPr>
      </w:pPr>
      <w:r w:rsidRPr="00925E9D">
        <w:rPr>
          <w:sz w:val="24"/>
          <w:szCs w:val="22"/>
        </w:rPr>
        <w:t>Symptomatyczna</w:t>
      </w:r>
      <w:r w:rsidR="00BD4680" w:rsidRPr="00925E9D">
        <w:rPr>
          <w:sz w:val="24"/>
          <w:szCs w:val="22"/>
        </w:rPr>
        <w:t xml:space="preserve"> jednak</w:t>
      </w:r>
      <w:r w:rsidRPr="00925E9D">
        <w:rPr>
          <w:sz w:val="24"/>
          <w:szCs w:val="22"/>
        </w:rPr>
        <w:t xml:space="preserve"> wydaje się</w:t>
      </w:r>
      <w:r w:rsidR="00962CB0" w:rsidRPr="00925E9D">
        <w:rPr>
          <w:sz w:val="24"/>
          <w:szCs w:val="22"/>
        </w:rPr>
        <w:t xml:space="preserve"> w </w:t>
      </w:r>
      <w:r w:rsidRPr="00925E9D">
        <w:rPr>
          <w:sz w:val="24"/>
          <w:szCs w:val="22"/>
        </w:rPr>
        <w:t>tym miejscu dokonana przez jednego</w:t>
      </w:r>
      <w:r w:rsidR="00962CB0" w:rsidRPr="00925E9D">
        <w:rPr>
          <w:sz w:val="24"/>
          <w:szCs w:val="22"/>
        </w:rPr>
        <w:t xml:space="preserve"> z </w:t>
      </w:r>
      <w:r w:rsidRPr="00925E9D">
        <w:rPr>
          <w:sz w:val="24"/>
          <w:szCs w:val="22"/>
        </w:rPr>
        <w:t>rozmówców krytyka niechęci przedstawicieli pokolenia „Z” do pracy</w:t>
      </w:r>
      <w:r w:rsidR="00962CB0" w:rsidRPr="00925E9D">
        <w:rPr>
          <w:sz w:val="24"/>
          <w:szCs w:val="22"/>
        </w:rPr>
        <w:t xml:space="preserve"> w </w:t>
      </w:r>
      <w:r w:rsidRPr="00925E9D">
        <w:rPr>
          <w:sz w:val="24"/>
          <w:szCs w:val="22"/>
        </w:rPr>
        <w:t>godzinach nadliczbowych, którą pracodawcy często utożsamiają</w:t>
      </w:r>
      <w:r w:rsidR="00962CB0" w:rsidRPr="00925E9D">
        <w:rPr>
          <w:sz w:val="24"/>
          <w:szCs w:val="22"/>
        </w:rPr>
        <w:t xml:space="preserve"> z </w:t>
      </w:r>
      <w:r w:rsidRPr="00925E9D">
        <w:rPr>
          <w:sz w:val="24"/>
          <w:szCs w:val="22"/>
        </w:rPr>
        <w:t xml:space="preserve">brakiem </w:t>
      </w:r>
      <w:r w:rsidR="001F6649" w:rsidRPr="00925E9D">
        <w:rPr>
          <w:sz w:val="24"/>
          <w:szCs w:val="22"/>
        </w:rPr>
        <w:t xml:space="preserve">prawdziwego </w:t>
      </w:r>
      <w:r w:rsidRPr="00925E9D">
        <w:rPr>
          <w:sz w:val="24"/>
          <w:szCs w:val="22"/>
        </w:rPr>
        <w:t xml:space="preserve">zaangażowania. </w:t>
      </w:r>
    </w:p>
    <w:p w14:paraId="56BEC15C" w14:textId="2D3B4D8A" w:rsidR="00A2263E" w:rsidRPr="00925E9D" w:rsidRDefault="0068288B" w:rsidP="00925E9D">
      <w:pPr>
        <w:pStyle w:val="Cytatintensywny"/>
        <w:jc w:val="left"/>
        <w:rPr>
          <w:rFonts w:eastAsia="Calibri"/>
          <w:sz w:val="24"/>
          <w:szCs w:val="28"/>
        </w:rPr>
      </w:pPr>
      <w:r w:rsidRPr="00925E9D">
        <w:rPr>
          <w:sz w:val="24"/>
          <w:szCs w:val="28"/>
        </w:rPr>
        <w:t>Osoby młode (…) nie mają takiej motywacji dużej, pomimo że finanse są spore</w:t>
      </w:r>
      <w:r w:rsidR="00743670" w:rsidRPr="00925E9D">
        <w:rPr>
          <w:sz w:val="24"/>
          <w:szCs w:val="28"/>
        </w:rPr>
        <w:t>,</w:t>
      </w:r>
      <w:r w:rsidRPr="00925E9D">
        <w:rPr>
          <w:sz w:val="24"/>
          <w:szCs w:val="28"/>
        </w:rPr>
        <w:t xml:space="preserve"> to oni godzina 16:30 jak jest</w:t>
      </w:r>
      <w:r w:rsidR="00743670" w:rsidRPr="00925E9D">
        <w:rPr>
          <w:sz w:val="24"/>
          <w:szCs w:val="28"/>
        </w:rPr>
        <w:t>,</w:t>
      </w:r>
      <w:r w:rsidRPr="00925E9D">
        <w:rPr>
          <w:sz w:val="24"/>
          <w:szCs w:val="28"/>
        </w:rPr>
        <w:t xml:space="preserve"> to rzadko kiedy ktoś zostanie dłużej, co 15 lat temu było nie do pomyślenia.</w:t>
      </w:r>
    </w:p>
    <w:p w14:paraId="03895376" w14:textId="571A84B8" w:rsidR="0068288B" w:rsidRPr="00925E9D" w:rsidRDefault="00A2263E" w:rsidP="00925E9D">
      <w:pPr>
        <w:spacing w:before="60"/>
        <w:ind w:right="1134"/>
        <w:jc w:val="right"/>
        <w:rPr>
          <w:b/>
          <w:bCs/>
          <w:color w:val="1F3864" w:themeColor="accent1" w:themeShade="80"/>
          <w:sz w:val="20"/>
        </w:rPr>
      </w:pPr>
      <w:r w:rsidRPr="00925E9D">
        <w:rPr>
          <w:rFonts w:eastAsia="Calibri"/>
          <w:b/>
          <w:bCs/>
          <w:color w:val="1F3864" w:themeColor="accent1" w:themeShade="80"/>
          <w:sz w:val="20"/>
        </w:rPr>
        <w:t xml:space="preserve">[PRACODAWCA </w:t>
      </w:r>
      <w:r w:rsidR="00743670" w:rsidRPr="00925E9D">
        <w:rPr>
          <w:rFonts w:eastAsia="Calibri"/>
          <w:b/>
          <w:bCs/>
          <w:color w:val="1F3864" w:themeColor="accent1" w:themeShade="80"/>
          <w:sz w:val="20"/>
        </w:rPr>
        <w:t xml:space="preserve">– </w:t>
      </w:r>
      <w:r w:rsidRPr="00925E9D">
        <w:rPr>
          <w:rFonts w:eastAsia="Calibri"/>
          <w:b/>
          <w:bCs/>
          <w:color w:val="1F3864" w:themeColor="accent1" w:themeShade="80"/>
          <w:sz w:val="20"/>
        </w:rPr>
        <w:t>SEKTOR PRZEMYSŁOWY]</w:t>
      </w:r>
    </w:p>
    <w:p w14:paraId="2A29477D" w14:textId="54C7F2E1" w:rsidR="0068288B" w:rsidRPr="00925E9D" w:rsidRDefault="00F83FC6" w:rsidP="00EE7CE7">
      <w:pPr>
        <w:jc w:val="left"/>
        <w:rPr>
          <w:rStyle w:val="Wyrnienieintensywne"/>
          <w:sz w:val="24"/>
          <w:szCs w:val="22"/>
        </w:rPr>
      </w:pPr>
      <w:r w:rsidRPr="00925E9D">
        <w:rPr>
          <w:rStyle w:val="Wyrnienieintensywne"/>
          <w:sz w:val="24"/>
          <w:szCs w:val="22"/>
        </w:rPr>
        <w:t>Brak zaangażowania</w:t>
      </w:r>
      <w:r w:rsidR="00962CB0" w:rsidRPr="00925E9D">
        <w:rPr>
          <w:rStyle w:val="Wyrnienieintensywne"/>
          <w:sz w:val="24"/>
          <w:szCs w:val="22"/>
        </w:rPr>
        <w:t xml:space="preserve"> i </w:t>
      </w:r>
      <w:r w:rsidRPr="00925E9D">
        <w:rPr>
          <w:rStyle w:val="Wyrnienieintensywne"/>
          <w:sz w:val="24"/>
          <w:szCs w:val="22"/>
        </w:rPr>
        <w:t>potrzeby rozwoju</w:t>
      </w:r>
      <w:r w:rsidR="00EC4EEA" w:rsidRPr="00925E9D">
        <w:rPr>
          <w:rStyle w:val="Wyrnienieintensywne"/>
          <w:sz w:val="24"/>
          <w:szCs w:val="22"/>
        </w:rPr>
        <w:t xml:space="preserve"> zawodowego</w:t>
      </w:r>
    </w:p>
    <w:p w14:paraId="05319289" w14:textId="6383E9F8" w:rsidR="00C76AF6" w:rsidRPr="00925E9D" w:rsidRDefault="00F83FC6" w:rsidP="00925E9D">
      <w:pPr>
        <w:jc w:val="left"/>
        <w:rPr>
          <w:sz w:val="24"/>
          <w:szCs w:val="22"/>
        </w:rPr>
      </w:pPr>
      <w:r w:rsidRPr="00925E9D">
        <w:rPr>
          <w:sz w:val="24"/>
          <w:szCs w:val="22"/>
        </w:rPr>
        <w:t>Dla przedstawicieli pracodawców</w:t>
      </w:r>
      <w:r w:rsidR="00962CB0" w:rsidRPr="00925E9D">
        <w:rPr>
          <w:sz w:val="24"/>
          <w:szCs w:val="22"/>
        </w:rPr>
        <w:t xml:space="preserve"> z </w:t>
      </w:r>
      <w:r w:rsidRPr="00925E9D">
        <w:rPr>
          <w:sz w:val="24"/>
          <w:szCs w:val="22"/>
        </w:rPr>
        <w:t>województwa łódzkiego, którzy sami należeli do pokoleń starszych, praca zawodowa kojarzyła się nie tylko</w:t>
      </w:r>
      <w:r w:rsidR="00962CB0" w:rsidRPr="00925E9D">
        <w:rPr>
          <w:sz w:val="24"/>
          <w:szCs w:val="22"/>
        </w:rPr>
        <w:t xml:space="preserve"> z </w:t>
      </w:r>
      <w:r w:rsidRPr="00925E9D">
        <w:rPr>
          <w:sz w:val="24"/>
          <w:szCs w:val="22"/>
        </w:rPr>
        <w:t>miejscem</w:t>
      </w:r>
      <w:r w:rsidR="00962CB0" w:rsidRPr="00925E9D">
        <w:rPr>
          <w:sz w:val="24"/>
          <w:szCs w:val="22"/>
        </w:rPr>
        <w:t xml:space="preserve"> i </w:t>
      </w:r>
      <w:r w:rsidRPr="00925E9D">
        <w:rPr>
          <w:sz w:val="24"/>
          <w:szCs w:val="22"/>
        </w:rPr>
        <w:t xml:space="preserve">sposobem zarabiania pieniędzy, ale także </w:t>
      </w:r>
      <w:r w:rsidR="00E60A2B" w:rsidRPr="00925E9D">
        <w:rPr>
          <w:sz w:val="24"/>
          <w:szCs w:val="22"/>
        </w:rPr>
        <w:t>sposobem życia, rozwijania zainteresowań</w:t>
      </w:r>
      <w:r w:rsidR="00962CB0" w:rsidRPr="00925E9D">
        <w:rPr>
          <w:sz w:val="24"/>
          <w:szCs w:val="22"/>
        </w:rPr>
        <w:t xml:space="preserve"> i </w:t>
      </w:r>
      <w:r w:rsidR="00E60A2B" w:rsidRPr="00925E9D">
        <w:rPr>
          <w:sz w:val="24"/>
          <w:szCs w:val="22"/>
        </w:rPr>
        <w:t>pasją</w:t>
      </w:r>
      <w:r w:rsidR="003814C1" w:rsidRPr="00925E9D">
        <w:rPr>
          <w:sz w:val="24"/>
          <w:szCs w:val="22"/>
        </w:rPr>
        <w:t>. Dlatego szczególnie dla nich dotkliwym wydaje się być niedostatek czy wręcz brak podobnych postaw obserwowany</w:t>
      </w:r>
      <w:r w:rsidR="00962CB0" w:rsidRPr="00925E9D">
        <w:rPr>
          <w:sz w:val="24"/>
          <w:szCs w:val="22"/>
        </w:rPr>
        <w:t xml:space="preserve"> u </w:t>
      </w:r>
      <w:r w:rsidR="003814C1" w:rsidRPr="00925E9D">
        <w:rPr>
          <w:sz w:val="24"/>
          <w:szCs w:val="22"/>
        </w:rPr>
        <w:t>młodych ludzi.</w:t>
      </w:r>
      <w:r w:rsidR="003814C1" w:rsidRPr="00925E9D" w:rsidDel="003814C1">
        <w:rPr>
          <w:sz w:val="24"/>
          <w:szCs w:val="22"/>
        </w:rPr>
        <w:t xml:space="preserve"> </w:t>
      </w:r>
    </w:p>
    <w:p w14:paraId="3E9EAA58" w14:textId="73292109" w:rsidR="00A2263E" w:rsidRPr="00925E9D" w:rsidRDefault="00C76AF6" w:rsidP="00925E9D">
      <w:pPr>
        <w:pStyle w:val="Cytatintensywny"/>
        <w:jc w:val="left"/>
        <w:rPr>
          <w:rFonts w:eastAsia="Calibri"/>
          <w:sz w:val="24"/>
          <w:szCs w:val="28"/>
        </w:rPr>
      </w:pPr>
      <w:r w:rsidRPr="00925E9D">
        <w:rPr>
          <w:sz w:val="24"/>
          <w:szCs w:val="28"/>
        </w:rPr>
        <w:t>Praca to jest pasja, żeby ta młodzież przychodziła</w:t>
      </w:r>
      <w:r w:rsidR="00962CB0" w:rsidRPr="00925E9D">
        <w:rPr>
          <w:sz w:val="24"/>
          <w:szCs w:val="28"/>
        </w:rPr>
        <w:t xml:space="preserve"> z </w:t>
      </w:r>
      <w:r w:rsidRPr="00925E9D">
        <w:rPr>
          <w:sz w:val="24"/>
          <w:szCs w:val="28"/>
        </w:rPr>
        <w:t>jakąś taką pasją</w:t>
      </w:r>
      <w:r w:rsidR="0068288B" w:rsidRPr="00925E9D">
        <w:rPr>
          <w:sz w:val="24"/>
          <w:szCs w:val="28"/>
        </w:rPr>
        <w:t xml:space="preserve"> (…)</w:t>
      </w:r>
      <w:r w:rsidRPr="00925E9D">
        <w:rPr>
          <w:sz w:val="24"/>
          <w:szCs w:val="28"/>
        </w:rPr>
        <w:t>. Tej pasji brakuje bardzo, tej kreatywności, ci ludzie tacy zmęczeni przychodzą do tej roboty.</w:t>
      </w:r>
    </w:p>
    <w:p w14:paraId="67F9B5C7" w14:textId="2F625BAA" w:rsidR="00A2263E" w:rsidRPr="00925E9D" w:rsidRDefault="00A2263E" w:rsidP="00A2263E">
      <w:pPr>
        <w:spacing w:before="60"/>
        <w:ind w:right="1134"/>
        <w:jc w:val="right"/>
        <w:rPr>
          <w:b/>
          <w:bCs/>
          <w:color w:val="1F3864" w:themeColor="accent1" w:themeShade="80"/>
          <w:sz w:val="20"/>
        </w:rPr>
      </w:pPr>
      <w:r w:rsidRPr="00925E9D">
        <w:rPr>
          <w:rFonts w:eastAsia="Calibri"/>
          <w:b/>
          <w:bCs/>
          <w:color w:val="1F3864" w:themeColor="accent1" w:themeShade="80"/>
          <w:sz w:val="20"/>
        </w:rPr>
        <w:t xml:space="preserve">[PRACODAWCA </w:t>
      </w:r>
      <w:r w:rsidR="00743670" w:rsidRPr="00925E9D">
        <w:rPr>
          <w:rFonts w:eastAsia="Calibri"/>
          <w:b/>
          <w:bCs/>
          <w:color w:val="1F3864" w:themeColor="accent1" w:themeShade="80"/>
          <w:sz w:val="20"/>
        </w:rPr>
        <w:t xml:space="preserve">– </w:t>
      </w:r>
      <w:r w:rsidRPr="00925E9D">
        <w:rPr>
          <w:rFonts w:eastAsia="Calibri"/>
          <w:b/>
          <w:bCs/>
          <w:color w:val="1F3864" w:themeColor="accent1" w:themeShade="80"/>
          <w:sz w:val="20"/>
        </w:rPr>
        <w:t>SEKTOR USŁUGOWY]</w:t>
      </w:r>
    </w:p>
    <w:p w14:paraId="53551901" w14:textId="6E1D01B6" w:rsidR="00EC4EEA" w:rsidRPr="00925E9D" w:rsidRDefault="003814C1" w:rsidP="00925E9D">
      <w:pPr>
        <w:jc w:val="left"/>
        <w:rPr>
          <w:sz w:val="24"/>
          <w:szCs w:val="22"/>
        </w:rPr>
      </w:pPr>
      <w:r w:rsidRPr="00925E9D">
        <w:rPr>
          <w:sz w:val="24"/>
          <w:szCs w:val="22"/>
        </w:rPr>
        <w:t>Pracodawcy zwracają uwagę, że brakowi zaangażowania towarzyszy też brak potrzeby,</w:t>
      </w:r>
      <w:r w:rsidR="00962CB0" w:rsidRPr="00925E9D">
        <w:rPr>
          <w:sz w:val="24"/>
          <w:szCs w:val="22"/>
        </w:rPr>
        <w:t xml:space="preserve"> a </w:t>
      </w:r>
      <w:r w:rsidRPr="00925E9D">
        <w:rPr>
          <w:sz w:val="24"/>
          <w:szCs w:val="22"/>
        </w:rPr>
        <w:t>nawet niechęć do rozwijania kompetencji</w:t>
      </w:r>
      <w:r w:rsidR="00962CB0" w:rsidRPr="00925E9D">
        <w:rPr>
          <w:sz w:val="24"/>
          <w:szCs w:val="22"/>
        </w:rPr>
        <w:t xml:space="preserve"> i </w:t>
      </w:r>
      <w:r w:rsidRPr="00925E9D">
        <w:rPr>
          <w:sz w:val="24"/>
          <w:szCs w:val="22"/>
        </w:rPr>
        <w:t>umiejętności zawodowych oraz pogłębiania posiadanej wiedzy</w:t>
      </w:r>
      <w:r w:rsidR="00EC4EEA" w:rsidRPr="00925E9D">
        <w:rPr>
          <w:sz w:val="24"/>
          <w:szCs w:val="22"/>
        </w:rPr>
        <w:t xml:space="preserve">. </w:t>
      </w:r>
    </w:p>
    <w:p w14:paraId="66B8A6D1" w14:textId="77777777" w:rsidR="00A2263E" w:rsidRPr="00925E9D" w:rsidRDefault="00C76AF6" w:rsidP="00925E9D">
      <w:pPr>
        <w:pStyle w:val="Cytatintensywny"/>
        <w:jc w:val="left"/>
        <w:rPr>
          <w:rFonts w:eastAsia="Calibri"/>
          <w:sz w:val="24"/>
          <w:szCs w:val="28"/>
        </w:rPr>
      </w:pPr>
      <w:r w:rsidRPr="00925E9D">
        <w:rPr>
          <w:sz w:val="24"/>
          <w:szCs w:val="28"/>
        </w:rPr>
        <w:t>Nie ma czegoś takiego, takiej pokory trochę, chcę się nauczyć, chcę się rozwinąć, sam chcę przede wszystkim się rozwijać, nauczyć się czegoś więcej, zarobić więcej. Nie, to jest takie: Przyszedłem, jestem, dajcie mi.</w:t>
      </w:r>
    </w:p>
    <w:p w14:paraId="54E47C9C" w14:textId="5C96F29A" w:rsidR="00A2263E" w:rsidRPr="00925E9D" w:rsidRDefault="00A2263E" w:rsidP="00A2263E">
      <w:pPr>
        <w:spacing w:before="60"/>
        <w:ind w:right="1134"/>
        <w:jc w:val="right"/>
        <w:rPr>
          <w:rFonts w:eastAsia="Calibri"/>
          <w:b/>
          <w:bCs/>
          <w:color w:val="1F3864" w:themeColor="accent1" w:themeShade="80"/>
          <w:sz w:val="20"/>
        </w:rPr>
      </w:pPr>
      <w:r w:rsidRPr="00925E9D">
        <w:rPr>
          <w:rFonts w:eastAsia="Calibri"/>
          <w:b/>
          <w:bCs/>
          <w:color w:val="1F3864" w:themeColor="accent1" w:themeShade="80"/>
          <w:sz w:val="20"/>
        </w:rPr>
        <w:t xml:space="preserve">[PRACODAWCA </w:t>
      </w:r>
      <w:r w:rsidR="00743670" w:rsidRPr="00925E9D">
        <w:rPr>
          <w:rFonts w:eastAsia="Calibri"/>
          <w:b/>
          <w:bCs/>
          <w:color w:val="1F3864" w:themeColor="accent1" w:themeShade="80"/>
          <w:sz w:val="20"/>
        </w:rPr>
        <w:t xml:space="preserve">– </w:t>
      </w:r>
      <w:r w:rsidRPr="00925E9D">
        <w:rPr>
          <w:rFonts w:eastAsia="Calibri"/>
          <w:b/>
          <w:bCs/>
          <w:color w:val="1F3864" w:themeColor="accent1" w:themeShade="80"/>
          <w:sz w:val="20"/>
        </w:rPr>
        <w:t>SEKTOR USŁUGOWY]</w:t>
      </w:r>
    </w:p>
    <w:p w14:paraId="4AC11C05" w14:textId="2CEB343D" w:rsidR="00A2263E" w:rsidRPr="004457FB" w:rsidRDefault="00EC4EEA" w:rsidP="004457FB">
      <w:pPr>
        <w:pStyle w:val="Cytatintensywny"/>
        <w:jc w:val="left"/>
        <w:rPr>
          <w:rFonts w:eastAsia="Calibri"/>
          <w:sz w:val="24"/>
          <w:szCs w:val="28"/>
        </w:rPr>
      </w:pPr>
      <w:r w:rsidRPr="004457FB">
        <w:rPr>
          <w:sz w:val="24"/>
          <w:szCs w:val="28"/>
        </w:rPr>
        <w:lastRenderedPageBreak/>
        <w:t>Dzisiaj młodzi ludzie, którzy przychodzą</w:t>
      </w:r>
      <w:r w:rsidR="00743670" w:rsidRPr="004457FB">
        <w:rPr>
          <w:sz w:val="24"/>
          <w:szCs w:val="28"/>
        </w:rPr>
        <w:t>,</w:t>
      </w:r>
      <w:r w:rsidRPr="004457FB">
        <w:rPr>
          <w:sz w:val="24"/>
          <w:szCs w:val="28"/>
        </w:rPr>
        <w:t xml:space="preserve"> to oni nie chcą</w:t>
      </w:r>
      <w:r w:rsidR="00962CB0" w:rsidRPr="004457FB">
        <w:rPr>
          <w:sz w:val="24"/>
          <w:szCs w:val="28"/>
        </w:rPr>
        <w:t xml:space="preserve"> z </w:t>
      </w:r>
      <w:r w:rsidRPr="004457FB">
        <w:rPr>
          <w:sz w:val="24"/>
          <w:szCs w:val="28"/>
        </w:rPr>
        <w:t>tej swojej sfery komfortu</w:t>
      </w:r>
      <w:r w:rsidR="00962CB0" w:rsidRPr="004457FB">
        <w:rPr>
          <w:sz w:val="24"/>
          <w:szCs w:val="28"/>
        </w:rPr>
        <w:t xml:space="preserve"> w </w:t>
      </w:r>
      <w:r w:rsidRPr="004457FB">
        <w:rPr>
          <w:sz w:val="24"/>
          <w:szCs w:val="28"/>
        </w:rPr>
        <w:t>ogóle wyjść, (…) przecież wiadomo, że młody człowiek nie ma umiejętności, on się tego musi nauczyć, ale żeby się nauczył</w:t>
      </w:r>
      <w:r w:rsidR="00743670" w:rsidRPr="004457FB">
        <w:rPr>
          <w:sz w:val="24"/>
          <w:szCs w:val="28"/>
        </w:rPr>
        <w:t>,</w:t>
      </w:r>
      <w:r w:rsidRPr="004457FB">
        <w:rPr>
          <w:sz w:val="24"/>
          <w:szCs w:val="28"/>
        </w:rPr>
        <w:t xml:space="preserve"> to musi być otwarty,</w:t>
      </w:r>
      <w:r w:rsidR="00962CB0" w:rsidRPr="004457FB">
        <w:rPr>
          <w:sz w:val="24"/>
          <w:szCs w:val="28"/>
        </w:rPr>
        <w:t xml:space="preserve"> a </w:t>
      </w:r>
      <w:r w:rsidRPr="004457FB">
        <w:rPr>
          <w:sz w:val="24"/>
          <w:szCs w:val="28"/>
        </w:rPr>
        <w:t>żeby był otwarty</w:t>
      </w:r>
      <w:r w:rsidR="00743670" w:rsidRPr="004457FB">
        <w:rPr>
          <w:sz w:val="24"/>
          <w:szCs w:val="28"/>
        </w:rPr>
        <w:t>,</w:t>
      </w:r>
      <w:r w:rsidRPr="004457FB">
        <w:rPr>
          <w:sz w:val="24"/>
          <w:szCs w:val="28"/>
        </w:rPr>
        <w:t xml:space="preserve"> to musi chcieć,</w:t>
      </w:r>
      <w:r w:rsidR="00962CB0" w:rsidRPr="004457FB">
        <w:rPr>
          <w:sz w:val="24"/>
          <w:szCs w:val="28"/>
        </w:rPr>
        <w:t xml:space="preserve"> a </w:t>
      </w:r>
      <w:r w:rsidRPr="004457FB">
        <w:rPr>
          <w:sz w:val="24"/>
          <w:szCs w:val="28"/>
        </w:rPr>
        <w:t>on nie chce.</w:t>
      </w:r>
    </w:p>
    <w:p w14:paraId="6D5CCFA8" w14:textId="25E5D996" w:rsidR="00A2263E" w:rsidRPr="004457FB" w:rsidRDefault="00A2263E" w:rsidP="00A2263E">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743670"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USŁUGOWY]</w:t>
      </w:r>
    </w:p>
    <w:p w14:paraId="7366D8E1" w14:textId="189491E1" w:rsidR="00A2263E" w:rsidRPr="004457FB" w:rsidRDefault="00EC4EEA" w:rsidP="004457FB">
      <w:pPr>
        <w:pStyle w:val="Cytatintensywny"/>
        <w:jc w:val="left"/>
        <w:rPr>
          <w:rFonts w:eastAsia="Calibri"/>
          <w:sz w:val="24"/>
          <w:szCs w:val="28"/>
        </w:rPr>
      </w:pPr>
      <w:r w:rsidRPr="004457FB">
        <w:rPr>
          <w:sz w:val="24"/>
          <w:szCs w:val="28"/>
        </w:rPr>
        <w:t>A oni mieli takie podejście: Nie, ja już to wszystko wiem, co mi tam będziesz pokazywała, ja nie potrzebuję się uczyć.</w:t>
      </w:r>
      <w:r w:rsidR="00962CB0" w:rsidRPr="004457FB">
        <w:rPr>
          <w:sz w:val="24"/>
          <w:szCs w:val="28"/>
        </w:rPr>
        <w:t xml:space="preserve"> I w </w:t>
      </w:r>
      <w:r w:rsidRPr="004457FB">
        <w:rPr>
          <w:sz w:val="24"/>
          <w:szCs w:val="28"/>
        </w:rPr>
        <w:t>ogóle (…) to ja nie wiem</w:t>
      </w:r>
      <w:r w:rsidR="00743670" w:rsidRPr="004457FB">
        <w:rPr>
          <w:sz w:val="24"/>
          <w:szCs w:val="28"/>
        </w:rPr>
        <w:t>,</w:t>
      </w:r>
      <w:r w:rsidRPr="004457FB">
        <w:rPr>
          <w:sz w:val="24"/>
          <w:szCs w:val="28"/>
        </w:rPr>
        <w:t xml:space="preserve"> czy ja potrzebuję tę pracę. Oni mają takie podejście, że to jest takie właśnie nie nasze to podejście.</w:t>
      </w:r>
    </w:p>
    <w:p w14:paraId="4B9B33D6" w14:textId="7DD90896" w:rsidR="00A2263E" w:rsidRPr="004457FB" w:rsidRDefault="00A2263E" w:rsidP="00A2263E">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743670"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USŁUGOWY]</w:t>
      </w:r>
    </w:p>
    <w:p w14:paraId="63CCDDB6" w14:textId="651A17D4" w:rsidR="003B3516" w:rsidRPr="004457FB" w:rsidRDefault="003B3516" w:rsidP="004457FB">
      <w:pPr>
        <w:jc w:val="left"/>
        <w:rPr>
          <w:sz w:val="24"/>
          <w:szCs w:val="22"/>
        </w:rPr>
      </w:pPr>
      <w:r w:rsidRPr="004457FB">
        <w:rPr>
          <w:sz w:val="24"/>
          <w:szCs w:val="22"/>
        </w:rPr>
        <w:t>Brak chęci rozwoju</w:t>
      </w:r>
      <w:r w:rsidR="00EC4EEA" w:rsidRPr="004457FB">
        <w:rPr>
          <w:sz w:val="24"/>
          <w:szCs w:val="22"/>
        </w:rPr>
        <w:t xml:space="preserve"> dotyczy nie tylko </w:t>
      </w:r>
      <w:r w:rsidR="00D871E7" w:rsidRPr="004457FB">
        <w:rPr>
          <w:sz w:val="24"/>
          <w:szCs w:val="22"/>
        </w:rPr>
        <w:t>pracowników rozpoczynających pracę, od których oczekuje się nabycia umiejętności adekwatnych do nowych zadań</w:t>
      </w:r>
      <w:r w:rsidR="00962CB0" w:rsidRPr="004457FB">
        <w:rPr>
          <w:sz w:val="24"/>
          <w:szCs w:val="22"/>
        </w:rPr>
        <w:t xml:space="preserve"> i </w:t>
      </w:r>
      <w:r w:rsidR="00D871E7" w:rsidRPr="004457FB">
        <w:rPr>
          <w:sz w:val="24"/>
          <w:szCs w:val="22"/>
        </w:rPr>
        <w:t>obowiązków, ale także tych, którym oferuje się (nawet bezpłatną) możliwość rozwoju</w:t>
      </w:r>
      <w:r w:rsidR="00962CB0" w:rsidRPr="004457FB">
        <w:rPr>
          <w:sz w:val="24"/>
          <w:szCs w:val="22"/>
        </w:rPr>
        <w:t xml:space="preserve"> i </w:t>
      </w:r>
      <w:r w:rsidR="00D871E7" w:rsidRPr="004457FB">
        <w:rPr>
          <w:sz w:val="24"/>
          <w:szCs w:val="22"/>
        </w:rPr>
        <w:t>nabywania nowych kompetencji związanych</w:t>
      </w:r>
      <w:r w:rsidR="00962CB0" w:rsidRPr="004457FB">
        <w:rPr>
          <w:sz w:val="24"/>
          <w:szCs w:val="22"/>
        </w:rPr>
        <w:t xml:space="preserve"> z </w:t>
      </w:r>
      <w:r w:rsidR="00D871E7" w:rsidRPr="004457FB">
        <w:rPr>
          <w:sz w:val="24"/>
          <w:szCs w:val="22"/>
        </w:rPr>
        <w:t>realizowaną już ścieżką kariery.</w:t>
      </w:r>
    </w:p>
    <w:p w14:paraId="18BE06FA" w14:textId="5D62D4CE" w:rsidR="00A2263E" w:rsidRPr="004457FB" w:rsidRDefault="00EC4EEA" w:rsidP="004457FB">
      <w:pPr>
        <w:pStyle w:val="Cytatintensywny"/>
        <w:jc w:val="left"/>
        <w:rPr>
          <w:rFonts w:eastAsia="Calibri"/>
          <w:sz w:val="24"/>
          <w:szCs w:val="28"/>
        </w:rPr>
      </w:pPr>
      <w:r w:rsidRPr="004457FB">
        <w:rPr>
          <w:sz w:val="24"/>
          <w:szCs w:val="28"/>
        </w:rPr>
        <w:t>M</w:t>
      </w:r>
      <w:r w:rsidR="003B3516" w:rsidRPr="004457FB">
        <w:rPr>
          <w:sz w:val="24"/>
          <w:szCs w:val="28"/>
        </w:rPr>
        <w:t>am wyznaczone kwoty na szkolenie,</w:t>
      </w:r>
      <w:r w:rsidR="00962CB0" w:rsidRPr="004457FB">
        <w:rPr>
          <w:sz w:val="24"/>
          <w:szCs w:val="28"/>
        </w:rPr>
        <w:t xml:space="preserve"> w </w:t>
      </w:r>
      <w:r w:rsidR="003B3516" w:rsidRPr="004457FB">
        <w:rPr>
          <w:sz w:val="24"/>
          <w:szCs w:val="28"/>
        </w:rPr>
        <w:t>zależności od ilości etatów, które muszę tworzyć,</w:t>
      </w:r>
      <w:r w:rsidR="00962CB0" w:rsidRPr="004457FB">
        <w:rPr>
          <w:sz w:val="24"/>
          <w:szCs w:val="28"/>
        </w:rPr>
        <w:t xml:space="preserve"> w </w:t>
      </w:r>
      <w:r w:rsidR="003B3516" w:rsidRPr="004457FB">
        <w:rPr>
          <w:sz w:val="24"/>
          <w:szCs w:val="28"/>
        </w:rPr>
        <w:t>którymś momencie przychodzi końcówka roku, mówię: Słuchajcie, mam pieniądze na szkolenie, możecie sobie wybrać dowolne szkolenie jakie chcecie, byle by było związane</w:t>
      </w:r>
      <w:r w:rsidR="00962CB0" w:rsidRPr="004457FB">
        <w:rPr>
          <w:sz w:val="24"/>
          <w:szCs w:val="28"/>
        </w:rPr>
        <w:t xml:space="preserve"> z </w:t>
      </w:r>
      <w:r w:rsidR="003B3516" w:rsidRPr="004457FB">
        <w:rPr>
          <w:sz w:val="24"/>
          <w:szCs w:val="28"/>
        </w:rPr>
        <w:t>naszą działalnością</w:t>
      </w:r>
      <w:r w:rsidR="00962CB0" w:rsidRPr="004457FB">
        <w:rPr>
          <w:sz w:val="24"/>
          <w:szCs w:val="28"/>
        </w:rPr>
        <w:t xml:space="preserve"> i </w:t>
      </w:r>
      <w:r w:rsidR="003B3516" w:rsidRPr="004457FB">
        <w:rPr>
          <w:sz w:val="24"/>
          <w:szCs w:val="28"/>
        </w:rPr>
        <w:t>powiem (…) Nie, on może wybrać dowolną firmę,</w:t>
      </w:r>
      <w:r w:rsidR="00962CB0" w:rsidRPr="004457FB">
        <w:rPr>
          <w:sz w:val="24"/>
          <w:szCs w:val="28"/>
        </w:rPr>
        <w:t xml:space="preserve"> w </w:t>
      </w:r>
      <w:r w:rsidR="003B3516" w:rsidRPr="004457FB">
        <w:rPr>
          <w:sz w:val="24"/>
          <w:szCs w:val="28"/>
        </w:rPr>
        <w:t xml:space="preserve">dowolnej </w:t>
      </w:r>
      <w:r w:rsidR="000D56C5" w:rsidRPr="004457FB">
        <w:rPr>
          <w:sz w:val="24"/>
          <w:szCs w:val="28"/>
        </w:rPr>
        <w:t>firmie. (</w:t>
      </w:r>
      <w:r w:rsidR="003B3516" w:rsidRPr="004457FB">
        <w:rPr>
          <w:sz w:val="24"/>
          <w:szCs w:val="28"/>
        </w:rPr>
        <w:t>…) Może powiedzieć: Jadę tam</w:t>
      </w:r>
      <w:r w:rsidR="00962CB0" w:rsidRPr="004457FB">
        <w:rPr>
          <w:sz w:val="24"/>
          <w:szCs w:val="28"/>
        </w:rPr>
        <w:t xml:space="preserve"> i </w:t>
      </w:r>
      <w:r w:rsidR="003B3516" w:rsidRPr="004457FB">
        <w:rPr>
          <w:sz w:val="24"/>
          <w:szCs w:val="28"/>
        </w:rPr>
        <w:t>tam, mam szkolenie takie</w:t>
      </w:r>
      <w:r w:rsidR="00962CB0" w:rsidRPr="004457FB">
        <w:rPr>
          <w:sz w:val="24"/>
          <w:szCs w:val="28"/>
        </w:rPr>
        <w:t xml:space="preserve"> i </w:t>
      </w:r>
      <w:r w:rsidR="003B3516" w:rsidRPr="004457FB">
        <w:rPr>
          <w:sz w:val="24"/>
          <w:szCs w:val="28"/>
        </w:rPr>
        <w:t xml:space="preserve">takie, ja mu za przejazd nie oddam, ale za szkolenie mu zapłacę </w:t>
      </w:r>
      <w:r w:rsidRPr="004457FB">
        <w:rPr>
          <w:sz w:val="24"/>
          <w:szCs w:val="28"/>
        </w:rPr>
        <w:t>(…)</w:t>
      </w:r>
      <w:r w:rsidR="003B3516" w:rsidRPr="004457FB">
        <w:rPr>
          <w:sz w:val="24"/>
          <w:szCs w:val="28"/>
        </w:rPr>
        <w:t>.</w:t>
      </w:r>
      <w:r w:rsidR="00962CB0" w:rsidRPr="004457FB">
        <w:rPr>
          <w:sz w:val="24"/>
          <w:szCs w:val="28"/>
        </w:rPr>
        <w:t xml:space="preserve"> I </w:t>
      </w:r>
      <w:r w:rsidR="003B3516" w:rsidRPr="004457FB">
        <w:rPr>
          <w:sz w:val="24"/>
          <w:szCs w:val="28"/>
        </w:rPr>
        <w:t>nie mam specjalnego odzewu, nie ma takiej chęci, że oni pójdą</w:t>
      </w:r>
      <w:r w:rsidR="00962CB0" w:rsidRPr="004457FB">
        <w:rPr>
          <w:sz w:val="24"/>
          <w:szCs w:val="28"/>
        </w:rPr>
        <w:t xml:space="preserve"> i </w:t>
      </w:r>
      <w:r w:rsidR="003B3516" w:rsidRPr="004457FB">
        <w:rPr>
          <w:sz w:val="24"/>
          <w:szCs w:val="28"/>
        </w:rPr>
        <w:t>np. zrobi kurs spawacza albo jakikolwiek</w:t>
      </w:r>
      <w:r w:rsidRPr="004457FB">
        <w:rPr>
          <w:sz w:val="24"/>
          <w:szCs w:val="28"/>
        </w:rPr>
        <w:t xml:space="preserve"> </w:t>
      </w:r>
      <w:r w:rsidR="003B3516" w:rsidRPr="004457FB">
        <w:rPr>
          <w:sz w:val="24"/>
          <w:szCs w:val="28"/>
        </w:rPr>
        <w:t>(…)</w:t>
      </w:r>
      <w:r w:rsidR="00AE6264" w:rsidRPr="004457FB">
        <w:rPr>
          <w:sz w:val="24"/>
          <w:szCs w:val="28"/>
        </w:rPr>
        <w:t>,</w:t>
      </w:r>
      <w:r w:rsidR="003B3516" w:rsidRPr="004457FB">
        <w:rPr>
          <w:sz w:val="24"/>
          <w:szCs w:val="28"/>
        </w:rPr>
        <w:t xml:space="preserve"> </w:t>
      </w:r>
      <w:r w:rsidRPr="004457FB">
        <w:rPr>
          <w:sz w:val="24"/>
          <w:szCs w:val="28"/>
        </w:rPr>
        <w:t>ż</w:t>
      </w:r>
      <w:r w:rsidR="003B3516" w:rsidRPr="004457FB">
        <w:rPr>
          <w:sz w:val="24"/>
          <w:szCs w:val="28"/>
        </w:rPr>
        <w:t>eby podnieść kwalifikacje</w:t>
      </w:r>
      <w:r w:rsidRPr="004457FB">
        <w:rPr>
          <w:sz w:val="24"/>
          <w:szCs w:val="28"/>
        </w:rPr>
        <w:t>.</w:t>
      </w:r>
    </w:p>
    <w:p w14:paraId="4D1E7465" w14:textId="0A2B4C12" w:rsidR="00A2263E" w:rsidRPr="004457FB" w:rsidRDefault="00A2263E" w:rsidP="00A2263E">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AE6264"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PRZEMYSŁOWY]</w:t>
      </w:r>
    </w:p>
    <w:p w14:paraId="602921E5" w14:textId="3B66D0A9" w:rsidR="00EC4EEA" w:rsidRPr="004457FB" w:rsidRDefault="00EC4EEA" w:rsidP="004457FB">
      <w:pPr>
        <w:jc w:val="left"/>
        <w:rPr>
          <w:sz w:val="24"/>
          <w:szCs w:val="22"/>
        </w:rPr>
      </w:pPr>
      <w:r w:rsidRPr="004457FB">
        <w:rPr>
          <w:sz w:val="24"/>
          <w:szCs w:val="22"/>
        </w:rPr>
        <w:t>Jednocześnie</w:t>
      </w:r>
      <w:r w:rsidR="00962CB0" w:rsidRPr="004457FB">
        <w:rPr>
          <w:sz w:val="24"/>
          <w:szCs w:val="22"/>
        </w:rPr>
        <w:t xml:space="preserve"> w </w:t>
      </w:r>
      <w:r w:rsidRPr="004457FB">
        <w:rPr>
          <w:sz w:val="24"/>
          <w:szCs w:val="22"/>
        </w:rPr>
        <w:t>sposobie</w:t>
      </w:r>
      <w:r w:rsidR="00AE6264" w:rsidRPr="004457FB">
        <w:rPr>
          <w:sz w:val="24"/>
          <w:szCs w:val="22"/>
        </w:rPr>
        <w:t>,</w:t>
      </w:r>
      <w:r w:rsidR="00962CB0" w:rsidRPr="004457FB">
        <w:rPr>
          <w:sz w:val="24"/>
          <w:szCs w:val="22"/>
        </w:rPr>
        <w:t xml:space="preserve"> w </w:t>
      </w:r>
      <w:r w:rsidRPr="004457FB">
        <w:rPr>
          <w:sz w:val="24"/>
          <w:szCs w:val="22"/>
        </w:rPr>
        <w:t>jaki pracodawcy postrzegają oczekiwania zawodowe</w:t>
      </w:r>
      <w:r w:rsidR="00962CB0" w:rsidRPr="004457FB">
        <w:rPr>
          <w:sz w:val="24"/>
          <w:szCs w:val="22"/>
        </w:rPr>
        <w:t xml:space="preserve"> i </w:t>
      </w:r>
      <w:r w:rsidRPr="004457FB">
        <w:rPr>
          <w:sz w:val="24"/>
          <w:szCs w:val="22"/>
        </w:rPr>
        <w:t>sposoby realizowania karier przez młodych ludzi</w:t>
      </w:r>
      <w:r w:rsidR="00AE6264" w:rsidRPr="004457FB">
        <w:rPr>
          <w:sz w:val="24"/>
          <w:szCs w:val="22"/>
        </w:rPr>
        <w:t>,</w:t>
      </w:r>
      <w:r w:rsidRPr="004457FB">
        <w:rPr>
          <w:sz w:val="24"/>
          <w:szCs w:val="22"/>
        </w:rPr>
        <w:t xml:space="preserve"> widać ścieranie się ze sobą zupełnie różnych pokoleniowo perspektyw, które prowadzi</w:t>
      </w:r>
      <w:r w:rsidR="00962CB0" w:rsidRPr="004457FB">
        <w:rPr>
          <w:sz w:val="24"/>
          <w:szCs w:val="22"/>
        </w:rPr>
        <w:t xml:space="preserve"> w </w:t>
      </w:r>
      <w:r w:rsidRPr="004457FB">
        <w:rPr>
          <w:sz w:val="24"/>
          <w:szCs w:val="22"/>
        </w:rPr>
        <w:t>chwili obecnej</w:t>
      </w:r>
      <w:r w:rsidR="00962CB0" w:rsidRPr="004457FB">
        <w:rPr>
          <w:sz w:val="24"/>
          <w:szCs w:val="22"/>
        </w:rPr>
        <w:t xml:space="preserve"> w </w:t>
      </w:r>
      <w:r w:rsidRPr="004457FB">
        <w:rPr>
          <w:sz w:val="24"/>
          <w:szCs w:val="22"/>
        </w:rPr>
        <w:t>dużej mierze do wzajemnego niezrozumienia</w:t>
      </w:r>
      <w:r w:rsidR="00962CB0" w:rsidRPr="004457FB">
        <w:rPr>
          <w:sz w:val="24"/>
          <w:szCs w:val="22"/>
        </w:rPr>
        <w:t xml:space="preserve"> i </w:t>
      </w:r>
      <w:r w:rsidRPr="004457FB">
        <w:rPr>
          <w:sz w:val="24"/>
          <w:szCs w:val="22"/>
        </w:rPr>
        <w:t>frustracji.</w:t>
      </w:r>
    </w:p>
    <w:p w14:paraId="708169AA" w14:textId="1BE23CD4" w:rsidR="00A2263E" w:rsidRPr="004457FB" w:rsidRDefault="00EC4EEA" w:rsidP="004457FB">
      <w:pPr>
        <w:pStyle w:val="Cytatintensywny"/>
        <w:jc w:val="left"/>
        <w:rPr>
          <w:rFonts w:eastAsia="Calibri"/>
          <w:sz w:val="24"/>
          <w:szCs w:val="28"/>
        </w:rPr>
      </w:pPr>
      <w:r w:rsidRPr="004457FB">
        <w:rPr>
          <w:sz w:val="24"/>
          <w:szCs w:val="28"/>
        </w:rPr>
        <w:t>O</w:t>
      </w:r>
      <w:r w:rsidR="00A7305A" w:rsidRPr="004457FB">
        <w:rPr>
          <w:sz w:val="24"/>
          <w:szCs w:val="28"/>
        </w:rPr>
        <w:t>ni nie chcieli pracować, oni chcieli mi pokazać, że wiedzą więcej niż ja, później chcieli zarabiać więcej niż ja,</w:t>
      </w:r>
      <w:r w:rsidR="00962CB0" w:rsidRPr="004457FB">
        <w:rPr>
          <w:sz w:val="24"/>
          <w:szCs w:val="28"/>
        </w:rPr>
        <w:t xml:space="preserve"> a </w:t>
      </w:r>
      <w:r w:rsidR="00A7305A" w:rsidRPr="004457FB">
        <w:rPr>
          <w:sz w:val="24"/>
          <w:szCs w:val="28"/>
        </w:rPr>
        <w:t>później się okazało, że</w:t>
      </w:r>
      <w:r w:rsidR="00962CB0" w:rsidRPr="004457FB">
        <w:rPr>
          <w:sz w:val="24"/>
          <w:szCs w:val="28"/>
        </w:rPr>
        <w:t xml:space="preserve"> w </w:t>
      </w:r>
      <w:r w:rsidR="00A7305A" w:rsidRPr="004457FB">
        <w:rPr>
          <w:sz w:val="24"/>
          <w:szCs w:val="28"/>
        </w:rPr>
        <w:t>sumie to oni tej pracy to na razie nie chcą,</w:t>
      </w:r>
      <w:r w:rsidR="00962CB0" w:rsidRPr="004457FB">
        <w:rPr>
          <w:sz w:val="24"/>
          <w:szCs w:val="28"/>
        </w:rPr>
        <w:t xml:space="preserve"> a w </w:t>
      </w:r>
      <w:r w:rsidR="00A7305A" w:rsidRPr="004457FB">
        <w:rPr>
          <w:sz w:val="24"/>
          <w:szCs w:val="28"/>
        </w:rPr>
        <w:t>ogóle na tę pracę nie bardzo mają czas</w:t>
      </w:r>
      <w:r w:rsidRPr="004457FB">
        <w:rPr>
          <w:sz w:val="24"/>
          <w:szCs w:val="28"/>
        </w:rPr>
        <w:t>.</w:t>
      </w:r>
    </w:p>
    <w:p w14:paraId="3922A1CA" w14:textId="3A11FF78" w:rsidR="00A7305A" w:rsidRPr="004457FB" w:rsidRDefault="00A2263E" w:rsidP="00A2263E">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AE6264"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USŁUGOWY]</w:t>
      </w:r>
    </w:p>
    <w:p w14:paraId="72D8B4A0" w14:textId="5A8A3F65" w:rsidR="00EC4EEA" w:rsidRPr="004457FB" w:rsidRDefault="00EC4EEA" w:rsidP="004457FB">
      <w:pPr>
        <w:jc w:val="left"/>
        <w:rPr>
          <w:rStyle w:val="Wyrnienieintensywne"/>
          <w:sz w:val="24"/>
          <w:szCs w:val="22"/>
        </w:rPr>
      </w:pPr>
      <w:r w:rsidRPr="004457FB">
        <w:rPr>
          <w:rStyle w:val="Wyrnienieintensywne"/>
          <w:sz w:val="24"/>
          <w:szCs w:val="22"/>
        </w:rPr>
        <w:t>Niesamodzielność</w:t>
      </w:r>
      <w:r w:rsidR="00962CB0" w:rsidRPr="004457FB">
        <w:rPr>
          <w:rStyle w:val="Wyrnienieintensywne"/>
          <w:sz w:val="24"/>
          <w:szCs w:val="22"/>
        </w:rPr>
        <w:t xml:space="preserve"> i </w:t>
      </w:r>
      <w:r w:rsidRPr="004457FB">
        <w:rPr>
          <w:rStyle w:val="Wyrnienieintensywne"/>
          <w:sz w:val="24"/>
          <w:szCs w:val="22"/>
        </w:rPr>
        <w:t>brak inicjatywy</w:t>
      </w:r>
    </w:p>
    <w:p w14:paraId="66BDA5D8" w14:textId="425ACF13" w:rsidR="0068288B" w:rsidRPr="004457FB" w:rsidRDefault="00D871E7" w:rsidP="004457FB">
      <w:pPr>
        <w:jc w:val="left"/>
        <w:rPr>
          <w:sz w:val="24"/>
          <w:szCs w:val="22"/>
        </w:rPr>
      </w:pPr>
      <w:r w:rsidRPr="004457FB">
        <w:rPr>
          <w:sz w:val="24"/>
          <w:szCs w:val="22"/>
        </w:rPr>
        <w:t xml:space="preserve">Kolejnym obszarem, </w:t>
      </w:r>
      <w:r w:rsidR="004605AB" w:rsidRPr="004457FB">
        <w:rPr>
          <w:sz w:val="24"/>
          <w:szCs w:val="22"/>
        </w:rPr>
        <w:t>na który zwrócili uwagę przedstawiciele pracodawców</w:t>
      </w:r>
      <w:r w:rsidR="00AE6264" w:rsidRPr="004457FB">
        <w:rPr>
          <w:sz w:val="24"/>
          <w:szCs w:val="22"/>
        </w:rPr>
        <w:t>,</w:t>
      </w:r>
      <w:r w:rsidR="004605AB" w:rsidRPr="004457FB">
        <w:rPr>
          <w:sz w:val="24"/>
          <w:szCs w:val="22"/>
        </w:rPr>
        <w:t xml:space="preserve"> był brak pewnego rodzaju</w:t>
      </w:r>
      <w:r w:rsidR="0068288B" w:rsidRPr="004457FB">
        <w:rPr>
          <w:sz w:val="24"/>
          <w:szCs w:val="22"/>
        </w:rPr>
        <w:t xml:space="preserve"> samodzielności</w:t>
      </w:r>
      <w:r w:rsidR="00962CB0" w:rsidRPr="004457FB">
        <w:rPr>
          <w:sz w:val="24"/>
          <w:szCs w:val="22"/>
        </w:rPr>
        <w:t xml:space="preserve"> i </w:t>
      </w:r>
      <w:r w:rsidR="0068288B" w:rsidRPr="004457FB">
        <w:rPr>
          <w:sz w:val="24"/>
          <w:szCs w:val="22"/>
        </w:rPr>
        <w:t>inicjatywy</w:t>
      </w:r>
      <w:r w:rsidR="00962CB0" w:rsidRPr="004457FB">
        <w:rPr>
          <w:sz w:val="24"/>
          <w:szCs w:val="22"/>
        </w:rPr>
        <w:t xml:space="preserve"> w </w:t>
      </w:r>
      <w:r w:rsidR="004605AB" w:rsidRPr="004457FB">
        <w:rPr>
          <w:sz w:val="24"/>
          <w:szCs w:val="22"/>
        </w:rPr>
        <w:t>realizowaniu zadań służbowych. Zdaniem przedsiębiorców młodzi pracownicy są</w:t>
      </w:r>
      <w:r w:rsidR="00962CB0" w:rsidRPr="004457FB">
        <w:rPr>
          <w:sz w:val="24"/>
          <w:szCs w:val="22"/>
        </w:rPr>
        <w:t xml:space="preserve"> w </w:t>
      </w:r>
      <w:r w:rsidR="004605AB" w:rsidRPr="004457FB">
        <w:rPr>
          <w:sz w:val="24"/>
          <w:szCs w:val="22"/>
        </w:rPr>
        <w:t>swojej pracy zadaniowi</w:t>
      </w:r>
      <w:r w:rsidR="00962CB0" w:rsidRPr="004457FB">
        <w:rPr>
          <w:sz w:val="24"/>
          <w:szCs w:val="22"/>
        </w:rPr>
        <w:t xml:space="preserve"> i </w:t>
      </w:r>
      <w:r w:rsidR="004605AB" w:rsidRPr="004457FB">
        <w:rPr>
          <w:sz w:val="24"/>
          <w:szCs w:val="22"/>
        </w:rPr>
        <w:t xml:space="preserve">odtwórczy. Często nie koncentrując się na szerszym kontekście realizacji jakiegoś zadania, nie podejmują próby </w:t>
      </w:r>
      <w:r w:rsidR="004605AB" w:rsidRPr="004457FB">
        <w:rPr>
          <w:sz w:val="24"/>
          <w:szCs w:val="22"/>
        </w:rPr>
        <w:lastRenderedPageBreak/>
        <w:t>samodzielnego rozwiązywania pojawiających</w:t>
      </w:r>
      <w:r w:rsidR="00274066" w:rsidRPr="004457FB">
        <w:rPr>
          <w:sz w:val="24"/>
          <w:szCs w:val="22"/>
        </w:rPr>
        <w:t xml:space="preserve"> się</w:t>
      </w:r>
      <w:r w:rsidR="004605AB" w:rsidRPr="004457FB">
        <w:rPr>
          <w:sz w:val="24"/>
          <w:szCs w:val="22"/>
        </w:rPr>
        <w:t xml:space="preserve"> problemów,</w:t>
      </w:r>
      <w:r w:rsidR="00962CB0" w:rsidRPr="004457FB">
        <w:rPr>
          <w:sz w:val="24"/>
          <w:szCs w:val="22"/>
        </w:rPr>
        <w:t xml:space="preserve"> a </w:t>
      </w:r>
      <w:r w:rsidR="005053FF" w:rsidRPr="004457FB">
        <w:rPr>
          <w:sz w:val="24"/>
          <w:szCs w:val="22"/>
        </w:rPr>
        <w:t>na trudności reagują rezygnacją</w:t>
      </w:r>
      <w:r w:rsidR="00962CB0" w:rsidRPr="004457FB">
        <w:rPr>
          <w:sz w:val="24"/>
          <w:szCs w:val="22"/>
        </w:rPr>
        <w:t xml:space="preserve"> i </w:t>
      </w:r>
      <w:r w:rsidR="005053FF" w:rsidRPr="004457FB">
        <w:rPr>
          <w:sz w:val="24"/>
          <w:szCs w:val="22"/>
        </w:rPr>
        <w:t>wycofaniem.</w:t>
      </w:r>
      <w:r w:rsidR="004605AB" w:rsidRPr="004457FB">
        <w:rPr>
          <w:sz w:val="24"/>
          <w:szCs w:val="22"/>
        </w:rPr>
        <w:t xml:space="preserve"> </w:t>
      </w:r>
    </w:p>
    <w:p w14:paraId="3A49A6CE" w14:textId="2B0DF73C" w:rsidR="00A2263E" w:rsidRPr="004457FB" w:rsidRDefault="0068288B" w:rsidP="004457FB">
      <w:pPr>
        <w:pStyle w:val="Cytatintensywny"/>
        <w:jc w:val="left"/>
        <w:rPr>
          <w:rFonts w:eastAsia="Calibri"/>
          <w:sz w:val="24"/>
          <w:szCs w:val="28"/>
        </w:rPr>
      </w:pPr>
      <w:r w:rsidRPr="004457FB">
        <w:rPr>
          <w:sz w:val="24"/>
          <w:szCs w:val="28"/>
        </w:rPr>
        <w:t xml:space="preserve">Nie </w:t>
      </w:r>
      <w:r w:rsidR="000D56C5" w:rsidRPr="004457FB">
        <w:rPr>
          <w:sz w:val="24"/>
          <w:szCs w:val="28"/>
        </w:rPr>
        <w:t>wiem,</w:t>
      </w:r>
      <w:r w:rsidRPr="004457FB">
        <w:rPr>
          <w:sz w:val="24"/>
          <w:szCs w:val="28"/>
        </w:rPr>
        <w:t xml:space="preserve"> jak to nazwać, nie potrafię tego zdefiniować, to jest brak chęci rozwiązania problemu samemu, najlepiej, żeby ktoś to podał na tacy</w:t>
      </w:r>
      <w:r w:rsidR="004605AB" w:rsidRPr="004457FB">
        <w:rPr>
          <w:sz w:val="24"/>
          <w:szCs w:val="28"/>
        </w:rPr>
        <w:t xml:space="preserve"> (…)</w:t>
      </w:r>
      <w:r w:rsidRPr="004457FB">
        <w:rPr>
          <w:sz w:val="24"/>
          <w:szCs w:val="28"/>
        </w:rPr>
        <w:t>. Jeżeli jest jakiś szablon – jest sprawa załatwiona, natomiast</w:t>
      </w:r>
      <w:r w:rsidR="00AE6264" w:rsidRPr="004457FB">
        <w:rPr>
          <w:sz w:val="24"/>
          <w:szCs w:val="28"/>
        </w:rPr>
        <w:t>,</w:t>
      </w:r>
      <w:r w:rsidRPr="004457FB">
        <w:rPr>
          <w:sz w:val="24"/>
          <w:szCs w:val="28"/>
        </w:rPr>
        <w:t xml:space="preserve"> jeżeli pojawia się jakiś drobny schodek, coś trzeba zrobić inaczej, no to zdarzają się błędy, jest brak umiejętności to jedna rzecz, dwa jeszcze brak chęci do rozwiązania tego problemu samemu.</w:t>
      </w:r>
    </w:p>
    <w:p w14:paraId="3691107E" w14:textId="291705BC" w:rsidR="00A2263E" w:rsidRPr="004457FB" w:rsidRDefault="00A2263E" w:rsidP="00A2263E">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AE6264"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PRZEMYSŁOWY]</w:t>
      </w:r>
    </w:p>
    <w:p w14:paraId="06E0A61F" w14:textId="29D8C4E6" w:rsidR="00A2263E" w:rsidRPr="004457FB" w:rsidRDefault="0068288B" w:rsidP="004457FB">
      <w:pPr>
        <w:pStyle w:val="Cytatintensywny"/>
        <w:jc w:val="left"/>
        <w:rPr>
          <w:rFonts w:eastAsia="Calibri"/>
          <w:sz w:val="24"/>
          <w:szCs w:val="28"/>
        </w:rPr>
      </w:pPr>
      <w:r w:rsidRPr="004457FB">
        <w:rPr>
          <w:sz w:val="24"/>
          <w:szCs w:val="28"/>
        </w:rPr>
        <w:t>Uważam, że oprócz braku chęci rozwoju jest brak samodzielności, mimo tego, że te osoby są bardzo tak osadzone</w:t>
      </w:r>
      <w:r w:rsidR="00962CB0" w:rsidRPr="004457FB">
        <w:rPr>
          <w:sz w:val="24"/>
          <w:szCs w:val="28"/>
        </w:rPr>
        <w:t xml:space="preserve"> w </w:t>
      </w:r>
      <w:r w:rsidRPr="004457FB">
        <w:rPr>
          <w:sz w:val="24"/>
          <w:szCs w:val="28"/>
        </w:rPr>
        <w:t>tych mediach społecznościowych</w:t>
      </w:r>
      <w:r w:rsidR="00962CB0" w:rsidRPr="004457FB">
        <w:rPr>
          <w:sz w:val="24"/>
          <w:szCs w:val="28"/>
        </w:rPr>
        <w:t xml:space="preserve"> i </w:t>
      </w:r>
      <w:r w:rsidRPr="004457FB">
        <w:rPr>
          <w:sz w:val="24"/>
          <w:szCs w:val="28"/>
        </w:rPr>
        <w:t>tych innych kanałach, natomiast</w:t>
      </w:r>
      <w:r w:rsidR="00962CB0" w:rsidRPr="004457FB">
        <w:rPr>
          <w:sz w:val="24"/>
          <w:szCs w:val="28"/>
        </w:rPr>
        <w:t xml:space="preserve"> w </w:t>
      </w:r>
      <w:r w:rsidRPr="004457FB">
        <w:rPr>
          <w:sz w:val="24"/>
          <w:szCs w:val="28"/>
        </w:rPr>
        <w:t>pracy powie się od</w:t>
      </w:r>
      <w:r w:rsidR="00962CB0" w:rsidRPr="004457FB">
        <w:rPr>
          <w:sz w:val="24"/>
          <w:szCs w:val="28"/>
        </w:rPr>
        <w:t xml:space="preserve"> A </w:t>
      </w:r>
      <w:r w:rsidRPr="004457FB">
        <w:rPr>
          <w:sz w:val="24"/>
          <w:szCs w:val="28"/>
        </w:rPr>
        <w:t>do B</w:t>
      </w:r>
      <w:r w:rsidR="00962CB0" w:rsidRPr="004457FB">
        <w:rPr>
          <w:sz w:val="24"/>
          <w:szCs w:val="28"/>
        </w:rPr>
        <w:t xml:space="preserve"> i </w:t>
      </w:r>
      <w:r w:rsidRPr="004457FB">
        <w:rPr>
          <w:sz w:val="24"/>
          <w:szCs w:val="28"/>
        </w:rPr>
        <w:t>już do C sam nie dojdzie.</w:t>
      </w:r>
    </w:p>
    <w:p w14:paraId="7351ADEE" w14:textId="7343BEC8" w:rsidR="00A2263E" w:rsidRPr="004457FB" w:rsidRDefault="00A2263E" w:rsidP="00A2263E">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AE6264"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USŁUGOWY]</w:t>
      </w:r>
    </w:p>
    <w:p w14:paraId="5FD56A89" w14:textId="5B488619" w:rsidR="00A2263E" w:rsidRPr="004457FB" w:rsidRDefault="0068288B" w:rsidP="004457FB">
      <w:pPr>
        <w:pStyle w:val="Cytatintensywny"/>
        <w:jc w:val="left"/>
        <w:rPr>
          <w:rFonts w:eastAsia="Calibri"/>
          <w:sz w:val="24"/>
          <w:szCs w:val="28"/>
        </w:rPr>
      </w:pPr>
      <w:r w:rsidRPr="004457FB">
        <w:rPr>
          <w:sz w:val="24"/>
          <w:szCs w:val="28"/>
        </w:rPr>
        <w:t>Jeżeli ma 4 punkty,</w:t>
      </w:r>
      <w:r w:rsidR="00962CB0" w:rsidRPr="004457FB">
        <w:rPr>
          <w:sz w:val="24"/>
          <w:szCs w:val="28"/>
        </w:rPr>
        <w:t xml:space="preserve"> o </w:t>
      </w:r>
      <w:r w:rsidRPr="004457FB">
        <w:rPr>
          <w:sz w:val="24"/>
          <w:szCs w:val="28"/>
        </w:rPr>
        <w:t>czwartym wiem ja,</w:t>
      </w:r>
      <w:r w:rsidR="00962CB0" w:rsidRPr="004457FB">
        <w:rPr>
          <w:sz w:val="24"/>
          <w:szCs w:val="28"/>
        </w:rPr>
        <w:t xml:space="preserve"> a </w:t>
      </w:r>
      <w:r w:rsidRPr="004457FB">
        <w:rPr>
          <w:sz w:val="24"/>
          <w:szCs w:val="28"/>
        </w:rPr>
        <w:t>3 powiem, że trzeba zrobić, ale ten czwarty wynika</w:t>
      </w:r>
      <w:r w:rsidR="00962CB0" w:rsidRPr="004457FB">
        <w:rPr>
          <w:sz w:val="24"/>
          <w:szCs w:val="28"/>
        </w:rPr>
        <w:t xml:space="preserve"> z </w:t>
      </w:r>
      <w:r w:rsidRPr="004457FB">
        <w:rPr>
          <w:sz w:val="24"/>
          <w:szCs w:val="28"/>
        </w:rPr>
        <w:t>trzech pierwszych, ale ja nie powiedziałam</w:t>
      </w:r>
      <w:r w:rsidR="00962CB0" w:rsidRPr="004457FB">
        <w:rPr>
          <w:sz w:val="24"/>
          <w:szCs w:val="28"/>
        </w:rPr>
        <w:t xml:space="preserve"> o </w:t>
      </w:r>
      <w:r w:rsidRPr="004457FB">
        <w:rPr>
          <w:sz w:val="24"/>
          <w:szCs w:val="28"/>
        </w:rPr>
        <w:t>tym czwartym, to już nie, czyli jasno trzeba powiedzieć: To, to, to. Wtedy tak.</w:t>
      </w:r>
    </w:p>
    <w:p w14:paraId="1964F55F" w14:textId="08FAF56C" w:rsidR="00A2263E" w:rsidRPr="004457FB" w:rsidRDefault="00A2263E" w:rsidP="00A2263E">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AE6264"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USŁUGOWY]</w:t>
      </w:r>
    </w:p>
    <w:p w14:paraId="127CA286" w14:textId="5C8DD541" w:rsidR="0068288B" w:rsidRPr="004457FB" w:rsidRDefault="0068288B" w:rsidP="004457FB">
      <w:pPr>
        <w:jc w:val="left"/>
        <w:rPr>
          <w:rStyle w:val="Wyrnienieintensywne"/>
          <w:sz w:val="24"/>
          <w:szCs w:val="22"/>
        </w:rPr>
      </w:pPr>
      <w:r w:rsidRPr="004457FB">
        <w:rPr>
          <w:rStyle w:val="Wyrnienieintensywne"/>
          <w:sz w:val="24"/>
          <w:szCs w:val="22"/>
        </w:rPr>
        <w:t>wybieranie łatwej drogi</w:t>
      </w:r>
    </w:p>
    <w:p w14:paraId="7E258B76" w14:textId="7BE25E90" w:rsidR="00A7305A" w:rsidRPr="004457FB" w:rsidRDefault="00FE38DF" w:rsidP="004457FB">
      <w:pPr>
        <w:jc w:val="left"/>
        <w:rPr>
          <w:sz w:val="24"/>
          <w:szCs w:val="22"/>
        </w:rPr>
      </w:pPr>
      <w:r w:rsidRPr="004457FB">
        <w:rPr>
          <w:sz w:val="24"/>
          <w:szCs w:val="22"/>
        </w:rPr>
        <w:t>W sytuacji,</w:t>
      </w:r>
      <w:r w:rsidR="00962CB0" w:rsidRPr="004457FB">
        <w:rPr>
          <w:sz w:val="24"/>
          <w:szCs w:val="22"/>
        </w:rPr>
        <w:t xml:space="preserve"> w </w:t>
      </w:r>
      <w:r w:rsidRPr="004457FB">
        <w:rPr>
          <w:sz w:val="24"/>
          <w:szCs w:val="22"/>
        </w:rPr>
        <w:t>której od przedstawicieli pokolenia „Z” oczekuje się posiadania wiedzy, umiejętności lub kompetencji, których nie mają, reagują oni</w:t>
      </w:r>
      <w:r w:rsidR="00962CB0" w:rsidRPr="004457FB">
        <w:rPr>
          <w:sz w:val="24"/>
          <w:szCs w:val="22"/>
        </w:rPr>
        <w:t xml:space="preserve"> w </w:t>
      </w:r>
      <w:r w:rsidRPr="004457FB">
        <w:rPr>
          <w:sz w:val="24"/>
          <w:szCs w:val="22"/>
        </w:rPr>
        <w:t>niespotykany wśród przedstawicieli poprzednich generacji sposób –</w:t>
      </w:r>
      <w:r w:rsidR="00A7305A" w:rsidRPr="004457FB">
        <w:rPr>
          <w:sz w:val="24"/>
          <w:szCs w:val="22"/>
        </w:rPr>
        <w:t xml:space="preserve"> wycofują</w:t>
      </w:r>
      <w:r w:rsidRPr="004457FB">
        <w:rPr>
          <w:sz w:val="24"/>
          <w:szCs w:val="22"/>
        </w:rPr>
        <w:t xml:space="preserve"> się</w:t>
      </w:r>
      <w:r w:rsidR="00962CB0" w:rsidRPr="004457FB">
        <w:rPr>
          <w:sz w:val="24"/>
          <w:szCs w:val="22"/>
        </w:rPr>
        <w:t xml:space="preserve"> i </w:t>
      </w:r>
      <w:r w:rsidRPr="004457FB">
        <w:rPr>
          <w:sz w:val="24"/>
          <w:szCs w:val="22"/>
        </w:rPr>
        <w:t>rezygnują</w:t>
      </w:r>
      <w:r w:rsidR="00962CB0" w:rsidRPr="004457FB">
        <w:rPr>
          <w:sz w:val="24"/>
          <w:szCs w:val="22"/>
        </w:rPr>
        <w:t xml:space="preserve"> z </w:t>
      </w:r>
      <w:r w:rsidRPr="004457FB">
        <w:rPr>
          <w:sz w:val="24"/>
          <w:szCs w:val="22"/>
        </w:rPr>
        <w:t xml:space="preserve">prób pokonania trudności. </w:t>
      </w:r>
    </w:p>
    <w:p w14:paraId="75D026FB" w14:textId="1FC2962E" w:rsidR="00A2263E" w:rsidRPr="004457FB" w:rsidRDefault="005053FF" w:rsidP="004457FB">
      <w:pPr>
        <w:pStyle w:val="Cytatintensywny"/>
        <w:jc w:val="left"/>
        <w:rPr>
          <w:rFonts w:eastAsia="Calibri"/>
          <w:sz w:val="24"/>
          <w:szCs w:val="28"/>
        </w:rPr>
      </w:pPr>
      <w:r w:rsidRPr="004457FB">
        <w:rPr>
          <w:sz w:val="24"/>
          <w:szCs w:val="28"/>
        </w:rPr>
        <w:t>T</w:t>
      </w:r>
      <w:r w:rsidR="00A7305A" w:rsidRPr="004457FB">
        <w:rPr>
          <w:sz w:val="24"/>
          <w:szCs w:val="28"/>
        </w:rPr>
        <w:t>o tak jak</w:t>
      </w:r>
      <w:r w:rsidR="00962CB0" w:rsidRPr="004457FB">
        <w:rPr>
          <w:sz w:val="24"/>
          <w:szCs w:val="28"/>
        </w:rPr>
        <w:t xml:space="preserve"> z </w:t>
      </w:r>
      <w:r w:rsidR="00A7305A" w:rsidRPr="004457FB">
        <w:rPr>
          <w:sz w:val="24"/>
          <w:szCs w:val="28"/>
        </w:rPr>
        <w:t>przedszkolakiem, który zaczyna czytać</w:t>
      </w:r>
      <w:r w:rsidR="00962CB0" w:rsidRPr="004457FB">
        <w:rPr>
          <w:sz w:val="24"/>
          <w:szCs w:val="28"/>
        </w:rPr>
        <w:t xml:space="preserve"> i </w:t>
      </w:r>
      <w:r w:rsidR="00A7305A" w:rsidRPr="004457FB">
        <w:rPr>
          <w:sz w:val="24"/>
          <w:szCs w:val="28"/>
        </w:rPr>
        <w:t>on potrafi przeczytać, ale jak mu się da coś od razu</w:t>
      </w:r>
      <w:r w:rsidR="00AE6264" w:rsidRPr="004457FB">
        <w:rPr>
          <w:sz w:val="24"/>
          <w:szCs w:val="28"/>
        </w:rPr>
        <w:t>,</w:t>
      </w:r>
      <w:r w:rsidR="00A7305A" w:rsidRPr="004457FB">
        <w:rPr>
          <w:sz w:val="24"/>
          <w:szCs w:val="28"/>
        </w:rPr>
        <w:t xml:space="preserve"> to wycofuje się: Ja nie umiem. To jest na tej samej zasadzie, ja to zaobserwowałam nie tylko</w:t>
      </w:r>
      <w:r w:rsidR="00962CB0" w:rsidRPr="004457FB">
        <w:rPr>
          <w:sz w:val="24"/>
          <w:szCs w:val="28"/>
        </w:rPr>
        <w:t xml:space="preserve"> u </w:t>
      </w:r>
      <w:r w:rsidR="00A7305A" w:rsidRPr="004457FB">
        <w:rPr>
          <w:sz w:val="24"/>
          <w:szCs w:val="28"/>
        </w:rPr>
        <w:t>niej, ale</w:t>
      </w:r>
      <w:r w:rsidR="00962CB0" w:rsidRPr="004457FB">
        <w:rPr>
          <w:sz w:val="24"/>
          <w:szCs w:val="28"/>
        </w:rPr>
        <w:t xml:space="preserve"> u </w:t>
      </w:r>
      <w:r w:rsidR="00A7305A" w:rsidRPr="004457FB">
        <w:rPr>
          <w:sz w:val="24"/>
          <w:szCs w:val="28"/>
        </w:rPr>
        <w:t>koleżanek, kolegów, że to jest takie wycofanie się, bo:</w:t>
      </w:r>
      <w:r w:rsidR="00962CB0" w:rsidRPr="004457FB">
        <w:rPr>
          <w:sz w:val="24"/>
          <w:szCs w:val="28"/>
        </w:rPr>
        <w:t xml:space="preserve"> A </w:t>
      </w:r>
      <w:r w:rsidR="00A7305A" w:rsidRPr="004457FB">
        <w:rPr>
          <w:sz w:val="24"/>
          <w:szCs w:val="28"/>
        </w:rPr>
        <w:t>jak się wygłupię</w:t>
      </w:r>
      <w:r w:rsidR="00962CB0" w:rsidRPr="004457FB">
        <w:rPr>
          <w:sz w:val="24"/>
          <w:szCs w:val="28"/>
        </w:rPr>
        <w:t xml:space="preserve"> i </w:t>
      </w:r>
      <w:r w:rsidR="00A7305A" w:rsidRPr="004457FB">
        <w:rPr>
          <w:sz w:val="24"/>
          <w:szCs w:val="28"/>
        </w:rPr>
        <w:t>wyjdę na kretyna?</w:t>
      </w:r>
      <w:r w:rsidR="00962CB0" w:rsidRPr="004457FB">
        <w:rPr>
          <w:sz w:val="24"/>
          <w:szCs w:val="28"/>
        </w:rPr>
        <w:t xml:space="preserve"> I </w:t>
      </w:r>
      <w:r w:rsidR="00A7305A" w:rsidRPr="004457FB">
        <w:rPr>
          <w:sz w:val="24"/>
          <w:szCs w:val="28"/>
        </w:rPr>
        <w:t>jeszcze odpowiedzialność, oni nie chcą brać absolutnie żadnej odpowiedzialności</w:t>
      </w:r>
      <w:r w:rsidR="00A2263E" w:rsidRPr="004457FB">
        <w:rPr>
          <w:sz w:val="24"/>
          <w:szCs w:val="28"/>
        </w:rPr>
        <w:t>.</w:t>
      </w:r>
    </w:p>
    <w:p w14:paraId="4D744EEA" w14:textId="483B063D" w:rsidR="00A2263E" w:rsidRPr="004457FB" w:rsidRDefault="00A2263E" w:rsidP="00A2263E">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AE6264"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USŁUGOWY]</w:t>
      </w:r>
    </w:p>
    <w:p w14:paraId="322A1780" w14:textId="39BFEC04" w:rsidR="00A2263E" w:rsidRPr="004457FB" w:rsidRDefault="00A7305A" w:rsidP="004457FB">
      <w:pPr>
        <w:pStyle w:val="Cytatintensywny"/>
        <w:jc w:val="left"/>
        <w:rPr>
          <w:rFonts w:eastAsia="Calibri"/>
          <w:sz w:val="24"/>
          <w:szCs w:val="28"/>
        </w:rPr>
      </w:pPr>
      <w:r w:rsidRPr="004457FB">
        <w:rPr>
          <w:sz w:val="24"/>
          <w:szCs w:val="28"/>
        </w:rPr>
        <w:t>Co</w:t>
      </w:r>
      <w:r w:rsidR="00962CB0" w:rsidRPr="004457FB">
        <w:rPr>
          <w:sz w:val="24"/>
          <w:szCs w:val="28"/>
        </w:rPr>
        <w:t xml:space="preserve"> z </w:t>
      </w:r>
      <w:r w:rsidRPr="004457FB">
        <w:rPr>
          <w:sz w:val="24"/>
          <w:szCs w:val="28"/>
        </w:rPr>
        <w:t>tego, że ta maszyna powinna wykonywać jakąś pracę</w:t>
      </w:r>
      <w:r w:rsidR="00AE6264" w:rsidRPr="004457FB">
        <w:rPr>
          <w:sz w:val="24"/>
          <w:szCs w:val="28"/>
        </w:rPr>
        <w:t>,</w:t>
      </w:r>
      <w:r w:rsidRPr="004457FB">
        <w:rPr>
          <w:sz w:val="24"/>
          <w:szCs w:val="28"/>
        </w:rPr>
        <w:t xml:space="preserve"> jak zaraz się okazuje, że on nie nadaje się, nie umie. Jest plac: Jedź, ucz się, ale on 2-3 godziny porobi, denerwuje się, zmęczy, wsiadł</w:t>
      </w:r>
      <w:r w:rsidR="00962CB0" w:rsidRPr="004457FB">
        <w:rPr>
          <w:sz w:val="24"/>
          <w:szCs w:val="28"/>
        </w:rPr>
        <w:t xml:space="preserve"> w </w:t>
      </w:r>
      <w:r w:rsidRPr="004457FB">
        <w:rPr>
          <w:sz w:val="24"/>
          <w:szCs w:val="28"/>
        </w:rPr>
        <w:t>samochód, pojechał. Nie wiem</w:t>
      </w:r>
      <w:r w:rsidR="00AE6264" w:rsidRPr="004457FB">
        <w:rPr>
          <w:sz w:val="24"/>
          <w:szCs w:val="28"/>
        </w:rPr>
        <w:t>,</w:t>
      </w:r>
      <w:r w:rsidRPr="004457FB">
        <w:rPr>
          <w:sz w:val="24"/>
          <w:szCs w:val="28"/>
        </w:rPr>
        <w:t xml:space="preserve"> czy mało tych kursów doszkalających jest. </w:t>
      </w:r>
    </w:p>
    <w:p w14:paraId="13D455A1" w14:textId="1B6B3405" w:rsidR="00A2263E" w:rsidRPr="004457FB" w:rsidRDefault="00A2263E" w:rsidP="00A2263E">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AE6264"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ROLNO-SPOŻYWCZY]</w:t>
      </w:r>
    </w:p>
    <w:p w14:paraId="11382D72" w14:textId="4141A0BC" w:rsidR="005053FF" w:rsidRPr="004457FB" w:rsidRDefault="00FE38DF" w:rsidP="004457FB">
      <w:pPr>
        <w:jc w:val="left"/>
        <w:rPr>
          <w:sz w:val="24"/>
          <w:szCs w:val="22"/>
        </w:rPr>
      </w:pPr>
      <w:r w:rsidRPr="004457FB">
        <w:rPr>
          <w:sz w:val="24"/>
          <w:szCs w:val="22"/>
        </w:rPr>
        <w:t>Co więcej, jak pokazują</w:t>
      </w:r>
      <w:r w:rsidR="005053FF" w:rsidRPr="004457FB">
        <w:rPr>
          <w:sz w:val="24"/>
          <w:szCs w:val="22"/>
        </w:rPr>
        <w:t xml:space="preserve"> opini</w:t>
      </w:r>
      <w:r w:rsidRPr="004457FB">
        <w:rPr>
          <w:sz w:val="24"/>
          <w:szCs w:val="22"/>
        </w:rPr>
        <w:t>e</w:t>
      </w:r>
      <w:r w:rsidR="005053FF" w:rsidRPr="004457FB">
        <w:rPr>
          <w:sz w:val="24"/>
          <w:szCs w:val="22"/>
        </w:rPr>
        <w:t xml:space="preserve"> pracodawców, rezygnacja</w:t>
      </w:r>
      <w:r w:rsidR="00962CB0" w:rsidRPr="004457FB">
        <w:rPr>
          <w:sz w:val="24"/>
          <w:szCs w:val="22"/>
        </w:rPr>
        <w:t xml:space="preserve"> z </w:t>
      </w:r>
      <w:r w:rsidR="005053FF" w:rsidRPr="004457FB">
        <w:rPr>
          <w:sz w:val="24"/>
          <w:szCs w:val="22"/>
        </w:rPr>
        <w:t>pracy przychodzi „Zetkom”</w:t>
      </w:r>
      <w:r w:rsidR="00962CB0" w:rsidRPr="004457FB">
        <w:rPr>
          <w:sz w:val="24"/>
          <w:szCs w:val="22"/>
        </w:rPr>
        <w:t xml:space="preserve"> z </w:t>
      </w:r>
      <w:r w:rsidR="005053FF" w:rsidRPr="004457FB">
        <w:rPr>
          <w:sz w:val="24"/>
          <w:szCs w:val="22"/>
        </w:rPr>
        <w:t>zaskakującą dla ich przełożonych łatwością</w:t>
      </w:r>
      <w:r w:rsidR="00962CB0" w:rsidRPr="004457FB">
        <w:rPr>
          <w:sz w:val="24"/>
          <w:szCs w:val="22"/>
        </w:rPr>
        <w:t xml:space="preserve"> i </w:t>
      </w:r>
      <w:r w:rsidR="005053FF" w:rsidRPr="004457FB">
        <w:rPr>
          <w:sz w:val="24"/>
          <w:szCs w:val="22"/>
        </w:rPr>
        <w:t>często</w:t>
      </w:r>
      <w:r w:rsidR="00962CB0" w:rsidRPr="004457FB">
        <w:rPr>
          <w:sz w:val="24"/>
          <w:szCs w:val="22"/>
        </w:rPr>
        <w:t xml:space="preserve"> w </w:t>
      </w:r>
      <w:r w:rsidR="005053FF" w:rsidRPr="004457FB">
        <w:rPr>
          <w:sz w:val="24"/>
          <w:szCs w:val="22"/>
        </w:rPr>
        <w:t>nieprzewidziany</w:t>
      </w:r>
      <w:r w:rsidRPr="004457FB">
        <w:rPr>
          <w:sz w:val="24"/>
          <w:szCs w:val="22"/>
        </w:rPr>
        <w:t xml:space="preserve"> przez nich</w:t>
      </w:r>
      <w:r w:rsidR="005053FF" w:rsidRPr="004457FB">
        <w:rPr>
          <w:sz w:val="24"/>
          <w:szCs w:val="22"/>
        </w:rPr>
        <w:t xml:space="preserve"> sposób.</w:t>
      </w:r>
    </w:p>
    <w:p w14:paraId="678AB1DC" w14:textId="1D421862" w:rsidR="00A2263E" w:rsidRPr="004457FB" w:rsidRDefault="005053FF" w:rsidP="004457FB">
      <w:pPr>
        <w:pStyle w:val="Cytatintensywny"/>
        <w:jc w:val="left"/>
        <w:rPr>
          <w:rFonts w:eastAsia="Calibri"/>
          <w:sz w:val="24"/>
          <w:szCs w:val="28"/>
        </w:rPr>
      </w:pPr>
      <w:r w:rsidRPr="004457FB">
        <w:rPr>
          <w:sz w:val="24"/>
          <w:szCs w:val="28"/>
        </w:rPr>
        <w:lastRenderedPageBreak/>
        <w:t>Oni odchodzą, nie mają zaplecza</w:t>
      </w:r>
      <w:r w:rsidR="008A3112" w:rsidRPr="004457FB">
        <w:rPr>
          <w:sz w:val="24"/>
          <w:szCs w:val="28"/>
        </w:rPr>
        <w:t>,</w:t>
      </w:r>
      <w:r w:rsidRPr="004457FB">
        <w:rPr>
          <w:sz w:val="24"/>
          <w:szCs w:val="28"/>
        </w:rPr>
        <w:t xml:space="preserve"> tylko na żywioł, rzucam, odchodzę</w:t>
      </w:r>
      <w:r w:rsidR="00962CB0" w:rsidRPr="004457FB">
        <w:rPr>
          <w:sz w:val="24"/>
          <w:szCs w:val="28"/>
        </w:rPr>
        <w:t xml:space="preserve"> i </w:t>
      </w:r>
      <w:r w:rsidRPr="004457FB">
        <w:rPr>
          <w:sz w:val="24"/>
          <w:szCs w:val="28"/>
        </w:rPr>
        <w:t>już.</w:t>
      </w:r>
    </w:p>
    <w:p w14:paraId="4ED624E8" w14:textId="7AB75FD5" w:rsidR="00A2263E" w:rsidRPr="004457FB" w:rsidRDefault="00A2263E" w:rsidP="00A2263E">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8A3112"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USŁUGOWY]</w:t>
      </w:r>
    </w:p>
    <w:p w14:paraId="45BE388B" w14:textId="2AC06F37" w:rsidR="005053FF" w:rsidRPr="004457FB" w:rsidRDefault="00FE38DF" w:rsidP="004457FB">
      <w:pPr>
        <w:jc w:val="left"/>
        <w:rPr>
          <w:sz w:val="24"/>
          <w:szCs w:val="22"/>
        </w:rPr>
      </w:pPr>
      <w:r w:rsidRPr="004457FB">
        <w:rPr>
          <w:sz w:val="24"/>
          <w:szCs w:val="22"/>
        </w:rPr>
        <w:t>Tendencjom tym towarzyszy trend wybierania przez młodych ludzi</w:t>
      </w:r>
      <w:r w:rsidR="00274066" w:rsidRPr="004457FB">
        <w:rPr>
          <w:sz w:val="24"/>
          <w:szCs w:val="22"/>
        </w:rPr>
        <w:t xml:space="preserve"> </w:t>
      </w:r>
      <w:r w:rsidRPr="004457FB">
        <w:rPr>
          <w:sz w:val="24"/>
          <w:szCs w:val="22"/>
        </w:rPr>
        <w:t>łatwo dostępnych</w:t>
      </w:r>
      <w:r w:rsidR="00962CB0" w:rsidRPr="004457FB">
        <w:rPr>
          <w:sz w:val="24"/>
          <w:szCs w:val="22"/>
        </w:rPr>
        <w:t xml:space="preserve"> i </w:t>
      </w:r>
      <w:r w:rsidRPr="004457FB">
        <w:rPr>
          <w:sz w:val="24"/>
          <w:szCs w:val="22"/>
        </w:rPr>
        <w:t xml:space="preserve">relatywnie dobrze </w:t>
      </w:r>
      <w:r w:rsidR="000165F0" w:rsidRPr="004457FB">
        <w:rPr>
          <w:sz w:val="24"/>
          <w:szCs w:val="22"/>
        </w:rPr>
        <w:t>płatnych prac</w:t>
      </w:r>
      <w:r w:rsidR="00962CB0" w:rsidRPr="004457FB">
        <w:rPr>
          <w:sz w:val="24"/>
          <w:szCs w:val="22"/>
        </w:rPr>
        <w:t xml:space="preserve"> i </w:t>
      </w:r>
      <w:r w:rsidRPr="004457FB">
        <w:rPr>
          <w:sz w:val="24"/>
          <w:szCs w:val="22"/>
        </w:rPr>
        <w:t>zawodów,</w:t>
      </w:r>
      <w:r w:rsidR="00962CB0" w:rsidRPr="004457FB">
        <w:rPr>
          <w:sz w:val="24"/>
          <w:szCs w:val="22"/>
        </w:rPr>
        <w:t xml:space="preserve"> w </w:t>
      </w:r>
      <w:r w:rsidRPr="004457FB">
        <w:rPr>
          <w:sz w:val="24"/>
          <w:szCs w:val="22"/>
        </w:rPr>
        <w:t xml:space="preserve">których nie są potrzebne specjalistyczne kompetencje. </w:t>
      </w:r>
      <w:r w:rsidR="001F6649" w:rsidRPr="004457FB">
        <w:rPr>
          <w:sz w:val="24"/>
          <w:szCs w:val="22"/>
        </w:rPr>
        <w:t>Pogłębia to dodatkowo trudności, jakie przedsiębiorcy</w:t>
      </w:r>
      <w:r w:rsidR="00962CB0" w:rsidRPr="004457FB">
        <w:rPr>
          <w:sz w:val="24"/>
          <w:szCs w:val="22"/>
        </w:rPr>
        <w:t xml:space="preserve"> w </w:t>
      </w:r>
      <w:r w:rsidR="001F6649" w:rsidRPr="004457FB">
        <w:rPr>
          <w:sz w:val="24"/>
          <w:szCs w:val="22"/>
        </w:rPr>
        <w:t>regionie mają</w:t>
      </w:r>
      <w:r w:rsidR="00962CB0" w:rsidRPr="004457FB">
        <w:rPr>
          <w:sz w:val="24"/>
          <w:szCs w:val="22"/>
        </w:rPr>
        <w:t xml:space="preserve"> w </w:t>
      </w:r>
      <w:r w:rsidR="001F6649" w:rsidRPr="004457FB">
        <w:rPr>
          <w:sz w:val="24"/>
          <w:szCs w:val="22"/>
        </w:rPr>
        <w:t>znalezieniu pracowników.</w:t>
      </w:r>
    </w:p>
    <w:p w14:paraId="1829C6DA" w14:textId="0FA31F9D" w:rsidR="00A2263E" w:rsidRPr="004457FB" w:rsidRDefault="005053FF" w:rsidP="004457FB">
      <w:pPr>
        <w:pStyle w:val="Cytatintensywny"/>
        <w:jc w:val="left"/>
        <w:rPr>
          <w:rFonts w:eastAsia="Calibri"/>
          <w:sz w:val="24"/>
          <w:szCs w:val="28"/>
        </w:rPr>
      </w:pPr>
      <w:r w:rsidRPr="004457FB">
        <w:rPr>
          <w:sz w:val="24"/>
          <w:szCs w:val="28"/>
        </w:rPr>
        <w:t>Trochę tych firm różnych powstaje, strefy ekonomiczne, jakieś Amazony, zastanawiam się, czy nie zauważyliście, że do takich firm idą często… tam nie potrzebują praktycznie żadnych kwalifikacji. (…) Im łatwiej tam po prostu iść</w:t>
      </w:r>
      <w:r w:rsidR="008A3112" w:rsidRPr="004457FB">
        <w:rPr>
          <w:sz w:val="24"/>
          <w:szCs w:val="28"/>
        </w:rPr>
        <w:t>,</w:t>
      </w:r>
      <w:r w:rsidRPr="004457FB">
        <w:rPr>
          <w:sz w:val="24"/>
          <w:szCs w:val="28"/>
        </w:rPr>
        <w:t xml:space="preserve"> niż się wyuczyć</w:t>
      </w:r>
      <w:r w:rsidR="00962CB0" w:rsidRPr="004457FB">
        <w:rPr>
          <w:sz w:val="24"/>
          <w:szCs w:val="28"/>
        </w:rPr>
        <w:t xml:space="preserve"> u </w:t>
      </w:r>
      <w:r w:rsidRPr="004457FB">
        <w:rPr>
          <w:sz w:val="24"/>
          <w:szCs w:val="28"/>
        </w:rPr>
        <w:t>ciebie, niż iść do mnie, czy iść na ładowarkę, czy cokolwiek. (…) Chyba łatwiej dla takich młodych też czasami dla niektórych iść tam</w:t>
      </w:r>
      <w:r w:rsidR="008A3112" w:rsidRPr="004457FB">
        <w:rPr>
          <w:sz w:val="24"/>
          <w:szCs w:val="28"/>
        </w:rPr>
        <w:t>,</w:t>
      </w:r>
      <w:r w:rsidRPr="004457FB">
        <w:rPr>
          <w:sz w:val="24"/>
          <w:szCs w:val="28"/>
        </w:rPr>
        <w:t xml:space="preserve"> niż się szkolić</w:t>
      </w:r>
      <w:r w:rsidR="00962CB0" w:rsidRPr="004457FB">
        <w:rPr>
          <w:sz w:val="24"/>
          <w:szCs w:val="28"/>
        </w:rPr>
        <w:t xml:space="preserve"> w </w:t>
      </w:r>
      <w:r w:rsidRPr="004457FB">
        <w:rPr>
          <w:sz w:val="24"/>
          <w:szCs w:val="28"/>
        </w:rPr>
        <w:t>czymś.</w:t>
      </w:r>
    </w:p>
    <w:p w14:paraId="15BE53DE" w14:textId="67E45B2C" w:rsidR="00A2263E" w:rsidRPr="004457FB" w:rsidRDefault="00A2263E" w:rsidP="00A2263E">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8A3112"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PRZEMYSŁOWY]</w:t>
      </w:r>
    </w:p>
    <w:p w14:paraId="67FF5556" w14:textId="5CC33035" w:rsidR="0041525F" w:rsidRPr="004457FB" w:rsidRDefault="001F6649" w:rsidP="004457FB">
      <w:pPr>
        <w:jc w:val="left"/>
        <w:rPr>
          <w:sz w:val="24"/>
          <w:szCs w:val="22"/>
        </w:rPr>
      </w:pPr>
      <w:r w:rsidRPr="004457FB">
        <w:rPr>
          <w:sz w:val="24"/>
          <w:szCs w:val="22"/>
        </w:rPr>
        <w:t>Zachowania takie wpisują się</w:t>
      </w:r>
      <w:r w:rsidR="00962CB0" w:rsidRPr="004457FB">
        <w:rPr>
          <w:sz w:val="24"/>
          <w:szCs w:val="22"/>
        </w:rPr>
        <w:t xml:space="preserve"> w </w:t>
      </w:r>
      <w:r w:rsidR="0041525F" w:rsidRPr="004457FB">
        <w:rPr>
          <w:sz w:val="24"/>
          <w:szCs w:val="22"/>
        </w:rPr>
        <w:t>ogólne zmiany</w:t>
      </w:r>
      <w:r w:rsidR="00962CB0" w:rsidRPr="004457FB">
        <w:rPr>
          <w:sz w:val="24"/>
          <w:szCs w:val="22"/>
        </w:rPr>
        <w:t xml:space="preserve"> w </w:t>
      </w:r>
      <w:r w:rsidRPr="004457FB">
        <w:rPr>
          <w:sz w:val="24"/>
          <w:szCs w:val="22"/>
        </w:rPr>
        <w:t xml:space="preserve">życiu społecznym oraz </w:t>
      </w:r>
      <w:r w:rsidR="0041525F" w:rsidRPr="004457FB">
        <w:rPr>
          <w:sz w:val="24"/>
          <w:szCs w:val="22"/>
        </w:rPr>
        <w:t>na rynku pracy</w:t>
      </w:r>
      <w:r w:rsidR="00274066" w:rsidRPr="004457FB">
        <w:rPr>
          <w:sz w:val="24"/>
          <w:szCs w:val="22"/>
        </w:rPr>
        <w:t>,</w:t>
      </w:r>
      <w:r w:rsidRPr="004457FB">
        <w:rPr>
          <w:sz w:val="24"/>
          <w:szCs w:val="22"/>
        </w:rPr>
        <w:t xml:space="preserve"> takie jak relatywnie niska stopa bezrobocia, duża liczba miejsc pracy, dość wysoki poziom życia, odroczenie </w:t>
      </w:r>
      <w:r w:rsidR="00BD4680" w:rsidRPr="004457FB">
        <w:rPr>
          <w:sz w:val="24"/>
          <w:szCs w:val="22"/>
        </w:rPr>
        <w:t>samodzielnej dorosłości poprzez późniejsze zakładanie rodziny</w:t>
      </w:r>
      <w:r w:rsidR="00962CB0" w:rsidRPr="004457FB">
        <w:rPr>
          <w:sz w:val="24"/>
          <w:szCs w:val="22"/>
        </w:rPr>
        <w:t xml:space="preserve"> i </w:t>
      </w:r>
      <w:r w:rsidR="00BD4680" w:rsidRPr="004457FB">
        <w:rPr>
          <w:sz w:val="24"/>
          <w:szCs w:val="22"/>
        </w:rPr>
        <w:t>dłuższe pozostawanie na utrzymaniu rodziców. Jednym</w:t>
      </w:r>
      <w:r w:rsidR="00962CB0" w:rsidRPr="004457FB">
        <w:rPr>
          <w:sz w:val="24"/>
          <w:szCs w:val="22"/>
        </w:rPr>
        <w:t xml:space="preserve"> z </w:t>
      </w:r>
      <w:r w:rsidR="00BD4680" w:rsidRPr="004457FB">
        <w:rPr>
          <w:sz w:val="24"/>
          <w:szCs w:val="22"/>
        </w:rPr>
        <w:t xml:space="preserve">efektów tych </w:t>
      </w:r>
      <w:r w:rsidR="00274066" w:rsidRPr="004457FB">
        <w:rPr>
          <w:sz w:val="24"/>
          <w:szCs w:val="22"/>
        </w:rPr>
        <w:t>z</w:t>
      </w:r>
      <w:r w:rsidR="00BD4680" w:rsidRPr="004457FB">
        <w:rPr>
          <w:sz w:val="24"/>
          <w:szCs w:val="22"/>
        </w:rPr>
        <w:t>mian jest powstanie warunków,</w:t>
      </w:r>
      <w:r w:rsidR="00962CB0" w:rsidRPr="004457FB">
        <w:rPr>
          <w:sz w:val="24"/>
          <w:szCs w:val="22"/>
        </w:rPr>
        <w:t xml:space="preserve"> w </w:t>
      </w:r>
      <w:r w:rsidR="00BD4680" w:rsidRPr="004457FB">
        <w:rPr>
          <w:sz w:val="24"/>
          <w:szCs w:val="22"/>
        </w:rPr>
        <w:t>których młodzi ludzie mogą przez dłuższy czas, bez ryzyka</w:t>
      </w:r>
      <w:r w:rsidR="00962CB0" w:rsidRPr="004457FB">
        <w:rPr>
          <w:sz w:val="24"/>
          <w:szCs w:val="22"/>
        </w:rPr>
        <w:t xml:space="preserve"> i </w:t>
      </w:r>
      <w:r w:rsidR="00BD4680" w:rsidRPr="004457FB">
        <w:rPr>
          <w:sz w:val="24"/>
          <w:szCs w:val="22"/>
        </w:rPr>
        <w:t>odczuwania obciążenia finansowego, poszukiwać pracy, która spełnia ich oczekiwania.</w:t>
      </w:r>
    </w:p>
    <w:p w14:paraId="0A28A419" w14:textId="17EE7A2D" w:rsidR="00A2263E" w:rsidRPr="004457FB" w:rsidRDefault="0041525F" w:rsidP="004457FB">
      <w:pPr>
        <w:pStyle w:val="Cytatintensywny"/>
        <w:jc w:val="left"/>
        <w:rPr>
          <w:rFonts w:eastAsia="Calibri"/>
          <w:sz w:val="24"/>
          <w:szCs w:val="28"/>
        </w:rPr>
      </w:pPr>
      <w:r w:rsidRPr="004457FB">
        <w:rPr>
          <w:sz w:val="24"/>
          <w:szCs w:val="28"/>
        </w:rPr>
        <w:t>Ale to wszystko zaczyna się od tego, że jest rynek pracownika, po prostu on wie, że podziękuje</w:t>
      </w:r>
      <w:r w:rsidR="00962CB0" w:rsidRPr="004457FB">
        <w:rPr>
          <w:sz w:val="24"/>
          <w:szCs w:val="28"/>
        </w:rPr>
        <w:t xml:space="preserve"> u </w:t>
      </w:r>
      <w:r w:rsidRPr="004457FB">
        <w:rPr>
          <w:sz w:val="24"/>
          <w:szCs w:val="28"/>
        </w:rPr>
        <w:t>ciebie</w:t>
      </w:r>
      <w:r w:rsidR="00962CB0" w:rsidRPr="004457FB">
        <w:rPr>
          <w:sz w:val="24"/>
          <w:szCs w:val="28"/>
        </w:rPr>
        <w:t xml:space="preserve"> i </w:t>
      </w:r>
      <w:r w:rsidRPr="004457FB">
        <w:rPr>
          <w:sz w:val="24"/>
          <w:szCs w:val="28"/>
        </w:rPr>
        <w:t>dwie bramy dalej złapie inną robotę.</w:t>
      </w:r>
      <w:r w:rsidR="00962CB0" w:rsidRPr="004457FB">
        <w:rPr>
          <w:sz w:val="24"/>
          <w:szCs w:val="28"/>
        </w:rPr>
        <w:t xml:space="preserve"> A </w:t>
      </w:r>
      <w:r w:rsidRPr="004457FB">
        <w:rPr>
          <w:sz w:val="24"/>
          <w:szCs w:val="28"/>
        </w:rPr>
        <w:t xml:space="preserve">te </w:t>
      </w:r>
      <w:r w:rsidR="000D56C5" w:rsidRPr="004457FB">
        <w:rPr>
          <w:sz w:val="24"/>
          <w:szCs w:val="28"/>
        </w:rPr>
        <w:t>okresy,</w:t>
      </w:r>
      <w:r w:rsidRPr="004457FB">
        <w:rPr>
          <w:sz w:val="24"/>
          <w:szCs w:val="28"/>
        </w:rPr>
        <w:t xml:space="preserve"> kiedy było zupełnie odwrotnie, ja to pamiętam</w:t>
      </w:r>
      <w:r w:rsidR="00962CB0" w:rsidRPr="004457FB">
        <w:rPr>
          <w:sz w:val="24"/>
          <w:szCs w:val="28"/>
        </w:rPr>
        <w:t xml:space="preserve"> z </w:t>
      </w:r>
      <w:r w:rsidRPr="004457FB">
        <w:rPr>
          <w:sz w:val="24"/>
          <w:szCs w:val="28"/>
        </w:rPr>
        <w:t>racji wieku, przełomowe historie, był producent stolarki okiennej, kiedy dziennie przychodziło 10 osób</w:t>
      </w:r>
      <w:r w:rsidR="008A3112" w:rsidRPr="004457FB">
        <w:rPr>
          <w:sz w:val="24"/>
          <w:szCs w:val="28"/>
        </w:rPr>
        <w:t>,</w:t>
      </w:r>
      <w:r w:rsidRPr="004457FB">
        <w:rPr>
          <w:sz w:val="24"/>
          <w:szCs w:val="28"/>
        </w:rPr>
        <w:t xml:space="preserve"> pytając</w:t>
      </w:r>
      <w:r w:rsidR="00962CB0" w:rsidRPr="004457FB">
        <w:rPr>
          <w:sz w:val="24"/>
          <w:szCs w:val="28"/>
        </w:rPr>
        <w:t xml:space="preserve"> o </w:t>
      </w:r>
      <w:r w:rsidRPr="004457FB">
        <w:rPr>
          <w:sz w:val="24"/>
          <w:szCs w:val="28"/>
        </w:rPr>
        <w:t>pracę</w:t>
      </w:r>
      <w:r w:rsidR="008A3112" w:rsidRPr="004457FB">
        <w:rPr>
          <w:sz w:val="24"/>
          <w:szCs w:val="28"/>
        </w:rPr>
        <w:t>,</w:t>
      </w:r>
      <w:r w:rsidR="00962CB0" w:rsidRPr="004457FB">
        <w:rPr>
          <w:sz w:val="24"/>
          <w:szCs w:val="28"/>
        </w:rPr>
        <w:t xml:space="preserve"> i </w:t>
      </w:r>
      <w:r w:rsidRPr="004457FB">
        <w:rPr>
          <w:sz w:val="24"/>
          <w:szCs w:val="28"/>
        </w:rPr>
        <w:t>to pytanie było tylko</w:t>
      </w:r>
      <w:r w:rsidR="008A3112" w:rsidRPr="004457FB">
        <w:rPr>
          <w:sz w:val="24"/>
          <w:szCs w:val="28"/>
        </w:rPr>
        <w:t>,</w:t>
      </w:r>
      <w:r w:rsidRPr="004457FB">
        <w:rPr>
          <w:sz w:val="24"/>
          <w:szCs w:val="28"/>
        </w:rPr>
        <w:t xml:space="preserve"> czy jest ta praca, wtedy pracodawca mógł przebierać,</w:t>
      </w:r>
      <w:r w:rsidR="00962CB0" w:rsidRPr="004457FB">
        <w:rPr>
          <w:sz w:val="24"/>
          <w:szCs w:val="28"/>
        </w:rPr>
        <w:t xml:space="preserve"> a </w:t>
      </w:r>
      <w:r w:rsidRPr="004457FB">
        <w:rPr>
          <w:sz w:val="24"/>
          <w:szCs w:val="28"/>
        </w:rPr>
        <w:t xml:space="preserve">teraz jest na odwrót, </w:t>
      </w:r>
      <w:r w:rsidR="000D56C5" w:rsidRPr="004457FB">
        <w:rPr>
          <w:sz w:val="24"/>
          <w:szCs w:val="28"/>
        </w:rPr>
        <w:t>pracownik,</w:t>
      </w:r>
      <w:r w:rsidRPr="004457FB">
        <w:rPr>
          <w:sz w:val="24"/>
          <w:szCs w:val="28"/>
        </w:rPr>
        <w:t xml:space="preserve"> skoro nie ma żadnego niebezpieczeństwa, że on nie będzie mógł gdzieś pracować</w:t>
      </w:r>
      <w:r w:rsidR="008A3112" w:rsidRPr="004457FB">
        <w:rPr>
          <w:sz w:val="24"/>
          <w:szCs w:val="28"/>
        </w:rPr>
        <w:t>,</w:t>
      </w:r>
      <w:r w:rsidRPr="004457FB">
        <w:rPr>
          <w:sz w:val="24"/>
          <w:szCs w:val="28"/>
        </w:rPr>
        <w:t xml:space="preserve"> to się tak zachowuje.</w:t>
      </w:r>
    </w:p>
    <w:p w14:paraId="542C1492" w14:textId="3E8A9D4C" w:rsidR="00A2263E" w:rsidRPr="004457FB" w:rsidRDefault="00A2263E" w:rsidP="00A2263E">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8A3112"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PRZEMYSŁOWY]</w:t>
      </w:r>
    </w:p>
    <w:p w14:paraId="3C43E7DD" w14:textId="6F0D2FA8" w:rsidR="00A2263E" w:rsidRPr="004457FB" w:rsidRDefault="00C76AF6" w:rsidP="004457FB">
      <w:pPr>
        <w:pStyle w:val="Cytatintensywny"/>
        <w:jc w:val="left"/>
        <w:rPr>
          <w:rFonts w:eastAsia="Calibri"/>
          <w:sz w:val="24"/>
          <w:szCs w:val="28"/>
        </w:rPr>
      </w:pPr>
      <w:r w:rsidRPr="004457FB">
        <w:rPr>
          <w:sz w:val="24"/>
          <w:szCs w:val="28"/>
        </w:rPr>
        <w:t>Ale może to wynika</w:t>
      </w:r>
      <w:r w:rsidR="00962CB0" w:rsidRPr="004457FB">
        <w:rPr>
          <w:sz w:val="24"/>
          <w:szCs w:val="28"/>
        </w:rPr>
        <w:t xml:space="preserve"> z </w:t>
      </w:r>
      <w:r w:rsidRPr="004457FB">
        <w:rPr>
          <w:sz w:val="24"/>
          <w:szCs w:val="28"/>
        </w:rPr>
        <w:t>tego, że jest ta praca</w:t>
      </w:r>
      <w:r w:rsidR="00962CB0" w:rsidRPr="004457FB">
        <w:rPr>
          <w:sz w:val="24"/>
          <w:szCs w:val="28"/>
        </w:rPr>
        <w:t xml:space="preserve"> i </w:t>
      </w:r>
      <w:r w:rsidRPr="004457FB">
        <w:rPr>
          <w:sz w:val="24"/>
          <w:szCs w:val="28"/>
        </w:rPr>
        <w:t>mogą sobie pozwolić na to, bo 20 lat temu było ciężko zdobyć pracę</w:t>
      </w:r>
      <w:r w:rsidR="008A3112" w:rsidRPr="004457FB">
        <w:rPr>
          <w:sz w:val="24"/>
          <w:szCs w:val="28"/>
        </w:rPr>
        <w:t>,</w:t>
      </w:r>
      <w:r w:rsidRPr="004457FB">
        <w:rPr>
          <w:sz w:val="24"/>
          <w:szCs w:val="28"/>
        </w:rPr>
        <w:t xml:space="preserve"> to trzymam ją, uczę się wszystkiego, chłonę, żeby mnie tylko nie zwolnili.</w:t>
      </w:r>
    </w:p>
    <w:p w14:paraId="1422ED51" w14:textId="66C13F2E" w:rsidR="00A2263E" w:rsidRPr="004457FB" w:rsidRDefault="00A2263E" w:rsidP="00A2263E">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8A3112"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USŁUGOWY]</w:t>
      </w:r>
    </w:p>
    <w:p w14:paraId="7A56625C" w14:textId="3A001EEB" w:rsidR="00A2263E" w:rsidRPr="004457FB" w:rsidRDefault="00A2263E" w:rsidP="004457FB">
      <w:pPr>
        <w:jc w:val="left"/>
        <w:rPr>
          <w:rStyle w:val="Wyrnienieintensywne"/>
          <w:sz w:val="24"/>
          <w:szCs w:val="22"/>
        </w:rPr>
      </w:pPr>
      <w:r w:rsidRPr="004457FB">
        <w:rPr>
          <w:rStyle w:val="Wyrnienieintensywne"/>
          <w:sz w:val="24"/>
          <w:szCs w:val="22"/>
        </w:rPr>
        <w:t>Zalety „Zetek” jako pracowników</w:t>
      </w:r>
    </w:p>
    <w:p w14:paraId="29FFA970" w14:textId="0035B24D" w:rsidR="00A2263E" w:rsidRPr="004457FB" w:rsidRDefault="00A2263E" w:rsidP="004457FB">
      <w:pPr>
        <w:jc w:val="left"/>
        <w:rPr>
          <w:sz w:val="24"/>
          <w:szCs w:val="22"/>
        </w:rPr>
      </w:pPr>
      <w:r w:rsidRPr="004457FB">
        <w:rPr>
          <w:sz w:val="24"/>
          <w:szCs w:val="22"/>
        </w:rPr>
        <w:t>Pomimo ogólnie krytycznego podejścia</w:t>
      </w:r>
      <w:r w:rsidR="008A3112" w:rsidRPr="004457FB">
        <w:rPr>
          <w:sz w:val="24"/>
          <w:szCs w:val="22"/>
        </w:rPr>
        <w:t>,</w:t>
      </w:r>
      <w:r w:rsidRPr="004457FB">
        <w:rPr>
          <w:sz w:val="24"/>
          <w:szCs w:val="22"/>
        </w:rPr>
        <w:t xml:space="preserve"> biorący udział</w:t>
      </w:r>
      <w:r w:rsidR="00962CB0" w:rsidRPr="004457FB">
        <w:rPr>
          <w:sz w:val="24"/>
          <w:szCs w:val="22"/>
        </w:rPr>
        <w:t xml:space="preserve"> w </w:t>
      </w:r>
      <w:r w:rsidRPr="004457FB">
        <w:rPr>
          <w:sz w:val="24"/>
          <w:szCs w:val="22"/>
        </w:rPr>
        <w:t>spotkaniach pracodawcy</w:t>
      </w:r>
      <w:r w:rsidR="00962CB0" w:rsidRPr="004457FB">
        <w:rPr>
          <w:sz w:val="24"/>
          <w:szCs w:val="22"/>
        </w:rPr>
        <w:t xml:space="preserve"> z </w:t>
      </w:r>
      <w:r w:rsidRPr="004457FB">
        <w:rPr>
          <w:sz w:val="24"/>
          <w:szCs w:val="22"/>
        </w:rPr>
        <w:t>regionu dostrzegali też pozytywne cechy przedstawicieli pokolenia „Z” jako pracowników</w:t>
      </w:r>
      <w:r w:rsidR="00274066" w:rsidRPr="004457FB">
        <w:rPr>
          <w:sz w:val="24"/>
          <w:szCs w:val="22"/>
        </w:rPr>
        <w:t>. Cechy te mogą nie tylko być wykorzystywane</w:t>
      </w:r>
      <w:r w:rsidR="00962CB0" w:rsidRPr="004457FB">
        <w:rPr>
          <w:sz w:val="24"/>
          <w:szCs w:val="22"/>
        </w:rPr>
        <w:t xml:space="preserve"> w </w:t>
      </w:r>
      <w:r w:rsidR="00274066" w:rsidRPr="004457FB">
        <w:rPr>
          <w:sz w:val="24"/>
          <w:szCs w:val="22"/>
        </w:rPr>
        <w:t>pracy na konkretnych stanowiskach, ale,</w:t>
      </w:r>
      <w:r w:rsidR="00962CB0" w:rsidRPr="004457FB">
        <w:rPr>
          <w:sz w:val="24"/>
          <w:szCs w:val="22"/>
        </w:rPr>
        <w:t xml:space="preserve"> w </w:t>
      </w:r>
      <w:r w:rsidR="00274066" w:rsidRPr="004457FB">
        <w:rPr>
          <w:sz w:val="24"/>
          <w:szCs w:val="22"/>
        </w:rPr>
        <w:t xml:space="preserve">szerszym ujęciu, także </w:t>
      </w:r>
      <w:r w:rsidR="000165F0" w:rsidRPr="004457FB">
        <w:rPr>
          <w:sz w:val="24"/>
          <w:szCs w:val="22"/>
        </w:rPr>
        <w:t>pozytywnie wpływać</w:t>
      </w:r>
      <w:r w:rsidR="00274066" w:rsidRPr="004457FB">
        <w:rPr>
          <w:sz w:val="24"/>
          <w:szCs w:val="22"/>
        </w:rPr>
        <w:t xml:space="preserve"> na cały rynek pracy</w:t>
      </w:r>
      <w:r w:rsidRPr="004457FB">
        <w:rPr>
          <w:sz w:val="24"/>
          <w:szCs w:val="22"/>
        </w:rPr>
        <w:t>. Były to przede wszystkim:</w:t>
      </w:r>
    </w:p>
    <w:p w14:paraId="5B5F036F" w14:textId="1C736060" w:rsidR="00A2263E" w:rsidRPr="004457FB" w:rsidRDefault="00A2263E" w:rsidP="004457FB">
      <w:pPr>
        <w:pStyle w:val="Akapitzlist"/>
        <w:numPr>
          <w:ilvl w:val="0"/>
          <w:numId w:val="48"/>
        </w:numPr>
        <w:jc w:val="left"/>
        <w:rPr>
          <w:sz w:val="24"/>
          <w:szCs w:val="22"/>
        </w:rPr>
      </w:pPr>
      <w:r w:rsidRPr="004457FB">
        <w:rPr>
          <w:sz w:val="24"/>
          <w:szCs w:val="22"/>
        </w:rPr>
        <w:lastRenderedPageBreak/>
        <w:t>posiadanie kompetencji cyfrowych</w:t>
      </w:r>
      <w:r w:rsidR="00962CB0" w:rsidRPr="004457FB">
        <w:rPr>
          <w:sz w:val="24"/>
          <w:szCs w:val="22"/>
        </w:rPr>
        <w:t xml:space="preserve"> i </w:t>
      </w:r>
      <w:r w:rsidRPr="004457FB">
        <w:rPr>
          <w:sz w:val="24"/>
          <w:szCs w:val="22"/>
        </w:rPr>
        <w:t>obycia</w:t>
      </w:r>
      <w:r w:rsidR="00962CB0" w:rsidRPr="004457FB">
        <w:rPr>
          <w:sz w:val="24"/>
          <w:szCs w:val="22"/>
        </w:rPr>
        <w:t xml:space="preserve"> w </w:t>
      </w:r>
      <w:r w:rsidRPr="004457FB">
        <w:rPr>
          <w:sz w:val="24"/>
          <w:szCs w:val="22"/>
        </w:rPr>
        <w:t>świecie wirtualnym na bardzo wysokim poziomie:</w:t>
      </w:r>
    </w:p>
    <w:p w14:paraId="4BAF4A47" w14:textId="360FD348" w:rsidR="00A2263E" w:rsidRPr="004457FB" w:rsidRDefault="00A2263E" w:rsidP="004457FB">
      <w:pPr>
        <w:pStyle w:val="Cytatintensywny"/>
        <w:jc w:val="left"/>
        <w:rPr>
          <w:rFonts w:eastAsia="Calibri"/>
          <w:sz w:val="24"/>
          <w:szCs w:val="28"/>
        </w:rPr>
      </w:pPr>
      <w:r w:rsidRPr="004457FB">
        <w:rPr>
          <w:sz w:val="24"/>
          <w:szCs w:val="28"/>
        </w:rPr>
        <w:t>Pod względem technologii, takiego podejścia, mają świeże spojrzenie, inne, świeże, są odważniejsi</w:t>
      </w:r>
      <w:r w:rsidR="00962CB0" w:rsidRPr="004457FB">
        <w:rPr>
          <w:sz w:val="24"/>
          <w:szCs w:val="28"/>
        </w:rPr>
        <w:t xml:space="preserve"> w </w:t>
      </w:r>
      <w:r w:rsidRPr="004457FB">
        <w:rPr>
          <w:sz w:val="24"/>
          <w:szCs w:val="28"/>
        </w:rPr>
        <w:t>tym akurat,</w:t>
      </w:r>
      <w:r w:rsidR="00962CB0" w:rsidRPr="004457FB">
        <w:rPr>
          <w:sz w:val="24"/>
          <w:szCs w:val="28"/>
        </w:rPr>
        <w:t xml:space="preserve"> w </w:t>
      </w:r>
      <w:r w:rsidRPr="004457FB">
        <w:rPr>
          <w:sz w:val="24"/>
          <w:szCs w:val="28"/>
        </w:rPr>
        <w:t>takim podejściu anonimowym do ludzi, bo tak face to face nie, ale żeby zadziałać poza branżę bardziej</w:t>
      </w:r>
      <w:r w:rsidR="008A3112" w:rsidRPr="004457FB">
        <w:rPr>
          <w:sz w:val="24"/>
          <w:szCs w:val="28"/>
        </w:rPr>
        <w:t>,</w:t>
      </w:r>
      <w:r w:rsidRPr="004457FB">
        <w:rPr>
          <w:sz w:val="24"/>
          <w:szCs w:val="28"/>
        </w:rPr>
        <w:t xml:space="preserve"> to wiedzą wszystko. Mają inne podejście, ja bym się jeszcze </w:t>
      </w:r>
      <w:r w:rsidR="000D56C5" w:rsidRPr="004457FB">
        <w:rPr>
          <w:sz w:val="24"/>
          <w:szCs w:val="28"/>
        </w:rPr>
        <w:t>zastanowiła,</w:t>
      </w:r>
      <w:r w:rsidRPr="004457FB">
        <w:rPr>
          <w:sz w:val="24"/>
          <w:szCs w:val="28"/>
        </w:rPr>
        <w:t xml:space="preserve"> czy to zrobić,</w:t>
      </w:r>
      <w:r w:rsidR="00962CB0" w:rsidRPr="004457FB">
        <w:rPr>
          <w:sz w:val="24"/>
          <w:szCs w:val="28"/>
        </w:rPr>
        <w:t xml:space="preserve"> a </w:t>
      </w:r>
      <w:r w:rsidRPr="004457FB">
        <w:rPr>
          <w:sz w:val="24"/>
          <w:szCs w:val="28"/>
        </w:rPr>
        <w:t>oni to już zrobili</w:t>
      </w:r>
      <w:r w:rsidR="00962CB0" w:rsidRPr="004457FB">
        <w:rPr>
          <w:sz w:val="24"/>
          <w:szCs w:val="28"/>
        </w:rPr>
        <w:t xml:space="preserve"> i </w:t>
      </w:r>
      <w:r w:rsidRPr="004457FB">
        <w:rPr>
          <w:sz w:val="24"/>
          <w:szCs w:val="28"/>
        </w:rPr>
        <w:t>poszło.</w:t>
      </w:r>
    </w:p>
    <w:p w14:paraId="1EC1693A" w14:textId="1EA1A7FF" w:rsidR="00A2263E" w:rsidRPr="004457FB" w:rsidRDefault="00A2263E" w:rsidP="004457FB">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8A3112"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USŁUGOWY]</w:t>
      </w:r>
    </w:p>
    <w:p w14:paraId="00F15146" w14:textId="2D7C331B" w:rsidR="00460813" w:rsidRPr="004457FB" w:rsidRDefault="00A2263E" w:rsidP="004457FB">
      <w:pPr>
        <w:pStyle w:val="Akapitzlist"/>
        <w:numPr>
          <w:ilvl w:val="0"/>
          <w:numId w:val="47"/>
        </w:numPr>
        <w:jc w:val="left"/>
        <w:rPr>
          <w:sz w:val="24"/>
          <w:szCs w:val="22"/>
        </w:rPr>
      </w:pPr>
      <w:r w:rsidRPr="004457FB">
        <w:rPr>
          <w:sz w:val="24"/>
          <w:szCs w:val="22"/>
        </w:rPr>
        <w:t>dbałość</w:t>
      </w:r>
      <w:r w:rsidR="00962CB0" w:rsidRPr="004457FB">
        <w:rPr>
          <w:sz w:val="24"/>
          <w:szCs w:val="22"/>
        </w:rPr>
        <w:t xml:space="preserve"> o </w:t>
      </w:r>
      <w:r w:rsidRPr="004457FB">
        <w:rPr>
          <w:sz w:val="24"/>
          <w:szCs w:val="22"/>
        </w:rPr>
        <w:t>work-fife balance</w:t>
      </w:r>
      <w:r w:rsidRPr="004457FB">
        <w:rPr>
          <w:i/>
          <w:iCs/>
          <w:sz w:val="24"/>
          <w:szCs w:val="22"/>
        </w:rPr>
        <w:t>:</w:t>
      </w:r>
    </w:p>
    <w:p w14:paraId="6DB1CF36" w14:textId="348D9FF5" w:rsidR="00A2263E" w:rsidRPr="004457FB" w:rsidRDefault="00A2263E" w:rsidP="004457FB">
      <w:pPr>
        <w:pStyle w:val="Cytatintensywny"/>
        <w:jc w:val="left"/>
        <w:rPr>
          <w:rFonts w:eastAsia="Calibri"/>
          <w:sz w:val="24"/>
          <w:szCs w:val="28"/>
        </w:rPr>
      </w:pPr>
      <w:r w:rsidRPr="004457FB">
        <w:rPr>
          <w:sz w:val="24"/>
          <w:szCs w:val="28"/>
        </w:rPr>
        <w:t>U</w:t>
      </w:r>
      <w:r w:rsidR="00460813" w:rsidRPr="004457FB">
        <w:rPr>
          <w:sz w:val="24"/>
          <w:szCs w:val="28"/>
        </w:rPr>
        <w:t xml:space="preserve"> nich mi się podoba to, że oni nie są skazani na taką martyrologię, że: Ojej</w:t>
      </w:r>
      <w:r w:rsidR="008A3112" w:rsidRPr="004457FB">
        <w:rPr>
          <w:sz w:val="24"/>
          <w:szCs w:val="28"/>
        </w:rPr>
        <w:t>,</w:t>
      </w:r>
      <w:r w:rsidR="00460813" w:rsidRPr="004457FB">
        <w:rPr>
          <w:sz w:val="24"/>
          <w:szCs w:val="28"/>
        </w:rPr>
        <w:t xml:space="preserve"> jak ja muszę ciężko pracować. Albo: Dzisiaj zostałam tyle czasu</w:t>
      </w:r>
      <w:r w:rsidR="00962CB0" w:rsidRPr="004457FB">
        <w:rPr>
          <w:sz w:val="24"/>
          <w:szCs w:val="28"/>
        </w:rPr>
        <w:t xml:space="preserve"> w </w:t>
      </w:r>
      <w:r w:rsidR="00460813" w:rsidRPr="004457FB">
        <w:rPr>
          <w:sz w:val="24"/>
          <w:szCs w:val="28"/>
        </w:rPr>
        <w:t xml:space="preserve">pracy. </w:t>
      </w:r>
      <w:r w:rsidR="008A3112" w:rsidRPr="004457FB">
        <w:rPr>
          <w:sz w:val="24"/>
          <w:szCs w:val="28"/>
        </w:rPr>
        <w:t xml:space="preserve">– </w:t>
      </w:r>
      <w:r w:rsidR="00460813" w:rsidRPr="004457FB">
        <w:rPr>
          <w:sz w:val="24"/>
          <w:szCs w:val="28"/>
        </w:rPr>
        <w:t>No to nie zostawaj, zostań tyle ile trzeba. To jest akurat pozytywne</w:t>
      </w:r>
      <w:r w:rsidRPr="004457FB">
        <w:rPr>
          <w:sz w:val="24"/>
          <w:szCs w:val="28"/>
        </w:rPr>
        <w:t xml:space="preserve">. </w:t>
      </w:r>
    </w:p>
    <w:p w14:paraId="596748A5" w14:textId="69D1228F" w:rsidR="00845A6F" w:rsidRPr="004457FB" w:rsidRDefault="00A2263E" w:rsidP="004457FB">
      <w:pPr>
        <w:spacing w:before="60"/>
        <w:ind w:right="1134"/>
        <w:jc w:val="right"/>
        <w:rPr>
          <w:rFonts w:eastAsia="Calibri"/>
          <w:b/>
          <w:bCs/>
          <w:color w:val="1F3864" w:themeColor="accent1" w:themeShade="80"/>
          <w:sz w:val="20"/>
        </w:rPr>
      </w:pPr>
      <w:r w:rsidRPr="004457FB">
        <w:rPr>
          <w:rFonts w:eastAsia="Calibri"/>
          <w:b/>
          <w:bCs/>
          <w:color w:val="1F3864" w:themeColor="accent1" w:themeShade="80"/>
          <w:sz w:val="20"/>
        </w:rPr>
        <w:t xml:space="preserve">[PRACODAWCA </w:t>
      </w:r>
      <w:r w:rsidR="008A3112"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USŁUGOWY]</w:t>
      </w:r>
    </w:p>
    <w:p w14:paraId="59498F6E" w14:textId="61C30F95" w:rsidR="00785FE7" w:rsidRPr="004457FB" w:rsidRDefault="00A2263E" w:rsidP="004457FB">
      <w:pPr>
        <w:pStyle w:val="Akapitzlist"/>
        <w:numPr>
          <w:ilvl w:val="0"/>
          <w:numId w:val="47"/>
        </w:numPr>
        <w:jc w:val="left"/>
        <w:rPr>
          <w:sz w:val="24"/>
          <w:szCs w:val="22"/>
        </w:rPr>
      </w:pPr>
      <w:r w:rsidRPr="004457FB">
        <w:rPr>
          <w:sz w:val="24"/>
          <w:szCs w:val="22"/>
        </w:rPr>
        <w:t>niespotykana dotychczas m</w:t>
      </w:r>
      <w:r w:rsidR="00785FE7" w:rsidRPr="004457FB">
        <w:rPr>
          <w:sz w:val="24"/>
          <w:szCs w:val="22"/>
        </w:rPr>
        <w:t>obilność</w:t>
      </w:r>
      <w:r w:rsidRPr="004457FB">
        <w:rPr>
          <w:sz w:val="24"/>
          <w:szCs w:val="22"/>
        </w:rPr>
        <w:t>:</w:t>
      </w:r>
    </w:p>
    <w:p w14:paraId="22E2B203" w14:textId="500DCEC7" w:rsidR="00A2263E" w:rsidRPr="004457FB" w:rsidRDefault="00785FE7" w:rsidP="004457FB">
      <w:pPr>
        <w:pStyle w:val="Cytatintensywny"/>
        <w:jc w:val="left"/>
        <w:rPr>
          <w:rFonts w:eastAsia="Calibri"/>
          <w:sz w:val="24"/>
          <w:szCs w:val="28"/>
        </w:rPr>
      </w:pPr>
      <w:r w:rsidRPr="004457FB">
        <w:rPr>
          <w:sz w:val="24"/>
          <w:szCs w:val="28"/>
        </w:rPr>
        <w:t>Taką mobilność, ktoś mi zaproponował dajmy na to ciekawszą pracę na Śląsku, ok, dobra, to ja dziękuję</w:t>
      </w:r>
      <w:r w:rsidR="00962CB0" w:rsidRPr="004457FB">
        <w:rPr>
          <w:sz w:val="24"/>
          <w:szCs w:val="28"/>
        </w:rPr>
        <w:t xml:space="preserve"> i </w:t>
      </w:r>
      <w:r w:rsidRPr="004457FB">
        <w:rPr>
          <w:sz w:val="24"/>
          <w:szCs w:val="28"/>
        </w:rPr>
        <w:t>jadę na Śląsk,</w:t>
      </w:r>
      <w:r w:rsidR="00962CB0" w:rsidRPr="004457FB">
        <w:rPr>
          <w:sz w:val="24"/>
          <w:szCs w:val="28"/>
        </w:rPr>
        <w:t xml:space="preserve"> w </w:t>
      </w:r>
      <w:r w:rsidRPr="004457FB">
        <w:rPr>
          <w:sz w:val="24"/>
          <w:szCs w:val="28"/>
        </w:rPr>
        <w:t>sumie mnie nic nie trzyma, na Śląsku nie była aż tak ciekawa ta praca, ale</w:t>
      </w:r>
      <w:r w:rsidR="00962CB0" w:rsidRPr="004457FB">
        <w:rPr>
          <w:sz w:val="24"/>
          <w:szCs w:val="28"/>
        </w:rPr>
        <w:t xml:space="preserve"> w </w:t>
      </w:r>
      <w:r w:rsidRPr="004457FB">
        <w:rPr>
          <w:sz w:val="24"/>
          <w:szCs w:val="28"/>
        </w:rPr>
        <w:t>Gdańsku mi zaproponowali coś wydaje mi się fajniejszego, ciach, bach</w:t>
      </w:r>
      <w:r w:rsidR="00962CB0" w:rsidRPr="004457FB">
        <w:rPr>
          <w:sz w:val="24"/>
          <w:szCs w:val="28"/>
        </w:rPr>
        <w:t xml:space="preserve"> i </w:t>
      </w:r>
      <w:r w:rsidRPr="004457FB">
        <w:rPr>
          <w:sz w:val="24"/>
          <w:szCs w:val="28"/>
        </w:rPr>
        <w:t>już jestem</w:t>
      </w:r>
      <w:r w:rsidR="00962CB0" w:rsidRPr="004457FB">
        <w:rPr>
          <w:sz w:val="24"/>
          <w:szCs w:val="28"/>
        </w:rPr>
        <w:t xml:space="preserve"> w </w:t>
      </w:r>
      <w:r w:rsidRPr="004457FB">
        <w:rPr>
          <w:sz w:val="24"/>
          <w:szCs w:val="28"/>
        </w:rPr>
        <w:t>Gdańsku, natomiast my tak nie zrobimy.</w:t>
      </w:r>
    </w:p>
    <w:p w14:paraId="6DD3DB81" w14:textId="14657CCC" w:rsidR="00A2263E" w:rsidRPr="004457FB" w:rsidRDefault="00A2263E" w:rsidP="004457FB">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962E16"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USŁUGOWY]</w:t>
      </w:r>
    </w:p>
    <w:p w14:paraId="7B0CBBED" w14:textId="0BCDD220" w:rsidR="00215CFE" w:rsidRPr="004457FB" w:rsidRDefault="00215CFE" w:rsidP="004457FB">
      <w:pPr>
        <w:pStyle w:val="Akapitzlist"/>
        <w:numPr>
          <w:ilvl w:val="0"/>
          <w:numId w:val="47"/>
        </w:numPr>
        <w:jc w:val="left"/>
        <w:rPr>
          <w:sz w:val="24"/>
          <w:szCs w:val="22"/>
        </w:rPr>
      </w:pPr>
      <w:r w:rsidRPr="004457FB">
        <w:rPr>
          <w:sz w:val="24"/>
          <w:szCs w:val="22"/>
        </w:rPr>
        <w:t>elastyczność</w:t>
      </w:r>
      <w:r w:rsidR="00962CB0" w:rsidRPr="004457FB">
        <w:rPr>
          <w:sz w:val="24"/>
          <w:szCs w:val="22"/>
        </w:rPr>
        <w:t xml:space="preserve"> i </w:t>
      </w:r>
      <w:r w:rsidRPr="004457FB">
        <w:rPr>
          <w:sz w:val="24"/>
          <w:szCs w:val="22"/>
        </w:rPr>
        <w:t>wielość form świadczenia pracy:</w:t>
      </w:r>
    </w:p>
    <w:p w14:paraId="53F4DF29" w14:textId="6E2C3029" w:rsidR="00215CFE" w:rsidRPr="004457FB" w:rsidRDefault="00215CFE" w:rsidP="004457FB">
      <w:pPr>
        <w:pStyle w:val="Cytatintensywny"/>
        <w:jc w:val="left"/>
        <w:rPr>
          <w:sz w:val="24"/>
          <w:szCs w:val="28"/>
        </w:rPr>
      </w:pPr>
      <w:r w:rsidRPr="004457FB">
        <w:rPr>
          <w:sz w:val="24"/>
          <w:szCs w:val="28"/>
        </w:rPr>
        <w:t>Nienormowany czas pracy, ten nienormowany czas</w:t>
      </w:r>
      <w:r w:rsidR="00962CB0" w:rsidRPr="004457FB">
        <w:rPr>
          <w:sz w:val="24"/>
          <w:szCs w:val="28"/>
        </w:rPr>
        <w:t xml:space="preserve"> i </w:t>
      </w:r>
      <w:r w:rsidRPr="004457FB">
        <w:rPr>
          <w:sz w:val="24"/>
          <w:szCs w:val="28"/>
        </w:rPr>
        <w:t>praca hybrydowa to też bardzo by było fajnie, gdyby trochę tu, trochę tu mógł sobie popracować.</w:t>
      </w:r>
    </w:p>
    <w:p w14:paraId="74220627" w14:textId="58D28A7E" w:rsidR="00215CFE" w:rsidRPr="004457FB" w:rsidRDefault="00215CFE" w:rsidP="004457FB">
      <w:pPr>
        <w:spacing w:before="120"/>
        <w:ind w:right="1134"/>
        <w:jc w:val="right"/>
        <w:rPr>
          <w:rFonts w:eastAsia="Calibri"/>
          <w:b/>
          <w:bCs/>
          <w:color w:val="1F3864" w:themeColor="accent1" w:themeShade="80"/>
          <w:sz w:val="20"/>
        </w:rPr>
      </w:pPr>
      <w:r w:rsidRPr="004457FB">
        <w:rPr>
          <w:rFonts w:eastAsia="Calibri"/>
          <w:b/>
          <w:bCs/>
          <w:color w:val="1F3864" w:themeColor="accent1" w:themeShade="80"/>
          <w:sz w:val="20"/>
        </w:rPr>
        <w:t xml:space="preserve">[PRACODAWCA </w:t>
      </w:r>
      <w:r w:rsidR="00962E16"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USŁUGOWY]</w:t>
      </w:r>
    </w:p>
    <w:p w14:paraId="1EA1EE4F" w14:textId="7F607625" w:rsidR="00785FE7" w:rsidRPr="004457FB" w:rsidRDefault="00A2263E" w:rsidP="004457FB">
      <w:pPr>
        <w:pStyle w:val="Akapitzlist"/>
        <w:numPr>
          <w:ilvl w:val="0"/>
          <w:numId w:val="47"/>
        </w:numPr>
        <w:jc w:val="left"/>
        <w:rPr>
          <w:sz w:val="24"/>
          <w:szCs w:val="22"/>
        </w:rPr>
      </w:pPr>
      <w:r w:rsidRPr="004457FB">
        <w:rPr>
          <w:sz w:val="24"/>
          <w:szCs w:val="22"/>
        </w:rPr>
        <w:t>tolerancyjność, otwartość</w:t>
      </w:r>
      <w:r w:rsidR="00962CB0" w:rsidRPr="004457FB">
        <w:rPr>
          <w:sz w:val="24"/>
          <w:szCs w:val="22"/>
        </w:rPr>
        <w:t xml:space="preserve"> i </w:t>
      </w:r>
      <w:r w:rsidRPr="004457FB">
        <w:rPr>
          <w:sz w:val="24"/>
          <w:szCs w:val="22"/>
        </w:rPr>
        <w:t xml:space="preserve">oczekiwanie </w:t>
      </w:r>
      <w:r w:rsidR="00785FE7" w:rsidRPr="004457FB">
        <w:rPr>
          <w:sz w:val="24"/>
          <w:szCs w:val="22"/>
        </w:rPr>
        <w:t>szacunku</w:t>
      </w:r>
      <w:r w:rsidRPr="004457FB">
        <w:rPr>
          <w:sz w:val="24"/>
          <w:szCs w:val="22"/>
        </w:rPr>
        <w:t>,</w:t>
      </w:r>
      <w:r w:rsidR="00962CB0" w:rsidRPr="004457FB">
        <w:rPr>
          <w:sz w:val="24"/>
          <w:szCs w:val="22"/>
        </w:rPr>
        <w:t xml:space="preserve"> a </w:t>
      </w:r>
      <w:r w:rsidRPr="004457FB">
        <w:rPr>
          <w:sz w:val="24"/>
          <w:szCs w:val="22"/>
        </w:rPr>
        <w:t>także niezgoda na działania przemocowe:</w:t>
      </w:r>
    </w:p>
    <w:p w14:paraId="219DA006" w14:textId="32F532C8" w:rsidR="00A2263E" w:rsidRPr="004457FB" w:rsidRDefault="00785FE7" w:rsidP="004457FB">
      <w:pPr>
        <w:pStyle w:val="Cytatintensywny"/>
        <w:jc w:val="left"/>
        <w:rPr>
          <w:rFonts w:eastAsia="Calibri"/>
          <w:sz w:val="24"/>
          <w:szCs w:val="28"/>
        </w:rPr>
      </w:pPr>
      <w:r w:rsidRPr="004457FB">
        <w:rPr>
          <w:sz w:val="24"/>
          <w:szCs w:val="28"/>
        </w:rPr>
        <w:t>Mobbingu żadnego, bo to są ludzie, którzy walczą</w:t>
      </w:r>
      <w:r w:rsidR="00962CB0" w:rsidRPr="004457FB">
        <w:rPr>
          <w:sz w:val="24"/>
          <w:szCs w:val="28"/>
        </w:rPr>
        <w:t xml:space="preserve"> z </w:t>
      </w:r>
      <w:r w:rsidRPr="004457FB">
        <w:rPr>
          <w:sz w:val="24"/>
          <w:szCs w:val="28"/>
        </w:rPr>
        <w:t>tym dosyć mocno, to jest dobre, uważam.</w:t>
      </w:r>
    </w:p>
    <w:p w14:paraId="35EE439C" w14:textId="36C060BF" w:rsidR="00C34A6A" w:rsidRPr="004457FB" w:rsidRDefault="00A2263E" w:rsidP="004457FB">
      <w:pPr>
        <w:spacing w:before="60"/>
        <w:ind w:right="1134"/>
        <w:jc w:val="right"/>
        <w:rPr>
          <w:b/>
          <w:bCs/>
          <w:color w:val="1F3864" w:themeColor="accent1" w:themeShade="80"/>
          <w:sz w:val="20"/>
        </w:rPr>
      </w:pPr>
      <w:r w:rsidRPr="004457FB">
        <w:rPr>
          <w:rFonts w:eastAsia="Calibri"/>
          <w:b/>
          <w:bCs/>
          <w:color w:val="1F3864" w:themeColor="accent1" w:themeShade="80"/>
          <w:sz w:val="20"/>
        </w:rPr>
        <w:t xml:space="preserve">[PRACODAWCA </w:t>
      </w:r>
      <w:r w:rsidR="00962E16" w:rsidRPr="004457FB">
        <w:rPr>
          <w:rFonts w:eastAsia="Calibri"/>
          <w:b/>
          <w:bCs/>
          <w:color w:val="1F3864" w:themeColor="accent1" w:themeShade="80"/>
          <w:sz w:val="20"/>
        </w:rPr>
        <w:t xml:space="preserve">– </w:t>
      </w:r>
      <w:r w:rsidRPr="004457FB">
        <w:rPr>
          <w:rFonts w:eastAsia="Calibri"/>
          <w:b/>
          <w:bCs/>
          <w:color w:val="1F3864" w:themeColor="accent1" w:themeShade="80"/>
          <w:sz w:val="20"/>
        </w:rPr>
        <w:t>SEKTOR ROLNO-SPOŻYWCZY]</w:t>
      </w:r>
      <w:bookmarkStart w:id="157" w:name="_Toc148867692"/>
    </w:p>
    <w:p w14:paraId="10A49A95" w14:textId="77777777" w:rsidR="00545CF6" w:rsidRPr="004457FB" w:rsidRDefault="00545CF6" w:rsidP="004457FB">
      <w:pPr>
        <w:pStyle w:val="Akapitzlist"/>
        <w:numPr>
          <w:ilvl w:val="0"/>
          <w:numId w:val="47"/>
        </w:numPr>
        <w:jc w:val="left"/>
        <w:rPr>
          <w:sz w:val="24"/>
          <w:szCs w:val="22"/>
        </w:rPr>
      </w:pPr>
      <w:r w:rsidRPr="004457FB">
        <w:rPr>
          <w:sz w:val="24"/>
          <w:szCs w:val="22"/>
        </w:rPr>
        <w:t>niespotykana dotychczas mobilność:</w:t>
      </w:r>
    </w:p>
    <w:p w14:paraId="15CAF09E" w14:textId="77777777" w:rsidR="00545CF6" w:rsidRPr="004457FB" w:rsidRDefault="00545CF6" w:rsidP="004457FB">
      <w:pPr>
        <w:pStyle w:val="Cytatintensywny"/>
        <w:jc w:val="left"/>
        <w:rPr>
          <w:rFonts w:eastAsia="Calibri"/>
          <w:sz w:val="24"/>
          <w:szCs w:val="28"/>
        </w:rPr>
      </w:pPr>
      <w:r w:rsidRPr="004457FB">
        <w:rPr>
          <w:sz w:val="24"/>
          <w:szCs w:val="28"/>
        </w:rPr>
        <w:t xml:space="preserve">Taką mobilność, ktoś mi zaproponował dajmy na to ciekawszą pracę na Śląsku, ok, dobra, to ja dziękuję i jadę na Śląsk, w sumie mnie nic nie trzyma, na Śląsku nie była aż tak ciekawa ta praca, ale w Gdańsku mi </w:t>
      </w:r>
      <w:r w:rsidRPr="004457FB">
        <w:rPr>
          <w:sz w:val="24"/>
          <w:szCs w:val="28"/>
        </w:rPr>
        <w:lastRenderedPageBreak/>
        <w:t>zaproponowali coś wydaje mi się fajniejszego, ciach, bach i już jestem w Gdańsku, natomiast my tak nie zrobimy.</w:t>
      </w:r>
    </w:p>
    <w:p w14:paraId="257D9080" w14:textId="6934E862" w:rsidR="005D3435" w:rsidRPr="004457FB" w:rsidRDefault="00545CF6" w:rsidP="004457FB">
      <w:pPr>
        <w:spacing w:before="60"/>
        <w:ind w:right="1134"/>
        <w:jc w:val="right"/>
        <w:rPr>
          <w:rFonts w:eastAsia="Calibri"/>
          <w:b/>
          <w:bCs/>
          <w:color w:val="1F3864" w:themeColor="accent1" w:themeShade="80"/>
          <w:sz w:val="20"/>
        </w:rPr>
      </w:pPr>
      <w:r w:rsidRPr="004457FB">
        <w:rPr>
          <w:rFonts w:eastAsia="Calibri"/>
          <w:b/>
          <w:bCs/>
          <w:color w:val="1F3864" w:themeColor="accent1" w:themeShade="80"/>
          <w:sz w:val="20"/>
        </w:rPr>
        <w:t>[PRACODAWCA – SEKTOR USŁUGOWY]</w:t>
      </w:r>
    </w:p>
    <w:p w14:paraId="5D1D53B1" w14:textId="77777777" w:rsidR="00545CF6" w:rsidRPr="004457FB" w:rsidRDefault="00545CF6" w:rsidP="004457FB">
      <w:pPr>
        <w:pStyle w:val="Akapitzlist"/>
        <w:numPr>
          <w:ilvl w:val="0"/>
          <w:numId w:val="47"/>
        </w:numPr>
        <w:jc w:val="left"/>
        <w:rPr>
          <w:sz w:val="24"/>
          <w:szCs w:val="22"/>
        </w:rPr>
      </w:pPr>
      <w:r w:rsidRPr="004457FB">
        <w:rPr>
          <w:sz w:val="24"/>
          <w:szCs w:val="22"/>
        </w:rPr>
        <w:t>elastyczność i wielość form świadczenia pracy:</w:t>
      </w:r>
    </w:p>
    <w:p w14:paraId="49209B4C" w14:textId="77777777" w:rsidR="00545CF6" w:rsidRPr="004457FB" w:rsidRDefault="00545CF6" w:rsidP="004457FB">
      <w:pPr>
        <w:pStyle w:val="Cytatintensywny"/>
        <w:jc w:val="left"/>
        <w:rPr>
          <w:sz w:val="24"/>
          <w:szCs w:val="28"/>
        </w:rPr>
      </w:pPr>
      <w:r w:rsidRPr="004457FB">
        <w:rPr>
          <w:sz w:val="24"/>
          <w:szCs w:val="28"/>
        </w:rPr>
        <w:t>Nienormowany czas pracy, ten nienormowany czas i praca hybrydowa to też bardzo by było fajnie, gdyby trochę tu, trochę tu mógł sobie popracować.</w:t>
      </w:r>
    </w:p>
    <w:p w14:paraId="02F27EF7" w14:textId="77777777" w:rsidR="00545CF6" w:rsidRPr="004457FB" w:rsidRDefault="00545CF6" w:rsidP="004457FB">
      <w:pPr>
        <w:spacing w:before="120"/>
        <w:ind w:right="1134"/>
        <w:jc w:val="right"/>
        <w:rPr>
          <w:rFonts w:eastAsia="Calibri"/>
          <w:b/>
          <w:bCs/>
          <w:color w:val="1F3864" w:themeColor="accent1" w:themeShade="80"/>
          <w:sz w:val="20"/>
        </w:rPr>
      </w:pPr>
      <w:r w:rsidRPr="004457FB">
        <w:rPr>
          <w:rFonts w:eastAsia="Calibri"/>
          <w:b/>
          <w:bCs/>
          <w:color w:val="1F3864" w:themeColor="accent1" w:themeShade="80"/>
          <w:sz w:val="20"/>
        </w:rPr>
        <w:t>[PRACODAWCA – SEKTOR USŁUGOWY]</w:t>
      </w:r>
    </w:p>
    <w:p w14:paraId="2BFD80BB" w14:textId="77777777" w:rsidR="00545CF6" w:rsidRPr="004457FB" w:rsidRDefault="00545CF6" w:rsidP="004457FB">
      <w:pPr>
        <w:pStyle w:val="Akapitzlist"/>
        <w:numPr>
          <w:ilvl w:val="0"/>
          <w:numId w:val="47"/>
        </w:numPr>
        <w:jc w:val="left"/>
        <w:rPr>
          <w:sz w:val="24"/>
          <w:szCs w:val="22"/>
        </w:rPr>
      </w:pPr>
      <w:r w:rsidRPr="004457FB">
        <w:rPr>
          <w:sz w:val="24"/>
          <w:szCs w:val="22"/>
        </w:rPr>
        <w:t>tolerancyjność, otwartość i oczekiwanie szacunku, a także niezgoda na działania przemocowe:</w:t>
      </w:r>
    </w:p>
    <w:p w14:paraId="374045DA" w14:textId="77777777" w:rsidR="00545CF6" w:rsidRPr="004457FB" w:rsidRDefault="00545CF6" w:rsidP="004457FB">
      <w:pPr>
        <w:pStyle w:val="Cytatintensywny"/>
        <w:jc w:val="left"/>
        <w:rPr>
          <w:rFonts w:eastAsia="Calibri"/>
          <w:sz w:val="24"/>
          <w:szCs w:val="28"/>
        </w:rPr>
      </w:pPr>
      <w:r w:rsidRPr="004457FB">
        <w:rPr>
          <w:sz w:val="24"/>
          <w:szCs w:val="28"/>
        </w:rPr>
        <w:t>Mobbingu żadnego, bo to są ludzie, którzy walczą z tym dosyć mocno, to jest dobre, uważam.</w:t>
      </w:r>
    </w:p>
    <w:p w14:paraId="09164777" w14:textId="0D4C41ED" w:rsidR="00545CF6" w:rsidRPr="004457FB" w:rsidRDefault="00545CF6" w:rsidP="004457FB">
      <w:pPr>
        <w:spacing w:before="60"/>
        <w:ind w:right="1134"/>
        <w:jc w:val="right"/>
        <w:rPr>
          <w:b/>
          <w:bCs/>
          <w:color w:val="1F3864" w:themeColor="accent1" w:themeShade="80"/>
          <w:sz w:val="20"/>
        </w:rPr>
        <w:sectPr w:rsidR="00545CF6" w:rsidRPr="004457FB" w:rsidSect="00ED7338">
          <w:pgSz w:w="11906" w:h="16838"/>
          <w:pgMar w:top="1417" w:right="1417" w:bottom="1702" w:left="1417" w:header="709" w:footer="311" w:gutter="0"/>
          <w:cols w:space="708"/>
          <w:docGrid w:linePitch="360"/>
        </w:sectPr>
      </w:pPr>
      <w:r w:rsidRPr="004457FB">
        <w:rPr>
          <w:rFonts w:eastAsia="Calibri"/>
          <w:b/>
          <w:bCs/>
          <w:color w:val="1F3864" w:themeColor="accent1" w:themeShade="80"/>
          <w:sz w:val="20"/>
        </w:rPr>
        <w:t>[PRACODAWCA – SEKTOR ROLNO-SPOŻYWCZY]</w:t>
      </w:r>
    </w:p>
    <w:p w14:paraId="5671CE09" w14:textId="2F09752A" w:rsidR="00C34A6A" w:rsidRPr="005A7EA9" w:rsidRDefault="00AF2188" w:rsidP="005A7EA9">
      <w:pPr>
        <w:jc w:val="left"/>
        <w:rPr>
          <w:rStyle w:val="Wyrnienieintensywne"/>
          <w:sz w:val="24"/>
          <w:szCs w:val="22"/>
        </w:rPr>
      </w:pPr>
      <w:r w:rsidRPr="005A7EA9">
        <w:rPr>
          <w:rStyle w:val="Wyrnienieintensywne"/>
          <w:sz w:val="24"/>
          <w:szCs w:val="22"/>
        </w:rPr>
        <w:lastRenderedPageBreak/>
        <w:t>POKOLENIE „Z”</w:t>
      </w:r>
      <w:r w:rsidR="00962CB0" w:rsidRPr="005A7EA9">
        <w:rPr>
          <w:rStyle w:val="Wyrnienieintensywne"/>
          <w:sz w:val="24"/>
          <w:szCs w:val="22"/>
        </w:rPr>
        <w:t xml:space="preserve"> W </w:t>
      </w:r>
      <w:r w:rsidRPr="005A7EA9">
        <w:rPr>
          <w:rStyle w:val="Wyrnienieintensywne"/>
          <w:sz w:val="24"/>
          <w:szCs w:val="22"/>
        </w:rPr>
        <w:t>OCZACH PRACODAWCÓW:</w:t>
      </w:r>
    </w:p>
    <w:tbl>
      <w:tblPr>
        <w:tblStyle w:val="Tabela-Siatka"/>
        <w:tblW w:w="14883"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6"/>
        <w:gridCol w:w="5953"/>
        <w:gridCol w:w="4394"/>
      </w:tblGrid>
      <w:tr w:rsidR="00C34A6A" w14:paraId="79FAFE51" w14:textId="77777777" w:rsidTr="00DB6C91">
        <w:trPr>
          <w:jc w:val="center"/>
        </w:trPr>
        <w:tc>
          <w:tcPr>
            <w:tcW w:w="4536" w:type="dxa"/>
            <w:tcBorders>
              <w:bottom w:val="single" w:sz="8" w:space="0" w:color="2F5496" w:themeColor="accent1" w:themeShade="BF"/>
              <w:right w:val="single" w:sz="8" w:space="0" w:color="2F5496" w:themeColor="accent1" w:themeShade="BF"/>
            </w:tcBorders>
          </w:tcPr>
          <w:p w14:paraId="20BDCE89" w14:textId="77777777" w:rsidR="00C34A6A" w:rsidRPr="005A7EA9" w:rsidRDefault="00C34A6A" w:rsidP="00DB6C91">
            <w:pPr>
              <w:spacing w:before="60" w:after="60"/>
              <w:jc w:val="center"/>
              <w:rPr>
                <w:rStyle w:val="Wyrnienieintensywne"/>
                <w:sz w:val="24"/>
                <w:szCs w:val="22"/>
              </w:rPr>
            </w:pPr>
            <w:r w:rsidRPr="005A7EA9">
              <w:rPr>
                <w:rStyle w:val="Wyrnienieintensywne"/>
                <w:sz w:val="24"/>
                <w:szCs w:val="22"/>
              </w:rPr>
              <w:t>Sektor przemysłowy</w:t>
            </w:r>
          </w:p>
        </w:tc>
        <w:tc>
          <w:tcPr>
            <w:tcW w:w="5953" w:type="dxa"/>
            <w:tcBorders>
              <w:left w:val="single" w:sz="8" w:space="0" w:color="2F5496" w:themeColor="accent1" w:themeShade="BF"/>
              <w:bottom w:val="single" w:sz="8" w:space="0" w:color="2F5496" w:themeColor="accent1" w:themeShade="BF"/>
              <w:right w:val="single" w:sz="8" w:space="0" w:color="2F5496" w:themeColor="accent1" w:themeShade="BF"/>
            </w:tcBorders>
          </w:tcPr>
          <w:p w14:paraId="2CA92CAC" w14:textId="77777777" w:rsidR="00C34A6A" w:rsidRPr="005A7EA9" w:rsidRDefault="00C34A6A" w:rsidP="00DB6C91">
            <w:pPr>
              <w:spacing w:before="60" w:after="60"/>
              <w:jc w:val="center"/>
              <w:rPr>
                <w:rStyle w:val="Wyrnienieintensywne"/>
                <w:sz w:val="24"/>
                <w:szCs w:val="22"/>
              </w:rPr>
            </w:pPr>
            <w:r w:rsidRPr="005A7EA9">
              <w:rPr>
                <w:rStyle w:val="Wyrnienieintensywne"/>
                <w:sz w:val="24"/>
                <w:szCs w:val="22"/>
              </w:rPr>
              <w:t>Sektor usługowy</w:t>
            </w:r>
          </w:p>
        </w:tc>
        <w:tc>
          <w:tcPr>
            <w:tcW w:w="4394" w:type="dxa"/>
            <w:tcBorders>
              <w:left w:val="single" w:sz="8" w:space="0" w:color="2F5496" w:themeColor="accent1" w:themeShade="BF"/>
              <w:bottom w:val="single" w:sz="8" w:space="0" w:color="2F5496" w:themeColor="accent1" w:themeShade="BF"/>
            </w:tcBorders>
          </w:tcPr>
          <w:p w14:paraId="71238039" w14:textId="77777777" w:rsidR="00C34A6A" w:rsidRPr="005A7EA9" w:rsidRDefault="00C34A6A" w:rsidP="00DB6C91">
            <w:pPr>
              <w:spacing w:before="60" w:after="60"/>
              <w:jc w:val="center"/>
              <w:rPr>
                <w:rStyle w:val="Wyrnienieintensywne"/>
                <w:sz w:val="24"/>
                <w:szCs w:val="22"/>
              </w:rPr>
            </w:pPr>
            <w:r w:rsidRPr="005A7EA9">
              <w:rPr>
                <w:rStyle w:val="Wyrnienieintensywne"/>
                <w:sz w:val="24"/>
                <w:szCs w:val="22"/>
              </w:rPr>
              <w:t>Sektor rolno-spożywczy</w:t>
            </w:r>
          </w:p>
        </w:tc>
      </w:tr>
      <w:tr w:rsidR="00C34A6A" w14:paraId="70002366" w14:textId="77777777" w:rsidTr="00DB6C91">
        <w:trPr>
          <w:trHeight w:val="7304"/>
          <w:jc w:val="center"/>
        </w:trPr>
        <w:tc>
          <w:tcPr>
            <w:tcW w:w="4536" w:type="dxa"/>
            <w:tcBorders>
              <w:top w:val="single" w:sz="8" w:space="0" w:color="2F5496" w:themeColor="accent1" w:themeShade="BF"/>
              <w:right w:val="single" w:sz="8" w:space="0" w:color="2F5496" w:themeColor="accent1" w:themeShade="BF"/>
            </w:tcBorders>
            <w:vAlign w:val="center"/>
          </w:tcPr>
          <w:p w14:paraId="2CFB741F" w14:textId="77777777" w:rsidR="00C34A6A" w:rsidRDefault="00C34A6A" w:rsidP="00C34A6A">
            <w:pPr>
              <w:pStyle w:val="Cytatintensywny"/>
              <w:spacing w:before="80" w:afterLines="80" w:after="192"/>
              <w:ind w:left="40" w:right="204"/>
              <w:jc w:val="center"/>
            </w:pPr>
            <w:r w:rsidRPr="00ED7338">
              <w:t>To jest pokolenie Neo.</w:t>
            </w:r>
            <w:r>
              <w:t xml:space="preserve"> (…) </w:t>
            </w:r>
            <w:r w:rsidRPr="00ED7338">
              <w:t>Neo? Co to znaczy?</w:t>
            </w:r>
            <w:r>
              <w:t xml:space="preserve"> (…) </w:t>
            </w:r>
            <w:r w:rsidRPr="00ED7338">
              <w:t>Matrixa widziałaś?</w:t>
            </w:r>
          </w:p>
          <w:p w14:paraId="45A28521" w14:textId="77B1B5FD" w:rsidR="00C34A6A" w:rsidRPr="00ED7338" w:rsidRDefault="00C34A6A" w:rsidP="00C34A6A">
            <w:pPr>
              <w:pStyle w:val="Cytatintensywny"/>
              <w:spacing w:before="80" w:afterLines="80" w:after="192"/>
              <w:ind w:left="40" w:right="204"/>
              <w:jc w:val="center"/>
            </w:pPr>
            <w:r w:rsidRPr="00ED7338">
              <w:t>Oni się nie martwią</w:t>
            </w:r>
            <w:r w:rsidR="00962CB0">
              <w:t xml:space="preserve"> o </w:t>
            </w:r>
            <w:r w:rsidRPr="00ED7338">
              <w:t>pracę. My się martwiliśmy bardziej</w:t>
            </w:r>
            <w:r w:rsidR="00962CB0">
              <w:t xml:space="preserve"> o </w:t>
            </w:r>
            <w:r w:rsidRPr="00ED7338">
              <w:t>pracę,</w:t>
            </w:r>
            <w:r w:rsidR="00962CB0">
              <w:t xml:space="preserve"> a </w:t>
            </w:r>
            <w:r w:rsidRPr="00ED7338">
              <w:t>im nie zależy, jak nie ta praca</w:t>
            </w:r>
            <w:r w:rsidR="00962E16">
              <w:t>,</w:t>
            </w:r>
            <w:r w:rsidRPr="00ED7338">
              <w:t xml:space="preserve"> to będzie inna.</w:t>
            </w:r>
          </w:p>
          <w:p w14:paraId="06DA21DA" w14:textId="77777777" w:rsidR="00C34A6A" w:rsidRPr="00961D73" w:rsidRDefault="00C34A6A" w:rsidP="00C34A6A">
            <w:pPr>
              <w:pStyle w:val="Cytatintensywny"/>
              <w:spacing w:before="80" w:afterLines="80" w:after="192"/>
              <w:ind w:left="40" w:right="204"/>
              <w:jc w:val="center"/>
            </w:pPr>
            <w:r w:rsidRPr="00961D73">
              <w:t>Bardziej wyluzowani, to takie pokolenie wędrowne, przemieszczają się, mają możliwość podróżowania.</w:t>
            </w:r>
          </w:p>
          <w:p w14:paraId="79515A05" w14:textId="31FCD05E" w:rsidR="00C34A6A" w:rsidRPr="00961D73" w:rsidRDefault="00C34A6A" w:rsidP="00C34A6A">
            <w:pPr>
              <w:pStyle w:val="Cytatintensywny"/>
              <w:spacing w:before="80" w:afterLines="80" w:after="192"/>
              <w:ind w:left="40" w:right="204"/>
              <w:jc w:val="center"/>
            </w:pPr>
            <w:r w:rsidRPr="00961D73">
              <w:t>Mam wrażenie, że to takie pokolenie, które nie dość, że nie przeżyło stania</w:t>
            </w:r>
            <w:r w:rsidR="00962CB0">
              <w:t xml:space="preserve"> w </w:t>
            </w:r>
            <w:r w:rsidRPr="00961D73">
              <w:t>kolejkach</w:t>
            </w:r>
            <w:r w:rsidR="00962E16">
              <w:t>,</w:t>
            </w:r>
            <w:r w:rsidRPr="00961D73">
              <w:t xml:space="preserve"> to jeszcze nie czytało</w:t>
            </w:r>
            <w:r w:rsidR="00962CB0">
              <w:t xml:space="preserve"> o </w:t>
            </w:r>
            <w:r w:rsidRPr="00961D73">
              <w:t>tym</w:t>
            </w:r>
            <w:r w:rsidR="00962CB0">
              <w:t xml:space="preserve"> w </w:t>
            </w:r>
            <w:r w:rsidRPr="00961D73">
              <w:t>podręcznikach historii.</w:t>
            </w:r>
            <w:r w:rsidR="00962CB0">
              <w:t xml:space="preserve"> W </w:t>
            </w:r>
            <w:r w:rsidRPr="00961D73">
              <w:t>przeciwieństwie do ich rodziców, którzy sami musieli wszystko zrobić.</w:t>
            </w:r>
            <w:r>
              <w:t xml:space="preserve"> (…) </w:t>
            </w:r>
            <w:r w:rsidRPr="00961D73">
              <w:t>Czyli wszystko dostali na tacy.</w:t>
            </w:r>
          </w:p>
          <w:p w14:paraId="40F76A00" w14:textId="0506E6CE" w:rsidR="00C34A6A" w:rsidRDefault="00C34A6A" w:rsidP="00C34A6A">
            <w:pPr>
              <w:pStyle w:val="Cytatintensywny"/>
              <w:spacing w:before="80" w:afterLines="80" w:after="192"/>
              <w:ind w:left="40" w:right="204"/>
              <w:jc w:val="center"/>
            </w:pPr>
            <w:r w:rsidRPr="00961D73">
              <w:t>Oni</w:t>
            </w:r>
            <w:r w:rsidR="00962CB0">
              <w:t xml:space="preserve"> o </w:t>
            </w:r>
            <w:r w:rsidRPr="00961D73">
              <w:t>nic nie muszą walczyć.</w:t>
            </w:r>
          </w:p>
          <w:p w14:paraId="6EAA6953" w14:textId="77777777" w:rsidR="00C34A6A" w:rsidRDefault="00C34A6A" w:rsidP="00C34A6A">
            <w:pPr>
              <w:pStyle w:val="Cytatintensywny"/>
              <w:spacing w:before="80" w:afterLines="80" w:after="192"/>
              <w:ind w:left="40" w:right="204"/>
              <w:jc w:val="center"/>
            </w:pPr>
            <w:r w:rsidRPr="00961D73">
              <w:t>Ciężkie czasy tworzą silnych ludzi, silni ludzie tworzą łatwe czasy, łatwe czasy tworzą łatwych ludzi.</w:t>
            </w:r>
          </w:p>
          <w:p w14:paraId="1A978180" w14:textId="77777777" w:rsidR="00C34A6A" w:rsidRDefault="00C34A6A" w:rsidP="00C34A6A">
            <w:pPr>
              <w:pStyle w:val="Cytatintensywny"/>
              <w:spacing w:before="80" w:afterLines="80" w:after="192"/>
              <w:ind w:left="40" w:right="204"/>
              <w:jc w:val="center"/>
            </w:pPr>
            <w:r w:rsidRPr="0041525F">
              <w:t>Mają szacunek do siebie.</w:t>
            </w:r>
          </w:p>
          <w:p w14:paraId="414FD827" w14:textId="77777777" w:rsidR="00C34A6A" w:rsidRPr="0041525F" w:rsidRDefault="00C34A6A" w:rsidP="00C34A6A">
            <w:pPr>
              <w:pStyle w:val="Cytatintensywny"/>
              <w:spacing w:before="80" w:afterLines="80" w:after="192"/>
              <w:ind w:left="40" w:right="204"/>
              <w:jc w:val="center"/>
            </w:pPr>
            <w:r w:rsidRPr="0041525F">
              <w:t>Oni swoje prawa znają bardzo dobrze, ale nie znają obowiązków.</w:t>
            </w:r>
          </w:p>
        </w:tc>
        <w:tc>
          <w:tcPr>
            <w:tcW w:w="5953" w:type="dxa"/>
            <w:tcBorders>
              <w:top w:val="single" w:sz="8" w:space="0" w:color="2F5496" w:themeColor="accent1" w:themeShade="BF"/>
              <w:left w:val="single" w:sz="8" w:space="0" w:color="2F5496" w:themeColor="accent1" w:themeShade="BF"/>
              <w:right w:val="single" w:sz="8" w:space="0" w:color="2F5496" w:themeColor="accent1" w:themeShade="BF"/>
            </w:tcBorders>
            <w:vAlign w:val="center"/>
          </w:tcPr>
          <w:p w14:paraId="2F24230A" w14:textId="2A99354B" w:rsidR="00C34A6A" w:rsidRPr="00460813" w:rsidRDefault="00C34A6A" w:rsidP="00DB6C91">
            <w:pPr>
              <w:pStyle w:val="Cytatintensywny"/>
              <w:spacing w:beforeLines="20" w:before="48" w:afterLines="20" w:after="48"/>
              <w:ind w:left="40" w:right="204"/>
              <w:jc w:val="center"/>
            </w:pPr>
            <w:r w:rsidRPr="00460813">
              <w:t>Różnorodność – dla nich nie stanowi różnicy kolor skóry, kolor upodobań seksualnych, czy ktoś jest takiego wyznania czy takiego, są różnorodni, im to</w:t>
            </w:r>
            <w:r w:rsidR="00962CB0">
              <w:t xml:space="preserve"> w </w:t>
            </w:r>
            <w:r w:rsidRPr="00460813">
              <w:t>ogóle nie przeszkadza.</w:t>
            </w:r>
          </w:p>
          <w:p w14:paraId="18610C6E" w14:textId="77777777" w:rsidR="00C34A6A" w:rsidRDefault="00C34A6A" w:rsidP="00DB6C91">
            <w:pPr>
              <w:pStyle w:val="Cytatintensywny"/>
              <w:spacing w:beforeLines="20" w:before="48" w:afterLines="20" w:after="48"/>
              <w:ind w:left="40" w:right="204"/>
              <w:jc w:val="center"/>
            </w:pPr>
            <w:r>
              <w:t>Mają r</w:t>
            </w:r>
            <w:r w:rsidRPr="007C0C66">
              <w:t>adość życia.</w:t>
            </w:r>
          </w:p>
          <w:p w14:paraId="5E268A9C" w14:textId="77777777" w:rsidR="00C34A6A" w:rsidRPr="007C0C66" w:rsidRDefault="00C34A6A" w:rsidP="00DB6C91">
            <w:pPr>
              <w:pStyle w:val="Cytatintensywny"/>
              <w:spacing w:beforeLines="20" w:before="48" w:afterLines="20" w:after="48"/>
              <w:ind w:left="40" w:right="204"/>
              <w:jc w:val="center"/>
            </w:pPr>
            <w:r>
              <w:t>S</w:t>
            </w:r>
            <w:r w:rsidRPr="00460813">
              <w:t>ą tacy bardziej wolni</w:t>
            </w:r>
            <w:r>
              <w:t>.</w:t>
            </w:r>
          </w:p>
          <w:p w14:paraId="07A07AC9" w14:textId="5AF371AB" w:rsidR="00C34A6A" w:rsidRDefault="00C34A6A" w:rsidP="00DB6C91">
            <w:pPr>
              <w:pStyle w:val="Cytatintensywny"/>
              <w:spacing w:beforeLines="20" w:before="48" w:afterLines="20" w:after="48"/>
              <w:ind w:left="40" w:right="204"/>
              <w:jc w:val="center"/>
            </w:pPr>
            <w:r>
              <w:t>P</w:t>
            </w:r>
            <w:r w:rsidRPr="00460813">
              <w:t>oza podziałami</w:t>
            </w:r>
            <w:r w:rsidR="00962CB0">
              <w:t xml:space="preserve"> i </w:t>
            </w:r>
            <w:r w:rsidRPr="00460813">
              <w:t>świetnie się między sobą dogadują</w:t>
            </w:r>
            <w:r>
              <w:t>.</w:t>
            </w:r>
          </w:p>
          <w:p w14:paraId="32932B04" w14:textId="77777777" w:rsidR="00C34A6A" w:rsidRPr="007C0C66" w:rsidRDefault="00C34A6A" w:rsidP="00DB6C91">
            <w:pPr>
              <w:pStyle w:val="Cytatintensywny"/>
              <w:spacing w:beforeLines="20" w:before="48" w:afterLines="20" w:after="48"/>
              <w:ind w:left="40" w:right="204"/>
              <w:jc w:val="center"/>
            </w:pPr>
            <w:r w:rsidRPr="00C324D4">
              <w:t xml:space="preserve">Asertywność </w:t>
            </w:r>
            <w:r>
              <w:t>(…)</w:t>
            </w:r>
            <w:r w:rsidRPr="00C324D4">
              <w:t xml:space="preserve"> tylko czasami brak komunikacji</w:t>
            </w:r>
            <w:r>
              <w:t>.</w:t>
            </w:r>
          </w:p>
          <w:p w14:paraId="52E6028E" w14:textId="441DE1BA" w:rsidR="00C34A6A" w:rsidRDefault="00C34A6A" w:rsidP="00DB6C91">
            <w:pPr>
              <w:pStyle w:val="Cytatintensywny"/>
              <w:spacing w:beforeLines="20" w:before="48" w:afterLines="20" w:after="48"/>
              <w:ind w:left="40" w:right="204"/>
              <w:jc w:val="center"/>
            </w:pPr>
            <w:r>
              <w:t>S</w:t>
            </w:r>
            <w:r w:rsidRPr="003B3516">
              <w:t>ą to ludzie, którzy podchodzą tak nonszalancko: Ok, jestem dzisiaj tutaj, zobaczę, jak jest,</w:t>
            </w:r>
            <w:r w:rsidR="00962CB0">
              <w:t xml:space="preserve"> a </w:t>
            </w:r>
            <w:r w:rsidRPr="003B3516">
              <w:t>jak mi się nie spodoba</w:t>
            </w:r>
            <w:r w:rsidR="00962E16">
              <w:t>,</w:t>
            </w:r>
            <w:r w:rsidRPr="003B3516">
              <w:t xml:space="preserve"> to cóż, do widzenia, nie podoba mi się – odchodzę.</w:t>
            </w:r>
          </w:p>
          <w:p w14:paraId="5CFCF413" w14:textId="77777777" w:rsidR="00C34A6A" w:rsidRPr="007C0C66" w:rsidRDefault="00C34A6A" w:rsidP="00DB6C91">
            <w:pPr>
              <w:pStyle w:val="Cytatintensywny"/>
              <w:spacing w:beforeLines="20" w:before="48" w:afterLines="20" w:after="48"/>
              <w:ind w:left="40" w:right="204"/>
              <w:jc w:val="center"/>
            </w:pPr>
            <w:r>
              <w:t>M</w:t>
            </w:r>
            <w:r w:rsidRPr="007C0C66">
              <w:t>ają niektórzy bardzo fajne pomysły</w:t>
            </w:r>
            <w:r>
              <w:t>.</w:t>
            </w:r>
          </w:p>
          <w:p w14:paraId="6F2C6BB8" w14:textId="77777777" w:rsidR="00C34A6A" w:rsidRDefault="00C34A6A" w:rsidP="00DB6C91">
            <w:pPr>
              <w:pStyle w:val="Cytatintensywny"/>
              <w:spacing w:beforeLines="20" w:before="48" w:afterLines="20" w:after="48"/>
              <w:ind w:left="40" w:right="204"/>
              <w:jc w:val="center"/>
            </w:pPr>
            <w:r>
              <w:t>Z</w:t>
            </w:r>
            <w:r w:rsidRPr="00C76AF6">
              <w:t>mienia pracę często, gdy pojawiają się jakieś schody</w:t>
            </w:r>
            <w:r>
              <w:t>.</w:t>
            </w:r>
          </w:p>
          <w:p w14:paraId="162D647D" w14:textId="77777777" w:rsidR="00C34A6A" w:rsidRDefault="00C34A6A" w:rsidP="00DB6C91">
            <w:pPr>
              <w:pStyle w:val="Cytatintensywny"/>
              <w:spacing w:beforeLines="20" w:before="48" w:afterLines="20" w:after="48"/>
              <w:ind w:left="40" w:right="204"/>
              <w:jc w:val="center"/>
            </w:pPr>
            <w:r w:rsidRPr="00C76AF6">
              <w:t xml:space="preserve">Ta cała innowacyjność, nowe technologie, to ma pomagać ludziom, </w:t>
            </w:r>
            <w:r>
              <w:t>ale (…)</w:t>
            </w:r>
            <w:r w:rsidRPr="00C76AF6">
              <w:t xml:space="preserve"> to jest trochę ogłupianie społeczeństwa</w:t>
            </w:r>
            <w:r>
              <w:t>.</w:t>
            </w:r>
          </w:p>
          <w:p w14:paraId="6674BF96" w14:textId="77777777" w:rsidR="00C34A6A" w:rsidRDefault="00C34A6A" w:rsidP="00DB6C91">
            <w:pPr>
              <w:pStyle w:val="Cytatintensywny"/>
              <w:spacing w:beforeLines="20" w:before="48" w:afterLines="20" w:after="48"/>
              <w:ind w:left="40" w:right="204"/>
              <w:jc w:val="center"/>
            </w:pPr>
            <w:r w:rsidRPr="00C76AF6">
              <w:t>Nie są kreatywni, nie myślą</w:t>
            </w:r>
            <w:r>
              <w:t>.</w:t>
            </w:r>
          </w:p>
          <w:p w14:paraId="27E6D5D4" w14:textId="77777777" w:rsidR="00C34A6A" w:rsidRPr="00C76AF6" w:rsidRDefault="00C34A6A" w:rsidP="00DB6C91">
            <w:pPr>
              <w:pStyle w:val="Cytatintensywny"/>
              <w:spacing w:beforeLines="20" w:before="48" w:afterLines="20" w:after="48"/>
              <w:ind w:left="40" w:right="204"/>
              <w:jc w:val="center"/>
            </w:pPr>
            <w:r w:rsidRPr="00C76AF6">
              <w:t>Należy im się.</w:t>
            </w:r>
            <w:r>
              <w:t xml:space="preserve"> (..) </w:t>
            </w:r>
            <w:r w:rsidRPr="00C76AF6">
              <w:t>Roszczeniow</w:t>
            </w:r>
            <w:r>
              <w:t>i</w:t>
            </w:r>
            <w:r w:rsidRPr="00C76AF6">
              <w:t>.</w:t>
            </w:r>
          </w:p>
          <w:p w14:paraId="5DA5F4EA" w14:textId="764CAFEE" w:rsidR="00C34A6A" w:rsidRDefault="00C34A6A" w:rsidP="00DB6C91">
            <w:pPr>
              <w:pStyle w:val="Cytatintensywny"/>
              <w:spacing w:beforeLines="20" w:before="48" w:afterLines="20" w:after="48"/>
              <w:ind w:left="40" w:right="204"/>
              <w:jc w:val="center"/>
            </w:pPr>
            <w:r>
              <w:t>N</w:t>
            </w:r>
            <w:r w:rsidRPr="003B3516">
              <w:t>ie doceniają, że tę wiedzę chce im się sprzedać</w:t>
            </w:r>
            <w:r>
              <w:t xml:space="preserve"> (…)</w:t>
            </w:r>
            <w:r w:rsidR="00962E16">
              <w:t>,</w:t>
            </w:r>
            <w:r>
              <w:t xml:space="preserve"> </w:t>
            </w:r>
            <w:r w:rsidRPr="003B3516">
              <w:t>pokazać</w:t>
            </w:r>
            <w:r>
              <w:t>.</w:t>
            </w:r>
          </w:p>
          <w:p w14:paraId="42B1991D" w14:textId="77777777" w:rsidR="00C34A6A" w:rsidRDefault="00C34A6A" w:rsidP="00DB6C91">
            <w:pPr>
              <w:pStyle w:val="Cytatintensywny"/>
              <w:spacing w:beforeLines="20" w:before="48" w:afterLines="20" w:after="48"/>
              <w:ind w:left="40" w:right="204"/>
              <w:jc w:val="center"/>
            </w:pPr>
            <w:r w:rsidRPr="00C76AF6">
              <w:t>Brakuje</w:t>
            </w:r>
            <w:r>
              <w:t xml:space="preserve"> im</w:t>
            </w:r>
            <w:r w:rsidRPr="00C76AF6">
              <w:t xml:space="preserve"> takiej ciekawości.</w:t>
            </w:r>
          </w:p>
          <w:p w14:paraId="324BBACA" w14:textId="77777777" w:rsidR="00C34A6A" w:rsidRPr="00460813" w:rsidRDefault="00C34A6A" w:rsidP="00DB6C91">
            <w:pPr>
              <w:pStyle w:val="Cytatintensywny"/>
              <w:spacing w:beforeLines="20" w:before="48" w:afterLines="20" w:after="48"/>
              <w:ind w:left="40" w:right="204"/>
              <w:jc w:val="center"/>
            </w:pPr>
            <w:r w:rsidRPr="00460813">
              <w:t>Mają łatwość przemieszczania si</w:t>
            </w:r>
            <w:r>
              <w:t>ę.</w:t>
            </w:r>
          </w:p>
          <w:p w14:paraId="1E499547" w14:textId="1818F47C" w:rsidR="00C34A6A" w:rsidRDefault="00C34A6A" w:rsidP="00DB6C91">
            <w:pPr>
              <w:pStyle w:val="Cytatintensywny"/>
              <w:spacing w:beforeLines="20" w:before="48" w:afterLines="20" w:after="48"/>
              <w:ind w:left="40" w:right="204"/>
              <w:jc w:val="center"/>
            </w:pPr>
            <w:r w:rsidRPr="00C76AF6">
              <w:t>Wszyscy narzekają, jeśli jest tylko temat</w:t>
            </w:r>
            <w:r w:rsidR="00962CB0">
              <w:t xml:space="preserve"> o </w:t>
            </w:r>
            <w:r w:rsidRPr="00C76AF6">
              <w:t>tym pokoleniu.</w:t>
            </w:r>
          </w:p>
          <w:p w14:paraId="07F0799F" w14:textId="77777777" w:rsidR="00C34A6A" w:rsidRPr="00460813" w:rsidRDefault="00C34A6A" w:rsidP="00DB6C91">
            <w:pPr>
              <w:pStyle w:val="Cytatintensywny"/>
              <w:spacing w:beforeLines="20" w:before="48" w:afterLines="20" w:after="48"/>
              <w:ind w:left="40" w:right="204"/>
              <w:jc w:val="center"/>
            </w:pPr>
            <w:r w:rsidRPr="00C76AF6">
              <w:t>Wszystko chcą na już.</w:t>
            </w:r>
            <w:r>
              <w:t xml:space="preserve"> (…)</w:t>
            </w:r>
            <w:r w:rsidRPr="00C76AF6">
              <w:t xml:space="preserve"> To co musiałem zdobywać 20 lat, czy 10, tu ktoś chce już, natychmiast.</w:t>
            </w:r>
          </w:p>
        </w:tc>
        <w:tc>
          <w:tcPr>
            <w:tcW w:w="4394" w:type="dxa"/>
            <w:tcBorders>
              <w:top w:val="single" w:sz="8" w:space="0" w:color="2F5496" w:themeColor="accent1" w:themeShade="BF"/>
              <w:left w:val="single" w:sz="8" w:space="0" w:color="2F5496" w:themeColor="accent1" w:themeShade="BF"/>
            </w:tcBorders>
            <w:vAlign w:val="center"/>
          </w:tcPr>
          <w:p w14:paraId="2F767E69" w14:textId="77777777" w:rsidR="00C34A6A" w:rsidRDefault="00C34A6A" w:rsidP="00C34A6A">
            <w:pPr>
              <w:pStyle w:val="Cytatintensywny"/>
              <w:spacing w:before="80" w:afterLines="80" w:after="192"/>
              <w:ind w:left="40" w:right="204"/>
              <w:jc w:val="center"/>
            </w:pPr>
            <w:r w:rsidRPr="002343BD">
              <w:t>Nie ma przywiązania pracownika do firmy</w:t>
            </w:r>
            <w:r>
              <w:t>.</w:t>
            </w:r>
          </w:p>
          <w:p w14:paraId="6FDC5E14" w14:textId="77777777" w:rsidR="00C34A6A" w:rsidRPr="002343BD" w:rsidRDefault="00C34A6A" w:rsidP="00C34A6A">
            <w:pPr>
              <w:pStyle w:val="Cytatintensywny"/>
              <w:spacing w:before="80" w:afterLines="80" w:after="192"/>
              <w:ind w:left="40" w:right="204"/>
              <w:jc w:val="center"/>
            </w:pPr>
            <w:r w:rsidRPr="002343BD">
              <w:t>Pokolenie influencerów.</w:t>
            </w:r>
          </w:p>
          <w:p w14:paraId="74122098" w14:textId="77777777" w:rsidR="00C34A6A" w:rsidRDefault="00C34A6A" w:rsidP="00C34A6A">
            <w:pPr>
              <w:pStyle w:val="Cytatintensywny"/>
              <w:spacing w:before="80" w:afterLines="80" w:after="192"/>
              <w:ind w:left="40" w:right="204"/>
              <w:jc w:val="center"/>
            </w:pPr>
            <w:r w:rsidRPr="002343BD">
              <w:t>Mocno roszczeniowe</w:t>
            </w:r>
            <w:r>
              <w:t>.</w:t>
            </w:r>
          </w:p>
          <w:p w14:paraId="767966D2" w14:textId="77777777" w:rsidR="00C34A6A" w:rsidRDefault="00C34A6A" w:rsidP="00C34A6A">
            <w:pPr>
              <w:pStyle w:val="Cytatintensywny"/>
              <w:spacing w:before="80" w:afterLines="80" w:after="192"/>
              <w:ind w:left="40" w:right="204"/>
              <w:jc w:val="center"/>
            </w:pPr>
            <w:r w:rsidRPr="002343BD">
              <w:t>Często zmieniają pracę</w:t>
            </w:r>
            <w:r>
              <w:t>.</w:t>
            </w:r>
          </w:p>
          <w:p w14:paraId="2A6A6D04" w14:textId="4B2ECD44" w:rsidR="00C34A6A" w:rsidRDefault="00C34A6A" w:rsidP="00C34A6A">
            <w:pPr>
              <w:pStyle w:val="Cytatintensywny"/>
              <w:spacing w:before="80" w:afterLines="80" w:after="192"/>
              <w:ind w:left="40" w:right="204"/>
              <w:jc w:val="center"/>
            </w:pPr>
            <w:r w:rsidRPr="009D7E9E">
              <w:t>Nie są zaangażowani, nie są skupieni na robocie, rozmarzeni są, są</w:t>
            </w:r>
            <w:r w:rsidR="00962CB0">
              <w:t xml:space="preserve"> w </w:t>
            </w:r>
            <w:r w:rsidRPr="009D7E9E">
              <w:t>zupełnie innym miejscu niż</w:t>
            </w:r>
            <w:r w:rsidR="00962CB0">
              <w:t xml:space="preserve"> w </w:t>
            </w:r>
            <w:r w:rsidRPr="009D7E9E">
              <w:t>pracy, żyją światem wirtualnym, może marzeniami tych innych ludzi, żyją innym życiem, nie swoim</w:t>
            </w:r>
            <w:r w:rsidR="00962E16">
              <w:t>,</w:t>
            </w:r>
            <w:r w:rsidRPr="009D7E9E">
              <w:t xml:space="preserve"> tylko czyimś.</w:t>
            </w:r>
          </w:p>
          <w:p w14:paraId="4FE50D7E" w14:textId="77777777" w:rsidR="00C34A6A" w:rsidRDefault="00C34A6A" w:rsidP="00C34A6A">
            <w:pPr>
              <w:pStyle w:val="Cytatintensywny"/>
              <w:spacing w:before="80" w:afterLines="80" w:after="192"/>
              <w:ind w:left="40" w:right="204"/>
              <w:jc w:val="center"/>
            </w:pPr>
            <w:r w:rsidRPr="009D7E9E">
              <w:t>Oni nie chcą nic zmieniać</w:t>
            </w:r>
            <w:r>
              <w:t>.</w:t>
            </w:r>
          </w:p>
          <w:p w14:paraId="214368DA" w14:textId="77777777" w:rsidR="00C34A6A" w:rsidRDefault="00C34A6A" w:rsidP="00C34A6A">
            <w:pPr>
              <w:pStyle w:val="Cytatintensywny"/>
              <w:spacing w:before="80" w:afterLines="80" w:after="192"/>
              <w:ind w:left="40" w:right="204"/>
              <w:jc w:val="center"/>
            </w:pPr>
            <w:r w:rsidRPr="009D7E9E">
              <w:t>Na pewno są kreatywni</w:t>
            </w:r>
            <w:r>
              <w:t>.</w:t>
            </w:r>
          </w:p>
          <w:p w14:paraId="321A3103" w14:textId="77777777" w:rsidR="00C34A6A" w:rsidRDefault="00C34A6A" w:rsidP="00C34A6A">
            <w:pPr>
              <w:pStyle w:val="Cytatintensywny"/>
              <w:spacing w:before="80" w:afterLines="80" w:after="192"/>
              <w:ind w:left="40" w:right="204"/>
              <w:jc w:val="center"/>
            </w:pPr>
            <w:r w:rsidRPr="009D7E9E">
              <w:t>Do siebie mają szacunek</w:t>
            </w:r>
            <w:r>
              <w:t>.</w:t>
            </w:r>
          </w:p>
          <w:p w14:paraId="31D7144F" w14:textId="50D1085C" w:rsidR="00C34A6A" w:rsidRPr="009D7E9E" w:rsidRDefault="00C34A6A" w:rsidP="00C34A6A">
            <w:pPr>
              <w:pStyle w:val="Cytatintensywny"/>
              <w:spacing w:before="80" w:afterLines="80" w:after="192"/>
              <w:ind w:left="40" w:right="204"/>
              <w:jc w:val="center"/>
            </w:pPr>
            <w:r w:rsidRPr="009D7E9E">
              <w:t xml:space="preserve">Relacje to </w:t>
            </w:r>
            <w:r w:rsidR="00962E16" w:rsidRPr="009D7E9E">
              <w:t>maj</w:t>
            </w:r>
            <w:r w:rsidR="00962E16">
              <w:t>ą</w:t>
            </w:r>
            <w:r w:rsidRPr="009D7E9E">
              <w:t>, ale telefoniczne.</w:t>
            </w:r>
            <w:r>
              <w:t xml:space="preserve"> (…) </w:t>
            </w:r>
            <w:r w:rsidRPr="009D7E9E">
              <w:t>internetowe.</w:t>
            </w:r>
          </w:p>
          <w:p w14:paraId="2332FAD6" w14:textId="77777777" w:rsidR="00C34A6A" w:rsidRPr="009D7E9E" w:rsidRDefault="00C34A6A" w:rsidP="00C34A6A">
            <w:pPr>
              <w:pStyle w:val="Cytatintensywny"/>
              <w:spacing w:before="80" w:afterLines="80" w:after="192"/>
              <w:ind w:left="40" w:right="204"/>
              <w:jc w:val="center"/>
              <w:rPr>
                <w:b/>
              </w:rPr>
            </w:pPr>
            <w:r w:rsidRPr="009D7E9E">
              <w:t>Zmienią kraj</w:t>
            </w:r>
            <w:r>
              <w:t xml:space="preserve"> </w:t>
            </w:r>
            <w:r w:rsidRPr="009D7E9E">
              <w:t>(…) to jest ta mobilność.</w:t>
            </w:r>
          </w:p>
          <w:p w14:paraId="75CD98F0" w14:textId="23C319BC" w:rsidR="00C34A6A" w:rsidRDefault="00C34A6A" w:rsidP="00C34A6A">
            <w:pPr>
              <w:pStyle w:val="Cytatintensywny"/>
              <w:spacing w:before="80" w:afterLines="80" w:after="192"/>
              <w:ind w:left="40" w:right="204"/>
              <w:jc w:val="center"/>
            </w:pPr>
            <w:r w:rsidRPr="009D7E9E">
              <w:t>Oni żyją tu</w:t>
            </w:r>
            <w:r w:rsidR="00962CB0">
              <w:t xml:space="preserve"> i </w:t>
            </w:r>
            <w:r w:rsidRPr="009D7E9E">
              <w:t>teraz.</w:t>
            </w:r>
          </w:p>
          <w:p w14:paraId="6B712E0A" w14:textId="77777777" w:rsidR="00C34A6A" w:rsidRPr="00F03D5D" w:rsidRDefault="00C34A6A" w:rsidP="00C34A6A">
            <w:pPr>
              <w:pStyle w:val="Cytatintensywny"/>
              <w:spacing w:before="80" w:afterLines="80" w:after="192"/>
              <w:ind w:left="40" w:right="204"/>
              <w:jc w:val="center"/>
            </w:pPr>
            <w:r w:rsidRPr="009D7E9E">
              <w:t>Dajmy im szansę.</w:t>
            </w:r>
          </w:p>
        </w:tc>
      </w:tr>
    </w:tbl>
    <w:p w14:paraId="4CAB5978" w14:textId="77777777" w:rsidR="00C34A6A" w:rsidRPr="00C34A6A" w:rsidRDefault="00C34A6A" w:rsidP="00C34A6A">
      <w:pPr>
        <w:rPr>
          <w:sz w:val="2"/>
          <w:szCs w:val="2"/>
        </w:rPr>
      </w:pPr>
    </w:p>
    <w:p w14:paraId="5EB63E20" w14:textId="77777777" w:rsidR="00C34A6A" w:rsidRDefault="00C34A6A" w:rsidP="00C34A6A">
      <w:pPr>
        <w:pStyle w:val="Nagwek2"/>
        <w:numPr>
          <w:ilvl w:val="0"/>
          <w:numId w:val="0"/>
        </w:numPr>
        <w:ind w:left="576"/>
        <w:sectPr w:rsidR="00C34A6A" w:rsidSect="00C34A6A">
          <w:pgSz w:w="16838" w:h="11906" w:orient="landscape"/>
          <w:pgMar w:top="1418" w:right="1701" w:bottom="1418" w:left="1418" w:header="709" w:footer="312" w:gutter="0"/>
          <w:cols w:space="708"/>
          <w:docGrid w:linePitch="360"/>
        </w:sectPr>
      </w:pPr>
    </w:p>
    <w:p w14:paraId="45976359" w14:textId="06BA6DE8" w:rsidR="009D7E9E" w:rsidRPr="007C652F" w:rsidRDefault="00A2263E" w:rsidP="007C652F">
      <w:pPr>
        <w:pStyle w:val="Nagwek2"/>
        <w:jc w:val="left"/>
        <w:rPr>
          <w:sz w:val="24"/>
          <w:szCs w:val="22"/>
        </w:rPr>
      </w:pPr>
      <w:bookmarkStart w:id="158" w:name="_Toc151463397"/>
      <w:r w:rsidRPr="007C652F">
        <w:rPr>
          <w:sz w:val="24"/>
          <w:szCs w:val="22"/>
        </w:rPr>
        <w:lastRenderedPageBreak/>
        <w:t>Zatrudnianie przedstawicieli pokolenia „Z” jako wyzwanie</w:t>
      </w:r>
      <w:bookmarkEnd w:id="157"/>
      <w:bookmarkEnd w:id="158"/>
    </w:p>
    <w:p w14:paraId="65A26094" w14:textId="4E6190D1" w:rsidR="009D7E9E" w:rsidRPr="007C652F" w:rsidRDefault="00BD4680" w:rsidP="007C652F">
      <w:pPr>
        <w:jc w:val="left"/>
        <w:rPr>
          <w:sz w:val="24"/>
          <w:szCs w:val="22"/>
        </w:rPr>
      </w:pPr>
      <w:r w:rsidRPr="007C652F">
        <w:rPr>
          <w:sz w:val="24"/>
          <w:szCs w:val="22"/>
        </w:rPr>
        <w:t>Pracodawcy wyrazili przekonanie, że przedstawiciele pokolenia „Z”</w:t>
      </w:r>
      <w:r w:rsidR="00274066" w:rsidRPr="007C652F">
        <w:rPr>
          <w:sz w:val="24"/>
          <w:szCs w:val="22"/>
        </w:rPr>
        <w:t>,</w:t>
      </w:r>
      <w:r w:rsidRPr="007C652F">
        <w:rPr>
          <w:sz w:val="24"/>
          <w:szCs w:val="22"/>
        </w:rPr>
        <w:t xml:space="preserve"> ze względu na cechy takie jak brak zaangażowania</w:t>
      </w:r>
      <w:r w:rsidR="00962CB0" w:rsidRPr="007C652F">
        <w:rPr>
          <w:sz w:val="24"/>
          <w:szCs w:val="22"/>
        </w:rPr>
        <w:t xml:space="preserve"> i </w:t>
      </w:r>
      <w:r w:rsidR="00A2263E" w:rsidRPr="007C652F">
        <w:rPr>
          <w:sz w:val="24"/>
          <w:szCs w:val="22"/>
        </w:rPr>
        <w:t>wysokie oczekiwania względem pracodawcy</w:t>
      </w:r>
      <w:r w:rsidR="00962CB0" w:rsidRPr="007C652F">
        <w:rPr>
          <w:sz w:val="24"/>
          <w:szCs w:val="22"/>
        </w:rPr>
        <w:t xml:space="preserve"> i </w:t>
      </w:r>
      <w:r w:rsidR="00A2263E" w:rsidRPr="007C652F">
        <w:rPr>
          <w:sz w:val="24"/>
          <w:szCs w:val="22"/>
        </w:rPr>
        <w:t>warunków zatrudnienia</w:t>
      </w:r>
      <w:r w:rsidR="000165F0" w:rsidRPr="007C652F">
        <w:rPr>
          <w:sz w:val="24"/>
          <w:szCs w:val="22"/>
        </w:rPr>
        <w:t xml:space="preserve"> </w:t>
      </w:r>
      <w:r w:rsidR="00A2263E" w:rsidRPr="007C652F">
        <w:rPr>
          <w:sz w:val="24"/>
          <w:szCs w:val="22"/>
        </w:rPr>
        <w:t>oraz posiadanie zalet, które trudno wykorzystać</w:t>
      </w:r>
      <w:r w:rsidR="00962CB0" w:rsidRPr="007C652F">
        <w:rPr>
          <w:sz w:val="24"/>
          <w:szCs w:val="22"/>
        </w:rPr>
        <w:t xml:space="preserve"> w </w:t>
      </w:r>
      <w:r w:rsidR="00A2263E" w:rsidRPr="007C652F">
        <w:rPr>
          <w:sz w:val="24"/>
          <w:szCs w:val="22"/>
        </w:rPr>
        <w:t>oferowanej przez nich pracy, nie są atrakcyjni jako potencjalni pracownicy. Jednocześnie jednak</w:t>
      </w:r>
      <w:r w:rsidR="00274066" w:rsidRPr="007C652F">
        <w:rPr>
          <w:sz w:val="24"/>
          <w:szCs w:val="22"/>
        </w:rPr>
        <w:t xml:space="preserve"> </w:t>
      </w:r>
      <w:r w:rsidR="00A2263E" w:rsidRPr="007C652F">
        <w:rPr>
          <w:sz w:val="24"/>
          <w:szCs w:val="22"/>
        </w:rPr>
        <w:t>spora część</w:t>
      </w:r>
      <w:r w:rsidR="00962CB0" w:rsidRPr="007C652F">
        <w:rPr>
          <w:sz w:val="24"/>
          <w:szCs w:val="22"/>
        </w:rPr>
        <w:t xml:space="preserve"> z </w:t>
      </w:r>
      <w:r w:rsidR="00A2263E" w:rsidRPr="007C652F">
        <w:rPr>
          <w:sz w:val="24"/>
          <w:szCs w:val="22"/>
        </w:rPr>
        <w:t>nich wyraziła przekonanie, że zatrudnianie „Zetek” jest nieuniknioną konsekwencja zmian pokoleniowych.</w:t>
      </w:r>
    </w:p>
    <w:p w14:paraId="195C1D22" w14:textId="057E2C88" w:rsidR="00A2263E" w:rsidRPr="007C652F" w:rsidRDefault="009D7E9E" w:rsidP="007C652F">
      <w:pPr>
        <w:pStyle w:val="Cytatintensywny"/>
        <w:jc w:val="left"/>
        <w:rPr>
          <w:rFonts w:eastAsia="Calibri"/>
          <w:sz w:val="24"/>
          <w:szCs w:val="28"/>
        </w:rPr>
      </w:pPr>
      <w:r w:rsidRPr="007C652F">
        <w:rPr>
          <w:sz w:val="24"/>
          <w:szCs w:val="28"/>
        </w:rPr>
        <w:t>Bym powiedział</w:t>
      </w:r>
      <w:r w:rsidR="00962CB0" w:rsidRPr="007C652F">
        <w:rPr>
          <w:sz w:val="24"/>
          <w:szCs w:val="28"/>
        </w:rPr>
        <w:t xml:space="preserve"> w </w:t>
      </w:r>
      <w:r w:rsidRPr="007C652F">
        <w:rPr>
          <w:sz w:val="24"/>
          <w:szCs w:val="28"/>
        </w:rPr>
        <w:t>ten sposób, że nie mamy wyboru, bo to są ludzie, którzy tak czy inaczej wchodzą na rynek, są na tym rynku</w:t>
      </w:r>
      <w:r w:rsidR="00962CB0" w:rsidRPr="007C652F">
        <w:rPr>
          <w:sz w:val="24"/>
          <w:szCs w:val="28"/>
        </w:rPr>
        <w:t xml:space="preserve"> i </w:t>
      </w:r>
      <w:r w:rsidRPr="007C652F">
        <w:rPr>
          <w:sz w:val="24"/>
          <w:szCs w:val="28"/>
        </w:rPr>
        <w:t xml:space="preserve">innych nie będzie, bo tych ludzi mimo wszystko ubywa, tak </w:t>
      </w:r>
      <w:r w:rsidR="000D56C5" w:rsidRPr="007C652F">
        <w:rPr>
          <w:sz w:val="24"/>
          <w:szCs w:val="28"/>
        </w:rPr>
        <w:t>stricte,</w:t>
      </w:r>
      <w:r w:rsidRPr="007C652F">
        <w:rPr>
          <w:sz w:val="24"/>
          <w:szCs w:val="28"/>
        </w:rPr>
        <w:t xml:space="preserve"> jeśli chodzi</w:t>
      </w:r>
      <w:r w:rsidR="00962CB0" w:rsidRPr="007C652F">
        <w:rPr>
          <w:sz w:val="24"/>
          <w:szCs w:val="28"/>
        </w:rPr>
        <w:t xml:space="preserve"> o </w:t>
      </w:r>
      <w:r w:rsidRPr="007C652F">
        <w:rPr>
          <w:sz w:val="24"/>
          <w:szCs w:val="28"/>
        </w:rPr>
        <w:t>branżę rolniczą, gdzie jest coraz ciężej znaleźć pracownika</w:t>
      </w:r>
      <w:r w:rsidR="00962CB0" w:rsidRPr="007C652F">
        <w:rPr>
          <w:sz w:val="24"/>
          <w:szCs w:val="28"/>
        </w:rPr>
        <w:t xml:space="preserve"> w </w:t>
      </w:r>
      <w:r w:rsidRPr="007C652F">
        <w:rPr>
          <w:sz w:val="24"/>
          <w:szCs w:val="28"/>
        </w:rPr>
        <w:t>ogóle,</w:t>
      </w:r>
      <w:r w:rsidR="00962CB0" w:rsidRPr="007C652F">
        <w:rPr>
          <w:sz w:val="24"/>
          <w:szCs w:val="28"/>
        </w:rPr>
        <w:t xml:space="preserve"> a </w:t>
      </w:r>
      <w:r w:rsidR="000D56C5" w:rsidRPr="007C652F">
        <w:rPr>
          <w:sz w:val="24"/>
          <w:szCs w:val="28"/>
        </w:rPr>
        <w:t>jeszcze,</w:t>
      </w:r>
      <w:r w:rsidRPr="007C652F">
        <w:rPr>
          <w:sz w:val="24"/>
          <w:szCs w:val="28"/>
        </w:rPr>
        <w:t xml:space="preserve"> żeby miał jakieś pojęcie</w:t>
      </w:r>
      <w:r w:rsidR="00962CB0" w:rsidRPr="007C652F">
        <w:rPr>
          <w:sz w:val="24"/>
          <w:szCs w:val="28"/>
        </w:rPr>
        <w:t xml:space="preserve"> i </w:t>
      </w:r>
      <w:r w:rsidRPr="007C652F">
        <w:rPr>
          <w:sz w:val="24"/>
          <w:szCs w:val="28"/>
        </w:rPr>
        <w:t>chęć do roboty, bo te warzywa się same</w:t>
      </w:r>
      <w:r w:rsidR="00962CB0" w:rsidRPr="007C652F">
        <w:rPr>
          <w:sz w:val="24"/>
          <w:szCs w:val="28"/>
        </w:rPr>
        <w:t xml:space="preserve"> z </w:t>
      </w:r>
      <w:r w:rsidRPr="007C652F">
        <w:rPr>
          <w:sz w:val="24"/>
          <w:szCs w:val="28"/>
        </w:rPr>
        <w:t>pola nie zwiozą.</w:t>
      </w:r>
    </w:p>
    <w:p w14:paraId="7DD65FD7" w14:textId="5150DFB4" w:rsidR="00A2263E" w:rsidRPr="007C652F" w:rsidRDefault="00A2263E" w:rsidP="007C652F">
      <w:pPr>
        <w:spacing w:before="60"/>
        <w:ind w:right="1134"/>
        <w:jc w:val="right"/>
        <w:rPr>
          <w:b/>
          <w:bCs/>
          <w:color w:val="1F3864" w:themeColor="accent1" w:themeShade="80"/>
          <w:sz w:val="20"/>
        </w:rPr>
      </w:pPr>
      <w:r w:rsidRPr="007C652F">
        <w:rPr>
          <w:rFonts w:eastAsia="Calibri"/>
          <w:b/>
          <w:bCs/>
          <w:color w:val="1F3864" w:themeColor="accent1" w:themeShade="80"/>
          <w:sz w:val="20"/>
        </w:rPr>
        <w:t xml:space="preserve">[PRACODAWCA </w:t>
      </w:r>
      <w:r w:rsidR="00705C15" w:rsidRPr="007C652F">
        <w:rPr>
          <w:rFonts w:eastAsia="Calibri"/>
          <w:b/>
          <w:bCs/>
          <w:color w:val="1F3864" w:themeColor="accent1" w:themeShade="80"/>
          <w:sz w:val="20"/>
        </w:rPr>
        <w:t xml:space="preserve">– </w:t>
      </w:r>
      <w:r w:rsidRPr="007C652F">
        <w:rPr>
          <w:rFonts w:eastAsia="Calibri"/>
          <w:b/>
          <w:bCs/>
          <w:color w:val="1F3864" w:themeColor="accent1" w:themeShade="80"/>
          <w:sz w:val="20"/>
        </w:rPr>
        <w:t>SEKTOR ROLNO-SPOŻYWCZY]</w:t>
      </w:r>
    </w:p>
    <w:p w14:paraId="6D340C08" w14:textId="2427A7AE" w:rsidR="00A2263E" w:rsidRPr="007C652F" w:rsidRDefault="00A2263E" w:rsidP="007C652F">
      <w:pPr>
        <w:pStyle w:val="Cytatintensywny"/>
        <w:jc w:val="left"/>
        <w:rPr>
          <w:sz w:val="24"/>
          <w:szCs w:val="28"/>
        </w:rPr>
      </w:pPr>
      <w:r w:rsidRPr="007C652F">
        <w:rPr>
          <w:sz w:val="24"/>
          <w:szCs w:val="28"/>
        </w:rPr>
        <w:t>Moderator: Podsumowując, czy to jest rodzaj pracownika, którego chętnie byście zatrudnili?</w:t>
      </w:r>
    </w:p>
    <w:p w14:paraId="00BE873F" w14:textId="26A2DB07" w:rsidR="00A2263E" w:rsidRPr="007C652F" w:rsidRDefault="00705C15" w:rsidP="007C652F">
      <w:pPr>
        <w:pStyle w:val="Cytatintensywny"/>
        <w:spacing w:before="0"/>
        <w:jc w:val="left"/>
        <w:rPr>
          <w:sz w:val="24"/>
          <w:szCs w:val="28"/>
        </w:rPr>
      </w:pPr>
      <w:r w:rsidRPr="007C652F">
        <w:rPr>
          <w:sz w:val="24"/>
          <w:szCs w:val="28"/>
        </w:rPr>
        <w:t xml:space="preserve">– </w:t>
      </w:r>
      <w:r w:rsidR="00A2263E" w:rsidRPr="007C652F">
        <w:rPr>
          <w:sz w:val="24"/>
          <w:szCs w:val="28"/>
        </w:rPr>
        <w:t>Nie. Pomijając wyjątki</w:t>
      </w:r>
      <w:r w:rsidRPr="007C652F">
        <w:rPr>
          <w:sz w:val="24"/>
          <w:szCs w:val="28"/>
        </w:rPr>
        <w:t>,</w:t>
      </w:r>
      <w:r w:rsidR="00A2263E" w:rsidRPr="007C652F">
        <w:rPr>
          <w:sz w:val="24"/>
          <w:szCs w:val="28"/>
        </w:rPr>
        <w:t xml:space="preserve"> raczej nie.</w:t>
      </w:r>
    </w:p>
    <w:p w14:paraId="28572493" w14:textId="50B95ED4" w:rsidR="00A2263E" w:rsidRPr="007C652F" w:rsidRDefault="00705C15" w:rsidP="007C652F">
      <w:pPr>
        <w:pStyle w:val="Cytatintensywny"/>
        <w:spacing w:before="0"/>
        <w:jc w:val="left"/>
        <w:rPr>
          <w:sz w:val="24"/>
          <w:szCs w:val="28"/>
        </w:rPr>
      </w:pPr>
      <w:r w:rsidRPr="007C652F">
        <w:rPr>
          <w:sz w:val="24"/>
          <w:szCs w:val="28"/>
        </w:rPr>
        <w:t xml:space="preserve">– </w:t>
      </w:r>
      <w:r w:rsidR="00A2263E" w:rsidRPr="007C652F">
        <w:rPr>
          <w:sz w:val="24"/>
          <w:szCs w:val="28"/>
        </w:rPr>
        <w:t>Zależy indywidualnie od osoby.</w:t>
      </w:r>
    </w:p>
    <w:p w14:paraId="54C2344D" w14:textId="1C8554F7" w:rsidR="00A2263E" w:rsidRPr="007C652F" w:rsidRDefault="00705C15" w:rsidP="007C652F">
      <w:pPr>
        <w:pStyle w:val="Cytatintensywny"/>
        <w:jc w:val="left"/>
        <w:rPr>
          <w:rFonts w:eastAsia="Calibri"/>
          <w:sz w:val="24"/>
          <w:szCs w:val="28"/>
        </w:rPr>
      </w:pPr>
      <w:r w:rsidRPr="007C652F">
        <w:rPr>
          <w:sz w:val="24"/>
          <w:szCs w:val="28"/>
        </w:rPr>
        <w:t>–</w:t>
      </w:r>
      <w:r w:rsidR="00962CB0" w:rsidRPr="007C652F">
        <w:rPr>
          <w:sz w:val="24"/>
          <w:szCs w:val="28"/>
        </w:rPr>
        <w:t xml:space="preserve"> U </w:t>
      </w:r>
      <w:r w:rsidR="00A2263E" w:rsidRPr="007C652F">
        <w:rPr>
          <w:sz w:val="24"/>
          <w:szCs w:val="28"/>
        </w:rPr>
        <w:t>mnie nie ma wyjścia. (…) Biorę</w:t>
      </w:r>
      <w:r w:rsidRPr="007C652F">
        <w:rPr>
          <w:sz w:val="24"/>
          <w:szCs w:val="28"/>
        </w:rPr>
        <w:t>,</w:t>
      </w:r>
      <w:r w:rsidR="00A2263E" w:rsidRPr="007C652F">
        <w:rPr>
          <w:sz w:val="24"/>
          <w:szCs w:val="28"/>
        </w:rPr>
        <w:t xml:space="preserve"> co jest [uśmiech].</w:t>
      </w:r>
    </w:p>
    <w:p w14:paraId="395D4F4E" w14:textId="786E8FBA" w:rsidR="00A2263E" w:rsidRPr="007C652F" w:rsidRDefault="00A2263E" w:rsidP="007C652F">
      <w:pPr>
        <w:spacing w:before="60"/>
        <w:ind w:right="1134"/>
        <w:jc w:val="right"/>
        <w:rPr>
          <w:b/>
          <w:bCs/>
          <w:color w:val="1F3864" w:themeColor="accent1" w:themeShade="80"/>
          <w:sz w:val="20"/>
        </w:rPr>
      </w:pPr>
      <w:r w:rsidRPr="007C652F">
        <w:rPr>
          <w:rFonts w:eastAsia="Calibri"/>
          <w:b/>
          <w:bCs/>
          <w:color w:val="1F3864" w:themeColor="accent1" w:themeShade="80"/>
          <w:sz w:val="20"/>
        </w:rPr>
        <w:t xml:space="preserve">[PRACODAWCA </w:t>
      </w:r>
      <w:r w:rsidR="00705C15" w:rsidRPr="007C652F">
        <w:rPr>
          <w:rFonts w:eastAsia="Calibri"/>
          <w:b/>
          <w:bCs/>
          <w:color w:val="1F3864" w:themeColor="accent1" w:themeShade="80"/>
          <w:sz w:val="20"/>
        </w:rPr>
        <w:t xml:space="preserve">– </w:t>
      </w:r>
      <w:r w:rsidRPr="007C652F">
        <w:rPr>
          <w:rFonts w:eastAsia="Calibri"/>
          <w:b/>
          <w:bCs/>
          <w:color w:val="1F3864" w:themeColor="accent1" w:themeShade="80"/>
          <w:sz w:val="20"/>
        </w:rPr>
        <w:t>SEKTOR PRZEMYSŁOWY]</w:t>
      </w:r>
    </w:p>
    <w:p w14:paraId="11DFA274" w14:textId="0ECFEF2C" w:rsidR="00A2263E" w:rsidRPr="007C652F" w:rsidRDefault="00A2263E" w:rsidP="007C652F">
      <w:pPr>
        <w:jc w:val="left"/>
        <w:rPr>
          <w:sz w:val="24"/>
          <w:szCs w:val="22"/>
        </w:rPr>
      </w:pPr>
      <w:r w:rsidRPr="007C652F">
        <w:rPr>
          <w:sz w:val="24"/>
          <w:szCs w:val="22"/>
        </w:rPr>
        <w:t>W tej sytuacji pracodawcy dostrzegają potrzebę zmiany swojego podejścia</w:t>
      </w:r>
      <w:r w:rsidR="00962CB0" w:rsidRPr="007C652F">
        <w:rPr>
          <w:sz w:val="24"/>
          <w:szCs w:val="22"/>
        </w:rPr>
        <w:t xml:space="preserve"> i </w:t>
      </w:r>
      <w:r w:rsidRPr="007C652F">
        <w:rPr>
          <w:sz w:val="24"/>
          <w:szCs w:val="22"/>
        </w:rPr>
        <w:t>nauczenia się zasad komunikacji</w:t>
      </w:r>
      <w:r w:rsidR="00962CB0" w:rsidRPr="007C652F">
        <w:rPr>
          <w:sz w:val="24"/>
          <w:szCs w:val="22"/>
        </w:rPr>
        <w:t xml:space="preserve"> z </w:t>
      </w:r>
      <w:r w:rsidRPr="007C652F">
        <w:rPr>
          <w:sz w:val="24"/>
          <w:szCs w:val="22"/>
        </w:rPr>
        <w:t>nowymi pracownikami. Wydaje się, że jak na razie brakuje im jednak do tego narzędzi. Co</w:t>
      </w:r>
      <w:r w:rsidR="00962CB0" w:rsidRPr="007C652F">
        <w:rPr>
          <w:sz w:val="24"/>
          <w:szCs w:val="22"/>
        </w:rPr>
        <w:t xml:space="preserve"> w </w:t>
      </w:r>
      <w:r w:rsidRPr="007C652F">
        <w:rPr>
          <w:sz w:val="24"/>
          <w:szCs w:val="22"/>
        </w:rPr>
        <w:t>części pracodawców rodzi zrozumiałą frustrację.</w:t>
      </w:r>
    </w:p>
    <w:p w14:paraId="40402AA5" w14:textId="4443232D" w:rsidR="00A2263E" w:rsidRPr="007C652F" w:rsidRDefault="00A2263E" w:rsidP="007C652F">
      <w:pPr>
        <w:pStyle w:val="Cytatintensywny"/>
        <w:jc w:val="left"/>
        <w:rPr>
          <w:rFonts w:eastAsia="Calibri"/>
          <w:sz w:val="24"/>
          <w:szCs w:val="28"/>
        </w:rPr>
      </w:pPr>
      <w:r w:rsidRPr="007C652F">
        <w:rPr>
          <w:sz w:val="24"/>
          <w:szCs w:val="28"/>
        </w:rPr>
        <w:t>My się musimy przestawić trochę</w:t>
      </w:r>
      <w:r w:rsidR="00962CB0" w:rsidRPr="007C652F">
        <w:rPr>
          <w:sz w:val="24"/>
          <w:szCs w:val="28"/>
        </w:rPr>
        <w:t xml:space="preserve"> i </w:t>
      </w:r>
      <w:r w:rsidRPr="007C652F">
        <w:rPr>
          <w:sz w:val="24"/>
          <w:szCs w:val="28"/>
        </w:rPr>
        <w:t>nauczyć</w:t>
      </w:r>
      <w:r w:rsidR="00705C15" w:rsidRPr="007C652F">
        <w:rPr>
          <w:sz w:val="24"/>
          <w:szCs w:val="28"/>
        </w:rPr>
        <w:t>,</w:t>
      </w:r>
      <w:r w:rsidRPr="007C652F">
        <w:rPr>
          <w:sz w:val="24"/>
          <w:szCs w:val="28"/>
        </w:rPr>
        <w:t xml:space="preserve"> jak</w:t>
      </w:r>
      <w:r w:rsidR="00962CB0" w:rsidRPr="007C652F">
        <w:rPr>
          <w:sz w:val="24"/>
          <w:szCs w:val="28"/>
        </w:rPr>
        <w:t xml:space="preserve"> z </w:t>
      </w:r>
      <w:r w:rsidRPr="007C652F">
        <w:rPr>
          <w:sz w:val="24"/>
          <w:szCs w:val="28"/>
        </w:rPr>
        <w:t>takim pokoleniem pracować.</w:t>
      </w:r>
    </w:p>
    <w:p w14:paraId="78B0D601" w14:textId="448CC97B" w:rsidR="00A2263E" w:rsidRPr="007C652F" w:rsidRDefault="00A2263E" w:rsidP="007C652F">
      <w:pPr>
        <w:spacing w:before="60"/>
        <w:ind w:right="1134"/>
        <w:jc w:val="right"/>
        <w:rPr>
          <w:b/>
          <w:bCs/>
          <w:color w:val="1F3864" w:themeColor="accent1" w:themeShade="80"/>
          <w:sz w:val="20"/>
        </w:rPr>
      </w:pPr>
      <w:r w:rsidRPr="007C652F">
        <w:rPr>
          <w:rFonts w:eastAsia="Calibri"/>
          <w:b/>
          <w:bCs/>
          <w:color w:val="1F3864" w:themeColor="accent1" w:themeShade="80"/>
          <w:sz w:val="20"/>
        </w:rPr>
        <w:t xml:space="preserve">[PRACODAWCA </w:t>
      </w:r>
      <w:r w:rsidR="00B424F9" w:rsidRPr="007C652F">
        <w:rPr>
          <w:rFonts w:eastAsia="Calibri"/>
          <w:b/>
          <w:bCs/>
          <w:color w:val="1F3864" w:themeColor="accent1" w:themeShade="80"/>
          <w:sz w:val="20"/>
        </w:rPr>
        <w:t xml:space="preserve">– </w:t>
      </w:r>
      <w:r w:rsidRPr="007C652F">
        <w:rPr>
          <w:rFonts w:eastAsia="Calibri"/>
          <w:b/>
          <w:bCs/>
          <w:color w:val="1F3864" w:themeColor="accent1" w:themeShade="80"/>
          <w:sz w:val="20"/>
        </w:rPr>
        <w:t>SEKTOR USŁUGOWY]</w:t>
      </w:r>
    </w:p>
    <w:p w14:paraId="71A5CE52" w14:textId="216F292E" w:rsidR="00A2263E" w:rsidRPr="007C652F" w:rsidRDefault="00A2263E" w:rsidP="007C652F">
      <w:pPr>
        <w:pStyle w:val="Cytatintensywny"/>
        <w:jc w:val="left"/>
        <w:rPr>
          <w:rFonts w:eastAsia="Calibri"/>
          <w:sz w:val="24"/>
          <w:szCs w:val="28"/>
        </w:rPr>
      </w:pPr>
      <w:r w:rsidRPr="007C652F">
        <w:rPr>
          <w:sz w:val="24"/>
          <w:szCs w:val="28"/>
        </w:rPr>
        <w:t>Musimy się po prostu nauczyć</w:t>
      </w:r>
      <w:r w:rsidR="00962CB0" w:rsidRPr="007C652F">
        <w:rPr>
          <w:sz w:val="24"/>
          <w:szCs w:val="28"/>
        </w:rPr>
        <w:t xml:space="preserve"> z </w:t>
      </w:r>
      <w:r w:rsidRPr="007C652F">
        <w:rPr>
          <w:sz w:val="24"/>
          <w:szCs w:val="28"/>
        </w:rPr>
        <w:t>nimi rozmawiać. Zmieniają się czasy, zmieniają się ludzie, zmieniają się podejścia wszystkie</w:t>
      </w:r>
      <w:r w:rsidR="00962CB0" w:rsidRPr="007C652F">
        <w:rPr>
          <w:sz w:val="24"/>
          <w:szCs w:val="28"/>
        </w:rPr>
        <w:t xml:space="preserve"> i </w:t>
      </w:r>
      <w:r w:rsidRPr="007C652F">
        <w:rPr>
          <w:sz w:val="24"/>
          <w:szCs w:val="28"/>
        </w:rPr>
        <w:t>my też musimy się pozmieniać, żeby się dostosować. Przynajmniej spróbować.</w:t>
      </w:r>
    </w:p>
    <w:p w14:paraId="00E925C4" w14:textId="681A57B6" w:rsidR="00A2263E" w:rsidRPr="007C652F" w:rsidRDefault="00A2263E" w:rsidP="007C652F">
      <w:pPr>
        <w:spacing w:before="60"/>
        <w:ind w:right="1134"/>
        <w:jc w:val="right"/>
        <w:rPr>
          <w:b/>
          <w:bCs/>
          <w:color w:val="1F3864" w:themeColor="accent1" w:themeShade="80"/>
          <w:sz w:val="20"/>
        </w:rPr>
      </w:pPr>
      <w:r w:rsidRPr="007C652F">
        <w:rPr>
          <w:rFonts w:eastAsia="Calibri"/>
          <w:b/>
          <w:bCs/>
          <w:color w:val="1F3864" w:themeColor="accent1" w:themeShade="80"/>
          <w:sz w:val="20"/>
        </w:rPr>
        <w:t xml:space="preserve">[PRACODAWCA </w:t>
      </w:r>
      <w:r w:rsidR="00B424F9" w:rsidRPr="007C652F">
        <w:rPr>
          <w:rFonts w:eastAsia="Calibri"/>
          <w:b/>
          <w:bCs/>
          <w:color w:val="1F3864" w:themeColor="accent1" w:themeShade="80"/>
          <w:sz w:val="20"/>
        </w:rPr>
        <w:t xml:space="preserve">– </w:t>
      </w:r>
      <w:r w:rsidRPr="007C652F">
        <w:rPr>
          <w:rFonts w:eastAsia="Calibri"/>
          <w:b/>
          <w:bCs/>
          <w:color w:val="1F3864" w:themeColor="accent1" w:themeShade="80"/>
          <w:sz w:val="20"/>
        </w:rPr>
        <w:t>SEKTOR USŁUGOWY]</w:t>
      </w:r>
    </w:p>
    <w:p w14:paraId="160C1C17" w14:textId="0B5A7AFE" w:rsidR="00A2263E" w:rsidRPr="007C652F" w:rsidRDefault="00A2263E" w:rsidP="007C652F">
      <w:pPr>
        <w:pStyle w:val="Cytatintensywny"/>
        <w:jc w:val="left"/>
        <w:rPr>
          <w:rFonts w:eastAsia="Calibri"/>
          <w:sz w:val="24"/>
          <w:szCs w:val="28"/>
        </w:rPr>
      </w:pPr>
      <w:r w:rsidRPr="007C652F">
        <w:rPr>
          <w:sz w:val="24"/>
          <w:szCs w:val="28"/>
        </w:rPr>
        <w:t>Cały czas my musimy do nich się dostosowywać. Czemu oni do nas nie mogą się troszeczkę dostosować, dać coś od siebie? Czemu to my cały czas musimy się dostosowywać?</w:t>
      </w:r>
    </w:p>
    <w:p w14:paraId="7D64B7D6" w14:textId="55A3CDC3" w:rsidR="00A2263E" w:rsidRPr="007C652F" w:rsidRDefault="00A2263E" w:rsidP="007C652F">
      <w:pPr>
        <w:spacing w:before="60"/>
        <w:ind w:right="1134"/>
        <w:jc w:val="right"/>
        <w:rPr>
          <w:b/>
          <w:bCs/>
          <w:color w:val="1F3864" w:themeColor="accent1" w:themeShade="80"/>
          <w:sz w:val="20"/>
        </w:rPr>
      </w:pPr>
      <w:r w:rsidRPr="007C652F">
        <w:rPr>
          <w:rFonts w:eastAsia="Calibri"/>
          <w:b/>
          <w:bCs/>
          <w:color w:val="1F3864" w:themeColor="accent1" w:themeShade="80"/>
          <w:sz w:val="20"/>
        </w:rPr>
        <w:t xml:space="preserve">[PRACODAWCA </w:t>
      </w:r>
      <w:r w:rsidR="00B424F9" w:rsidRPr="007C652F">
        <w:rPr>
          <w:rFonts w:eastAsia="Calibri"/>
          <w:b/>
          <w:bCs/>
          <w:color w:val="1F3864" w:themeColor="accent1" w:themeShade="80"/>
          <w:sz w:val="20"/>
        </w:rPr>
        <w:t xml:space="preserve">– </w:t>
      </w:r>
      <w:r w:rsidRPr="007C652F">
        <w:rPr>
          <w:rFonts w:eastAsia="Calibri"/>
          <w:b/>
          <w:bCs/>
          <w:color w:val="1F3864" w:themeColor="accent1" w:themeShade="80"/>
          <w:sz w:val="20"/>
        </w:rPr>
        <w:t>SEKTOR ROLNO-SPOŻYWCZY]</w:t>
      </w:r>
    </w:p>
    <w:p w14:paraId="145D40C1" w14:textId="5A4008E7" w:rsidR="004C1591" w:rsidRDefault="004C1591">
      <w:pPr>
        <w:spacing w:before="100"/>
        <w:jc w:val="left"/>
        <w:rPr>
          <w:caps/>
          <w:color w:val="FFFFFF" w:themeColor="background1"/>
          <w:spacing w:val="15"/>
          <w:sz w:val="22"/>
          <w:szCs w:val="22"/>
        </w:rPr>
      </w:pPr>
      <w:r>
        <w:br w:type="page"/>
      </w:r>
    </w:p>
    <w:p w14:paraId="6F0DF5CC" w14:textId="73BAF448" w:rsidR="00814DB8" w:rsidRDefault="00D4470E" w:rsidP="00C764EC">
      <w:pPr>
        <w:pStyle w:val="Nagwek1"/>
        <w:spacing w:before="100"/>
        <w:jc w:val="left"/>
      </w:pPr>
      <w:bookmarkStart w:id="159" w:name="_Toc148867693"/>
      <w:bookmarkStart w:id="160" w:name="_Toc151463398"/>
      <w:r>
        <w:lastRenderedPageBreak/>
        <w:t>Podsumowanie</w:t>
      </w:r>
      <w:bookmarkEnd w:id="159"/>
      <w:bookmarkEnd w:id="160"/>
      <w:r>
        <w:t xml:space="preserve"> </w:t>
      </w:r>
    </w:p>
    <w:p w14:paraId="080C1E68" w14:textId="19D90B2C" w:rsidR="00814DB8" w:rsidRPr="007C652F" w:rsidRDefault="00814DB8" w:rsidP="007C652F">
      <w:pPr>
        <w:numPr>
          <w:ilvl w:val="0"/>
          <w:numId w:val="49"/>
        </w:numPr>
        <w:spacing w:before="360" w:after="360"/>
        <w:jc w:val="left"/>
        <w:rPr>
          <w:sz w:val="24"/>
          <w:szCs w:val="22"/>
        </w:rPr>
      </w:pPr>
      <w:r w:rsidRPr="007C652F">
        <w:rPr>
          <w:sz w:val="24"/>
          <w:szCs w:val="22"/>
        </w:rPr>
        <w:t>Mimo licznych opracowań</w:t>
      </w:r>
      <w:r w:rsidR="00962CB0" w:rsidRPr="007C652F">
        <w:rPr>
          <w:sz w:val="24"/>
          <w:szCs w:val="22"/>
        </w:rPr>
        <w:t xml:space="preserve"> i </w:t>
      </w:r>
      <w:r w:rsidRPr="007C652F">
        <w:rPr>
          <w:sz w:val="24"/>
          <w:szCs w:val="22"/>
        </w:rPr>
        <w:t>charakterystyk pokolenia „Z”, które powstały</w:t>
      </w:r>
      <w:r w:rsidR="00962CB0" w:rsidRPr="007C652F">
        <w:rPr>
          <w:sz w:val="24"/>
          <w:szCs w:val="22"/>
        </w:rPr>
        <w:t xml:space="preserve"> w </w:t>
      </w:r>
      <w:r w:rsidRPr="007C652F">
        <w:rPr>
          <w:sz w:val="24"/>
          <w:szCs w:val="22"/>
        </w:rPr>
        <w:t>ostatnich latach,</w:t>
      </w:r>
      <w:r w:rsidR="00962CB0" w:rsidRPr="007C652F">
        <w:rPr>
          <w:sz w:val="24"/>
          <w:szCs w:val="22"/>
        </w:rPr>
        <w:t xml:space="preserve"> z </w:t>
      </w:r>
      <w:r w:rsidRPr="007C652F">
        <w:rPr>
          <w:sz w:val="24"/>
          <w:szCs w:val="22"/>
        </w:rPr>
        <w:t>których wyłania się dość spójny o</w:t>
      </w:r>
      <w:r w:rsidR="000F085D" w:rsidRPr="007C652F">
        <w:rPr>
          <w:sz w:val="24"/>
          <w:szCs w:val="22"/>
        </w:rPr>
        <w:t>b</w:t>
      </w:r>
      <w:r w:rsidR="00A66627" w:rsidRPr="007C652F">
        <w:rPr>
          <w:sz w:val="24"/>
          <w:szCs w:val="22"/>
        </w:rPr>
        <w:t>r</w:t>
      </w:r>
      <w:r w:rsidRPr="007C652F">
        <w:rPr>
          <w:sz w:val="24"/>
          <w:szCs w:val="22"/>
        </w:rPr>
        <w:t>az współczesnych młodych ludzi,</w:t>
      </w:r>
      <w:r w:rsidR="00962CB0" w:rsidRPr="007C652F">
        <w:rPr>
          <w:sz w:val="24"/>
          <w:szCs w:val="22"/>
        </w:rPr>
        <w:t xml:space="preserve"> w </w:t>
      </w:r>
      <w:r w:rsidRPr="007C652F">
        <w:rPr>
          <w:sz w:val="24"/>
          <w:szCs w:val="22"/>
        </w:rPr>
        <w:t>świetle ustaleń analitycznych niniejszego badania należy podkreślić, że „Zetki” stanowią grupę wewnętrznie różnorodną. Ze względu na wiek,</w:t>
      </w:r>
      <w:r w:rsidR="00962CB0" w:rsidRPr="007C652F">
        <w:rPr>
          <w:sz w:val="24"/>
          <w:szCs w:val="22"/>
        </w:rPr>
        <w:t xml:space="preserve"> a w </w:t>
      </w:r>
      <w:r w:rsidRPr="007C652F">
        <w:rPr>
          <w:sz w:val="24"/>
          <w:szCs w:val="22"/>
        </w:rPr>
        <w:t>konsekwencji moment życia,</w:t>
      </w:r>
      <w:r w:rsidR="00962CB0" w:rsidRPr="007C652F">
        <w:rPr>
          <w:sz w:val="24"/>
          <w:szCs w:val="22"/>
        </w:rPr>
        <w:t xml:space="preserve"> w </w:t>
      </w:r>
      <w:r w:rsidRPr="007C652F">
        <w:rPr>
          <w:sz w:val="24"/>
          <w:szCs w:val="22"/>
        </w:rPr>
        <w:t>którym znajdują się obecnie (mowa przecież</w:t>
      </w:r>
      <w:r w:rsidR="00962CB0" w:rsidRPr="007C652F">
        <w:rPr>
          <w:sz w:val="24"/>
          <w:szCs w:val="22"/>
        </w:rPr>
        <w:t xml:space="preserve"> o </w:t>
      </w:r>
      <w:r w:rsidRPr="007C652F">
        <w:rPr>
          <w:sz w:val="24"/>
          <w:szCs w:val="22"/>
        </w:rPr>
        <w:t xml:space="preserve">ludziach od 20 do 31 lat) </w:t>
      </w:r>
      <w:r w:rsidR="00B72090" w:rsidRPr="007C652F">
        <w:rPr>
          <w:sz w:val="24"/>
          <w:szCs w:val="22"/>
        </w:rPr>
        <w:t xml:space="preserve">przedstawiciele tego pokolenia </w:t>
      </w:r>
      <w:r w:rsidRPr="007C652F">
        <w:rPr>
          <w:sz w:val="24"/>
          <w:szCs w:val="22"/>
        </w:rPr>
        <w:t>charakteryzować się potrafią bardzo odmiennymi doświadczeniami.</w:t>
      </w:r>
      <w:r w:rsidR="00962CB0" w:rsidRPr="007C652F">
        <w:rPr>
          <w:sz w:val="24"/>
          <w:szCs w:val="22"/>
        </w:rPr>
        <w:t xml:space="preserve"> Z </w:t>
      </w:r>
      <w:r w:rsidRPr="007C652F">
        <w:rPr>
          <w:sz w:val="24"/>
          <w:szCs w:val="22"/>
        </w:rPr>
        <w:t>jednej strony mamy wśród nich ludzi bardzo młodych, mieszkających</w:t>
      </w:r>
      <w:r w:rsidR="00962CB0" w:rsidRPr="007C652F">
        <w:rPr>
          <w:sz w:val="24"/>
          <w:szCs w:val="22"/>
        </w:rPr>
        <w:t xml:space="preserve"> z </w:t>
      </w:r>
      <w:r w:rsidRPr="007C652F">
        <w:rPr>
          <w:sz w:val="24"/>
          <w:szCs w:val="22"/>
        </w:rPr>
        <w:t>rodzicami, dopiero wkraczających</w:t>
      </w:r>
      <w:r w:rsidR="00962CB0" w:rsidRPr="007C652F">
        <w:rPr>
          <w:sz w:val="24"/>
          <w:szCs w:val="22"/>
        </w:rPr>
        <w:t xml:space="preserve"> w </w:t>
      </w:r>
      <w:r w:rsidRPr="007C652F">
        <w:rPr>
          <w:sz w:val="24"/>
          <w:szCs w:val="22"/>
        </w:rPr>
        <w:t>dorosłość</w:t>
      </w:r>
      <w:r w:rsidR="00962CB0" w:rsidRPr="007C652F">
        <w:rPr>
          <w:sz w:val="24"/>
          <w:szCs w:val="22"/>
        </w:rPr>
        <w:t xml:space="preserve"> i </w:t>
      </w:r>
      <w:r w:rsidRPr="007C652F">
        <w:rPr>
          <w:sz w:val="24"/>
          <w:szCs w:val="22"/>
        </w:rPr>
        <w:t>poszukujących pierwszej pracy,</w:t>
      </w:r>
      <w:r w:rsidR="00962CB0" w:rsidRPr="007C652F">
        <w:rPr>
          <w:sz w:val="24"/>
          <w:szCs w:val="22"/>
        </w:rPr>
        <w:t xml:space="preserve"> z </w:t>
      </w:r>
      <w:r w:rsidRPr="007C652F">
        <w:rPr>
          <w:sz w:val="24"/>
          <w:szCs w:val="22"/>
        </w:rPr>
        <w:t>drugiej natomiast także ustatkowanych trzydziestolatków</w:t>
      </w:r>
      <w:r w:rsidR="00962CB0" w:rsidRPr="007C652F">
        <w:rPr>
          <w:sz w:val="24"/>
          <w:szCs w:val="22"/>
        </w:rPr>
        <w:t xml:space="preserve"> o </w:t>
      </w:r>
      <w:r w:rsidRPr="007C652F">
        <w:rPr>
          <w:sz w:val="24"/>
          <w:szCs w:val="22"/>
        </w:rPr>
        <w:t>wieloletniej</w:t>
      </w:r>
      <w:r w:rsidR="000527B3" w:rsidRPr="007C652F">
        <w:rPr>
          <w:sz w:val="24"/>
          <w:szCs w:val="22"/>
        </w:rPr>
        <w:t>,</w:t>
      </w:r>
      <w:r w:rsidRPr="007C652F">
        <w:rPr>
          <w:sz w:val="24"/>
          <w:szCs w:val="22"/>
        </w:rPr>
        <w:t xml:space="preserve"> rozwijającej się karierze zawodowej</w:t>
      </w:r>
      <w:r w:rsidR="00962CB0" w:rsidRPr="007C652F">
        <w:rPr>
          <w:sz w:val="24"/>
          <w:szCs w:val="22"/>
        </w:rPr>
        <w:t xml:space="preserve"> i </w:t>
      </w:r>
      <w:r w:rsidR="000527B3" w:rsidRPr="007C652F">
        <w:rPr>
          <w:sz w:val="24"/>
          <w:szCs w:val="22"/>
        </w:rPr>
        <w:t xml:space="preserve">ustabilizowanej </w:t>
      </w:r>
      <w:r w:rsidRPr="007C652F">
        <w:rPr>
          <w:sz w:val="24"/>
          <w:szCs w:val="22"/>
        </w:rPr>
        <w:t xml:space="preserve">sytuacji rodzinnej. Zestawienie ze sobą tych </w:t>
      </w:r>
      <w:r w:rsidR="000F085D" w:rsidRPr="007C652F">
        <w:rPr>
          <w:sz w:val="24"/>
          <w:szCs w:val="22"/>
        </w:rPr>
        <w:t xml:space="preserve">grup </w:t>
      </w:r>
      <w:r w:rsidRPr="007C652F">
        <w:rPr>
          <w:sz w:val="24"/>
          <w:szCs w:val="22"/>
        </w:rPr>
        <w:t>stanowi niewątpliwe wyzwanie analityczne,</w:t>
      </w:r>
      <w:r w:rsidR="00962CB0" w:rsidRPr="007C652F">
        <w:rPr>
          <w:sz w:val="24"/>
          <w:szCs w:val="22"/>
        </w:rPr>
        <w:t xml:space="preserve"> a </w:t>
      </w:r>
      <w:r w:rsidRPr="007C652F">
        <w:rPr>
          <w:sz w:val="24"/>
          <w:szCs w:val="22"/>
        </w:rPr>
        <w:t>uzyskane</w:t>
      </w:r>
      <w:r w:rsidR="00962CB0" w:rsidRPr="007C652F">
        <w:rPr>
          <w:sz w:val="24"/>
          <w:szCs w:val="22"/>
        </w:rPr>
        <w:t xml:space="preserve"> w </w:t>
      </w:r>
      <w:r w:rsidRPr="007C652F">
        <w:rPr>
          <w:sz w:val="24"/>
          <w:szCs w:val="22"/>
        </w:rPr>
        <w:t>badaniu wyniki traktować należy jako rodzaj uogólnienia</w:t>
      </w:r>
      <w:r w:rsidR="00962CB0" w:rsidRPr="007C652F">
        <w:rPr>
          <w:sz w:val="24"/>
          <w:szCs w:val="22"/>
        </w:rPr>
        <w:t xml:space="preserve"> w </w:t>
      </w:r>
      <w:r w:rsidRPr="007C652F">
        <w:rPr>
          <w:sz w:val="24"/>
          <w:szCs w:val="22"/>
        </w:rPr>
        <w:t>rzeczywistości bardzo zróżnicowanej</w:t>
      </w:r>
      <w:r w:rsidR="00962CB0" w:rsidRPr="007C652F">
        <w:rPr>
          <w:sz w:val="24"/>
          <w:szCs w:val="22"/>
        </w:rPr>
        <w:t xml:space="preserve"> i </w:t>
      </w:r>
      <w:r w:rsidRPr="007C652F">
        <w:rPr>
          <w:sz w:val="24"/>
          <w:szCs w:val="22"/>
        </w:rPr>
        <w:t>dynamicznej sytuacji.</w:t>
      </w:r>
    </w:p>
    <w:p w14:paraId="53F730FB" w14:textId="32438867" w:rsidR="00814DB8" w:rsidRPr="007C652F" w:rsidRDefault="00814DB8" w:rsidP="007C652F">
      <w:pPr>
        <w:numPr>
          <w:ilvl w:val="0"/>
          <w:numId w:val="49"/>
        </w:numPr>
        <w:spacing w:before="100"/>
        <w:ind w:left="709"/>
        <w:jc w:val="left"/>
        <w:rPr>
          <w:iCs/>
          <w:sz w:val="24"/>
          <w:szCs w:val="22"/>
        </w:rPr>
      </w:pPr>
      <w:r w:rsidRPr="007C652F">
        <w:rPr>
          <w:iCs/>
          <w:sz w:val="24"/>
          <w:szCs w:val="22"/>
        </w:rPr>
        <w:t>Większość przedstawicieli pokolenia „Z” pracujących</w:t>
      </w:r>
      <w:r w:rsidR="00962CB0" w:rsidRPr="007C652F">
        <w:rPr>
          <w:iCs/>
          <w:sz w:val="24"/>
          <w:szCs w:val="22"/>
        </w:rPr>
        <w:t xml:space="preserve"> w </w:t>
      </w:r>
      <w:r w:rsidRPr="007C652F">
        <w:rPr>
          <w:iCs/>
          <w:sz w:val="24"/>
          <w:szCs w:val="22"/>
        </w:rPr>
        <w:t>województwie łódzkim rozpoczęła swoją pierwszą pracę zawodową jeszcze</w:t>
      </w:r>
      <w:r w:rsidR="00962CB0" w:rsidRPr="007C652F">
        <w:rPr>
          <w:iCs/>
          <w:sz w:val="24"/>
          <w:szCs w:val="22"/>
        </w:rPr>
        <w:t xml:space="preserve"> w </w:t>
      </w:r>
      <w:r w:rsidRPr="007C652F">
        <w:rPr>
          <w:iCs/>
          <w:sz w:val="24"/>
          <w:szCs w:val="22"/>
        </w:rPr>
        <w:t>trakcie nauki,</w:t>
      </w:r>
      <w:r w:rsidR="00962CB0" w:rsidRPr="007C652F">
        <w:rPr>
          <w:iCs/>
          <w:sz w:val="24"/>
          <w:szCs w:val="22"/>
        </w:rPr>
        <w:t xml:space="preserve"> a </w:t>
      </w:r>
      <w:r w:rsidRPr="007C652F">
        <w:rPr>
          <w:iCs/>
          <w:sz w:val="24"/>
          <w:szCs w:val="22"/>
        </w:rPr>
        <w:t>także posiada przynajmniej kilkukrotne doświadczenie zmiany miejsca pracy.</w:t>
      </w:r>
      <w:r w:rsidR="00962CB0" w:rsidRPr="007C652F">
        <w:rPr>
          <w:iCs/>
          <w:sz w:val="24"/>
          <w:szCs w:val="22"/>
        </w:rPr>
        <w:t xml:space="preserve"> W </w:t>
      </w:r>
      <w:r w:rsidRPr="007C652F">
        <w:rPr>
          <w:iCs/>
          <w:sz w:val="24"/>
          <w:szCs w:val="22"/>
        </w:rPr>
        <w:t>chwili realizacji badania aktywnych zawodowo było 78,4% przedstawicieli pokolenia „Z”,</w:t>
      </w:r>
      <w:r w:rsidR="00962CB0" w:rsidRPr="007C652F">
        <w:rPr>
          <w:iCs/>
          <w:sz w:val="24"/>
          <w:szCs w:val="22"/>
        </w:rPr>
        <w:t xml:space="preserve"> w </w:t>
      </w:r>
      <w:r w:rsidRPr="007C652F">
        <w:rPr>
          <w:iCs/>
          <w:sz w:val="24"/>
          <w:szCs w:val="22"/>
        </w:rPr>
        <w:t>trakcie zaplanowanej przerwy od pracy zawodowej było 8,0% badanych,</w:t>
      </w:r>
      <w:r w:rsidR="00962CB0" w:rsidRPr="007C652F">
        <w:rPr>
          <w:iCs/>
          <w:sz w:val="24"/>
          <w:szCs w:val="22"/>
        </w:rPr>
        <w:t xml:space="preserve"> a </w:t>
      </w:r>
      <w:r w:rsidRPr="007C652F">
        <w:rPr>
          <w:iCs/>
          <w:sz w:val="24"/>
          <w:szCs w:val="22"/>
        </w:rPr>
        <w:t>nie pracowało</w:t>
      </w:r>
      <w:r w:rsidR="00962CB0" w:rsidRPr="007C652F">
        <w:rPr>
          <w:iCs/>
          <w:sz w:val="24"/>
          <w:szCs w:val="22"/>
        </w:rPr>
        <w:t xml:space="preserve"> i </w:t>
      </w:r>
      <w:r w:rsidRPr="007C652F">
        <w:rPr>
          <w:iCs/>
          <w:sz w:val="24"/>
          <w:szCs w:val="22"/>
        </w:rPr>
        <w:t>szukało pracy 13,6%. Większość badanych (68,1%) pracowała</w:t>
      </w:r>
      <w:r w:rsidR="00962CB0" w:rsidRPr="007C652F">
        <w:rPr>
          <w:iCs/>
          <w:sz w:val="24"/>
          <w:szCs w:val="22"/>
        </w:rPr>
        <w:t xml:space="preserve"> w </w:t>
      </w:r>
      <w:r w:rsidRPr="007C652F">
        <w:rPr>
          <w:iCs/>
          <w:sz w:val="24"/>
          <w:szCs w:val="22"/>
        </w:rPr>
        <w:t>obecnym miejscu zatrudnienia od co najmniej roku, ale staż ten był znacząco dłuższy</w:t>
      </w:r>
      <w:r w:rsidR="00962CB0" w:rsidRPr="007C652F">
        <w:rPr>
          <w:iCs/>
          <w:sz w:val="24"/>
          <w:szCs w:val="22"/>
        </w:rPr>
        <w:t xml:space="preserve"> w </w:t>
      </w:r>
      <w:r w:rsidRPr="007C652F">
        <w:rPr>
          <w:iCs/>
          <w:sz w:val="24"/>
          <w:szCs w:val="22"/>
        </w:rPr>
        <w:t xml:space="preserve">przypadku „Zetek” ze starszej grupy wiekowej. </w:t>
      </w:r>
    </w:p>
    <w:p w14:paraId="355DE52E" w14:textId="35ABCB7D" w:rsidR="00814DB8" w:rsidRPr="007C652F" w:rsidRDefault="00814DB8" w:rsidP="007C652F">
      <w:pPr>
        <w:spacing w:before="100"/>
        <w:ind w:left="709"/>
        <w:jc w:val="left"/>
        <w:rPr>
          <w:iCs/>
          <w:sz w:val="24"/>
          <w:szCs w:val="22"/>
        </w:rPr>
      </w:pPr>
      <w:r w:rsidRPr="007C652F">
        <w:rPr>
          <w:iCs/>
          <w:sz w:val="24"/>
          <w:szCs w:val="22"/>
        </w:rPr>
        <w:t>Najczęstszymi formami zatrudnienia wśród przedstawicieli pokolenia „Z” są umowa</w:t>
      </w:r>
      <w:r w:rsidR="00962CB0" w:rsidRPr="007C652F">
        <w:rPr>
          <w:iCs/>
          <w:sz w:val="24"/>
          <w:szCs w:val="22"/>
        </w:rPr>
        <w:t xml:space="preserve"> o </w:t>
      </w:r>
      <w:r w:rsidRPr="007C652F">
        <w:rPr>
          <w:iCs/>
          <w:sz w:val="24"/>
          <w:szCs w:val="22"/>
        </w:rPr>
        <w:t>pracę na czas nieokreślony – (51,1% badanych); umowa</w:t>
      </w:r>
      <w:r w:rsidR="00962CB0" w:rsidRPr="007C652F">
        <w:rPr>
          <w:iCs/>
          <w:sz w:val="24"/>
          <w:szCs w:val="22"/>
        </w:rPr>
        <w:t xml:space="preserve"> o </w:t>
      </w:r>
      <w:r w:rsidRPr="007C652F">
        <w:rPr>
          <w:iCs/>
          <w:sz w:val="24"/>
          <w:szCs w:val="22"/>
        </w:rPr>
        <w:t xml:space="preserve">pracę na czas określony </w:t>
      </w:r>
      <w:r w:rsidR="00B424F9" w:rsidRPr="007C652F">
        <w:rPr>
          <w:iCs/>
          <w:sz w:val="24"/>
          <w:szCs w:val="22"/>
        </w:rPr>
        <w:t xml:space="preserve">– </w:t>
      </w:r>
      <w:r w:rsidRPr="007C652F">
        <w:rPr>
          <w:iCs/>
          <w:sz w:val="24"/>
          <w:szCs w:val="22"/>
        </w:rPr>
        <w:t xml:space="preserve">24,3% badanych oraz umowa zlecenie </w:t>
      </w:r>
      <w:r w:rsidR="00B424F9" w:rsidRPr="007C652F">
        <w:rPr>
          <w:iCs/>
          <w:sz w:val="24"/>
          <w:szCs w:val="22"/>
        </w:rPr>
        <w:t xml:space="preserve">– </w:t>
      </w:r>
      <w:r w:rsidRPr="007C652F">
        <w:rPr>
          <w:iCs/>
          <w:sz w:val="24"/>
          <w:szCs w:val="22"/>
        </w:rPr>
        <w:t>13,9% badanych. Choć</w:t>
      </w:r>
      <w:r w:rsidR="00962CB0" w:rsidRPr="007C652F">
        <w:rPr>
          <w:iCs/>
          <w:sz w:val="24"/>
          <w:szCs w:val="22"/>
        </w:rPr>
        <w:t xml:space="preserve"> w </w:t>
      </w:r>
      <w:r w:rsidRPr="007C652F">
        <w:rPr>
          <w:iCs/>
          <w:sz w:val="24"/>
          <w:szCs w:val="22"/>
        </w:rPr>
        <w:t xml:space="preserve">przypadku obu </w:t>
      </w:r>
      <w:r w:rsidR="000F085D" w:rsidRPr="007C652F">
        <w:rPr>
          <w:iCs/>
          <w:sz w:val="24"/>
          <w:szCs w:val="22"/>
        </w:rPr>
        <w:t>podkategorii respondentów</w:t>
      </w:r>
      <w:r w:rsidRPr="007C652F">
        <w:rPr>
          <w:iCs/>
          <w:sz w:val="24"/>
          <w:szCs w:val="22"/>
        </w:rPr>
        <w:t>, najczęściej wskazywanym wymiarem czasu pracy był ekwiwalent zatrudnienia</w:t>
      </w:r>
      <w:r w:rsidR="00962CB0" w:rsidRPr="007C652F">
        <w:rPr>
          <w:iCs/>
          <w:sz w:val="24"/>
          <w:szCs w:val="22"/>
        </w:rPr>
        <w:t xml:space="preserve"> w </w:t>
      </w:r>
      <w:r w:rsidRPr="007C652F">
        <w:rPr>
          <w:iCs/>
          <w:sz w:val="24"/>
          <w:szCs w:val="22"/>
        </w:rPr>
        <w:t>pełnoetatowym wymiarze godzin (40 godzin tygodniowo), to był on wskazywany częściej przez osoby</w:t>
      </w:r>
      <w:r w:rsidR="00962CB0" w:rsidRPr="007C652F">
        <w:rPr>
          <w:iCs/>
          <w:sz w:val="24"/>
          <w:szCs w:val="22"/>
        </w:rPr>
        <w:t xml:space="preserve"> w </w:t>
      </w:r>
      <w:r w:rsidRPr="007C652F">
        <w:rPr>
          <w:iCs/>
          <w:sz w:val="24"/>
          <w:szCs w:val="22"/>
        </w:rPr>
        <w:t>wieku 25-31 lat (66,9%</w:t>
      </w:r>
      <w:r w:rsidR="00962CB0" w:rsidRPr="007C652F">
        <w:rPr>
          <w:iCs/>
          <w:sz w:val="24"/>
          <w:szCs w:val="22"/>
        </w:rPr>
        <w:t xml:space="preserve"> w </w:t>
      </w:r>
      <w:r w:rsidRPr="007C652F">
        <w:rPr>
          <w:iCs/>
          <w:sz w:val="24"/>
          <w:szCs w:val="22"/>
        </w:rPr>
        <w:t>stosunku do 52,0%), podczas gdy osoby młodsze częściej wskazywały na niepełny wymiar czasu pracy (21,7% badanych</w:t>
      </w:r>
      <w:r w:rsidR="00962CB0" w:rsidRPr="007C652F">
        <w:rPr>
          <w:iCs/>
          <w:sz w:val="24"/>
          <w:szCs w:val="22"/>
        </w:rPr>
        <w:t xml:space="preserve"> w </w:t>
      </w:r>
      <w:r w:rsidRPr="007C652F">
        <w:rPr>
          <w:iCs/>
          <w:sz w:val="24"/>
          <w:szCs w:val="22"/>
        </w:rPr>
        <w:t>tej grupie</w:t>
      </w:r>
      <w:r w:rsidR="00962CB0" w:rsidRPr="007C652F">
        <w:rPr>
          <w:iCs/>
          <w:sz w:val="24"/>
          <w:szCs w:val="22"/>
        </w:rPr>
        <w:t xml:space="preserve"> w </w:t>
      </w:r>
      <w:r w:rsidRPr="007C652F">
        <w:rPr>
          <w:iCs/>
          <w:sz w:val="24"/>
          <w:szCs w:val="22"/>
        </w:rPr>
        <w:t>stosunku do 9,9%</w:t>
      </w:r>
      <w:r w:rsidR="00962CB0" w:rsidRPr="007C652F">
        <w:rPr>
          <w:iCs/>
          <w:sz w:val="24"/>
          <w:szCs w:val="22"/>
        </w:rPr>
        <w:t xml:space="preserve"> w </w:t>
      </w:r>
      <w:r w:rsidRPr="007C652F">
        <w:rPr>
          <w:iCs/>
          <w:sz w:val="24"/>
          <w:szCs w:val="22"/>
        </w:rPr>
        <w:t>grupie starszej).</w:t>
      </w:r>
    </w:p>
    <w:p w14:paraId="72D8CB11" w14:textId="6FD23778" w:rsidR="00814DB8" w:rsidRPr="007C652F" w:rsidRDefault="00814DB8" w:rsidP="007C652F">
      <w:pPr>
        <w:spacing w:before="100"/>
        <w:ind w:left="709"/>
        <w:jc w:val="left"/>
        <w:rPr>
          <w:iCs/>
          <w:sz w:val="24"/>
          <w:szCs w:val="22"/>
        </w:rPr>
      </w:pPr>
      <w:r w:rsidRPr="007C652F">
        <w:rPr>
          <w:iCs/>
          <w:sz w:val="24"/>
          <w:szCs w:val="22"/>
        </w:rPr>
        <w:t>Posiadanie planów dalszego rozwoju kariery zawodowej zadeklarowało</w:t>
      </w:r>
      <w:r w:rsidR="00962CB0" w:rsidRPr="007C652F">
        <w:rPr>
          <w:iCs/>
          <w:sz w:val="24"/>
          <w:szCs w:val="22"/>
        </w:rPr>
        <w:t xml:space="preserve"> w </w:t>
      </w:r>
      <w:r w:rsidRPr="007C652F">
        <w:rPr>
          <w:iCs/>
          <w:sz w:val="24"/>
          <w:szCs w:val="22"/>
        </w:rPr>
        <w:t>badaniu 41,7% respondentów,</w:t>
      </w:r>
      <w:r w:rsidR="00962CB0" w:rsidRPr="007C652F">
        <w:rPr>
          <w:iCs/>
          <w:sz w:val="24"/>
          <w:szCs w:val="22"/>
        </w:rPr>
        <w:t xml:space="preserve"> a </w:t>
      </w:r>
      <w:r w:rsidRPr="007C652F">
        <w:rPr>
          <w:iCs/>
          <w:sz w:val="24"/>
          <w:szCs w:val="22"/>
        </w:rPr>
        <w:t>większość</w:t>
      </w:r>
      <w:r w:rsidR="00962CB0" w:rsidRPr="007C652F">
        <w:rPr>
          <w:iCs/>
          <w:sz w:val="24"/>
          <w:szCs w:val="22"/>
        </w:rPr>
        <w:t xml:space="preserve"> z </w:t>
      </w:r>
      <w:r w:rsidRPr="007C652F">
        <w:rPr>
          <w:iCs/>
          <w:sz w:val="24"/>
          <w:szCs w:val="22"/>
        </w:rPr>
        <w:t>nich przystąpiła już do jego realizacji.</w:t>
      </w:r>
    </w:p>
    <w:p w14:paraId="6989490F" w14:textId="07186888" w:rsidR="00814DB8" w:rsidRPr="007C652F" w:rsidRDefault="00814DB8" w:rsidP="007C652F">
      <w:pPr>
        <w:numPr>
          <w:ilvl w:val="0"/>
          <w:numId w:val="49"/>
        </w:numPr>
        <w:spacing w:before="600" w:after="120"/>
        <w:jc w:val="left"/>
        <w:rPr>
          <w:iCs/>
          <w:sz w:val="24"/>
          <w:szCs w:val="22"/>
        </w:rPr>
      </w:pPr>
      <w:r w:rsidRPr="007C652F">
        <w:rPr>
          <w:iCs/>
          <w:sz w:val="24"/>
          <w:szCs w:val="22"/>
        </w:rPr>
        <w:t>Badane „Zetki” podchodziły do kwestii poszukiwania pracy bardzo świadomie. Preferencje</w:t>
      </w:r>
      <w:r w:rsidR="00962CB0" w:rsidRPr="007C652F">
        <w:rPr>
          <w:iCs/>
          <w:sz w:val="24"/>
          <w:szCs w:val="22"/>
        </w:rPr>
        <w:t xml:space="preserve"> w </w:t>
      </w:r>
      <w:r w:rsidR="000F085D" w:rsidRPr="007C652F">
        <w:rPr>
          <w:iCs/>
          <w:sz w:val="24"/>
          <w:szCs w:val="22"/>
        </w:rPr>
        <w:t>tym zakresie</w:t>
      </w:r>
      <w:r w:rsidRPr="007C652F">
        <w:rPr>
          <w:iCs/>
          <w:sz w:val="24"/>
          <w:szCs w:val="22"/>
        </w:rPr>
        <w:t xml:space="preserve"> posiadała zdecydowana większość badanych </w:t>
      </w:r>
      <w:r w:rsidR="00B424F9" w:rsidRPr="007C652F">
        <w:rPr>
          <w:iCs/>
          <w:sz w:val="24"/>
          <w:szCs w:val="22"/>
        </w:rPr>
        <w:t xml:space="preserve">– </w:t>
      </w:r>
      <w:r w:rsidRPr="007C652F">
        <w:rPr>
          <w:iCs/>
          <w:sz w:val="24"/>
          <w:szCs w:val="22"/>
        </w:rPr>
        <w:t>98,8% respondentów</w:t>
      </w:r>
      <w:r w:rsidR="00962CB0" w:rsidRPr="007C652F">
        <w:rPr>
          <w:iCs/>
          <w:sz w:val="24"/>
          <w:szCs w:val="22"/>
        </w:rPr>
        <w:t xml:space="preserve"> w </w:t>
      </w:r>
      <w:r w:rsidRPr="007C652F">
        <w:rPr>
          <w:iCs/>
          <w:sz w:val="24"/>
          <w:szCs w:val="22"/>
        </w:rPr>
        <w:t xml:space="preserve">wieku 20-25 lat, 99,3% </w:t>
      </w:r>
      <w:r w:rsidR="00B424F9" w:rsidRPr="007C652F">
        <w:rPr>
          <w:iCs/>
          <w:sz w:val="24"/>
          <w:szCs w:val="22"/>
        </w:rPr>
        <w:t>–</w:t>
      </w:r>
      <w:r w:rsidR="00962CB0" w:rsidRPr="007C652F">
        <w:rPr>
          <w:iCs/>
          <w:sz w:val="24"/>
          <w:szCs w:val="22"/>
        </w:rPr>
        <w:t xml:space="preserve"> w </w:t>
      </w:r>
      <w:r w:rsidRPr="007C652F">
        <w:rPr>
          <w:iCs/>
          <w:sz w:val="24"/>
          <w:szCs w:val="22"/>
        </w:rPr>
        <w:t>wieku 26-31 lat,</w:t>
      </w:r>
      <w:r w:rsidR="00962CB0" w:rsidRPr="007C652F">
        <w:rPr>
          <w:iCs/>
          <w:sz w:val="24"/>
          <w:szCs w:val="22"/>
        </w:rPr>
        <w:t xml:space="preserve"> w </w:t>
      </w:r>
      <w:r w:rsidR="000F085D" w:rsidRPr="007C652F">
        <w:rPr>
          <w:iCs/>
          <w:sz w:val="24"/>
          <w:szCs w:val="22"/>
        </w:rPr>
        <w:t xml:space="preserve">całej próbie </w:t>
      </w:r>
      <w:r w:rsidR="00B424F9" w:rsidRPr="007C652F">
        <w:rPr>
          <w:iCs/>
          <w:sz w:val="24"/>
          <w:szCs w:val="22"/>
        </w:rPr>
        <w:t xml:space="preserve">– </w:t>
      </w:r>
      <w:r w:rsidRPr="007C652F">
        <w:rPr>
          <w:iCs/>
          <w:sz w:val="24"/>
          <w:szCs w:val="22"/>
        </w:rPr>
        <w:t xml:space="preserve">99,0%. </w:t>
      </w:r>
      <w:r w:rsidRPr="007C652F">
        <w:rPr>
          <w:iCs/>
          <w:sz w:val="24"/>
          <w:szCs w:val="22"/>
        </w:rPr>
        <w:lastRenderedPageBreak/>
        <w:t xml:space="preserve">Jedynie 1% respondentów zadeklarował, że podczas wyboru firmy nie zwraca uwagi na nic poza możliwością zatrudnienia. </w:t>
      </w:r>
    </w:p>
    <w:p w14:paraId="5D88F394" w14:textId="2CF8AD00" w:rsidR="00814DB8" w:rsidRPr="007C652F" w:rsidRDefault="00814DB8" w:rsidP="007C652F">
      <w:pPr>
        <w:spacing w:before="100"/>
        <w:ind w:left="720"/>
        <w:jc w:val="left"/>
        <w:rPr>
          <w:iCs/>
          <w:sz w:val="24"/>
          <w:szCs w:val="22"/>
        </w:rPr>
      </w:pPr>
      <w:r w:rsidRPr="007C652F">
        <w:rPr>
          <w:iCs/>
          <w:sz w:val="24"/>
          <w:szCs w:val="22"/>
        </w:rPr>
        <w:t xml:space="preserve">Do najważniejszych (wskazanych przez co najmniej </w:t>
      </w:r>
      <w:r w:rsidR="00B424F9" w:rsidRPr="007C652F">
        <w:rPr>
          <w:rFonts w:cstheme="majorHAnsi"/>
          <w:iCs/>
          <w:sz w:val="24"/>
          <w:szCs w:val="22"/>
        </w:rPr>
        <w:t>⅔</w:t>
      </w:r>
      <w:r w:rsidRPr="007C652F">
        <w:rPr>
          <w:iCs/>
          <w:sz w:val="24"/>
          <w:szCs w:val="22"/>
        </w:rPr>
        <w:t xml:space="preserve"> badanych) czynników zaliczyć </w:t>
      </w:r>
      <w:r w:rsidR="000165F0" w:rsidRPr="007C652F">
        <w:rPr>
          <w:iCs/>
          <w:sz w:val="24"/>
          <w:szCs w:val="22"/>
        </w:rPr>
        <w:t>można</w:t>
      </w:r>
      <w:r w:rsidR="00B424F9" w:rsidRPr="007C652F">
        <w:rPr>
          <w:iCs/>
          <w:sz w:val="24"/>
          <w:szCs w:val="22"/>
        </w:rPr>
        <w:t xml:space="preserve">: </w:t>
      </w:r>
      <w:r w:rsidR="000F085D" w:rsidRPr="007C652F">
        <w:rPr>
          <w:iCs/>
          <w:sz w:val="24"/>
          <w:szCs w:val="22"/>
        </w:rPr>
        <w:t>lokalizację</w:t>
      </w:r>
      <w:r w:rsidR="000165F0" w:rsidRPr="007C652F">
        <w:rPr>
          <w:iCs/>
          <w:sz w:val="24"/>
          <w:szCs w:val="22"/>
        </w:rPr>
        <w:t xml:space="preserve"> </w:t>
      </w:r>
      <w:r w:rsidRPr="007C652F">
        <w:rPr>
          <w:iCs/>
          <w:sz w:val="24"/>
          <w:szCs w:val="22"/>
        </w:rPr>
        <w:t>firmy (71,2% wskazań); wysokość wynagrodzenia (78,2%); czas</w:t>
      </w:r>
      <w:r w:rsidR="00962CB0" w:rsidRPr="007C652F">
        <w:rPr>
          <w:iCs/>
          <w:sz w:val="24"/>
          <w:szCs w:val="22"/>
        </w:rPr>
        <w:t xml:space="preserve"> i </w:t>
      </w:r>
      <w:r w:rsidRPr="007C652F">
        <w:rPr>
          <w:iCs/>
          <w:sz w:val="24"/>
          <w:szCs w:val="22"/>
        </w:rPr>
        <w:t>koszt dojazdów (65,3%); obowiązki (63,0%).</w:t>
      </w:r>
      <w:r w:rsidR="00962CB0" w:rsidRPr="007C652F">
        <w:rPr>
          <w:iCs/>
          <w:sz w:val="24"/>
          <w:szCs w:val="22"/>
        </w:rPr>
        <w:t xml:space="preserve"> O </w:t>
      </w:r>
      <w:r w:rsidR="00352DC4" w:rsidRPr="007C652F">
        <w:rPr>
          <w:iCs/>
          <w:sz w:val="24"/>
          <w:szCs w:val="22"/>
        </w:rPr>
        <w:t>ile</w:t>
      </w:r>
      <w:r w:rsidR="00962CB0" w:rsidRPr="007C652F">
        <w:rPr>
          <w:iCs/>
          <w:sz w:val="24"/>
          <w:szCs w:val="22"/>
        </w:rPr>
        <w:t xml:space="preserve"> w </w:t>
      </w:r>
      <w:r w:rsidR="00352DC4" w:rsidRPr="007C652F">
        <w:rPr>
          <w:iCs/>
          <w:sz w:val="24"/>
          <w:szCs w:val="22"/>
        </w:rPr>
        <w:t>obu analizowanych grupach wiekowych pokolenia „Z” hierarchia istotności poszczególnych kryteriów determinujących decyzję</w:t>
      </w:r>
      <w:r w:rsidR="00962CB0" w:rsidRPr="007C652F">
        <w:rPr>
          <w:iCs/>
          <w:sz w:val="24"/>
          <w:szCs w:val="22"/>
        </w:rPr>
        <w:t xml:space="preserve"> o </w:t>
      </w:r>
      <w:r w:rsidR="00352DC4" w:rsidRPr="007C652F">
        <w:rPr>
          <w:iCs/>
          <w:sz w:val="24"/>
          <w:szCs w:val="22"/>
        </w:rPr>
        <w:t>podjęciu zatrudnienia jest podobna,</w:t>
      </w:r>
      <w:r w:rsidR="00962CB0" w:rsidRPr="007C652F">
        <w:rPr>
          <w:iCs/>
          <w:sz w:val="24"/>
          <w:szCs w:val="22"/>
        </w:rPr>
        <w:t xml:space="preserve"> o </w:t>
      </w:r>
      <w:r w:rsidR="00352DC4" w:rsidRPr="007C652F">
        <w:rPr>
          <w:iCs/>
          <w:sz w:val="24"/>
          <w:szCs w:val="22"/>
        </w:rPr>
        <w:t xml:space="preserve">tyle przypisywane owym kryteriom wagi różnią się od </w:t>
      </w:r>
      <w:r w:rsidR="000165F0" w:rsidRPr="007C652F">
        <w:rPr>
          <w:iCs/>
          <w:sz w:val="24"/>
          <w:szCs w:val="22"/>
        </w:rPr>
        <w:t>siebie.</w:t>
      </w:r>
      <w:r w:rsidRPr="007C652F">
        <w:rPr>
          <w:iCs/>
          <w:sz w:val="24"/>
          <w:szCs w:val="22"/>
        </w:rPr>
        <w:t xml:space="preserve"> Podczas gdy starsi</w:t>
      </w:r>
      <w:r w:rsidR="00962CB0" w:rsidRPr="007C652F">
        <w:rPr>
          <w:iCs/>
          <w:sz w:val="24"/>
          <w:szCs w:val="22"/>
        </w:rPr>
        <w:t xml:space="preserve"> z </w:t>
      </w:r>
      <w:r w:rsidRPr="007C652F">
        <w:rPr>
          <w:iCs/>
          <w:sz w:val="24"/>
          <w:szCs w:val="22"/>
        </w:rPr>
        <w:t>badanych większą wagę przypisują takim czynnikom jak: wysokość wynagrodzenia, lokalizacja firmy, sposób organizacji czasu pracy oraz dostępne benefity, to młodsi przedstawiciele pokolenia „Z” częściej wskazywali na zakres obowiązków oraz jakość</w:t>
      </w:r>
      <w:r w:rsidR="00962CB0" w:rsidRPr="007C652F">
        <w:rPr>
          <w:iCs/>
          <w:sz w:val="24"/>
          <w:szCs w:val="22"/>
        </w:rPr>
        <w:t xml:space="preserve"> i </w:t>
      </w:r>
      <w:r w:rsidRPr="007C652F">
        <w:rPr>
          <w:iCs/>
          <w:sz w:val="24"/>
          <w:szCs w:val="22"/>
        </w:rPr>
        <w:t>wygląd przestrzeni do pracy.</w:t>
      </w:r>
    </w:p>
    <w:p w14:paraId="078CABAB" w14:textId="1237D13F" w:rsidR="00814DB8" w:rsidRPr="007C652F" w:rsidRDefault="00814DB8" w:rsidP="007C652F">
      <w:pPr>
        <w:spacing w:before="100"/>
        <w:ind w:left="720"/>
        <w:jc w:val="left"/>
        <w:rPr>
          <w:iCs/>
          <w:sz w:val="24"/>
          <w:szCs w:val="22"/>
        </w:rPr>
      </w:pPr>
      <w:r w:rsidRPr="007C652F">
        <w:rPr>
          <w:iCs/>
          <w:sz w:val="24"/>
          <w:szCs w:val="22"/>
        </w:rPr>
        <w:t>Badanych poproszono także</w:t>
      </w:r>
      <w:r w:rsidR="00962CB0" w:rsidRPr="007C652F">
        <w:rPr>
          <w:iCs/>
          <w:sz w:val="24"/>
          <w:szCs w:val="22"/>
        </w:rPr>
        <w:t xml:space="preserve"> o </w:t>
      </w:r>
      <w:r w:rsidR="00352DC4" w:rsidRPr="007C652F">
        <w:rPr>
          <w:iCs/>
          <w:sz w:val="24"/>
          <w:szCs w:val="22"/>
        </w:rPr>
        <w:t xml:space="preserve">wskazanie </w:t>
      </w:r>
      <w:r w:rsidRPr="007C652F">
        <w:rPr>
          <w:iCs/>
          <w:sz w:val="24"/>
          <w:szCs w:val="22"/>
        </w:rPr>
        <w:t>najważniejszych dla nich elementów</w:t>
      </w:r>
      <w:r w:rsidR="00962CB0" w:rsidRPr="007C652F">
        <w:rPr>
          <w:iCs/>
          <w:sz w:val="24"/>
          <w:szCs w:val="22"/>
        </w:rPr>
        <w:t xml:space="preserve"> i </w:t>
      </w:r>
      <w:r w:rsidRPr="007C652F">
        <w:rPr>
          <w:iCs/>
          <w:sz w:val="24"/>
          <w:szCs w:val="22"/>
        </w:rPr>
        <w:t>aspektów już podjętej pracy zawodowej. Za najważniejsze</w:t>
      </w:r>
      <w:r w:rsidR="00962CB0" w:rsidRPr="007C652F">
        <w:rPr>
          <w:iCs/>
          <w:sz w:val="24"/>
          <w:szCs w:val="22"/>
        </w:rPr>
        <w:t xml:space="preserve"> z </w:t>
      </w:r>
      <w:r w:rsidR="00352DC4" w:rsidRPr="007C652F">
        <w:rPr>
          <w:iCs/>
          <w:sz w:val="24"/>
          <w:szCs w:val="22"/>
        </w:rPr>
        <w:t>nich</w:t>
      </w:r>
      <w:r w:rsidRPr="007C652F">
        <w:rPr>
          <w:iCs/>
          <w:sz w:val="24"/>
          <w:szCs w:val="22"/>
        </w:rPr>
        <w:t xml:space="preserve"> przedstawiciele pokolenia „Z” uznali dobrą atmosferę (90,3% wskazań),</w:t>
      </w:r>
      <w:r w:rsidR="00962CB0" w:rsidRPr="007C652F">
        <w:rPr>
          <w:iCs/>
          <w:sz w:val="24"/>
          <w:szCs w:val="22"/>
        </w:rPr>
        <w:t xml:space="preserve"> a w </w:t>
      </w:r>
      <w:r w:rsidRPr="007C652F">
        <w:rPr>
          <w:iCs/>
          <w:sz w:val="24"/>
          <w:szCs w:val="22"/>
        </w:rPr>
        <w:t>dalszej kolejności także to, aby:</w:t>
      </w:r>
      <w:r w:rsidR="00962CB0" w:rsidRPr="007C652F">
        <w:rPr>
          <w:iCs/>
          <w:sz w:val="24"/>
          <w:szCs w:val="22"/>
        </w:rPr>
        <w:t xml:space="preserve"> z </w:t>
      </w:r>
      <w:r w:rsidRPr="007C652F">
        <w:rPr>
          <w:iCs/>
          <w:sz w:val="24"/>
          <w:szCs w:val="22"/>
        </w:rPr>
        <w:t>łatwością uzyskiwać informacje</w:t>
      </w:r>
      <w:r w:rsidR="00962CB0" w:rsidRPr="007C652F">
        <w:rPr>
          <w:iCs/>
          <w:sz w:val="24"/>
          <w:szCs w:val="22"/>
        </w:rPr>
        <w:t xml:space="preserve"> i </w:t>
      </w:r>
      <w:r w:rsidRPr="007C652F">
        <w:rPr>
          <w:iCs/>
          <w:sz w:val="24"/>
          <w:szCs w:val="22"/>
        </w:rPr>
        <w:t>wyjaśnienia potrzebne do wykonywania swoich obowiązków (85,6%); mieć zagwarantowane narzędzia, by skutecznie wykonać swoją pracę (86,8%); móc</w:t>
      </w:r>
      <w:r w:rsidR="00962CB0" w:rsidRPr="007C652F">
        <w:rPr>
          <w:iCs/>
          <w:sz w:val="24"/>
          <w:szCs w:val="22"/>
        </w:rPr>
        <w:t xml:space="preserve"> z </w:t>
      </w:r>
      <w:r w:rsidRPr="007C652F">
        <w:rPr>
          <w:iCs/>
          <w:sz w:val="24"/>
          <w:szCs w:val="22"/>
        </w:rPr>
        <w:t>łatwością łączyć pracę</w:t>
      </w:r>
      <w:r w:rsidR="00962CB0" w:rsidRPr="007C652F">
        <w:rPr>
          <w:iCs/>
          <w:sz w:val="24"/>
          <w:szCs w:val="22"/>
        </w:rPr>
        <w:t xml:space="preserve"> z </w:t>
      </w:r>
      <w:r w:rsidRPr="007C652F">
        <w:rPr>
          <w:iCs/>
          <w:sz w:val="24"/>
          <w:szCs w:val="22"/>
        </w:rPr>
        <w:t xml:space="preserve">życiem osobistym (87,4%). </w:t>
      </w:r>
      <w:r w:rsidR="0073744B" w:rsidRPr="007C652F">
        <w:rPr>
          <w:iCs/>
          <w:sz w:val="24"/>
          <w:szCs w:val="22"/>
        </w:rPr>
        <w:t>Za</w:t>
      </w:r>
      <w:r w:rsidRPr="007C652F">
        <w:rPr>
          <w:iCs/>
          <w:sz w:val="24"/>
          <w:szCs w:val="22"/>
        </w:rPr>
        <w:t xml:space="preserve"> najmniej istotne </w:t>
      </w:r>
      <w:r w:rsidR="0073744B" w:rsidRPr="007C652F">
        <w:rPr>
          <w:iCs/>
          <w:sz w:val="24"/>
          <w:szCs w:val="22"/>
        </w:rPr>
        <w:t>uznali</w:t>
      </w:r>
      <w:r w:rsidRPr="007C652F">
        <w:rPr>
          <w:iCs/>
          <w:sz w:val="24"/>
          <w:szCs w:val="22"/>
        </w:rPr>
        <w:t xml:space="preserve"> otrzymywa</w:t>
      </w:r>
      <w:r w:rsidR="0073744B" w:rsidRPr="007C652F">
        <w:rPr>
          <w:iCs/>
          <w:sz w:val="24"/>
          <w:szCs w:val="22"/>
        </w:rPr>
        <w:t>nie</w:t>
      </w:r>
      <w:r w:rsidRPr="007C652F">
        <w:rPr>
          <w:iCs/>
          <w:sz w:val="24"/>
          <w:szCs w:val="22"/>
        </w:rPr>
        <w:t xml:space="preserve"> niefinansow</w:t>
      </w:r>
      <w:r w:rsidR="0073744B" w:rsidRPr="007C652F">
        <w:rPr>
          <w:iCs/>
          <w:sz w:val="24"/>
          <w:szCs w:val="22"/>
        </w:rPr>
        <w:t>ych</w:t>
      </w:r>
      <w:r w:rsidRPr="007C652F">
        <w:rPr>
          <w:iCs/>
          <w:sz w:val="24"/>
          <w:szCs w:val="22"/>
        </w:rPr>
        <w:t xml:space="preserve"> dodatk</w:t>
      </w:r>
      <w:r w:rsidR="0073744B" w:rsidRPr="007C652F">
        <w:rPr>
          <w:iCs/>
          <w:sz w:val="24"/>
          <w:szCs w:val="22"/>
        </w:rPr>
        <w:t>ów</w:t>
      </w:r>
      <w:r w:rsidRPr="007C652F">
        <w:rPr>
          <w:iCs/>
          <w:sz w:val="24"/>
          <w:szCs w:val="22"/>
        </w:rPr>
        <w:t xml:space="preserve">, tzw. </w:t>
      </w:r>
      <w:r w:rsidR="0073744B" w:rsidRPr="007C652F">
        <w:rPr>
          <w:iCs/>
          <w:sz w:val="24"/>
          <w:szCs w:val="22"/>
        </w:rPr>
        <w:t xml:space="preserve">benefitów </w:t>
      </w:r>
      <w:r w:rsidRPr="007C652F">
        <w:rPr>
          <w:iCs/>
          <w:sz w:val="24"/>
          <w:szCs w:val="22"/>
        </w:rPr>
        <w:t>(60,8%).</w:t>
      </w:r>
    </w:p>
    <w:p w14:paraId="045571CB" w14:textId="2E86BC68" w:rsidR="00814DB8" w:rsidRPr="007C652F" w:rsidRDefault="00814DB8" w:rsidP="007C652F">
      <w:pPr>
        <w:spacing w:before="100"/>
        <w:ind w:left="720"/>
        <w:jc w:val="left"/>
        <w:rPr>
          <w:iCs/>
          <w:sz w:val="24"/>
          <w:szCs w:val="22"/>
        </w:rPr>
      </w:pPr>
      <w:r w:rsidRPr="007C652F">
        <w:rPr>
          <w:iCs/>
          <w:sz w:val="24"/>
          <w:szCs w:val="22"/>
        </w:rPr>
        <w:t xml:space="preserve">Młodzi pracownicy </w:t>
      </w:r>
      <w:r w:rsidR="00352DC4" w:rsidRPr="007C652F">
        <w:rPr>
          <w:iCs/>
          <w:sz w:val="24"/>
          <w:szCs w:val="22"/>
        </w:rPr>
        <w:t xml:space="preserve">najpowszechniej </w:t>
      </w:r>
      <w:r w:rsidRPr="007C652F">
        <w:rPr>
          <w:iCs/>
          <w:sz w:val="24"/>
          <w:szCs w:val="22"/>
        </w:rPr>
        <w:t xml:space="preserve">chcieliby pracować </w:t>
      </w:r>
      <w:r w:rsidR="0073744B" w:rsidRPr="007C652F">
        <w:rPr>
          <w:iCs/>
          <w:sz w:val="24"/>
          <w:szCs w:val="22"/>
        </w:rPr>
        <w:t>na podstawie</w:t>
      </w:r>
      <w:r w:rsidRPr="007C652F">
        <w:rPr>
          <w:iCs/>
          <w:sz w:val="24"/>
          <w:szCs w:val="22"/>
        </w:rPr>
        <w:t xml:space="preserve"> umow</w:t>
      </w:r>
      <w:r w:rsidR="0073744B" w:rsidRPr="007C652F">
        <w:rPr>
          <w:iCs/>
          <w:sz w:val="24"/>
          <w:szCs w:val="22"/>
        </w:rPr>
        <w:t>y</w:t>
      </w:r>
      <w:r w:rsidR="00962CB0" w:rsidRPr="007C652F">
        <w:rPr>
          <w:iCs/>
          <w:sz w:val="24"/>
          <w:szCs w:val="22"/>
        </w:rPr>
        <w:t xml:space="preserve"> o </w:t>
      </w:r>
      <w:r w:rsidRPr="007C652F">
        <w:rPr>
          <w:iCs/>
          <w:sz w:val="24"/>
          <w:szCs w:val="22"/>
        </w:rPr>
        <w:t xml:space="preserve">pracę na czas nieokreślony (72,5%). Znacznie rzadziej pojawiały się takie odpowiedzi jak: umowa na czas określony (9,4%); własna firma / </w:t>
      </w:r>
      <w:r w:rsidR="002D586B" w:rsidRPr="007C652F">
        <w:rPr>
          <w:iCs/>
          <w:sz w:val="24"/>
          <w:szCs w:val="22"/>
        </w:rPr>
        <w:t xml:space="preserve">B2B </w:t>
      </w:r>
      <w:r w:rsidRPr="007C652F">
        <w:rPr>
          <w:iCs/>
          <w:sz w:val="24"/>
          <w:szCs w:val="22"/>
        </w:rPr>
        <w:t xml:space="preserve">(7,9%); umowa zlecenie (3,9%). Osoby starsze częściej niż młodsze deklarowały, że najbardziej chciałyby pracować </w:t>
      </w:r>
      <w:r w:rsidR="0073744B" w:rsidRPr="007C652F">
        <w:rPr>
          <w:iCs/>
          <w:sz w:val="24"/>
          <w:szCs w:val="22"/>
        </w:rPr>
        <w:t>na podstawie</w:t>
      </w:r>
      <w:r w:rsidRPr="007C652F">
        <w:rPr>
          <w:iCs/>
          <w:sz w:val="24"/>
          <w:szCs w:val="22"/>
        </w:rPr>
        <w:t xml:space="preserve"> </w:t>
      </w:r>
      <w:r w:rsidR="0073744B" w:rsidRPr="007C652F">
        <w:rPr>
          <w:iCs/>
          <w:sz w:val="24"/>
          <w:szCs w:val="22"/>
        </w:rPr>
        <w:t>umowy</w:t>
      </w:r>
      <w:r w:rsidR="00962CB0" w:rsidRPr="007C652F">
        <w:rPr>
          <w:iCs/>
          <w:sz w:val="24"/>
          <w:szCs w:val="22"/>
        </w:rPr>
        <w:t xml:space="preserve"> o </w:t>
      </w:r>
      <w:r w:rsidRPr="007C652F">
        <w:rPr>
          <w:iCs/>
          <w:sz w:val="24"/>
          <w:szCs w:val="22"/>
        </w:rPr>
        <w:t>pracę na czas nieokreślony,</w:t>
      </w:r>
      <w:r w:rsidR="00962CB0" w:rsidRPr="007C652F">
        <w:rPr>
          <w:iCs/>
          <w:sz w:val="24"/>
          <w:szCs w:val="22"/>
        </w:rPr>
        <w:t xml:space="preserve"> a </w:t>
      </w:r>
      <w:r w:rsidRPr="007C652F">
        <w:rPr>
          <w:iCs/>
          <w:sz w:val="24"/>
          <w:szCs w:val="22"/>
        </w:rPr>
        <w:t xml:space="preserve">młodsze częściej niż starsze </w:t>
      </w:r>
      <w:r w:rsidR="0073744B" w:rsidRPr="007C652F">
        <w:rPr>
          <w:iCs/>
          <w:sz w:val="24"/>
          <w:szCs w:val="22"/>
        </w:rPr>
        <w:t>na podstawie</w:t>
      </w:r>
      <w:r w:rsidRPr="007C652F">
        <w:rPr>
          <w:iCs/>
          <w:sz w:val="24"/>
          <w:szCs w:val="22"/>
        </w:rPr>
        <w:t xml:space="preserve"> </w:t>
      </w:r>
      <w:r w:rsidR="0073744B" w:rsidRPr="007C652F">
        <w:rPr>
          <w:iCs/>
          <w:sz w:val="24"/>
          <w:szCs w:val="22"/>
        </w:rPr>
        <w:t xml:space="preserve">umowy </w:t>
      </w:r>
      <w:r w:rsidRPr="007C652F">
        <w:rPr>
          <w:iCs/>
          <w:sz w:val="24"/>
          <w:szCs w:val="22"/>
        </w:rPr>
        <w:t xml:space="preserve">na czas określony lub </w:t>
      </w:r>
      <w:r w:rsidR="0073744B" w:rsidRPr="007C652F">
        <w:rPr>
          <w:iCs/>
          <w:sz w:val="24"/>
          <w:szCs w:val="22"/>
        </w:rPr>
        <w:t>umowy zlecenia</w:t>
      </w:r>
      <w:r w:rsidRPr="007C652F">
        <w:rPr>
          <w:iCs/>
          <w:sz w:val="24"/>
          <w:szCs w:val="22"/>
        </w:rPr>
        <w:t>. Badani przedstawiciele pokolenia „Z” najchętniej pracowaliby</w:t>
      </w:r>
      <w:r w:rsidR="00962CB0" w:rsidRPr="007C652F">
        <w:rPr>
          <w:iCs/>
          <w:sz w:val="24"/>
          <w:szCs w:val="22"/>
        </w:rPr>
        <w:t xml:space="preserve"> u </w:t>
      </w:r>
      <w:r w:rsidRPr="007C652F">
        <w:rPr>
          <w:iCs/>
          <w:sz w:val="24"/>
          <w:szCs w:val="22"/>
        </w:rPr>
        <w:t>pracodawcy (56,4%),</w:t>
      </w:r>
      <w:r w:rsidR="00962CB0" w:rsidRPr="007C652F">
        <w:rPr>
          <w:iCs/>
          <w:sz w:val="24"/>
          <w:szCs w:val="22"/>
        </w:rPr>
        <w:t xml:space="preserve"> a w </w:t>
      </w:r>
      <w:r w:rsidRPr="007C652F">
        <w:rPr>
          <w:iCs/>
          <w:sz w:val="24"/>
          <w:szCs w:val="22"/>
        </w:rPr>
        <w:t>dalszej kolejności także</w:t>
      </w:r>
      <w:r w:rsidR="00962CB0" w:rsidRPr="007C652F">
        <w:rPr>
          <w:iCs/>
          <w:sz w:val="24"/>
          <w:szCs w:val="22"/>
        </w:rPr>
        <w:t xml:space="preserve"> w </w:t>
      </w:r>
      <w:r w:rsidRPr="007C652F">
        <w:rPr>
          <w:iCs/>
          <w:sz w:val="24"/>
          <w:szCs w:val="22"/>
        </w:rPr>
        <w:t>domu / zdalnie lub hybrydowo (każdorazowo 47,1%). Najmniej popularną formą była praca</w:t>
      </w:r>
      <w:r w:rsidR="00962CB0" w:rsidRPr="007C652F">
        <w:rPr>
          <w:iCs/>
          <w:sz w:val="24"/>
          <w:szCs w:val="22"/>
        </w:rPr>
        <w:t xml:space="preserve"> w </w:t>
      </w:r>
      <w:r w:rsidRPr="007C652F">
        <w:rPr>
          <w:iCs/>
          <w:sz w:val="24"/>
          <w:szCs w:val="22"/>
        </w:rPr>
        <w:t>delegacjach /</w:t>
      </w:r>
      <w:r w:rsidR="00962CB0" w:rsidRPr="007C652F">
        <w:rPr>
          <w:iCs/>
          <w:sz w:val="24"/>
          <w:szCs w:val="22"/>
        </w:rPr>
        <w:t xml:space="preserve"> w </w:t>
      </w:r>
      <w:r w:rsidRPr="007C652F">
        <w:rPr>
          <w:iCs/>
          <w:sz w:val="24"/>
          <w:szCs w:val="22"/>
        </w:rPr>
        <w:t>terenie (13,9%).</w:t>
      </w:r>
    </w:p>
    <w:p w14:paraId="2B4F5335" w14:textId="1AECB9E2" w:rsidR="00814DB8" w:rsidRPr="007C652F" w:rsidRDefault="00814DB8" w:rsidP="007C652F">
      <w:pPr>
        <w:spacing w:before="100"/>
        <w:ind w:left="720"/>
        <w:jc w:val="left"/>
        <w:rPr>
          <w:iCs/>
          <w:sz w:val="24"/>
          <w:szCs w:val="22"/>
        </w:rPr>
      </w:pPr>
      <w:r w:rsidRPr="007C652F">
        <w:rPr>
          <w:iCs/>
          <w:sz w:val="24"/>
          <w:szCs w:val="22"/>
        </w:rPr>
        <w:t>Oczekiwania finansowe przedstawicieli pokolenia „Z” są wyższe niż osiągane przez nich obecnie dochody</w:t>
      </w:r>
      <w:r w:rsidR="00962CB0" w:rsidRPr="007C652F">
        <w:rPr>
          <w:iCs/>
          <w:sz w:val="24"/>
          <w:szCs w:val="22"/>
        </w:rPr>
        <w:t xml:space="preserve"> i </w:t>
      </w:r>
      <w:r w:rsidRPr="007C652F">
        <w:rPr>
          <w:iCs/>
          <w:sz w:val="24"/>
          <w:szCs w:val="22"/>
        </w:rPr>
        <w:t>wynoszą najczęściej 4000</w:t>
      </w:r>
      <w:r w:rsidR="0073744B" w:rsidRPr="007C652F">
        <w:rPr>
          <w:iCs/>
          <w:sz w:val="24"/>
          <w:szCs w:val="22"/>
        </w:rPr>
        <w:t>-</w:t>
      </w:r>
      <w:r w:rsidRPr="007C652F">
        <w:rPr>
          <w:iCs/>
          <w:sz w:val="24"/>
          <w:szCs w:val="22"/>
        </w:rPr>
        <w:t>7999 zł netto miesięcznie.</w:t>
      </w:r>
      <w:r w:rsidR="00962CB0" w:rsidRPr="007C652F">
        <w:rPr>
          <w:iCs/>
          <w:sz w:val="24"/>
          <w:szCs w:val="22"/>
        </w:rPr>
        <w:t xml:space="preserve"> W </w:t>
      </w:r>
      <w:r w:rsidRPr="007C652F">
        <w:rPr>
          <w:iCs/>
          <w:sz w:val="24"/>
          <w:szCs w:val="22"/>
        </w:rPr>
        <w:t>tym: 4000</w:t>
      </w:r>
      <w:r w:rsidR="0073744B" w:rsidRPr="007C652F">
        <w:rPr>
          <w:iCs/>
          <w:sz w:val="24"/>
          <w:szCs w:val="22"/>
        </w:rPr>
        <w:t>-</w:t>
      </w:r>
      <w:r w:rsidRPr="007C652F">
        <w:rPr>
          <w:iCs/>
          <w:sz w:val="24"/>
          <w:szCs w:val="22"/>
        </w:rPr>
        <w:t>5999 zł (50,1% badanych,</w:t>
      </w:r>
      <w:r w:rsidR="00962CB0" w:rsidRPr="007C652F">
        <w:rPr>
          <w:iCs/>
          <w:sz w:val="24"/>
          <w:szCs w:val="22"/>
        </w:rPr>
        <w:t xml:space="preserve"> w </w:t>
      </w:r>
      <w:r w:rsidRPr="007C652F">
        <w:rPr>
          <w:iCs/>
          <w:sz w:val="24"/>
          <w:szCs w:val="22"/>
        </w:rPr>
        <w:t>tym 55,5%</w:t>
      </w:r>
      <w:r w:rsidR="00962CB0" w:rsidRPr="007C652F">
        <w:rPr>
          <w:iCs/>
          <w:sz w:val="24"/>
          <w:szCs w:val="22"/>
        </w:rPr>
        <w:t xml:space="preserve"> w </w:t>
      </w:r>
      <w:r w:rsidRPr="007C652F">
        <w:rPr>
          <w:iCs/>
          <w:sz w:val="24"/>
          <w:szCs w:val="22"/>
        </w:rPr>
        <w:t>wieku 20-25 lat oraz 44,8%</w:t>
      </w:r>
      <w:r w:rsidR="00962CB0" w:rsidRPr="007C652F">
        <w:rPr>
          <w:iCs/>
          <w:sz w:val="24"/>
          <w:szCs w:val="22"/>
        </w:rPr>
        <w:t xml:space="preserve"> w </w:t>
      </w:r>
      <w:r w:rsidRPr="007C652F">
        <w:rPr>
          <w:iCs/>
          <w:sz w:val="24"/>
          <w:szCs w:val="22"/>
        </w:rPr>
        <w:t>wieku 26-31 lat) oraz 6000</w:t>
      </w:r>
      <w:r w:rsidR="0073744B" w:rsidRPr="007C652F">
        <w:rPr>
          <w:iCs/>
          <w:sz w:val="24"/>
          <w:szCs w:val="22"/>
        </w:rPr>
        <w:t>-</w:t>
      </w:r>
      <w:r w:rsidRPr="007C652F">
        <w:rPr>
          <w:iCs/>
          <w:sz w:val="24"/>
          <w:szCs w:val="22"/>
        </w:rPr>
        <w:t>7999 zł (25,3% badanych,</w:t>
      </w:r>
      <w:r w:rsidR="00962CB0" w:rsidRPr="007C652F">
        <w:rPr>
          <w:iCs/>
          <w:sz w:val="24"/>
          <w:szCs w:val="22"/>
        </w:rPr>
        <w:t xml:space="preserve"> w </w:t>
      </w:r>
      <w:r w:rsidRPr="007C652F">
        <w:rPr>
          <w:iCs/>
          <w:sz w:val="24"/>
          <w:szCs w:val="22"/>
        </w:rPr>
        <w:t>tym 21,5%</w:t>
      </w:r>
      <w:r w:rsidR="00962CB0" w:rsidRPr="007C652F">
        <w:rPr>
          <w:iCs/>
          <w:sz w:val="24"/>
          <w:szCs w:val="22"/>
        </w:rPr>
        <w:t xml:space="preserve"> w </w:t>
      </w:r>
      <w:r w:rsidRPr="007C652F">
        <w:rPr>
          <w:iCs/>
          <w:sz w:val="24"/>
          <w:szCs w:val="22"/>
        </w:rPr>
        <w:t xml:space="preserve">wieku 20-25 </w:t>
      </w:r>
      <w:r w:rsidR="000D56C5" w:rsidRPr="007C652F">
        <w:rPr>
          <w:iCs/>
          <w:sz w:val="24"/>
          <w:szCs w:val="22"/>
        </w:rPr>
        <w:t>lat oraz</w:t>
      </w:r>
      <w:r w:rsidRPr="007C652F">
        <w:rPr>
          <w:iCs/>
          <w:sz w:val="24"/>
          <w:szCs w:val="22"/>
        </w:rPr>
        <w:t xml:space="preserve"> 29,0%</w:t>
      </w:r>
      <w:r w:rsidR="00962CB0" w:rsidRPr="007C652F">
        <w:rPr>
          <w:iCs/>
          <w:sz w:val="24"/>
          <w:szCs w:val="22"/>
        </w:rPr>
        <w:t xml:space="preserve"> w </w:t>
      </w:r>
      <w:r w:rsidRPr="007C652F">
        <w:rPr>
          <w:iCs/>
          <w:sz w:val="24"/>
          <w:szCs w:val="22"/>
        </w:rPr>
        <w:t>wieku 26-31 lat</w:t>
      </w:r>
      <w:r w:rsidR="0073744B" w:rsidRPr="007C652F">
        <w:rPr>
          <w:iCs/>
          <w:sz w:val="24"/>
          <w:szCs w:val="22"/>
        </w:rPr>
        <w:t>)</w:t>
      </w:r>
      <w:r w:rsidRPr="007C652F">
        <w:rPr>
          <w:iCs/>
          <w:sz w:val="24"/>
          <w:szCs w:val="22"/>
        </w:rPr>
        <w:t>. Po raz kolejny obie grupy wiekowe różnią się między sobą</w:t>
      </w:r>
      <w:r w:rsidR="00962CB0" w:rsidRPr="007C652F">
        <w:rPr>
          <w:iCs/>
          <w:sz w:val="24"/>
          <w:szCs w:val="22"/>
        </w:rPr>
        <w:t xml:space="preserve"> w </w:t>
      </w:r>
      <w:r w:rsidRPr="007C652F">
        <w:rPr>
          <w:iCs/>
          <w:sz w:val="24"/>
          <w:szCs w:val="22"/>
        </w:rPr>
        <w:t>sposób wynikający najprawdopodobniej</w:t>
      </w:r>
      <w:r w:rsidR="00962CB0" w:rsidRPr="007C652F">
        <w:rPr>
          <w:iCs/>
          <w:sz w:val="24"/>
          <w:szCs w:val="22"/>
        </w:rPr>
        <w:t xml:space="preserve"> z </w:t>
      </w:r>
      <w:r w:rsidRPr="007C652F">
        <w:rPr>
          <w:iCs/>
          <w:sz w:val="24"/>
          <w:szCs w:val="22"/>
        </w:rPr>
        <w:t xml:space="preserve">wieku </w:t>
      </w:r>
      <w:r w:rsidR="000D56C5" w:rsidRPr="007C652F">
        <w:rPr>
          <w:iCs/>
          <w:sz w:val="24"/>
          <w:szCs w:val="22"/>
        </w:rPr>
        <w:t>oraz</w:t>
      </w:r>
      <w:r w:rsidR="0073744B" w:rsidRPr="007C652F">
        <w:rPr>
          <w:iCs/>
          <w:sz w:val="24"/>
          <w:szCs w:val="22"/>
        </w:rPr>
        <w:t xml:space="preserve"> –</w:t>
      </w:r>
      <w:r w:rsidR="00962CB0" w:rsidRPr="007C652F">
        <w:rPr>
          <w:iCs/>
          <w:sz w:val="24"/>
          <w:szCs w:val="22"/>
        </w:rPr>
        <w:t xml:space="preserve"> w </w:t>
      </w:r>
      <w:r w:rsidRPr="007C652F">
        <w:rPr>
          <w:iCs/>
          <w:sz w:val="24"/>
          <w:szCs w:val="22"/>
        </w:rPr>
        <w:t>konsekwencji</w:t>
      </w:r>
      <w:r w:rsidR="0073744B" w:rsidRPr="007C652F">
        <w:rPr>
          <w:iCs/>
          <w:sz w:val="24"/>
          <w:szCs w:val="22"/>
        </w:rPr>
        <w:t xml:space="preserve"> – </w:t>
      </w:r>
      <w:r w:rsidRPr="007C652F">
        <w:rPr>
          <w:iCs/>
          <w:sz w:val="24"/>
          <w:szCs w:val="22"/>
        </w:rPr>
        <w:t>poziomu zaawansowania</w:t>
      </w:r>
      <w:r w:rsidR="00962CB0" w:rsidRPr="007C652F">
        <w:rPr>
          <w:iCs/>
          <w:sz w:val="24"/>
          <w:szCs w:val="22"/>
        </w:rPr>
        <w:t xml:space="preserve"> w </w:t>
      </w:r>
      <w:r w:rsidRPr="007C652F">
        <w:rPr>
          <w:iCs/>
          <w:sz w:val="24"/>
          <w:szCs w:val="22"/>
        </w:rPr>
        <w:t>rozwoju kariery zawodowej</w:t>
      </w:r>
      <w:r w:rsidR="00962CB0" w:rsidRPr="007C652F">
        <w:rPr>
          <w:iCs/>
          <w:sz w:val="24"/>
          <w:szCs w:val="22"/>
        </w:rPr>
        <w:t xml:space="preserve"> i </w:t>
      </w:r>
      <w:r w:rsidRPr="007C652F">
        <w:rPr>
          <w:iCs/>
          <w:sz w:val="24"/>
          <w:szCs w:val="22"/>
        </w:rPr>
        <w:t>związanej</w:t>
      </w:r>
      <w:r w:rsidR="00962CB0" w:rsidRPr="007C652F">
        <w:rPr>
          <w:iCs/>
          <w:sz w:val="24"/>
          <w:szCs w:val="22"/>
        </w:rPr>
        <w:t xml:space="preserve"> z </w:t>
      </w:r>
      <w:r w:rsidRPr="007C652F">
        <w:rPr>
          <w:iCs/>
          <w:sz w:val="24"/>
          <w:szCs w:val="22"/>
        </w:rPr>
        <w:t>nim wysokości osiąganych</w:t>
      </w:r>
      <w:r w:rsidR="00962CB0" w:rsidRPr="007C652F">
        <w:rPr>
          <w:iCs/>
          <w:sz w:val="24"/>
          <w:szCs w:val="22"/>
        </w:rPr>
        <w:t xml:space="preserve"> i </w:t>
      </w:r>
      <w:r w:rsidRPr="007C652F">
        <w:rPr>
          <w:iCs/>
          <w:sz w:val="24"/>
          <w:szCs w:val="22"/>
        </w:rPr>
        <w:t xml:space="preserve">oczekiwanych zarobków. Respondenci młodsi częściej niż starsi deklarowali, że oczekiwane przez nich dochody mieszczą </w:t>
      </w:r>
      <w:r w:rsidR="000165F0" w:rsidRPr="007C652F">
        <w:rPr>
          <w:iCs/>
          <w:sz w:val="24"/>
          <w:szCs w:val="22"/>
        </w:rPr>
        <w:t>się</w:t>
      </w:r>
      <w:r w:rsidR="00962CB0" w:rsidRPr="007C652F">
        <w:rPr>
          <w:iCs/>
          <w:sz w:val="24"/>
          <w:szCs w:val="22"/>
        </w:rPr>
        <w:t xml:space="preserve"> w </w:t>
      </w:r>
      <w:r w:rsidRPr="007C652F">
        <w:rPr>
          <w:iCs/>
          <w:sz w:val="24"/>
          <w:szCs w:val="22"/>
        </w:rPr>
        <w:t>niższym przedziale kwot.</w:t>
      </w:r>
    </w:p>
    <w:p w14:paraId="048928D4" w14:textId="51162E38" w:rsidR="00814DB8" w:rsidRPr="007C652F" w:rsidRDefault="00814DB8" w:rsidP="007C652F">
      <w:pPr>
        <w:spacing w:before="100"/>
        <w:ind w:left="720"/>
        <w:jc w:val="left"/>
        <w:rPr>
          <w:iCs/>
          <w:sz w:val="24"/>
          <w:szCs w:val="22"/>
        </w:rPr>
      </w:pPr>
      <w:r w:rsidRPr="007C652F">
        <w:rPr>
          <w:iCs/>
          <w:sz w:val="24"/>
          <w:szCs w:val="22"/>
        </w:rPr>
        <w:lastRenderedPageBreak/>
        <w:t>Warto przy okazji zwrócić uwagę na fakt, że</w:t>
      </w:r>
      <w:r w:rsidR="00962CB0" w:rsidRPr="007C652F">
        <w:rPr>
          <w:iCs/>
          <w:sz w:val="24"/>
          <w:szCs w:val="22"/>
        </w:rPr>
        <w:t xml:space="preserve"> w </w:t>
      </w:r>
      <w:r w:rsidRPr="007C652F">
        <w:rPr>
          <w:iCs/>
          <w:sz w:val="24"/>
          <w:szCs w:val="22"/>
        </w:rPr>
        <w:t>chwili prowadzenia badania pensja minimalna</w:t>
      </w:r>
      <w:r w:rsidR="00962CB0" w:rsidRPr="007C652F">
        <w:rPr>
          <w:iCs/>
          <w:sz w:val="24"/>
          <w:szCs w:val="22"/>
        </w:rPr>
        <w:t xml:space="preserve"> w </w:t>
      </w:r>
      <w:r w:rsidR="00352DC4" w:rsidRPr="007C652F">
        <w:rPr>
          <w:iCs/>
          <w:sz w:val="24"/>
          <w:szCs w:val="22"/>
        </w:rPr>
        <w:t xml:space="preserve">Polsce </w:t>
      </w:r>
      <w:r w:rsidRPr="007C652F">
        <w:rPr>
          <w:iCs/>
          <w:sz w:val="24"/>
          <w:szCs w:val="22"/>
        </w:rPr>
        <w:t>wynosiła 3600 zł,</w:t>
      </w:r>
      <w:r w:rsidR="00962CB0" w:rsidRPr="007C652F">
        <w:rPr>
          <w:iCs/>
          <w:sz w:val="24"/>
          <w:szCs w:val="22"/>
        </w:rPr>
        <w:t xml:space="preserve"> a </w:t>
      </w:r>
      <w:r w:rsidRPr="007C652F">
        <w:rPr>
          <w:iCs/>
          <w:sz w:val="24"/>
          <w:szCs w:val="22"/>
        </w:rPr>
        <w:t>przeciętne wynagrodzenie brutto</w:t>
      </w:r>
      <w:r w:rsidR="00962CB0" w:rsidRPr="007C652F">
        <w:rPr>
          <w:iCs/>
          <w:sz w:val="24"/>
          <w:szCs w:val="22"/>
        </w:rPr>
        <w:t xml:space="preserve"> w </w:t>
      </w:r>
      <w:r w:rsidRPr="007C652F">
        <w:rPr>
          <w:iCs/>
          <w:sz w:val="24"/>
          <w:szCs w:val="22"/>
        </w:rPr>
        <w:t>drugim kwartale 2023 r. wyniosło 7005,76 zł, co dawało odpowiednio 2783,86 oraz 5106,20 złotych netto miesięcznie</w:t>
      </w:r>
      <w:r w:rsidR="00962CB0" w:rsidRPr="007C652F">
        <w:rPr>
          <w:iCs/>
          <w:sz w:val="24"/>
          <w:szCs w:val="22"/>
        </w:rPr>
        <w:t xml:space="preserve"> w </w:t>
      </w:r>
      <w:r w:rsidRPr="007C652F">
        <w:rPr>
          <w:iCs/>
          <w:sz w:val="24"/>
          <w:szCs w:val="22"/>
        </w:rPr>
        <w:t xml:space="preserve">przypadku zatrudnienia </w:t>
      </w:r>
      <w:r w:rsidR="00ED5B06" w:rsidRPr="007C652F">
        <w:rPr>
          <w:iCs/>
          <w:sz w:val="24"/>
          <w:szCs w:val="22"/>
        </w:rPr>
        <w:t>na podstawie</w:t>
      </w:r>
      <w:r w:rsidRPr="007C652F">
        <w:rPr>
          <w:iCs/>
          <w:sz w:val="24"/>
          <w:szCs w:val="22"/>
        </w:rPr>
        <w:t xml:space="preserve"> umow</w:t>
      </w:r>
      <w:r w:rsidR="00ED5B06" w:rsidRPr="007C652F">
        <w:rPr>
          <w:iCs/>
          <w:sz w:val="24"/>
          <w:szCs w:val="22"/>
        </w:rPr>
        <w:t>y</w:t>
      </w:r>
      <w:r w:rsidR="00962CB0" w:rsidRPr="007C652F">
        <w:rPr>
          <w:iCs/>
          <w:sz w:val="24"/>
          <w:szCs w:val="22"/>
        </w:rPr>
        <w:t xml:space="preserve"> o </w:t>
      </w:r>
      <w:r w:rsidRPr="007C652F">
        <w:rPr>
          <w:iCs/>
          <w:sz w:val="24"/>
          <w:szCs w:val="22"/>
        </w:rPr>
        <w:t>pracę. Należy</w:t>
      </w:r>
      <w:r w:rsidR="00962CB0" w:rsidRPr="007C652F">
        <w:rPr>
          <w:iCs/>
          <w:sz w:val="24"/>
          <w:szCs w:val="22"/>
        </w:rPr>
        <w:t xml:space="preserve"> w </w:t>
      </w:r>
      <w:r w:rsidRPr="007C652F">
        <w:rPr>
          <w:iCs/>
          <w:sz w:val="24"/>
          <w:szCs w:val="22"/>
        </w:rPr>
        <w:t>tym miejscu także odnotować, że oczekiwania finansowe (w wysokości deklarowanej podczas rozmów</w:t>
      </w:r>
      <w:r w:rsidR="00962CB0" w:rsidRPr="007C652F">
        <w:rPr>
          <w:iCs/>
          <w:sz w:val="24"/>
          <w:szCs w:val="22"/>
        </w:rPr>
        <w:t xml:space="preserve"> o </w:t>
      </w:r>
      <w:r w:rsidRPr="007C652F">
        <w:rPr>
          <w:iCs/>
          <w:sz w:val="24"/>
          <w:szCs w:val="22"/>
        </w:rPr>
        <w:t>pracę,</w:t>
      </w:r>
      <w:r w:rsidR="00962CB0" w:rsidRPr="007C652F">
        <w:rPr>
          <w:iCs/>
          <w:sz w:val="24"/>
          <w:szCs w:val="22"/>
        </w:rPr>
        <w:t xml:space="preserve"> a </w:t>
      </w:r>
      <w:r w:rsidRPr="007C652F">
        <w:rPr>
          <w:iCs/>
          <w:sz w:val="24"/>
          <w:szCs w:val="22"/>
        </w:rPr>
        <w:t>nie przez respondentów</w:t>
      </w:r>
      <w:r w:rsidR="00962CB0" w:rsidRPr="007C652F">
        <w:rPr>
          <w:iCs/>
          <w:sz w:val="24"/>
          <w:szCs w:val="22"/>
        </w:rPr>
        <w:t xml:space="preserve"> w </w:t>
      </w:r>
      <w:r w:rsidRPr="007C652F">
        <w:rPr>
          <w:iCs/>
          <w:sz w:val="24"/>
          <w:szCs w:val="22"/>
        </w:rPr>
        <w:t>ankiecie) młodego pokolenia budziły sprzeciw pracodawców</w:t>
      </w:r>
      <w:r w:rsidR="00962CB0" w:rsidRPr="007C652F">
        <w:rPr>
          <w:iCs/>
          <w:sz w:val="24"/>
          <w:szCs w:val="22"/>
        </w:rPr>
        <w:t xml:space="preserve"> i </w:t>
      </w:r>
      <w:r w:rsidRPr="007C652F">
        <w:rPr>
          <w:iCs/>
          <w:sz w:val="24"/>
          <w:szCs w:val="22"/>
        </w:rPr>
        <w:t>zostały przez nich ogólnie określone jako wygórowane, roszczeniowe</w:t>
      </w:r>
      <w:r w:rsidR="00962CB0" w:rsidRPr="007C652F">
        <w:rPr>
          <w:iCs/>
          <w:sz w:val="24"/>
          <w:szCs w:val="22"/>
        </w:rPr>
        <w:t xml:space="preserve"> i </w:t>
      </w:r>
      <w:r w:rsidRPr="007C652F">
        <w:rPr>
          <w:iCs/>
          <w:sz w:val="24"/>
          <w:szCs w:val="22"/>
        </w:rPr>
        <w:t>nieadekwatne do posiadanych umiejętności.</w:t>
      </w:r>
    </w:p>
    <w:p w14:paraId="3E163608" w14:textId="7E804B30" w:rsidR="00814DB8" w:rsidRPr="007C652F" w:rsidRDefault="00814DB8" w:rsidP="007C652F">
      <w:pPr>
        <w:numPr>
          <w:ilvl w:val="0"/>
          <w:numId w:val="49"/>
        </w:numPr>
        <w:spacing w:before="360"/>
        <w:jc w:val="left"/>
        <w:rPr>
          <w:iCs/>
          <w:sz w:val="24"/>
          <w:szCs w:val="22"/>
        </w:rPr>
      </w:pPr>
      <w:r w:rsidRPr="007C652F">
        <w:rPr>
          <w:iCs/>
          <w:sz w:val="24"/>
          <w:szCs w:val="22"/>
        </w:rPr>
        <w:t>Doświadczenia</w:t>
      </w:r>
      <w:r w:rsidR="00962CB0" w:rsidRPr="007C652F">
        <w:rPr>
          <w:iCs/>
          <w:sz w:val="24"/>
          <w:szCs w:val="22"/>
        </w:rPr>
        <w:t xml:space="preserve"> w </w:t>
      </w:r>
      <w:r w:rsidRPr="007C652F">
        <w:rPr>
          <w:iCs/>
          <w:sz w:val="24"/>
          <w:szCs w:val="22"/>
        </w:rPr>
        <w:t>poszukiwaniu pracy</w:t>
      </w:r>
      <w:r w:rsidR="00962CB0" w:rsidRPr="007C652F">
        <w:rPr>
          <w:iCs/>
          <w:sz w:val="24"/>
          <w:szCs w:val="22"/>
        </w:rPr>
        <w:t xml:space="preserve"> w </w:t>
      </w:r>
      <w:r w:rsidRPr="007C652F">
        <w:rPr>
          <w:iCs/>
          <w:sz w:val="24"/>
          <w:szCs w:val="22"/>
        </w:rPr>
        <w:t>województwie łódzkim, jakie posiadają przedstawiciele pokolenia „Z”</w:t>
      </w:r>
      <w:r w:rsidR="00C07867" w:rsidRPr="007C652F">
        <w:rPr>
          <w:iCs/>
          <w:sz w:val="24"/>
          <w:szCs w:val="22"/>
        </w:rPr>
        <w:t>,</w:t>
      </w:r>
      <w:r w:rsidRPr="007C652F">
        <w:rPr>
          <w:iCs/>
          <w:sz w:val="24"/>
          <w:szCs w:val="22"/>
        </w:rPr>
        <w:t xml:space="preserve"> pokazują, że znalezienie pracy przychodzi im stosunkowo szybko – blisko połowa (45,1%) przedstawicieli pokolenia „Z” swojej pierwszej pracy poszukiwała krócej niż 1 miesiąc,</w:t>
      </w:r>
      <w:r w:rsidR="00962CB0" w:rsidRPr="007C652F">
        <w:rPr>
          <w:iCs/>
          <w:sz w:val="24"/>
          <w:szCs w:val="22"/>
        </w:rPr>
        <w:t xml:space="preserve"> a </w:t>
      </w:r>
      <w:r w:rsidRPr="007C652F">
        <w:rPr>
          <w:iCs/>
          <w:sz w:val="24"/>
          <w:szCs w:val="22"/>
        </w:rPr>
        <w:t xml:space="preserve">kolejne 33,5% </w:t>
      </w:r>
      <w:r w:rsidR="00C07867" w:rsidRPr="007C652F">
        <w:rPr>
          <w:iCs/>
          <w:sz w:val="24"/>
          <w:szCs w:val="22"/>
        </w:rPr>
        <w:t xml:space="preserve">– </w:t>
      </w:r>
      <w:r w:rsidRPr="007C652F">
        <w:rPr>
          <w:iCs/>
          <w:sz w:val="24"/>
          <w:szCs w:val="22"/>
        </w:rPr>
        <w:t xml:space="preserve">ponad </w:t>
      </w:r>
      <w:r w:rsidR="000165F0" w:rsidRPr="007C652F">
        <w:rPr>
          <w:iCs/>
          <w:sz w:val="24"/>
          <w:szCs w:val="22"/>
        </w:rPr>
        <w:t>1,</w:t>
      </w:r>
      <w:r w:rsidRPr="007C652F">
        <w:rPr>
          <w:iCs/>
          <w:sz w:val="24"/>
          <w:szCs w:val="22"/>
        </w:rPr>
        <w:t xml:space="preserve"> ale do 3 miesięcy –</w:t>
      </w:r>
      <w:r w:rsidR="00962CB0" w:rsidRPr="007C652F">
        <w:rPr>
          <w:iCs/>
          <w:sz w:val="24"/>
          <w:szCs w:val="22"/>
        </w:rPr>
        <w:t xml:space="preserve"> a </w:t>
      </w:r>
      <w:r w:rsidRPr="007C652F">
        <w:rPr>
          <w:iCs/>
          <w:sz w:val="24"/>
          <w:szCs w:val="22"/>
        </w:rPr>
        <w:t>więc bez większych trudności. Najczęściej wykorzystywanymi drogami poszukiwania zatrudnienia są kanały niesformalizowane, jak Internet (77,6%)</w:t>
      </w:r>
      <w:r w:rsidR="00C07867" w:rsidRPr="007C652F">
        <w:rPr>
          <w:iCs/>
          <w:sz w:val="24"/>
          <w:szCs w:val="22"/>
        </w:rPr>
        <w:t>,</w:t>
      </w:r>
      <w:r w:rsidRPr="007C652F">
        <w:rPr>
          <w:iCs/>
          <w:sz w:val="24"/>
          <w:szCs w:val="22"/>
        </w:rPr>
        <w:t xml:space="preserve"> oraz znajomi</w:t>
      </w:r>
      <w:r w:rsidR="00962CB0" w:rsidRPr="007C652F">
        <w:rPr>
          <w:iCs/>
          <w:sz w:val="24"/>
          <w:szCs w:val="22"/>
        </w:rPr>
        <w:t xml:space="preserve"> i </w:t>
      </w:r>
      <w:r w:rsidRPr="007C652F">
        <w:rPr>
          <w:iCs/>
          <w:sz w:val="24"/>
          <w:szCs w:val="22"/>
        </w:rPr>
        <w:t>rodzina (54,0%).</w:t>
      </w:r>
    </w:p>
    <w:p w14:paraId="75236A01" w14:textId="73270C0A" w:rsidR="00814DB8" w:rsidRPr="007C652F" w:rsidRDefault="00814DB8" w:rsidP="007C652F">
      <w:pPr>
        <w:spacing w:before="100"/>
        <w:ind w:left="709"/>
        <w:jc w:val="left"/>
        <w:rPr>
          <w:iCs/>
          <w:sz w:val="24"/>
          <w:szCs w:val="22"/>
        </w:rPr>
      </w:pPr>
      <w:r w:rsidRPr="007C652F">
        <w:rPr>
          <w:iCs/>
          <w:sz w:val="24"/>
          <w:szCs w:val="22"/>
        </w:rPr>
        <w:t xml:space="preserve">Jedynie kilkanaście procent </w:t>
      </w:r>
      <w:r w:rsidR="00352DC4" w:rsidRPr="007C652F">
        <w:rPr>
          <w:iCs/>
          <w:sz w:val="24"/>
          <w:szCs w:val="22"/>
        </w:rPr>
        <w:t>(</w:t>
      </w:r>
      <w:r w:rsidRPr="007C652F">
        <w:rPr>
          <w:iCs/>
          <w:sz w:val="24"/>
          <w:szCs w:val="22"/>
        </w:rPr>
        <w:t xml:space="preserve">16,5%) przedstawicieli pokolenia „Z” </w:t>
      </w:r>
      <w:r w:rsidR="00C07867" w:rsidRPr="007C652F">
        <w:rPr>
          <w:iCs/>
          <w:sz w:val="24"/>
          <w:szCs w:val="22"/>
        </w:rPr>
        <w:t xml:space="preserve">miało </w:t>
      </w:r>
      <w:r w:rsidRPr="007C652F">
        <w:rPr>
          <w:iCs/>
          <w:sz w:val="24"/>
          <w:szCs w:val="22"/>
        </w:rPr>
        <w:t>okazję korzystać ze wsparcia instytucji wspierających regionalny rynek pracy</w:t>
      </w:r>
      <w:r w:rsidR="00352DC4" w:rsidRPr="007C652F">
        <w:rPr>
          <w:iCs/>
          <w:sz w:val="24"/>
          <w:szCs w:val="22"/>
        </w:rPr>
        <w:t>. D</w:t>
      </w:r>
      <w:r w:rsidRPr="007C652F">
        <w:rPr>
          <w:iCs/>
          <w:sz w:val="24"/>
          <w:szCs w:val="22"/>
        </w:rPr>
        <w:t>la większości</w:t>
      </w:r>
      <w:r w:rsidR="00962CB0" w:rsidRPr="007C652F">
        <w:rPr>
          <w:iCs/>
          <w:sz w:val="24"/>
          <w:szCs w:val="22"/>
        </w:rPr>
        <w:t xml:space="preserve"> z </w:t>
      </w:r>
      <w:r w:rsidRPr="007C652F">
        <w:rPr>
          <w:iCs/>
          <w:sz w:val="24"/>
          <w:szCs w:val="22"/>
        </w:rPr>
        <w:t xml:space="preserve">nich był to </w:t>
      </w:r>
      <w:r w:rsidR="00352DC4" w:rsidRPr="007C652F">
        <w:rPr>
          <w:iCs/>
          <w:sz w:val="24"/>
          <w:szCs w:val="22"/>
        </w:rPr>
        <w:t>u</w:t>
      </w:r>
      <w:r w:rsidRPr="007C652F">
        <w:rPr>
          <w:iCs/>
          <w:sz w:val="24"/>
          <w:szCs w:val="22"/>
        </w:rPr>
        <w:t xml:space="preserve">rząd </w:t>
      </w:r>
      <w:r w:rsidR="00352DC4" w:rsidRPr="007C652F">
        <w:rPr>
          <w:iCs/>
          <w:sz w:val="24"/>
          <w:szCs w:val="22"/>
        </w:rPr>
        <w:t>p</w:t>
      </w:r>
      <w:r w:rsidRPr="007C652F">
        <w:rPr>
          <w:iCs/>
          <w:sz w:val="24"/>
          <w:szCs w:val="22"/>
        </w:rPr>
        <w:t>racy,</w:t>
      </w:r>
      <w:r w:rsidR="00962CB0" w:rsidRPr="007C652F">
        <w:rPr>
          <w:iCs/>
          <w:sz w:val="24"/>
          <w:szCs w:val="22"/>
        </w:rPr>
        <w:t xml:space="preserve"> a w </w:t>
      </w:r>
      <w:r w:rsidRPr="007C652F">
        <w:rPr>
          <w:iCs/>
          <w:sz w:val="24"/>
          <w:szCs w:val="22"/>
        </w:rPr>
        <w:t>dalszej kolejności agencje zatrudnienia oraz liczne podmioty</w:t>
      </w:r>
      <w:r w:rsidR="00962CB0" w:rsidRPr="007C652F">
        <w:rPr>
          <w:iCs/>
          <w:sz w:val="24"/>
          <w:szCs w:val="22"/>
        </w:rPr>
        <w:t xml:space="preserve"> i </w:t>
      </w:r>
      <w:r w:rsidRPr="007C652F">
        <w:rPr>
          <w:iCs/>
          <w:sz w:val="24"/>
          <w:szCs w:val="22"/>
        </w:rPr>
        <w:t>instytucje, których działalność jest ukierunkowana na aktywizację zawodową młodych ludzi. Najczęściej wykorzystywanymi przez nich formami wsparcia były: pośrednictwo pracy (wskazane przez 78% badanych) oraz szkolenie/staż (53,0%),</w:t>
      </w:r>
      <w:r w:rsidR="00962CB0" w:rsidRPr="007C652F">
        <w:rPr>
          <w:iCs/>
          <w:sz w:val="24"/>
          <w:szCs w:val="22"/>
        </w:rPr>
        <w:t xml:space="preserve"> a w </w:t>
      </w:r>
      <w:r w:rsidRPr="007C652F">
        <w:rPr>
          <w:iCs/>
          <w:sz w:val="24"/>
          <w:szCs w:val="22"/>
        </w:rPr>
        <w:t>dalszej kolejności także poradnictwo zawodowe (28,0%).</w:t>
      </w:r>
    </w:p>
    <w:p w14:paraId="138FB79A" w14:textId="48118F97" w:rsidR="00814DB8" w:rsidRPr="007C652F" w:rsidRDefault="00814DB8" w:rsidP="007C652F">
      <w:pPr>
        <w:spacing w:before="100"/>
        <w:ind w:left="709"/>
        <w:jc w:val="left"/>
        <w:rPr>
          <w:iCs/>
          <w:sz w:val="24"/>
          <w:szCs w:val="22"/>
        </w:rPr>
      </w:pPr>
      <w:r w:rsidRPr="007C652F">
        <w:rPr>
          <w:iCs/>
          <w:sz w:val="24"/>
          <w:szCs w:val="22"/>
        </w:rPr>
        <w:t>Zdecydowana większość badanych, niezależnie od wieku, pracowała</w:t>
      </w:r>
      <w:r w:rsidR="00962CB0" w:rsidRPr="007C652F">
        <w:rPr>
          <w:iCs/>
          <w:sz w:val="24"/>
          <w:szCs w:val="22"/>
        </w:rPr>
        <w:t xml:space="preserve"> w </w:t>
      </w:r>
      <w:r w:rsidRPr="007C652F">
        <w:rPr>
          <w:iCs/>
          <w:sz w:val="24"/>
          <w:szCs w:val="22"/>
        </w:rPr>
        <w:t>miejscu wskazanym przez pracodawcę (72,2%),</w:t>
      </w:r>
      <w:r w:rsidR="00962CB0" w:rsidRPr="007C652F">
        <w:rPr>
          <w:iCs/>
          <w:sz w:val="24"/>
          <w:szCs w:val="22"/>
        </w:rPr>
        <w:t xml:space="preserve"> a </w:t>
      </w:r>
      <w:r w:rsidRPr="007C652F">
        <w:rPr>
          <w:iCs/>
          <w:sz w:val="24"/>
          <w:szCs w:val="22"/>
        </w:rPr>
        <w:t>najmniejsza część</w:t>
      </w:r>
      <w:r w:rsidR="00962CB0" w:rsidRPr="007C652F">
        <w:rPr>
          <w:iCs/>
          <w:sz w:val="24"/>
          <w:szCs w:val="22"/>
        </w:rPr>
        <w:t xml:space="preserve"> z </w:t>
      </w:r>
      <w:r w:rsidRPr="007C652F">
        <w:rPr>
          <w:iCs/>
          <w:sz w:val="24"/>
          <w:szCs w:val="22"/>
        </w:rPr>
        <w:t>nich</w:t>
      </w:r>
      <w:r w:rsidR="00962CB0" w:rsidRPr="007C652F">
        <w:rPr>
          <w:iCs/>
          <w:sz w:val="24"/>
          <w:szCs w:val="22"/>
        </w:rPr>
        <w:t xml:space="preserve"> w </w:t>
      </w:r>
      <w:r w:rsidRPr="007C652F">
        <w:rPr>
          <w:iCs/>
          <w:sz w:val="24"/>
          <w:szCs w:val="22"/>
        </w:rPr>
        <w:t>domu / zdalnie (6,7%).</w:t>
      </w:r>
      <w:r w:rsidR="00962CB0" w:rsidRPr="007C652F">
        <w:rPr>
          <w:iCs/>
          <w:sz w:val="24"/>
          <w:szCs w:val="22"/>
        </w:rPr>
        <w:t xml:space="preserve"> W </w:t>
      </w:r>
      <w:r w:rsidRPr="007C652F">
        <w:rPr>
          <w:iCs/>
          <w:sz w:val="24"/>
          <w:szCs w:val="22"/>
        </w:rPr>
        <w:t>przypadku pozostałych form organizacji pracy, osoby młodsze (20</w:t>
      </w:r>
      <w:r w:rsidR="00C07867" w:rsidRPr="007C652F">
        <w:rPr>
          <w:iCs/>
          <w:sz w:val="24"/>
          <w:szCs w:val="22"/>
        </w:rPr>
        <w:t>-</w:t>
      </w:r>
      <w:r w:rsidRPr="007C652F">
        <w:rPr>
          <w:iCs/>
          <w:sz w:val="24"/>
          <w:szCs w:val="22"/>
        </w:rPr>
        <w:t>25 lat) charakteryzowały się większą mobilnością, częściej pracowały</w:t>
      </w:r>
      <w:r w:rsidR="00962CB0" w:rsidRPr="007C652F">
        <w:rPr>
          <w:iCs/>
          <w:sz w:val="24"/>
          <w:szCs w:val="22"/>
        </w:rPr>
        <w:t xml:space="preserve"> w </w:t>
      </w:r>
      <w:r w:rsidRPr="007C652F">
        <w:rPr>
          <w:iCs/>
          <w:sz w:val="24"/>
          <w:szCs w:val="22"/>
        </w:rPr>
        <w:t>delegacjach lub</w:t>
      </w:r>
      <w:r w:rsidR="00962CB0" w:rsidRPr="007C652F">
        <w:rPr>
          <w:iCs/>
          <w:sz w:val="24"/>
          <w:szCs w:val="22"/>
        </w:rPr>
        <w:t xml:space="preserve"> w </w:t>
      </w:r>
      <w:r w:rsidRPr="007C652F">
        <w:rPr>
          <w:iCs/>
          <w:sz w:val="24"/>
          <w:szCs w:val="22"/>
        </w:rPr>
        <w:t>terenie (9,5%</w:t>
      </w:r>
      <w:r w:rsidR="00962CB0" w:rsidRPr="007C652F">
        <w:rPr>
          <w:iCs/>
          <w:sz w:val="24"/>
          <w:szCs w:val="22"/>
        </w:rPr>
        <w:t xml:space="preserve"> w </w:t>
      </w:r>
      <w:r w:rsidRPr="007C652F">
        <w:rPr>
          <w:iCs/>
          <w:sz w:val="24"/>
          <w:szCs w:val="22"/>
        </w:rPr>
        <w:t>stosunku do 5,0%)</w:t>
      </w:r>
      <w:r w:rsidR="002057A6" w:rsidRPr="007C652F">
        <w:rPr>
          <w:iCs/>
          <w:sz w:val="24"/>
          <w:szCs w:val="22"/>
        </w:rPr>
        <w:t>,</w:t>
      </w:r>
      <w:r w:rsidRPr="007C652F">
        <w:rPr>
          <w:iCs/>
          <w:sz w:val="24"/>
          <w:szCs w:val="22"/>
        </w:rPr>
        <w:t xml:space="preserve"> podczas gdy praca osób starszych (26</w:t>
      </w:r>
      <w:r w:rsidR="002057A6" w:rsidRPr="007C652F">
        <w:rPr>
          <w:iCs/>
          <w:sz w:val="24"/>
          <w:szCs w:val="22"/>
        </w:rPr>
        <w:t>-</w:t>
      </w:r>
      <w:r w:rsidRPr="007C652F">
        <w:rPr>
          <w:iCs/>
          <w:sz w:val="24"/>
          <w:szCs w:val="22"/>
        </w:rPr>
        <w:t>31 lat) była bardziej elastyczna – częściej pracowali oni hybrydowo, raz</w:t>
      </w:r>
      <w:r w:rsidR="00962CB0" w:rsidRPr="007C652F">
        <w:rPr>
          <w:iCs/>
          <w:sz w:val="24"/>
          <w:szCs w:val="22"/>
        </w:rPr>
        <w:t xml:space="preserve"> z </w:t>
      </w:r>
      <w:r w:rsidRPr="007C652F">
        <w:rPr>
          <w:iCs/>
          <w:sz w:val="24"/>
          <w:szCs w:val="22"/>
        </w:rPr>
        <w:t>domu, raz</w:t>
      </w:r>
      <w:r w:rsidR="00962CB0" w:rsidRPr="007C652F">
        <w:rPr>
          <w:iCs/>
          <w:sz w:val="24"/>
          <w:szCs w:val="22"/>
        </w:rPr>
        <w:t xml:space="preserve"> u </w:t>
      </w:r>
      <w:r w:rsidRPr="007C652F">
        <w:rPr>
          <w:iCs/>
          <w:sz w:val="24"/>
          <w:szCs w:val="22"/>
        </w:rPr>
        <w:t>pracodawcy (15,7%</w:t>
      </w:r>
      <w:r w:rsidR="00962CB0" w:rsidRPr="007C652F">
        <w:rPr>
          <w:iCs/>
          <w:sz w:val="24"/>
          <w:szCs w:val="22"/>
        </w:rPr>
        <w:t xml:space="preserve"> w </w:t>
      </w:r>
      <w:r w:rsidRPr="007C652F">
        <w:rPr>
          <w:iCs/>
          <w:sz w:val="24"/>
          <w:szCs w:val="22"/>
        </w:rPr>
        <w:t>stosunku do 11,8%).</w:t>
      </w:r>
    </w:p>
    <w:p w14:paraId="47D4012C" w14:textId="560ABBF3" w:rsidR="00814DB8" w:rsidRPr="007C652F" w:rsidRDefault="00352DC4" w:rsidP="007C652F">
      <w:pPr>
        <w:spacing w:before="100"/>
        <w:ind w:left="709"/>
        <w:jc w:val="left"/>
        <w:rPr>
          <w:iCs/>
          <w:sz w:val="24"/>
          <w:szCs w:val="22"/>
        </w:rPr>
      </w:pPr>
      <w:r w:rsidRPr="007C652F">
        <w:rPr>
          <w:iCs/>
          <w:sz w:val="24"/>
          <w:szCs w:val="22"/>
        </w:rPr>
        <w:t>B</w:t>
      </w:r>
      <w:r w:rsidR="00814DB8" w:rsidRPr="007C652F">
        <w:rPr>
          <w:iCs/>
          <w:sz w:val="24"/>
          <w:szCs w:val="22"/>
        </w:rPr>
        <w:t>adani przedstawiciele pokolenia „Z”</w:t>
      </w:r>
      <w:r w:rsidR="00962CB0" w:rsidRPr="007C652F">
        <w:rPr>
          <w:iCs/>
          <w:sz w:val="24"/>
          <w:szCs w:val="22"/>
        </w:rPr>
        <w:t xml:space="preserve"> w </w:t>
      </w:r>
      <w:r w:rsidR="00814DB8" w:rsidRPr="007C652F">
        <w:rPr>
          <w:iCs/>
          <w:sz w:val="24"/>
          <w:szCs w:val="22"/>
        </w:rPr>
        <w:t>mniej niż połowie przypadków potwierdzili zgodność wykonywanej pracy zawodowej</w:t>
      </w:r>
      <w:r w:rsidR="00962CB0" w:rsidRPr="007C652F">
        <w:rPr>
          <w:iCs/>
          <w:sz w:val="24"/>
          <w:szCs w:val="22"/>
        </w:rPr>
        <w:t xml:space="preserve"> z </w:t>
      </w:r>
      <w:r w:rsidR="00814DB8" w:rsidRPr="007C652F">
        <w:rPr>
          <w:iCs/>
          <w:sz w:val="24"/>
          <w:szCs w:val="22"/>
        </w:rPr>
        <w:t>wcześniejszymi doświadczeniami</w:t>
      </w:r>
      <w:r w:rsidR="00962CB0" w:rsidRPr="007C652F">
        <w:rPr>
          <w:iCs/>
          <w:sz w:val="24"/>
          <w:szCs w:val="22"/>
        </w:rPr>
        <w:t xml:space="preserve"> i </w:t>
      </w:r>
      <w:r w:rsidR="00814DB8" w:rsidRPr="007C652F">
        <w:rPr>
          <w:iCs/>
          <w:sz w:val="24"/>
          <w:szCs w:val="22"/>
        </w:rPr>
        <w:t>posiadanymi zainteresowaniami. Zgodność pracy</w:t>
      </w:r>
      <w:r w:rsidR="00962CB0" w:rsidRPr="007C652F">
        <w:rPr>
          <w:iCs/>
          <w:sz w:val="24"/>
          <w:szCs w:val="22"/>
        </w:rPr>
        <w:t xml:space="preserve"> z </w:t>
      </w:r>
      <w:r w:rsidR="00814DB8" w:rsidRPr="007C652F">
        <w:rPr>
          <w:iCs/>
          <w:sz w:val="24"/>
          <w:szCs w:val="22"/>
        </w:rPr>
        <w:t>wykształceniem potwierdziło 46,3% badanych;</w:t>
      </w:r>
      <w:r w:rsidR="00962CB0" w:rsidRPr="007C652F">
        <w:rPr>
          <w:iCs/>
          <w:sz w:val="24"/>
          <w:szCs w:val="22"/>
        </w:rPr>
        <w:t xml:space="preserve"> z </w:t>
      </w:r>
      <w:r w:rsidR="00814DB8" w:rsidRPr="007C652F">
        <w:rPr>
          <w:iCs/>
          <w:sz w:val="24"/>
          <w:szCs w:val="22"/>
        </w:rPr>
        <w:t xml:space="preserve">doświadczeniem zawodowym </w:t>
      </w:r>
      <w:r w:rsidR="002057A6" w:rsidRPr="007C652F">
        <w:rPr>
          <w:iCs/>
          <w:sz w:val="24"/>
          <w:szCs w:val="22"/>
        </w:rPr>
        <w:t xml:space="preserve">– </w:t>
      </w:r>
      <w:r w:rsidR="00814DB8" w:rsidRPr="007C652F">
        <w:rPr>
          <w:iCs/>
          <w:sz w:val="24"/>
          <w:szCs w:val="22"/>
        </w:rPr>
        <w:t>48,0</w:t>
      </w:r>
      <w:r w:rsidR="00A47936" w:rsidRPr="007C652F">
        <w:rPr>
          <w:iCs/>
          <w:sz w:val="24"/>
          <w:szCs w:val="22"/>
        </w:rPr>
        <w:t>%</w:t>
      </w:r>
      <w:r w:rsidR="00814DB8" w:rsidRPr="007C652F">
        <w:rPr>
          <w:iCs/>
          <w:sz w:val="24"/>
          <w:szCs w:val="22"/>
        </w:rPr>
        <w:t>;</w:t>
      </w:r>
      <w:r w:rsidR="00962CB0" w:rsidRPr="007C652F">
        <w:rPr>
          <w:iCs/>
          <w:sz w:val="24"/>
          <w:szCs w:val="22"/>
        </w:rPr>
        <w:t xml:space="preserve"> z </w:t>
      </w:r>
      <w:r w:rsidR="00814DB8" w:rsidRPr="007C652F">
        <w:rPr>
          <w:iCs/>
          <w:sz w:val="24"/>
          <w:szCs w:val="22"/>
        </w:rPr>
        <w:t xml:space="preserve">zainteresowaniami zawodowymi </w:t>
      </w:r>
      <w:r w:rsidR="002057A6" w:rsidRPr="007C652F">
        <w:rPr>
          <w:iCs/>
          <w:sz w:val="24"/>
          <w:szCs w:val="22"/>
        </w:rPr>
        <w:t xml:space="preserve">– </w:t>
      </w:r>
      <w:r w:rsidR="00814DB8" w:rsidRPr="007C652F">
        <w:rPr>
          <w:iCs/>
          <w:sz w:val="24"/>
          <w:szCs w:val="22"/>
        </w:rPr>
        <w:t>30,6</w:t>
      </w:r>
      <w:r w:rsidR="00A47936" w:rsidRPr="007C652F">
        <w:rPr>
          <w:iCs/>
          <w:sz w:val="24"/>
          <w:szCs w:val="22"/>
        </w:rPr>
        <w:t>%)</w:t>
      </w:r>
      <w:r w:rsidR="002057A6" w:rsidRPr="007C652F">
        <w:rPr>
          <w:iCs/>
          <w:sz w:val="24"/>
          <w:szCs w:val="22"/>
        </w:rPr>
        <w:t>;</w:t>
      </w:r>
      <w:r w:rsidR="00962CB0" w:rsidRPr="007C652F">
        <w:rPr>
          <w:iCs/>
          <w:sz w:val="24"/>
          <w:szCs w:val="22"/>
        </w:rPr>
        <w:t xml:space="preserve"> z </w:t>
      </w:r>
      <w:r w:rsidR="00814DB8" w:rsidRPr="007C652F">
        <w:rPr>
          <w:iCs/>
          <w:sz w:val="24"/>
          <w:szCs w:val="22"/>
        </w:rPr>
        <w:t>zainteresowaniami pozazawodowymi, hobby</w:t>
      </w:r>
      <w:r w:rsidR="002057A6" w:rsidRPr="007C652F">
        <w:rPr>
          <w:iCs/>
          <w:sz w:val="24"/>
          <w:szCs w:val="22"/>
        </w:rPr>
        <w:t xml:space="preserve"> – </w:t>
      </w:r>
      <w:r w:rsidR="00814DB8" w:rsidRPr="007C652F">
        <w:rPr>
          <w:iCs/>
          <w:sz w:val="24"/>
          <w:szCs w:val="22"/>
        </w:rPr>
        <w:t>47,8</w:t>
      </w:r>
      <w:r w:rsidR="00A47936" w:rsidRPr="007C652F">
        <w:rPr>
          <w:iCs/>
          <w:sz w:val="24"/>
          <w:szCs w:val="22"/>
        </w:rPr>
        <w:t>%</w:t>
      </w:r>
      <w:r w:rsidR="00814DB8" w:rsidRPr="007C652F">
        <w:rPr>
          <w:iCs/>
          <w:sz w:val="24"/>
          <w:szCs w:val="22"/>
        </w:rPr>
        <w:t xml:space="preserve">. </w:t>
      </w:r>
    </w:p>
    <w:p w14:paraId="7AF8400F" w14:textId="4EB2AA3B" w:rsidR="00814DB8" w:rsidRPr="007C652F" w:rsidRDefault="00814DB8" w:rsidP="007C652F">
      <w:pPr>
        <w:spacing w:before="100"/>
        <w:ind w:left="709"/>
        <w:jc w:val="left"/>
        <w:rPr>
          <w:iCs/>
          <w:sz w:val="24"/>
          <w:szCs w:val="22"/>
        </w:rPr>
      </w:pPr>
      <w:r w:rsidRPr="007C652F">
        <w:rPr>
          <w:iCs/>
          <w:sz w:val="24"/>
          <w:szCs w:val="22"/>
        </w:rPr>
        <w:t xml:space="preserve">Przedstawiciele pokolenia „Z” </w:t>
      </w:r>
      <w:r w:rsidR="002057A6" w:rsidRPr="007C652F">
        <w:rPr>
          <w:iCs/>
          <w:sz w:val="24"/>
          <w:szCs w:val="22"/>
        </w:rPr>
        <w:t xml:space="preserve">deklarowali </w:t>
      </w:r>
      <w:r w:rsidRPr="007C652F">
        <w:rPr>
          <w:iCs/>
          <w:sz w:val="24"/>
          <w:szCs w:val="22"/>
        </w:rPr>
        <w:t>umiarkowanie wysoki poziom zadowolenia</w:t>
      </w:r>
      <w:r w:rsidR="00962CB0" w:rsidRPr="007C652F">
        <w:rPr>
          <w:iCs/>
          <w:sz w:val="24"/>
          <w:szCs w:val="22"/>
        </w:rPr>
        <w:t xml:space="preserve"> z </w:t>
      </w:r>
      <w:r w:rsidRPr="007C652F">
        <w:rPr>
          <w:iCs/>
          <w:sz w:val="24"/>
          <w:szCs w:val="22"/>
        </w:rPr>
        <w:t xml:space="preserve">wykonywanej pracy. Do aspektów, które </w:t>
      </w:r>
      <w:r w:rsidR="002057A6" w:rsidRPr="007C652F">
        <w:rPr>
          <w:iCs/>
          <w:sz w:val="24"/>
          <w:szCs w:val="22"/>
        </w:rPr>
        <w:t xml:space="preserve">uznali </w:t>
      </w:r>
      <w:r w:rsidRPr="007C652F">
        <w:rPr>
          <w:iCs/>
          <w:sz w:val="24"/>
          <w:szCs w:val="22"/>
        </w:rPr>
        <w:t xml:space="preserve">za </w:t>
      </w:r>
      <w:r w:rsidR="000D56C5" w:rsidRPr="007C652F">
        <w:rPr>
          <w:iCs/>
          <w:sz w:val="24"/>
          <w:szCs w:val="22"/>
        </w:rPr>
        <w:t>najbardziej satysfakcjonujące</w:t>
      </w:r>
      <w:r w:rsidRPr="007C652F">
        <w:rPr>
          <w:iCs/>
          <w:sz w:val="24"/>
          <w:szCs w:val="22"/>
        </w:rPr>
        <w:t xml:space="preserve"> </w:t>
      </w:r>
      <w:r w:rsidRPr="007C652F">
        <w:rPr>
          <w:iCs/>
          <w:sz w:val="24"/>
          <w:szCs w:val="22"/>
        </w:rPr>
        <w:lastRenderedPageBreak/>
        <w:t xml:space="preserve">(więcej zadowolonych niż niezadowolonych badanych) </w:t>
      </w:r>
      <w:r w:rsidR="002057A6" w:rsidRPr="007C652F">
        <w:rPr>
          <w:iCs/>
          <w:sz w:val="24"/>
          <w:szCs w:val="22"/>
        </w:rPr>
        <w:t>należały</w:t>
      </w:r>
      <w:r w:rsidRPr="007C652F">
        <w:rPr>
          <w:iCs/>
          <w:sz w:val="24"/>
          <w:szCs w:val="22"/>
        </w:rPr>
        <w:t xml:space="preserve">: relacje ze współpracownikami </w:t>
      </w:r>
      <w:r w:rsidR="002057A6" w:rsidRPr="007C652F">
        <w:rPr>
          <w:iCs/>
          <w:sz w:val="24"/>
          <w:szCs w:val="22"/>
        </w:rPr>
        <w:t>(</w:t>
      </w:r>
      <w:r w:rsidRPr="007C652F">
        <w:rPr>
          <w:iCs/>
          <w:sz w:val="24"/>
          <w:szCs w:val="22"/>
        </w:rPr>
        <w:t>75,8</w:t>
      </w:r>
      <w:r w:rsidR="00A47936" w:rsidRPr="007C652F">
        <w:rPr>
          <w:iCs/>
          <w:sz w:val="24"/>
          <w:szCs w:val="22"/>
        </w:rPr>
        <w:t>%)</w:t>
      </w:r>
      <w:r w:rsidRPr="007C652F">
        <w:rPr>
          <w:iCs/>
          <w:sz w:val="24"/>
          <w:szCs w:val="22"/>
        </w:rPr>
        <w:t xml:space="preserve">; forma zatrudnienia </w:t>
      </w:r>
      <w:r w:rsidR="00A47936" w:rsidRPr="007C652F">
        <w:rPr>
          <w:iCs/>
          <w:sz w:val="24"/>
          <w:szCs w:val="22"/>
        </w:rPr>
        <w:t>(</w:t>
      </w:r>
      <w:r w:rsidRPr="007C652F">
        <w:rPr>
          <w:iCs/>
          <w:sz w:val="24"/>
          <w:szCs w:val="22"/>
        </w:rPr>
        <w:t>73,8</w:t>
      </w:r>
      <w:r w:rsidR="00A47936" w:rsidRPr="007C652F">
        <w:rPr>
          <w:iCs/>
          <w:sz w:val="24"/>
          <w:szCs w:val="22"/>
        </w:rPr>
        <w:t>%)</w:t>
      </w:r>
      <w:r w:rsidRPr="007C652F">
        <w:rPr>
          <w:iCs/>
          <w:sz w:val="24"/>
          <w:szCs w:val="22"/>
        </w:rPr>
        <w:t xml:space="preserve">; wymiar czasu pracy </w:t>
      </w:r>
      <w:r w:rsidR="00A47936" w:rsidRPr="007C652F">
        <w:rPr>
          <w:iCs/>
          <w:sz w:val="24"/>
          <w:szCs w:val="22"/>
        </w:rPr>
        <w:t>(</w:t>
      </w:r>
      <w:r w:rsidRPr="007C652F">
        <w:rPr>
          <w:iCs/>
          <w:sz w:val="24"/>
          <w:szCs w:val="22"/>
        </w:rPr>
        <w:t>75,4</w:t>
      </w:r>
      <w:r w:rsidR="00A47936" w:rsidRPr="007C652F">
        <w:rPr>
          <w:iCs/>
          <w:sz w:val="24"/>
          <w:szCs w:val="22"/>
        </w:rPr>
        <w:t>%)</w:t>
      </w:r>
      <w:r w:rsidRPr="007C652F">
        <w:rPr>
          <w:iCs/>
          <w:sz w:val="24"/>
          <w:szCs w:val="22"/>
        </w:rPr>
        <w:t>; relacje</w:t>
      </w:r>
      <w:r w:rsidR="00962CB0" w:rsidRPr="007C652F">
        <w:rPr>
          <w:iCs/>
          <w:sz w:val="24"/>
          <w:szCs w:val="22"/>
        </w:rPr>
        <w:t xml:space="preserve"> z </w:t>
      </w:r>
      <w:r w:rsidRPr="007C652F">
        <w:rPr>
          <w:iCs/>
          <w:sz w:val="24"/>
          <w:szCs w:val="22"/>
        </w:rPr>
        <w:t xml:space="preserve">przełożonymi </w:t>
      </w:r>
      <w:r w:rsidR="00A47936" w:rsidRPr="007C652F">
        <w:rPr>
          <w:iCs/>
          <w:sz w:val="24"/>
          <w:szCs w:val="22"/>
        </w:rPr>
        <w:t>(</w:t>
      </w:r>
      <w:r w:rsidRPr="007C652F">
        <w:rPr>
          <w:iCs/>
          <w:sz w:val="24"/>
          <w:szCs w:val="22"/>
        </w:rPr>
        <w:t>66,7</w:t>
      </w:r>
      <w:r w:rsidR="00A47936" w:rsidRPr="007C652F">
        <w:rPr>
          <w:iCs/>
          <w:sz w:val="24"/>
          <w:szCs w:val="22"/>
        </w:rPr>
        <w:t>%)</w:t>
      </w:r>
      <w:r w:rsidRPr="007C652F">
        <w:rPr>
          <w:iCs/>
          <w:sz w:val="24"/>
          <w:szCs w:val="22"/>
        </w:rPr>
        <w:t xml:space="preserve">; zakres obowiązków </w:t>
      </w:r>
      <w:r w:rsidR="00A47936" w:rsidRPr="007C652F">
        <w:rPr>
          <w:iCs/>
          <w:sz w:val="24"/>
          <w:szCs w:val="22"/>
        </w:rPr>
        <w:t>(</w:t>
      </w:r>
      <w:r w:rsidRPr="007C652F">
        <w:rPr>
          <w:iCs/>
          <w:sz w:val="24"/>
          <w:szCs w:val="22"/>
        </w:rPr>
        <w:t>65,2</w:t>
      </w:r>
      <w:r w:rsidR="00A47936" w:rsidRPr="007C652F">
        <w:rPr>
          <w:iCs/>
          <w:sz w:val="24"/>
          <w:szCs w:val="22"/>
        </w:rPr>
        <w:t>%)</w:t>
      </w:r>
      <w:r w:rsidRPr="007C652F">
        <w:rPr>
          <w:iCs/>
          <w:sz w:val="24"/>
          <w:szCs w:val="22"/>
        </w:rPr>
        <w:t xml:space="preserve">; forma organizacji pracy </w:t>
      </w:r>
      <w:r w:rsidR="00A47936" w:rsidRPr="007C652F">
        <w:rPr>
          <w:iCs/>
          <w:sz w:val="24"/>
          <w:szCs w:val="22"/>
        </w:rPr>
        <w:t>(</w:t>
      </w:r>
      <w:r w:rsidRPr="007C652F">
        <w:rPr>
          <w:iCs/>
          <w:sz w:val="24"/>
          <w:szCs w:val="22"/>
        </w:rPr>
        <w:t>60,0</w:t>
      </w:r>
      <w:r w:rsidR="002057A6" w:rsidRPr="007C652F">
        <w:rPr>
          <w:iCs/>
          <w:sz w:val="24"/>
          <w:szCs w:val="22"/>
        </w:rPr>
        <w:t xml:space="preserve">%). </w:t>
      </w:r>
      <w:r w:rsidRPr="007C652F">
        <w:rPr>
          <w:iCs/>
          <w:sz w:val="24"/>
          <w:szCs w:val="22"/>
        </w:rPr>
        <w:t>Natomiast do aspektów niesatysfakcjonujących (więcej niezadowolonych niż zadowolonych badanych): możliwości</w:t>
      </w:r>
      <w:r w:rsidR="00962CB0" w:rsidRPr="007C652F">
        <w:rPr>
          <w:iCs/>
          <w:sz w:val="24"/>
          <w:szCs w:val="22"/>
        </w:rPr>
        <w:t xml:space="preserve"> i </w:t>
      </w:r>
      <w:r w:rsidRPr="007C652F">
        <w:rPr>
          <w:iCs/>
          <w:sz w:val="24"/>
          <w:szCs w:val="22"/>
        </w:rPr>
        <w:t xml:space="preserve">perspektywy awansu </w:t>
      </w:r>
      <w:r w:rsidR="00A47936" w:rsidRPr="007C652F">
        <w:rPr>
          <w:iCs/>
          <w:sz w:val="24"/>
          <w:szCs w:val="22"/>
        </w:rPr>
        <w:t>(</w:t>
      </w:r>
      <w:r w:rsidRPr="007C652F">
        <w:rPr>
          <w:iCs/>
          <w:sz w:val="24"/>
          <w:szCs w:val="22"/>
        </w:rPr>
        <w:t>30,0</w:t>
      </w:r>
      <w:r w:rsidR="00A47936" w:rsidRPr="007C652F">
        <w:rPr>
          <w:iCs/>
          <w:sz w:val="24"/>
          <w:szCs w:val="22"/>
        </w:rPr>
        <w:t>%)</w:t>
      </w:r>
      <w:r w:rsidRPr="007C652F">
        <w:rPr>
          <w:iCs/>
          <w:sz w:val="24"/>
          <w:szCs w:val="22"/>
        </w:rPr>
        <w:t xml:space="preserve">; wysokość wynagrodzenia </w:t>
      </w:r>
      <w:r w:rsidR="00A47936" w:rsidRPr="007C652F">
        <w:rPr>
          <w:iCs/>
          <w:sz w:val="24"/>
          <w:szCs w:val="22"/>
        </w:rPr>
        <w:t>(</w:t>
      </w:r>
      <w:r w:rsidRPr="007C652F">
        <w:rPr>
          <w:iCs/>
          <w:sz w:val="24"/>
          <w:szCs w:val="22"/>
        </w:rPr>
        <w:t>27,6</w:t>
      </w:r>
      <w:r w:rsidR="00A47936" w:rsidRPr="007C652F">
        <w:rPr>
          <w:iCs/>
          <w:sz w:val="24"/>
          <w:szCs w:val="22"/>
        </w:rPr>
        <w:t>%)</w:t>
      </w:r>
      <w:r w:rsidRPr="007C652F">
        <w:rPr>
          <w:iCs/>
          <w:sz w:val="24"/>
          <w:szCs w:val="22"/>
        </w:rPr>
        <w:t>. Jednocześnie, poza zgodnością pracy</w:t>
      </w:r>
      <w:r w:rsidR="00962CB0" w:rsidRPr="007C652F">
        <w:rPr>
          <w:iCs/>
          <w:sz w:val="24"/>
          <w:szCs w:val="22"/>
        </w:rPr>
        <w:t xml:space="preserve"> z </w:t>
      </w:r>
      <w:r w:rsidRPr="007C652F">
        <w:rPr>
          <w:iCs/>
          <w:sz w:val="24"/>
          <w:szCs w:val="22"/>
        </w:rPr>
        <w:t>zainteresowaniami</w:t>
      </w:r>
      <w:r w:rsidR="002057A6" w:rsidRPr="007C652F">
        <w:rPr>
          <w:iCs/>
          <w:sz w:val="24"/>
          <w:szCs w:val="22"/>
        </w:rPr>
        <w:t>,</w:t>
      </w:r>
      <w:r w:rsidRPr="007C652F">
        <w:rPr>
          <w:iCs/>
          <w:sz w:val="24"/>
          <w:szCs w:val="22"/>
        </w:rPr>
        <w:t xml:space="preserve"> młodsi badani częściej </w:t>
      </w:r>
      <w:r w:rsidR="002057A6" w:rsidRPr="007C652F">
        <w:rPr>
          <w:iCs/>
          <w:sz w:val="24"/>
          <w:szCs w:val="22"/>
        </w:rPr>
        <w:t xml:space="preserve">deklarowali </w:t>
      </w:r>
      <w:r w:rsidR="000D56C5" w:rsidRPr="007C652F">
        <w:rPr>
          <w:iCs/>
          <w:sz w:val="24"/>
          <w:szCs w:val="22"/>
        </w:rPr>
        <w:t>zadowolenie</w:t>
      </w:r>
      <w:r w:rsidRPr="007C652F">
        <w:rPr>
          <w:iCs/>
          <w:sz w:val="24"/>
          <w:szCs w:val="22"/>
        </w:rPr>
        <w:t xml:space="preserve"> niż starsi.</w:t>
      </w:r>
    </w:p>
    <w:p w14:paraId="438DC585" w14:textId="77D3BF39" w:rsidR="00814DB8" w:rsidRPr="007C652F" w:rsidRDefault="00814DB8" w:rsidP="007C652F">
      <w:pPr>
        <w:numPr>
          <w:ilvl w:val="0"/>
          <w:numId w:val="49"/>
        </w:numPr>
        <w:spacing w:before="100"/>
        <w:jc w:val="left"/>
        <w:rPr>
          <w:iCs/>
          <w:sz w:val="24"/>
          <w:szCs w:val="22"/>
        </w:rPr>
      </w:pPr>
      <w:r w:rsidRPr="007C652F">
        <w:rPr>
          <w:iCs/>
          <w:sz w:val="24"/>
          <w:szCs w:val="22"/>
        </w:rPr>
        <w:t>Przedstawiciele pokolenia „Z” mają dobrą opinię na temat posiadanych przez siebie kompetencji</w:t>
      </w:r>
      <w:r w:rsidR="00962CB0" w:rsidRPr="007C652F">
        <w:rPr>
          <w:iCs/>
          <w:sz w:val="24"/>
          <w:szCs w:val="22"/>
        </w:rPr>
        <w:t xml:space="preserve"> i </w:t>
      </w:r>
      <w:r w:rsidRPr="007C652F">
        <w:rPr>
          <w:iCs/>
          <w:sz w:val="24"/>
          <w:szCs w:val="22"/>
        </w:rPr>
        <w:t>umiejętności.</w:t>
      </w:r>
      <w:r w:rsidR="00962CB0" w:rsidRPr="007C652F">
        <w:rPr>
          <w:iCs/>
          <w:sz w:val="24"/>
          <w:szCs w:val="22"/>
        </w:rPr>
        <w:t xml:space="preserve"> W </w:t>
      </w:r>
      <w:r w:rsidRPr="007C652F">
        <w:rPr>
          <w:iCs/>
          <w:sz w:val="24"/>
          <w:szCs w:val="22"/>
        </w:rPr>
        <w:t xml:space="preserve">przypadku tzw. </w:t>
      </w:r>
      <w:r w:rsidR="00A47936" w:rsidRPr="007C652F">
        <w:rPr>
          <w:iCs/>
          <w:sz w:val="24"/>
          <w:szCs w:val="22"/>
        </w:rPr>
        <w:t xml:space="preserve">kompetencji </w:t>
      </w:r>
      <w:r w:rsidRPr="007C652F">
        <w:rPr>
          <w:iCs/>
          <w:sz w:val="24"/>
          <w:szCs w:val="22"/>
        </w:rPr>
        <w:t>twardych, niemal wszyscy badani deklarowali umiejętność podstawowej obsługi komputera,</w:t>
      </w:r>
      <w:r w:rsidR="00962CB0" w:rsidRPr="007C652F">
        <w:rPr>
          <w:iCs/>
          <w:sz w:val="24"/>
          <w:szCs w:val="22"/>
        </w:rPr>
        <w:t xml:space="preserve"> a </w:t>
      </w:r>
      <w:r w:rsidRPr="007C652F">
        <w:rPr>
          <w:iCs/>
          <w:sz w:val="24"/>
          <w:szCs w:val="22"/>
        </w:rPr>
        <w:t>zdecydowana większość znajomość języka obcego</w:t>
      </w:r>
      <w:r w:rsidR="00962CB0" w:rsidRPr="007C652F">
        <w:rPr>
          <w:iCs/>
          <w:sz w:val="24"/>
          <w:szCs w:val="22"/>
        </w:rPr>
        <w:t xml:space="preserve"> i </w:t>
      </w:r>
      <w:r w:rsidRPr="007C652F">
        <w:rPr>
          <w:iCs/>
          <w:sz w:val="24"/>
          <w:szCs w:val="22"/>
        </w:rPr>
        <w:t>posiadanie prawa jazdy. Mniej liczne były natomiast wskazania</w:t>
      </w:r>
      <w:r w:rsidR="00962CB0" w:rsidRPr="007C652F">
        <w:rPr>
          <w:iCs/>
          <w:sz w:val="24"/>
          <w:szCs w:val="22"/>
        </w:rPr>
        <w:t xml:space="preserve"> w </w:t>
      </w:r>
      <w:r w:rsidRPr="007C652F">
        <w:rPr>
          <w:iCs/>
          <w:sz w:val="24"/>
          <w:szCs w:val="22"/>
        </w:rPr>
        <w:t>bardziej specjalistycznych obszarach. Respondenci dość wysoko ocenili także stopień,</w:t>
      </w:r>
      <w:r w:rsidR="00962CB0" w:rsidRPr="007C652F">
        <w:rPr>
          <w:iCs/>
          <w:sz w:val="24"/>
          <w:szCs w:val="22"/>
        </w:rPr>
        <w:t xml:space="preserve"> w </w:t>
      </w:r>
      <w:r w:rsidRPr="007C652F">
        <w:rPr>
          <w:iCs/>
          <w:sz w:val="24"/>
          <w:szCs w:val="22"/>
        </w:rPr>
        <w:t>jakim posiadają większość</w:t>
      </w:r>
      <w:r w:rsidR="00962CB0" w:rsidRPr="007C652F">
        <w:rPr>
          <w:iCs/>
          <w:sz w:val="24"/>
          <w:szCs w:val="22"/>
        </w:rPr>
        <w:t xml:space="preserve"> z </w:t>
      </w:r>
      <w:r w:rsidRPr="007C652F">
        <w:rPr>
          <w:iCs/>
          <w:sz w:val="24"/>
          <w:szCs w:val="22"/>
        </w:rPr>
        <w:t>przedstawionych im do oceny kompetencji miękkich (</w:t>
      </w:r>
      <w:r w:rsidR="000D56C5" w:rsidRPr="007C652F">
        <w:rPr>
          <w:iCs/>
          <w:sz w:val="24"/>
          <w:szCs w:val="22"/>
        </w:rPr>
        <w:t>każdorazowo co</w:t>
      </w:r>
      <w:r w:rsidRPr="007C652F">
        <w:rPr>
          <w:iCs/>
          <w:sz w:val="24"/>
          <w:szCs w:val="22"/>
        </w:rPr>
        <w:t xml:space="preserve"> najmniej </w:t>
      </w:r>
      <w:r w:rsidR="002057A6" w:rsidRPr="007C652F">
        <w:rPr>
          <w:iCs/>
          <w:sz w:val="24"/>
          <w:szCs w:val="22"/>
        </w:rPr>
        <w:t xml:space="preserve">prawie </w:t>
      </w:r>
      <w:r w:rsidRPr="007C652F">
        <w:rPr>
          <w:iCs/>
          <w:sz w:val="24"/>
          <w:szCs w:val="22"/>
        </w:rPr>
        <w:t>7 punktów</w:t>
      </w:r>
      <w:r w:rsidR="00962CB0" w:rsidRPr="007C652F">
        <w:rPr>
          <w:iCs/>
          <w:sz w:val="24"/>
          <w:szCs w:val="22"/>
        </w:rPr>
        <w:t xml:space="preserve"> w </w:t>
      </w:r>
      <w:r w:rsidRPr="007C652F">
        <w:rPr>
          <w:iCs/>
          <w:sz w:val="24"/>
          <w:szCs w:val="22"/>
        </w:rPr>
        <w:t>10-punktowej skali oceny). Wyjątek stanowiły zdolności przywódcze / perswazja (5,53 pkt) oraz swoboda wystąpień publicznych (4,90 pkt).</w:t>
      </w:r>
    </w:p>
    <w:p w14:paraId="04F033BF" w14:textId="13203970" w:rsidR="00814DB8" w:rsidRPr="007C652F" w:rsidRDefault="00814DB8" w:rsidP="007C652F">
      <w:pPr>
        <w:spacing w:before="100"/>
        <w:ind w:left="709"/>
        <w:jc w:val="left"/>
        <w:rPr>
          <w:iCs/>
          <w:sz w:val="24"/>
          <w:szCs w:val="22"/>
        </w:rPr>
      </w:pPr>
      <w:r w:rsidRPr="007C652F">
        <w:rPr>
          <w:iCs/>
          <w:sz w:val="24"/>
          <w:szCs w:val="22"/>
        </w:rPr>
        <w:t>Dodatkowo, jak pokazały wyniki badania, „Zetki” są dobrego zdania</w:t>
      </w:r>
      <w:r w:rsidR="00962CB0" w:rsidRPr="007C652F">
        <w:rPr>
          <w:iCs/>
          <w:sz w:val="24"/>
          <w:szCs w:val="22"/>
        </w:rPr>
        <w:t xml:space="preserve"> o </w:t>
      </w:r>
      <w:r w:rsidRPr="007C652F">
        <w:rPr>
          <w:iCs/>
          <w:sz w:val="24"/>
          <w:szCs w:val="22"/>
        </w:rPr>
        <w:t xml:space="preserve">posiadanych przez siebie kompetencjach zawodowych. Ponad </w:t>
      </w:r>
      <w:r w:rsidR="00163319" w:rsidRPr="007C652F">
        <w:rPr>
          <w:rFonts w:cstheme="majorHAnsi"/>
          <w:iCs/>
          <w:sz w:val="24"/>
          <w:szCs w:val="22"/>
        </w:rPr>
        <w:t>⅔</w:t>
      </w:r>
      <w:r w:rsidR="00962CB0" w:rsidRPr="007C652F">
        <w:rPr>
          <w:iCs/>
          <w:sz w:val="24"/>
          <w:szCs w:val="22"/>
        </w:rPr>
        <w:t xml:space="preserve"> z </w:t>
      </w:r>
      <w:r w:rsidRPr="007C652F">
        <w:rPr>
          <w:iCs/>
          <w:sz w:val="24"/>
          <w:szCs w:val="22"/>
        </w:rPr>
        <w:t>nich bardzo dobrze</w:t>
      </w:r>
      <w:r w:rsidR="00962CB0" w:rsidRPr="007C652F">
        <w:rPr>
          <w:iCs/>
          <w:sz w:val="24"/>
          <w:szCs w:val="22"/>
        </w:rPr>
        <w:t xml:space="preserve"> i </w:t>
      </w:r>
      <w:r w:rsidRPr="007C652F">
        <w:rPr>
          <w:iCs/>
          <w:sz w:val="24"/>
          <w:szCs w:val="22"/>
        </w:rPr>
        <w:t>dobrze oceniło swoje kompetencje zarówno</w:t>
      </w:r>
      <w:r w:rsidR="00962CB0" w:rsidRPr="007C652F">
        <w:rPr>
          <w:iCs/>
          <w:sz w:val="24"/>
          <w:szCs w:val="22"/>
        </w:rPr>
        <w:t xml:space="preserve"> w </w:t>
      </w:r>
      <w:r w:rsidRPr="007C652F">
        <w:rPr>
          <w:iCs/>
          <w:sz w:val="24"/>
          <w:szCs w:val="22"/>
        </w:rPr>
        <w:t>zawodzie wyuczonym (łącznie 64,4% wskazań), jak</w:t>
      </w:r>
      <w:r w:rsidR="00962CB0" w:rsidRPr="007C652F">
        <w:rPr>
          <w:iCs/>
          <w:sz w:val="24"/>
          <w:szCs w:val="22"/>
        </w:rPr>
        <w:t xml:space="preserve"> i w </w:t>
      </w:r>
      <w:r w:rsidRPr="007C652F">
        <w:rPr>
          <w:iCs/>
          <w:sz w:val="24"/>
          <w:szCs w:val="22"/>
        </w:rPr>
        <w:t>zawodzie,</w:t>
      </w:r>
      <w:r w:rsidR="00962CB0" w:rsidRPr="007C652F">
        <w:rPr>
          <w:iCs/>
          <w:sz w:val="24"/>
          <w:szCs w:val="22"/>
        </w:rPr>
        <w:t xml:space="preserve"> w </w:t>
      </w:r>
      <w:r w:rsidRPr="007C652F">
        <w:rPr>
          <w:iCs/>
          <w:sz w:val="24"/>
          <w:szCs w:val="22"/>
        </w:rPr>
        <w:t>którym pracuje obecnie (79,2%) oraz</w:t>
      </w:r>
      <w:r w:rsidR="00962CB0" w:rsidRPr="007C652F">
        <w:rPr>
          <w:iCs/>
          <w:sz w:val="24"/>
          <w:szCs w:val="22"/>
        </w:rPr>
        <w:t xml:space="preserve"> w </w:t>
      </w:r>
      <w:r w:rsidRPr="007C652F">
        <w:rPr>
          <w:iCs/>
          <w:sz w:val="24"/>
          <w:szCs w:val="22"/>
        </w:rPr>
        <w:t>zawodzie,</w:t>
      </w:r>
      <w:r w:rsidR="00962CB0" w:rsidRPr="007C652F">
        <w:rPr>
          <w:iCs/>
          <w:sz w:val="24"/>
          <w:szCs w:val="22"/>
        </w:rPr>
        <w:t xml:space="preserve"> w </w:t>
      </w:r>
      <w:r w:rsidRPr="007C652F">
        <w:rPr>
          <w:iCs/>
          <w:sz w:val="24"/>
          <w:szCs w:val="22"/>
        </w:rPr>
        <w:t>którym chciałoby pracować (62,7%).</w:t>
      </w:r>
    </w:p>
    <w:p w14:paraId="616784C1" w14:textId="5C6AF800" w:rsidR="00814DB8" w:rsidRPr="007C652F" w:rsidRDefault="00814DB8" w:rsidP="007C652F">
      <w:pPr>
        <w:spacing w:before="100"/>
        <w:ind w:left="709"/>
        <w:jc w:val="left"/>
        <w:rPr>
          <w:iCs/>
          <w:sz w:val="24"/>
          <w:szCs w:val="22"/>
        </w:rPr>
      </w:pPr>
      <w:r w:rsidRPr="007C652F">
        <w:rPr>
          <w:iCs/>
          <w:sz w:val="24"/>
          <w:szCs w:val="22"/>
        </w:rPr>
        <w:t>Jednocześnie należy mieć na uwadze, że umiejętności</w:t>
      </w:r>
      <w:r w:rsidR="00962CB0" w:rsidRPr="007C652F">
        <w:rPr>
          <w:iCs/>
          <w:sz w:val="24"/>
          <w:szCs w:val="22"/>
        </w:rPr>
        <w:t xml:space="preserve"> i </w:t>
      </w:r>
      <w:r w:rsidRPr="007C652F">
        <w:rPr>
          <w:iCs/>
          <w:sz w:val="24"/>
          <w:szCs w:val="22"/>
        </w:rPr>
        <w:t>kompetencje (szczególnie praktyczne, zawodowe) posiadane przez rozpoczynających pracę</w:t>
      </w:r>
      <w:r w:rsidR="00962CB0" w:rsidRPr="007C652F">
        <w:rPr>
          <w:iCs/>
          <w:sz w:val="24"/>
          <w:szCs w:val="22"/>
        </w:rPr>
        <w:t xml:space="preserve"> w </w:t>
      </w:r>
      <w:r w:rsidRPr="007C652F">
        <w:rPr>
          <w:iCs/>
          <w:sz w:val="24"/>
          <w:szCs w:val="22"/>
        </w:rPr>
        <w:t>regionie łódzkim przedstawicieli pokolenia „Z”</w:t>
      </w:r>
      <w:r w:rsidR="00A47936" w:rsidRPr="007C652F">
        <w:rPr>
          <w:iCs/>
          <w:sz w:val="24"/>
          <w:szCs w:val="22"/>
        </w:rPr>
        <w:t>,</w:t>
      </w:r>
      <w:r w:rsidRPr="007C652F">
        <w:rPr>
          <w:iCs/>
          <w:sz w:val="24"/>
          <w:szCs w:val="22"/>
        </w:rPr>
        <w:t xml:space="preserve"> przez pracodawców zostały ocenione dość nisko</w:t>
      </w:r>
      <w:r w:rsidR="00163319" w:rsidRPr="007C652F">
        <w:rPr>
          <w:iCs/>
          <w:sz w:val="24"/>
          <w:szCs w:val="22"/>
        </w:rPr>
        <w:t xml:space="preserve"> – </w:t>
      </w:r>
      <w:r w:rsidRPr="007C652F">
        <w:rPr>
          <w:iCs/>
          <w:sz w:val="24"/>
          <w:szCs w:val="22"/>
        </w:rPr>
        <w:t>jako wymagające znacznego uzupełnienia</w:t>
      </w:r>
      <w:r w:rsidR="00962CB0" w:rsidRPr="007C652F">
        <w:rPr>
          <w:iCs/>
          <w:sz w:val="24"/>
          <w:szCs w:val="22"/>
        </w:rPr>
        <w:t xml:space="preserve"> i </w:t>
      </w:r>
      <w:r w:rsidRPr="007C652F">
        <w:rPr>
          <w:iCs/>
          <w:sz w:val="24"/>
          <w:szCs w:val="22"/>
        </w:rPr>
        <w:t>dostosowania do potrzeb realizacji zadań służbowych. Jednocześnie pracodawcy krytycznie podeszli do tzw. umiejętności miękkich młodych pracowników. Choć dostrzegali takie ich zalety</w:t>
      </w:r>
      <w:r w:rsidR="00163319" w:rsidRPr="007C652F">
        <w:rPr>
          <w:iCs/>
          <w:sz w:val="24"/>
          <w:szCs w:val="22"/>
        </w:rPr>
        <w:t>,</w:t>
      </w:r>
      <w:r w:rsidRPr="007C652F">
        <w:rPr>
          <w:iCs/>
          <w:sz w:val="24"/>
          <w:szCs w:val="22"/>
        </w:rPr>
        <w:t xml:space="preserve"> jak otwartość, przyjazność</w:t>
      </w:r>
      <w:r w:rsidR="00962CB0" w:rsidRPr="007C652F">
        <w:rPr>
          <w:iCs/>
          <w:sz w:val="24"/>
          <w:szCs w:val="22"/>
        </w:rPr>
        <w:t xml:space="preserve"> i </w:t>
      </w:r>
      <w:r w:rsidRPr="007C652F">
        <w:rPr>
          <w:iCs/>
          <w:sz w:val="24"/>
          <w:szCs w:val="22"/>
        </w:rPr>
        <w:t>dbałość</w:t>
      </w:r>
      <w:r w:rsidR="00962CB0" w:rsidRPr="007C652F">
        <w:rPr>
          <w:iCs/>
          <w:sz w:val="24"/>
          <w:szCs w:val="22"/>
        </w:rPr>
        <w:t xml:space="preserve"> o </w:t>
      </w:r>
      <w:r w:rsidRPr="007C652F">
        <w:rPr>
          <w:iCs/>
          <w:sz w:val="24"/>
          <w:szCs w:val="22"/>
        </w:rPr>
        <w:t>jakość tzw. atmosfery, to nie przekładały się one</w:t>
      </w:r>
      <w:r w:rsidR="00962CB0" w:rsidRPr="007C652F">
        <w:rPr>
          <w:iCs/>
          <w:sz w:val="24"/>
          <w:szCs w:val="22"/>
        </w:rPr>
        <w:t xml:space="preserve"> w </w:t>
      </w:r>
      <w:r w:rsidRPr="007C652F">
        <w:rPr>
          <w:iCs/>
          <w:sz w:val="24"/>
          <w:szCs w:val="22"/>
        </w:rPr>
        <w:t>ich odczuciu na przydatność „Zetek” jako pracowników.</w:t>
      </w:r>
      <w:r w:rsidR="0003510D" w:rsidRPr="007C652F">
        <w:rPr>
          <w:iCs/>
          <w:sz w:val="24"/>
          <w:szCs w:val="22"/>
        </w:rPr>
        <w:t xml:space="preserve"> </w:t>
      </w:r>
      <w:r w:rsidRPr="007C652F">
        <w:rPr>
          <w:iCs/>
          <w:sz w:val="24"/>
          <w:szCs w:val="22"/>
        </w:rPr>
        <w:t>Decydowały</w:t>
      </w:r>
      <w:r w:rsidR="00962CB0" w:rsidRPr="007C652F">
        <w:rPr>
          <w:iCs/>
          <w:sz w:val="24"/>
          <w:szCs w:val="22"/>
        </w:rPr>
        <w:t xml:space="preserve"> o </w:t>
      </w:r>
      <w:r w:rsidRPr="007C652F">
        <w:rPr>
          <w:iCs/>
          <w:sz w:val="24"/>
          <w:szCs w:val="22"/>
        </w:rPr>
        <w:t>tym przede wszystkim niewielka odporność na stres (na który reagują wycofaniem</w:t>
      </w:r>
      <w:r w:rsidR="000165F0" w:rsidRPr="007C652F">
        <w:rPr>
          <w:iCs/>
          <w:sz w:val="24"/>
          <w:szCs w:val="22"/>
        </w:rPr>
        <w:t>), niechęć</w:t>
      </w:r>
      <w:r w:rsidRPr="007C652F">
        <w:rPr>
          <w:iCs/>
          <w:sz w:val="24"/>
          <w:szCs w:val="22"/>
        </w:rPr>
        <w:t xml:space="preserve"> do pracy pod presją czasu oraz tendencje do łatwego wycofywania się</w:t>
      </w:r>
      <w:r w:rsidR="00962CB0" w:rsidRPr="007C652F">
        <w:rPr>
          <w:iCs/>
          <w:sz w:val="24"/>
          <w:szCs w:val="22"/>
        </w:rPr>
        <w:t xml:space="preserve"> z </w:t>
      </w:r>
      <w:r w:rsidRPr="007C652F">
        <w:rPr>
          <w:iCs/>
          <w:sz w:val="24"/>
          <w:szCs w:val="22"/>
        </w:rPr>
        <w:t>realizacji powierzonych zadań bez właściwej komunikacji</w:t>
      </w:r>
      <w:r w:rsidR="00962CB0" w:rsidRPr="007C652F">
        <w:rPr>
          <w:iCs/>
          <w:sz w:val="24"/>
          <w:szCs w:val="22"/>
        </w:rPr>
        <w:t xml:space="preserve"> z </w:t>
      </w:r>
      <w:r w:rsidRPr="007C652F">
        <w:rPr>
          <w:iCs/>
          <w:sz w:val="24"/>
          <w:szCs w:val="22"/>
        </w:rPr>
        <w:t>pracodawcą. Przedsiębiorcy zwracali także uwagę na niski, ich zdaniem, poziom zaangażowania pokolenia „Z”</w:t>
      </w:r>
      <w:r w:rsidR="00962CB0" w:rsidRPr="007C652F">
        <w:rPr>
          <w:iCs/>
          <w:sz w:val="24"/>
          <w:szCs w:val="22"/>
        </w:rPr>
        <w:t xml:space="preserve"> w </w:t>
      </w:r>
      <w:r w:rsidRPr="007C652F">
        <w:rPr>
          <w:iCs/>
          <w:sz w:val="24"/>
          <w:szCs w:val="22"/>
        </w:rPr>
        <w:t>pracę,</w:t>
      </w:r>
      <w:r w:rsidR="00962CB0" w:rsidRPr="007C652F">
        <w:rPr>
          <w:iCs/>
          <w:sz w:val="24"/>
          <w:szCs w:val="22"/>
        </w:rPr>
        <w:t xml:space="preserve"> a </w:t>
      </w:r>
      <w:r w:rsidRPr="007C652F">
        <w:rPr>
          <w:iCs/>
          <w:sz w:val="24"/>
          <w:szCs w:val="22"/>
        </w:rPr>
        <w:t xml:space="preserve">także </w:t>
      </w:r>
      <w:r w:rsidR="00163319" w:rsidRPr="007C652F">
        <w:rPr>
          <w:iCs/>
          <w:sz w:val="24"/>
          <w:szCs w:val="22"/>
        </w:rPr>
        <w:t xml:space="preserve">zbyt </w:t>
      </w:r>
      <w:r w:rsidRPr="007C652F">
        <w:rPr>
          <w:iCs/>
          <w:sz w:val="24"/>
          <w:szCs w:val="22"/>
        </w:rPr>
        <w:t>małą samodzielność</w:t>
      </w:r>
      <w:r w:rsidR="00962CB0" w:rsidRPr="007C652F">
        <w:rPr>
          <w:iCs/>
          <w:sz w:val="24"/>
          <w:szCs w:val="22"/>
        </w:rPr>
        <w:t xml:space="preserve"> i </w:t>
      </w:r>
      <w:r w:rsidRPr="007C652F">
        <w:rPr>
          <w:iCs/>
          <w:sz w:val="24"/>
          <w:szCs w:val="22"/>
        </w:rPr>
        <w:t>nieprzejawianie inicjatywy</w:t>
      </w:r>
      <w:r w:rsidR="00962CB0" w:rsidRPr="007C652F">
        <w:rPr>
          <w:iCs/>
          <w:sz w:val="24"/>
          <w:szCs w:val="22"/>
        </w:rPr>
        <w:t xml:space="preserve"> w </w:t>
      </w:r>
      <w:r w:rsidRPr="007C652F">
        <w:rPr>
          <w:iCs/>
          <w:sz w:val="24"/>
          <w:szCs w:val="22"/>
        </w:rPr>
        <w:t>wykonywaniu powierzonych obowiązków, który utożsamiali</w:t>
      </w:r>
      <w:r w:rsidR="00962CB0" w:rsidRPr="007C652F">
        <w:rPr>
          <w:iCs/>
          <w:sz w:val="24"/>
          <w:szCs w:val="22"/>
        </w:rPr>
        <w:t xml:space="preserve"> z </w:t>
      </w:r>
      <w:r w:rsidRPr="007C652F">
        <w:rPr>
          <w:iCs/>
          <w:sz w:val="24"/>
          <w:szCs w:val="22"/>
        </w:rPr>
        <w:t>brakiem odpowiedzialności zawodowej.</w:t>
      </w:r>
    </w:p>
    <w:p w14:paraId="10B82769" w14:textId="7AD4497F" w:rsidR="00814DB8" w:rsidRPr="007C652F" w:rsidRDefault="00814DB8" w:rsidP="007C652F">
      <w:pPr>
        <w:spacing w:before="100"/>
        <w:ind w:left="709"/>
        <w:jc w:val="left"/>
        <w:rPr>
          <w:iCs/>
          <w:sz w:val="24"/>
          <w:szCs w:val="22"/>
        </w:rPr>
      </w:pPr>
      <w:r w:rsidRPr="007C652F">
        <w:rPr>
          <w:iCs/>
          <w:sz w:val="24"/>
          <w:szCs w:val="22"/>
        </w:rPr>
        <w:t>Co ciekawe</w:t>
      </w:r>
      <w:r w:rsidR="00163319" w:rsidRPr="007C652F">
        <w:rPr>
          <w:iCs/>
          <w:sz w:val="24"/>
          <w:szCs w:val="22"/>
        </w:rPr>
        <w:t>,</w:t>
      </w:r>
      <w:r w:rsidRPr="007C652F">
        <w:rPr>
          <w:iCs/>
          <w:sz w:val="24"/>
          <w:szCs w:val="22"/>
        </w:rPr>
        <w:t xml:space="preserve"> są to kompetencje miękkie, które wysoko ocenili</w:t>
      </w:r>
      <w:r w:rsidR="00962CB0" w:rsidRPr="007C652F">
        <w:rPr>
          <w:iCs/>
          <w:sz w:val="24"/>
          <w:szCs w:val="22"/>
        </w:rPr>
        <w:t xml:space="preserve"> u </w:t>
      </w:r>
      <w:r w:rsidRPr="007C652F">
        <w:rPr>
          <w:iCs/>
          <w:sz w:val="24"/>
          <w:szCs w:val="22"/>
        </w:rPr>
        <w:t>siebie respondenci</w:t>
      </w:r>
      <w:r w:rsidR="00962CB0" w:rsidRPr="007C652F">
        <w:rPr>
          <w:iCs/>
          <w:sz w:val="24"/>
          <w:szCs w:val="22"/>
        </w:rPr>
        <w:t xml:space="preserve"> z </w:t>
      </w:r>
      <w:r w:rsidRPr="007C652F">
        <w:rPr>
          <w:iCs/>
          <w:sz w:val="24"/>
          <w:szCs w:val="22"/>
        </w:rPr>
        <w:t>pokolenia „Z”. Nasuwa się zatem</w:t>
      </w:r>
      <w:r w:rsidR="00962CB0" w:rsidRPr="007C652F">
        <w:rPr>
          <w:iCs/>
          <w:sz w:val="24"/>
          <w:szCs w:val="22"/>
        </w:rPr>
        <w:t xml:space="preserve"> w </w:t>
      </w:r>
      <w:r w:rsidRPr="007C652F">
        <w:rPr>
          <w:iCs/>
          <w:sz w:val="24"/>
          <w:szCs w:val="22"/>
        </w:rPr>
        <w:t>tym miejscu pytanie, na ile perspektywa pracodawców,</w:t>
      </w:r>
      <w:r w:rsidR="00962CB0" w:rsidRPr="007C652F">
        <w:rPr>
          <w:iCs/>
          <w:sz w:val="24"/>
          <w:szCs w:val="22"/>
        </w:rPr>
        <w:t xml:space="preserve"> a </w:t>
      </w:r>
      <w:r w:rsidRPr="007C652F">
        <w:rPr>
          <w:iCs/>
          <w:sz w:val="24"/>
          <w:szCs w:val="22"/>
        </w:rPr>
        <w:t xml:space="preserve">na ile perspektywa samych „Zetek” jest lepszym odzwierciedleniem </w:t>
      </w:r>
      <w:r w:rsidRPr="007C652F">
        <w:rPr>
          <w:iCs/>
          <w:sz w:val="24"/>
          <w:szCs w:val="22"/>
        </w:rPr>
        <w:lastRenderedPageBreak/>
        <w:t>ich rzeczywistego poziomu umiejętności</w:t>
      </w:r>
      <w:r w:rsidR="00962CB0" w:rsidRPr="007C652F">
        <w:rPr>
          <w:iCs/>
          <w:sz w:val="24"/>
          <w:szCs w:val="22"/>
        </w:rPr>
        <w:t xml:space="preserve"> i </w:t>
      </w:r>
      <w:r w:rsidRPr="007C652F">
        <w:rPr>
          <w:iCs/>
          <w:sz w:val="24"/>
          <w:szCs w:val="22"/>
        </w:rPr>
        <w:t>kompetencji potrzebnych na regionalnym rynku pracy?</w:t>
      </w:r>
      <w:r w:rsidR="00962CB0" w:rsidRPr="007C652F">
        <w:rPr>
          <w:iCs/>
          <w:sz w:val="24"/>
          <w:szCs w:val="22"/>
        </w:rPr>
        <w:t xml:space="preserve"> A </w:t>
      </w:r>
      <w:r w:rsidRPr="007C652F">
        <w:rPr>
          <w:iCs/>
          <w:sz w:val="24"/>
          <w:szCs w:val="22"/>
        </w:rPr>
        <w:t>także</w:t>
      </w:r>
      <w:r w:rsidR="00163319" w:rsidRPr="007C652F">
        <w:rPr>
          <w:iCs/>
          <w:sz w:val="24"/>
          <w:szCs w:val="22"/>
        </w:rPr>
        <w:t>,</w:t>
      </w:r>
      <w:r w:rsidRPr="007C652F">
        <w:rPr>
          <w:iCs/>
          <w:sz w:val="24"/>
          <w:szCs w:val="22"/>
        </w:rPr>
        <w:t xml:space="preserve"> na ile różnice</w:t>
      </w:r>
      <w:r w:rsidR="00962CB0" w:rsidRPr="007C652F">
        <w:rPr>
          <w:iCs/>
          <w:sz w:val="24"/>
          <w:szCs w:val="22"/>
        </w:rPr>
        <w:t xml:space="preserve"> w </w:t>
      </w:r>
      <w:r w:rsidRPr="007C652F">
        <w:rPr>
          <w:iCs/>
          <w:sz w:val="24"/>
          <w:szCs w:val="22"/>
        </w:rPr>
        <w:t>ocenach obu grup są wynikiem ścierania się na rynku pracy perspektyw różnych generacji</w:t>
      </w:r>
      <w:r w:rsidR="00962CB0" w:rsidRPr="007C652F">
        <w:rPr>
          <w:iCs/>
          <w:sz w:val="24"/>
          <w:szCs w:val="22"/>
        </w:rPr>
        <w:t xml:space="preserve"> o </w:t>
      </w:r>
      <w:r w:rsidRPr="007C652F">
        <w:rPr>
          <w:iCs/>
          <w:sz w:val="24"/>
          <w:szCs w:val="22"/>
        </w:rPr>
        <w:t>odmiennych potrzebach</w:t>
      </w:r>
      <w:r w:rsidR="00962CB0" w:rsidRPr="007C652F">
        <w:rPr>
          <w:iCs/>
          <w:sz w:val="24"/>
          <w:szCs w:val="22"/>
        </w:rPr>
        <w:t xml:space="preserve"> i </w:t>
      </w:r>
      <w:r w:rsidRPr="007C652F">
        <w:rPr>
          <w:iCs/>
          <w:sz w:val="24"/>
          <w:szCs w:val="22"/>
        </w:rPr>
        <w:t>opiniach?</w:t>
      </w:r>
    </w:p>
    <w:p w14:paraId="5A0A064E" w14:textId="59ACE6B2" w:rsidR="00814DB8" w:rsidRPr="007C652F" w:rsidRDefault="00163319" w:rsidP="007C652F">
      <w:pPr>
        <w:numPr>
          <w:ilvl w:val="0"/>
          <w:numId w:val="49"/>
        </w:numPr>
        <w:spacing w:before="100"/>
        <w:jc w:val="left"/>
        <w:rPr>
          <w:iCs/>
          <w:sz w:val="24"/>
          <w:szCs w:val="22"/>
        </w:rPr>
      </w:pPr>
      <w:r w:rsidRPr="007C652F">
        <w:rPr>
          <w:iCs/>
          <w:sz w:val="24"/>
          <w:szCs w:val="22"/>
        </w:rPr>
        <w:t>P</w:t>
      </w:r>
      <w:r w:rsidR="00814DB8" w:rsidRPr="007C652F">
        <w:rPr>
          <w:iCs/>
          <w:sz w:val="24"/>
          <w:szCs w:val="22"/>
        </w:rPr>
        <w:t>racodawcy zapytani</w:t>
      </w:r>
      <w:r w:rsidR="00962CB0" w:rsidRPr="007C652F">
        <w:rPr>
          <w:iCs/>
          <w:sz w:val="24"/>
          <w:szCs w:val="22"/>
        </w:rPr>
        <w:t xml:space="preserve"> o </w:t>
      </w:r>
      <w:r w:rsidR="00814DB8" w:rsidRPr="007C652F">
        <w:rPr>
          <w:iCs/>
          <w:sz w:val="24"/>
          <w:szCs w:val="22"/>
        </w:rPr>
        <w:t xml:space="preserve">opinię na temat </w:t>
      </w:r>
      <w:r w:rsidR="000165F0" w:rsidRPr="007C652F">
        <w:rPr>
          <w:iCs/>
          <w:sz w:val="24"/>
          <w:szCs w:val="22"/>
        </w:rPr>
        <w:t>n</w:t>
      </w:r>
      <w:r w:rsidR="00A47936" w:rsidRPr="007C652F">
        <w:rPr>
          <w:iCs/>
          <w:sz w:val="24"/>
          <w:szCs w:val="22"/>
        </w:rPr>
        <w:t>ajbardziej obecnie pożądanych cech, umiejętności</w:t>
      </w:r>
      <w:r w:rsidR="00962CB0" w:rsidRPr="007C652F">
        <w:rPr>
          <w:iCs/>
          <w:sz w:val="24"/>
          <w:szCs w:val="22"/>
        </w:rPr>
        <w:t xml:space="preserve"> i </w:t>
      </w:r>
      <w:r w:rsidR="00A47936" w:rsidRPr="007C652F">
        <w:rPr>
          <w:iCs/>
          <w:sz w:val="24"/>
          <w:szCs w:val="22"/>
        </w:rPr>
        <w:t>kompetencji zawodowych pracowników na rynku pracy</w:t>
      </w:r>
      <w:r w:rsidR="00962CB0" w:rsidRPr="007C652F">
        <w:rPr>
          <w:iCs/>
          <w:sz w:val="24"/>
          <w:szCs w:val="22"/>
        </w:rPr>
        <w:t xml:space="preserve"> w </w:t>
      </w:r>
      <w:r w:rsidR="00A47936" w:rsidRPr="007C652F">
        <w:rPr>
          <w:iCs/>
          <w:sz w:val="24"/>
          <w:szCs w:val="22"/>
        </w:rPr>
        <w:t xml:space="preserve">województwie łódzkim </w:t>
      </w:r>
      <w:r w:rsidR="00814DB8" w:rsidRPr="007C652F">
        <w:rPr>
          <w:iCs/>
          <w:sz w:val="24"/>
          <w:szCs w:val="22"/>
        </w:rPr>
        <w:t xml:space="preserve">deklarowali, że są </w:t>
      </w:r>
      <w:r w:rsidR="000165F0" w:rsidRPr="007C652F">
        <w:rPr>
          <w:iCs/>
          <w:sz w:val="24"/>
          <w:szCs w:val="22"/>
        </w:rPr>
        <w:t>to przede</w:t>
      </w:r>
      <w:r w:rsidR="00814DB8" w:rsidRPr="007C652F">
        <w:rPr>
          <w:iCs/>
          <w:sz w:val="24"/>
          <w:szCs w:val="22"/>
        </w:rPr>
        <w:t xml:space="preserve"> wszystkim chęć</w:t>
      </w:r>
      <w:r w:rsidR="00962CB0" w:rsidRPr="007C652F">
        <w:rPr>
          <w:iCs/>
          <w:sz w:val="24"/>
          <w:szCs w:val="22"/>
        </w:rPr>
        <w:t xml:space="preserve"> i </w:t>
      </w:r>
      <w:r w:rsidR="00814DB8" w:rsidRPr="007C652F">
        <w:rPr>
          <w:iCs/>
          <w:sz w:val="24"/>
          <w:szCs w:val="22"/>
        </w:rPr>
        <w:t>gotowość do pra</w:t>
      </w:r>
      <w:r w:rsidR="00A47936" w:rsidRPr="007C652F">
        <w:rPr>
          <w:iCs/>
          <w:sz w:val="24"/>
          <w:szCs w:val="22"/>
        </w:rPr>
        <w:t>cy</w:t>
      </w:r>
      <w:r w:rsidR="00814DB8" w:rsidRPr="007C652F">
        <w:rPr>
          <w:iCs/>
          <w:sz w:val="24"/>
          <w:szCs w:val="22"/>
        </w:rPr>
        <w:t>.</w:t>
      </w:r>
      <w:r w:rsidR="00962CB0" w:rsidRPr="007C652F">
        <w:rPr>
          <w:iCs/>
          <w:sz w:val="24"/>
          <w:szCs w:val="22"/>
        </w:rPr>
        <w:t xml:space="preserve"> Z </w:t>
      </w:r>
      <w:r w:rsidR="00A47936" w:rsidRPr="007C652F">
        <w:rPr>
          <w:iCs/>
          <w:sz w:val="24"/>
          <w:szCs w:val="22"/>
        </w:rPr>
        <w:t xml:space="preserve">ich perspektywy są to cechy najbardziej deficytowe </w:t>
      </w:r>
      <w:r w:rsidR="00814DB8" w:rsidRPr="007C652F">
        <w:rPr>
          <w:iCs/>
          <w:sz w:val="24"/>
          <w:szCs w:val="22"/>
        </w:rPr>
        <w:t>Przedsiębiorcy zgodnie deklarowali, że są</w:t>
      </w:r>
      <w:r w:rsidR="00962CB0" w:rsidRPr="007C652F">
        <w:rPr>
          <w:iCs/>
          <w:sz w:val="24"/>
          <w:szCs w:val="22"/>
        </w:rPr>
        <w:t xml:space="preserve"> w </w:t>
      </w:r>
      <w:r w:rsidR="00814DB8" w:rsidRPr="007C652F">
        <w:rPr>
          <w:iCs/>
          <w:sz w:val="24"/>
          <w:szCs w:val="22"/>
        </w:rPr>
        <w:t>stanie przygotować</w:t>
      </w:r>
      <w:r w:rsidR="00962CB0" w:rsidRPr="007C652F">
        <w:rPr>
          <w:iCs/>
          <w:sz w:val="24"/>
          <w:szCs w:val="22"/>
        </w:rPr>
        <w:t xml:space="preserve"> i </w:t>
      </w:r>
      <w:r w:rsidR="00814DB8" w:rsidRPr="007C652F">
        <w:rPr>
          <w:iCs/>
          <w:sz w:val="24"/>
          <w:szCs w:val="22"/>
        </w:rPr>
        <w:t xml:space="preserve">wyszkolić </w:t>
      </w:r>
      <w:r w:rsidR="000D56C5" w:rsidRPr="007C652F">
        <w:rPr>
          <w:iCs/>
          <w:sz w:val="24"/>
          <w:szCs w:val="22"/>
        </w:rPr>
        <w:t>pracownika,</w:t>
      </w:r>
      <w:r w:rsidR="00962CB0" w:rsidRPr="007C652F">
        <w:rPr>
          <w:iCs/>
          <w:sz w:val="24"/>
          <w:szCs w:val="22"/>
        </w:rPr>
        <w:t xml:space="preserve"> a </w:t>
      </w:r>
      <w:r w:rsidR="00814DB8" w:rsidRPr="007C652F">
        <w:rPr>
          <w:iCs/>
          <w:sz w:val="24"/>
          <w:szCs w:val="22"/>
        </w:rPr>
        <w:t>także wyposażyć go</w:t>
      </w:r>
      <w:r w:rsidR="00962CB0" w:rsidRPr="007C652F">
        <w:rPr>
          <w:iCs/>
          <w:sz w:val="24"/>
          <w:szCs w:val="22"/>
        </w:rPr>
        <w:t xml:space="preserve"> w </w:t>
      </w:r>
      <w:r w:rsidR="00814DB8" w:rsidRPr="007C652F">
        <w:rPr>
          <w:iCs/>
          <w:sz w:val="24"/>
          <w:szCs w:val="22"/>
        </w:rPr>
        <w:t>umiejętności</w:t>
      </w:r>
      <w:r w:rsidR="00962CB0" w:rsidRPr="007C652F">
        <w:rPr>
          <w:iCs/>
          <w:sz w:val="24"/>
          <w:szCs w:val="22"/>
        </w:rPr>
        <w:t xml:space="preserve"> i </w:t>
      </w:r>
      <w:r w:rsidR="00814DB8" w:rsidRPr="007C652F">
        <w:rPr>
          <w:iCs/>
          <w:sz w:val="24"/>
          <w:szCs w:val="22"/>
        </w:rPr>
        <w:t>kompetencje potrzebne do wykonywania określonych zadań (co ważne,</w:t>
      </w:r>
      <w:r w:rsidR="00962CB0" w:rsidRPr="007C652F">
        <w:rPr>
          <w:iCs/>
          <w:sz w:val="24"/>
          <w:szCs w:val="22"/>
        </w:rPr>
        <w:t xml:space="preserve"> w </w:t>
      </w:r>
      <w:r w:rsidR="00814DB8" w:rsidRPr="007C652F">
        <w:rPr>
          <w:iCs/>
          <w:sz w:val="24"/>
          <w:szCs w:val="22"/>
        </w:rPr>
        <w:t>opinii pracodawców nie jest</w:t>
      </w:r>
      <w:r w:rsidR="00962CB0" w:rsidRPr="007C652F">
        <w:rPr>
          <w:iCs/>
          <w:sz w:val="24"/>
          <w:szCs w:val="22"/>
        </w:rPr>
        <w:t xml:space="preserve"> w </w:t>
      </w:r>
      <w:r w:rsidR="00814DB8" w:rsidRPr="007C652F">
        <w:rPr>
          <w:iCs/>
          <w:sz w:val="24"/>
          <w:szCs w:val="22"/>
        </w:rPr>
        <w:t>stanie</w:t>
      </w:r>
      <w:r w:rsidR="00962CB0" w:rsidRPr="007C652F">
        <w:rPr>
          <w:iCs/>
          <w:sz w:val="24"/>
          <w:szCs w:val="22"/>
        </w:rPr>
        <w:t xml:space="preserve"> w </w:t>
      </w:r>
      <w:r w:rsidR="00814DB8" w:rsidRPr="007C652F">
        <w:rPr>
          <w:iCs/>
          <w:sz w:val="24"/>
          <w:szCs w:val="22"/>
        </w:rPr>
        <w:t>obecnej formie zrobić tego</w:t>
      </w:r>
      <w:r w:rsidR="00962CB0" w:rsidRPr="007C652F">
        <w:rPr>
          <w:iCs/>
          <w:sz w:val="24"/>
          <w:szCs w:val="22"/>
        </w:rPr>
        <w:t xml:space="preserve"> w </w:t>
      </w:r>
      <w:r w:rsidR="00814DB8" w:rsidRPr="007C652F">
        <w:rPr>
          <w:iCs/>
          <w:sz w:val="24"/>
          <w:szCs w:val="22"/>
        </w:rPr>
        <w:t>żaden sposób system edukacji, również branżowej</w:t>
      </w:r>
      <w:r w:rsidR="00962CB0" w:rsidRPr="007C652F">
        <w:rPr>
          <w:iCs/>
          <w:sz w:val="24"/>
          <w:szCs w:val="22"/>
        </w:rPr>
        <w:t xml:space="preserve"> i </w:t>
      </w:r>
      <w:r w:rsidR="00814DB8" w:rsidRPr="007C652F">
        <w:rPr>
          <w:iCs/>
          <w:sz w:val="24"/>
          <w:szCs w:val="22"/>
        </w:rPr>
        <w:t xml:space="preserve">zawodowej). Nie są </w:t>
      </w:r>
      <w:r w:rsidR="000165F0" w:rsidRPr="007C652F">
        <w:rPr>
          <w:iCs/>
          <w:sz w:val="24"/>
          <w:szCs w:val="22"/>
        </w:rPr>
        <w:t>natomiast</w:t>
      </w:r>
      <w:r w:rsidR="00962CB0" w:rsidRPr="007C652F">
        <w:rPr>
          <w:iCs/>
          <w:sz w:val="24"/>
          <w:szCs w:val="22"/>
        </w:rPr>
        <w:t xml:space="preserve"> w </w:t>
      </w:r>
      <w:r w:rsidR="007943A2" w:rsidRPr="007C652F">
        <w:rPr>
          <w:iCs/>
          <w:sz w:val="24"/>
          <w:szCs w:val="22"/>
        </w:rPr>
        <w:t xml:space="preserve">stanie </w:t>
      </w:r>
      <w:r w:rsidR="00814DB8" w:rsidRPr="007C652F">
        <w:rPr>
          <w:iCs/>
          <w:sz w:val="24"/>
          <w:szCs w:val="22"/>
        </w:rPr>
        <w:t>zmotywować młodych pracowników do zaangażowanej</w:t>
      </w:r>
      <w:r w:rsidR="00962CB0" w:rsidRPr="007C652F">
        <w:rPr>
          <w:iCs/>
          <w:sz w:val="24"/>
          <w:szCs w:val="22"/>
        </w:rPr>
        <w:t xml:space="preserve"> i </w:t>
      </w:r>
      <w:r w:rsidR="00814DB8" w:rsidRPr="007C652F">
        <w:rPr>
          <w:iCs/>
          <w:sz w:val="24"/>
          <w:szCs w:val="22"/>
        </w:rPr>
        <w:t>efektywnej pracy. Sytuację tę utrudnia dodatkowo bardzo ich zdaniem wysoka rotacja pracowników</w:t>
      </w:r>
      <w:r w:rsidR="00962CB0" w:rsidRPr="007C652F">
        <w:rPr>
          <w:iCs/>
          <w:sz w:val="24"/>
          <w:szCs w:val="22"/>
        </w:rPr>
        <w:t xml:space="preserve"> i </w:t>
      </w:r>
      <w:r w:rsidR="00814DB8" w:rsidRPr="007C652F">
        <w:rPr>
          <w:iCs/>
          <w:sz w:val="24"/>
          <w:szCs w:val="22"/>
        </w:rPr>
        <w:t xml:space="preserve">ogólny deficyt osób chętnych do podjęcia zatrudnienia. </w:t>
      </w:r>
    </w:p>
    <w:p w14:paraId="2BBD7164" w14:textId="5B4223BA" w:rsidR="00814DB8" w:rsidRPr="007C652F" w:rsidRDefault="00814DB8" w:rsidP="007C652F">
      <w:pPr>
        <w:pStyle w:val="Akapitzlist"/>
        <w:numPr>
          <w:ilvl w:val="0"/>
          <w:numId w:val="49"/>
        </w:numPr>
        <w:jc w:val="left"/>
        <w:rPr>
          <w:sz w:val="24"/>
          <w:szCs w:val="22"/>
        </w:rPr>
      </w:pPr>
      <w:r w:rsidRPr="007C652F">
        <w:rPr>
          <w:sz w:val="24"/>
          <w:szCs w:val="22"/>
        </w:rPr>
        <w:t xml:space="preserve">Przedstawiciele pokolenia „Z” aktywni zawodowo na terenie województwa </w:t>
      </w:r>
      <w:r w:rsidR="000D56C5" w:rsidRPr="007C652F">
        <w:rPr>
          <w:sz w:val="24"/>
          <w:szCs w:val="22"/>
        </w:rPr>
        <w:t>łódzkiego charakteryzują</w:t>
      </w:r>
      <w:r w:rsidRPr="007C652F">
        <w:rPr>
          <w:sz w:val="24"/>
          <w:szCs w:val="22"/>
        </w:rPr>
        <w:t xml:space="preserve"> się dość wysokim poziomem mobilności</w:t>
      </w:r>
      <w:r w:rsidR="00962CB0" w:rsidRPr="007C652F">
        <w:rPr>
          <w:sz w:val="24"/>
          <w:szCs w:val="22"/>
        </w:rPr>
        <w:t xml:space="preserve"> i </w:t>
      </w:r>
      <w:r w:rsidRPr="007C652F">
        <w:rPr>
          <w:sz w:val="24"/>
          <w:szCs w:val="22"/>
        </w:rPr>
        <w:t>elastyczności zawodowej. Większość</w:t>
      </w:r>
      <w:r w:rsidR="00962CB0" w:rsidRPr="007C652F">
        <w:rPr>
          <w:sz w:val="24"/>
          <w:szCs w:val="22"/>
        </w:rPr>
        <w:t xml:space="preserve"> z </w:t>
      </w:r>
      <w:r w:rsidRPr="007C652F">
        <w:rPr>
          <w:sz w:val="24"/>
          <w:szCs w:val="22"/>
        </w:rPr>
        <w:t>nich posiada przynajmniej kilkukrotne doświadczenie zmiany miejsca pracy oraz związanego</w:t>
      </w:r>
      <w:r w:rsidR="00962CB0" w:rsidRPr="007C652F">
        <w:rPr>
          <w:sz w:val="24"/>
          <w:szCs w:val="22"/>
        </w:rPr>
        <w:t xml:space="preserve"> z </w:t>
      </w:r>
      <w:r w:rsidRPr="007C652F">
        <w:rPr>
          <w:sz w:val="24"/>
          <w:szCs w:val="22"/>
        </w:rPr>
        <w:t>nią nabywania nowych kompetencji</w:t>
      </w:r>
      <w:r w:rsidR="00962CB0" w:rsidRPr="007C652F">
        <w:rPr>
          <w:sz w:val="24"/>
          <w:szCs w:val="22"/>
        </w:rPr>
        <w:t xml:space="preserve"> i </w:t>
      </w:r>
      <w:r w:rsidRPr="007C652F">
        <w:rPr>
          <w:sz w:val="24"/>
          <w:szCs w:val="22"/>
        </w:rPr>
        <w:t>umiejętności. Dodatkowo zdecydowana część badanych posiadających plan dalszego rozwoju zawodowego,</w:t>
      </w:r>
      <w:r w:rsidR="00962CB0" w:rsidRPr="007C652F">
        <w:rPr>
          <w:sz w:val="24"/>
          <w:szCs w:val="22"/>
        </w:rPr>
        <w:t xml:space="preserve"> w </w:t>
      </w:r>
      <w:r w:rsidRPr="007C652F">
        <w:rPr>
          <w:sz w:val="24"/>
          <w:szCs w:val="22"/>
        </w:rPr>
        <w:t>celu jego realizacji zdobyła nowe kompetencje</w:t>
      </w:r>
      <w:r w:rsidR="00962CB0" w:rsidRPr="007C652F">
        <w:rPr>
          <w:sz w:val="24"/>
          <w:szCs w:val="22"/>
        </w:rPr>
        <w:t xml:space="preserve"> i </w:t>
      </w:r>
      <w:r w:rsidRPr="007C652F">
        <w:rPr>
          <w:sz w:val="24"/>
          <w:szCs w:val="22"/>
        </w:rPr>
        <w:t>umiejętności,</w:t>
      </w:r>
      <w:r w:rsidR="00962CB0" w:rsidRPr="007C652F">
        <w:rPr>
          <w:sz w:val="24"/>
          <w:szCs w:val="22"/>
        </w:rPr>
        <w:t xml:space="preserve"> a </w:t>
      </w:r>
      <w:r w:rsidRPr="007C652F">
        <w:rPr>
          <w:sz w:val="24"/>
          <w:szCs w:val="22"/>
        </w:rPr>
        <w:t>część</w:t>
      </w:r>
      <w:r w:rsidR="00962CB0" w:rsidRPr="007C652F">
        <w:rPr>
          <w:sz w:val="24"/>
          <w:szCs w:val="22"/>
        </w:rPr>
        <w:t xml:space="preserve"> z </w:t>
      </w:r>
      <w:r w:rsidRPr="007C652F">
        <w:rPr>
          <w:sz w:val="24"/>
          <w:szCs w:val="22"/>
        </w:rPr>
        <w:t>nich także zmieniła wykonywany zawód, branżę</w:t>
      </w:r>
      <w:r w:rsidR="003579BF" w:rsidRPr="007C652F">
        <w:rPr>
          <w:sz w:val="24"/>
          <w:szCs w:val="22"/>
        </w:rPr>
        <w:t>,</w:t>
      </w:r>
      <w:r w:rsidR="00962CB0" w:rsidRPr="007C652F">
        <w:rPr>
          <w:sz w:val="24"/>
          <w:szCs w:val="22"/>
        </w:rPr>
        <w:t xml:space="preserve"> a </w:t>
      </w:r>
      <w:r w:rsidRPr="007C652F">
        <w:rPr>
          <w:sz w:val="24"/>
          <w:szCs w:val="22"/>
        </w:rPr>
        <w:t>nawet miejsce zamieszkania. Większość</w:t>
      </w:r>
      <w:r w:rsidR="00962CB0" w:rsidRPr="007C652F">
        <w:rPr>
          <w:sz w:val="24"/>
          <w:szCs w:val="22"/>
        </w:rPr>
        <w:t xml:space="preserve"> z </w:t>
      </w:r>
      <w:r w:rsidRPr="007C652F">
        <w:rPr>
          <w:sz w:val="24"/>
          <w:szCs w:val="22"/>
        </w:rPr>
        <w:t>pracujących respondentów deklarowała też, że nadal poszukuje innej pracy.</w:t>
      </w:r>
    </w:p>
    <w:p w14:paraId="1475CFF7" w14:textId="6C69C580" w:rsidR="00814DB8" w:rsidRPr="007C652F" w:rsidRDefault="00814DB8" w:rsidP="007C652F">
      <w:pPr>
        <w:ind w:left="709"/>
        <w:jc w:val="left"/>
        <w:rPr>
          <w:sz w:val="24"/>
          <w:szCs w:val="22"/>
        </w:rPr>
      </w:pPr>
      <w:r w:rsidRPr="007C652F">
        <w:rPr>
          <w:sz w:val="24"/>
          <w:szCs w:val="22"/>
        </w:rPr>
        <w:t>„Zetki” najczęściej zmieniają pracę</w:t>
      </w:r>
      <w:r w:rsidR="00962CB0" w:rsidRPr="007C652F">
        <w:rPr>
          <w:sz w:val="24"/>
          <w:szCs w:val="22"/>
        </w:rPr>
        <w:t xml:space="preserve"> z </w:t>
      </w:r>
      <w:r w:rsidRPr="007C652F">
        <w:rPr>
          <w:sz w:val="24"/>
          <w:szCs w:val="22"/>
        </w:rPr>
        <w:t>własnej inicjatywy</w:t>
      </w:r>
      <w:r w:rsidR="007943A2" w:rsidRPr="007C652F">
        <w:rPr>
          <w:sz w:val="24"/>
          <w:szCs w:val="22"/>
        </w:rPr>
        <w:t>,</w:t>
      </w:r>
      <w:r w:rsidRPr="007C652F">
        <w:rPr>
          <w:sz w:val="24"/>
          <w:szCs w:val="22"/>
        </w:rPr>
        <w:t xml:space="preserve"> kierowane zarówno motywami związanymi</w:t>
      </w:r>
      <w:r w:rsidR="00962CB0" w:rsidRPr="007C652F">
        <w:rPr>
          <w:sz w:val="24"/>
          <w:szCs w:val="22"/>
        </w:rPr>
        <w:t xml:space="preserve"> z </w:t>
      </w:r>
      <w:r w:rsidRPr="007C652F">
        <w:rPr>
          <w:sz w:val="24"/>
          <w:szCs w:val="22"/>
        </w:rPr>
        <w:t>warunkami zatrudnienia (</w:t>
      </w:r>
      <w:r w:rsidR="003579BF" w:rsidRPr="007C652F">
        <w:rPr>
          <w:sz w:val="24"/>
          <w:szCs w:val="22"/>
        </w:rPr>
        <w:t>„</w:t>
      </w:r>
      <w:r w:rsidRPr="007C652F">
        <w:rPr>
          <w:sz w:val="24"/>
          <w:szCs w:val="22"/>
        </w:rPr>
        <w:t xml:space="preserve">nie odpowiadała mi wysokość </w:t>
      </w:r>
      <w:r w:rsidR="007943A2" w:rsidRPr="007C652F">
        <w:rPr>
          <w:sz w:val="24"/>
          <w:szCs w:val="22"/>
        </w:rPr>
        <w:t>wynagrodzenia</w:t>
      </w:r>
      <w:r w:rsidR="003579BF" w:rsidRPr="007C652F">
        <w:rPr>
          <w:sz w:val="24"/>
          <w:szCs w:val="22"/>
        </w:rPr>
        <w:t>” –</w:t>
      </w:r>
      <w:r w:rsidRPr="007C652F">
        <w:rPr>
          <w:sz w:val="24"/>
          <w:szCs w:val="22"/>
        </w:rPr>
        <w:t xml:space="preserve"> 36,0% badanych; </w:t>
      </w:r>
      <w:r w:rsidR="003579BF" w:rsidRPr="007C652F">
        <w:rPr>
          <w:sz w:val="24"/>
          <w:szCs w:val="22"/>
        </w:rPr>
        <w:t>„</w:t>
      </w:r>
      <w:r w:rsidRPr="007C652F">
        <w:rPr>
          <w:sz w:val="24"/>
          <w:szCs w:val="22"/>
        </w:rPr>
        <w:t>nie miałem perspektyw rozwoju</w:t>
      </w:r>
      <w:r w:rsidR="003579BF" w:rsidRPr="007C652F">
        <w:rPr>
          <w:sz w:val="24"/>
          <w:szCs w:val="22"/>
        </w:rPr>
        <w:t xml:space="preserve">” – </w:t>
      </w:r>
      <w:r w:rsidRPr="007C652F">
        <w:rPr>
          <w:sz w:val="24"/>
          <w:szCs w:val="22"/>
        </w:rPr>
        <w:t xml:space="preserve">33,5%; </w:t>
      </w:r>
      <w:r w:rsidR="003579BF" w:rsidRPr="007C652F">
        <w:rPr>
          <w:sz w:val="24"/>
          <w:szCs w:val="22"/>
        </w:rPr>
        <w:t>„</w:t>
      </w:r>
      <w:r w:rsidRPr="007C652F">
        <w:rPr>
          <w:sz w:val="24"/>
          <w:szCs w:val="22"/>
        </w:rPr>
        <w:t>znalazłem lepszą pracę</w:t>
      </w:r>
      <w:r w:rsidR="003579BF" w:rsidRPr="007C652F">
        <w:rPr>
          <w:sz w:val="24"/>
          <w:szCs w:val="22"/>
        </w:rPr>
        <w:t xml:space="preserve">” – </w:t>
      </w:r>
      <w:r w:rsidRPr="007C652F">
        <w:rPr>
          <w:sz w:val="24"/>
          <w:szCs w:val="22"/>
        </w:rPr>
        <w:t xml:space="preserve">31,5%; </w:t>
      </w:r>
      <w:r w:rsidR="003579BF" w:rsidRPr="007C652F">
        <w:rPr>
          <w:sz w:val="24"/>
          <w:szCs w:val="22"/>
        </w:rPr>
        <w:t>„</w:t>
      </w:r>
      <w:r w:rsidRPr="007C652F">
        <w:rPr>
          <w:sz w:val="24"/>
          <w:szCs w:val="22"/>
        </w:rPr>
        <w:t>nie odpowiadały mi</w:t>
      </w:r>
      <w:r w:rsidR="0003510D" w:rsidRPr="007C652F">
        <w:rPr>
          <w:sz w:val="24"/>
          <w:szCs w:val="22"/>
        </w:rPr>
        <w:t xml:space="preserve"> </w:t>
      </w:r>
      <w:r w:rsidRPr="007C652F">
        <w:rPr>
          <w:sz w:val="24"/>
          <w:szCs w:val="22"/>
        </w:rPr>
        <w:t>warunki pracy</w:t>
      </w:r>
      <w:r w:rsidR="003579BF" w:rsidRPr="007C652F">
        <w:rPr>
          <w:sz w:val="24"/>
          <w:szCs w:val="22"/>
        </w:rPr>
        <w:t xml:space="preserve">” – </w:t>
      </w:r>
      <w:r w:rsidRPr="007C652F">
        <w:rPr>
          <w:sz w:val="24"/>
          <w:szCs w:val="22"/>
        </w:rPr>
        <w:t>30,4%;</w:t>
      </w:r>
      <w:r w:rsidR="003579BF" w:rsidRPr="007C652F">
        <w:rPr>
          <w:sz w:val="24"/>
          <w:szCs w:val="22"/>
        </w:rPr>
        <w:t xml:space="preserve"> „</w:t>
      </w:r>
      <w:r w:rsidRPr="007C652F">
        <w:rPr>
          <w:sz w:val="24"/>
          <w:szCs w:val="22"/>
        </w:rPr>
        <w:t>nie odpowiadał mi zakres obowiązków</w:t>
      </w:r>
      <w:r w:rsidR="003579BF" w:rsidRPr="007C652F">
        <w:rPr>
          <w:sz w:val="24"/>
          <w:szCs w:val="22"/>
        </w:rPr>
        <w:t xml:space="preserve">” – </w:t>
      </w:r>
      <w:r w:rsidRPr="007C652F">
        <w:rPr>
          <w:sz w:val="24"/>
          <w:szCs w:val="22"/>
        </w:rPr>
        <w:t>18,2%), jak</w:t>
      </w:r>
      <w:r w:rsidR="00962CB0" w:rsidRPr="007C652F">
        <w:rPr>
          <w:sz w:val="24"/>
          <w:szCs w:val="22"/>
        </w:rPr>
        <w:t xml:space="preserve"> i </w:t>
      </w:r>
      <w:r w:rsidRPr="007C652F">
        <w:rPr>
          <w:sz w:val="24"/>
          <w:szCs w:val="22"/>
        </w:rPr>
        <w:t xml:space="preserve">szeroko </w:t>
      </w:r>
      <w:r w:rsidR="003579BF" w:rsidRPr="007C652F">
        <w:rPr>
          <w:sz w:val="24"/>
          <w:szCs w:val="22"/>
        </w:rPr>
        <w:t xml:space="preserve">rozumianą </w:t>
      </w:r>
      <w:r w:rsidRPr="007C652F">
        <w:rPr>
          <w:sz w:val="24"/>
          <w:szCs w:val="22"/>
        </w:rPr>
        <w:t>atmosferą</w:t>
      </w:r>
      <w:r w:rsidR="00962CB0" w:rsidRPr="007C652F">
        <w:rPr>
          <w:sz w:val="24"/>
          <w:szCs w:val="22"/>
        </w:rPr>
        <w:t xml:space="preserve"> w </w:t>
      </w:r>
      <w:r w:rsidRPr="007C652F">
        <w:rPr>
          <w:sz w:val="24"/>
          <w:szCs w:val="22"/>
        </w:rPr>
        <w:t>pracy (</w:t>
      </w:r>
      <w:r w:rsidR="003579BF" w:rsidRPr="007C652F">
        <w:rPr>
          <w:sz w:val="24"/>
          <w:szCs w:val="22"/>
        </w:rPr>
        <w:t>„</w:t>
      </w:r>
      <w:r w:rsidRPr="007C652F">
        <w:rPr>
          <w:sz w:val="24"/>
          <w:szCs w:val="22"/>
        </w:rPr>
        <w:t>nie odpowiadała mi atmosfera</w:t>
      </w:r>
      <w:r w:rsidR="00962CB0" w:rsidRPr="007C652F">
        <w:rPr>
          <w:sz w:val="24"/>
          <w:szCs w:val="22"/>
        </w:rPr>
        <w:t xml:space="preserve"> w </w:t>
      </w:r>
      <w:r w:rsidRPr="007C652F">
        <w:rPr>
          <w:sz w:val="24"/>
          <w:szCs w:val="22"/>
        </w:rPr>
        <w:t>pracy</w:t>
      </w:r>
      <w:r w:rsidR="003579BF" w:rsidRPr="007C652F">
        <w:rPr>
          <w:sz w:val="24"/>
          <w:szCs w:val="22"/>
        </w:rPr>
        <w:t xml:space="preserve">” – </w:t>
      </w:r>
      <w:r w:rsidRPr="007C652F">
        <w:rPr>
          <w:sz w:val="24"/>
          <w:szCs w:val="22"/>
        </w:rPr>
        <w:t xml:space="preserve">23,5%; </w:t>
      </w:r>
      <w:r w:rsidR="003579BF" w:rsidRPr="007C652F">
        <w:rPr>
          <w:sz w:val="24"/>
          <w:szCs w:val="22"/>
        </w:rPr>
        <w:t>„</w:t>
      </w:r>
      <w:r w:rsidRPr="007C652F">
        <w:rPr>
          <w:sz w:val="24"/>
          <w:szCs w:val="22"/>
        </w:rPr>
        <w:t>nie dogadywałem się</w:t>
      </w:r>
      <w:r w:rsidR="00962CB0" w:rsidRPr="007C652F">
        <w:rPr>
          <w:sz w:val="24"/>
          <w:szCs w:val="22"/>
        </w:rPr>
        <w:t xml:space="preserve"> z </w:t>
      </w:r>
      <w:r w:rsidRPr="007C652F">
        <w:rPr>
          <w:sz w:val="24"/>
          <w:szCs w:val="22"/>
        </w:rPr>
        <w:t>przełożonymi</w:t>
      </w:r>
      <w:r w:rsidR="003579BF" w:rsidRPr="007C652F">
        <w:rPr>
          <w:sz w:val="24"/>
          <w:szCs w:val="22"/>
        </w:rPr>
        <w:t xml:space="preserve">” – </w:t>
      </w:r>
      <w:r w:rsidRPr="007C652F">
        <w:rPr>
          <w:sz w:val="24"/>
          <w:szCs w:val="22"/>
        </w:rPr>
        <w:t>17,5%),</w:t>
      </w:r>
      <w:r w:rsidR="00962CB0" w:rsidRPr="007C652F">
        <w:rPr>
          <w:sz w:val="24"/>
          <w:szCs w:val="22"/>
        </w:rPr>
        <w:t xml:space="preserve"> a </w:t>
      </w:r>
      <w:r w:rsidRPr="007C652F">
        <w:rPr>
          <w:sz w:val="24"/>
          <w:szCs w:val="22"/>
        </w:rPr>
        <w:t>także chęcią eksperymentowania</w:t>
      </w:r>
      <w:r w:rsidR="00962CB0" w:rsidRPr="007C652F">
        <w:rPr>
          <w:sz w:val="24"/>
          <w:szCs w:val="22"/>
        </w:rPr>
        <w:t xml:space="preserve"> i </w:t>
      </w:r>
      <w:r w:rsidRPr="007C652F">
        <w:rPr>
          <w:sz w:val="24"/>
          <w:szCs w:val="22"/>
        </w:rPr>
        <w:t>zdobywania nowych zawodowych doświadczeń (</w:t>
      </w:r>
      <w:r w:rsidR="003579BF" w:rsidRPr="007C652F">
        <w:rPr>
          <w:sz w:val="24"/>
          <w:szCs w:val="22"/>
        </w:rPr>
        <w:t>„</w:t>
      </w:r>
      <w:r w:rsidRPr="007C652F">
        <w:rPr>
          <w:sz w:val="24"/>
          <w:szCs w:val="22"/>
        </w:rPr>
        <w:t>chciałem spróbować czegoś innego</w:t>
      </w:r>
      <w:r w:rsidR="003579BF" w:rsidRPr="007C652F">
        <w:rPr>
          <w:sz w:val="24"/>
          <w:szCs w:val="22"/>
        </w:rPr>
        <w:t xml:space="preserve">” – </w:t>
      </w:r>
      <w:r w:rsidRPr="007C652F">
        <w:rPr>
          <w:sz w:val="24"/>
          <w:szCs w:val="22"/>
        </w:rPr>
        <w:t>21,0%).</w:t>
      </w:r>
    </w:p>
    <w:p w14:paraId="5BE53F4A" w14:textId="621029BB" w:rsidR="00814DB8" w:rsidRPr="007C652F" w:rsidRDefault="00814DB8" w:rsidP="007C652F">
      <w:pPr>
        <w:ind w:left="709"/>
        <w:jc w:val="left"/>
        <w:rPr>
          <w:sz w:val="24"/>
          <w:szCs w:val="22"/>
        </w:rPr>
      </w:pPr>
      <w:r w:rsidRPr="007C652F">
        <w:rPr>
          <w:sz w:val="24"/>
          <w:szCs w:val="22"/>
        </w:rPr>
        <w:t>Co więcej, zapytana</w:t>
      </w:r>
      <w:r w:rsidR="00962CB0" w:rsidRPr="007C652F">
        <w:rPr>
          <w:sz w:val="24"/>
          <w:szCs w:val="22"/>
        </w:rPr>
        <w:t xml:space="preserve"> o </w:t>
      </w:r>
      <w:r w:rsidRPr="007C652F">
        <w:rPr>
          <w:sz w:val="24"/>
          <w:szCs w:val="22"/>
        </w:rPr>
        <w:t>pożądaną formę organizacji / miejsce pracy większość respondentów wskazała jako pożądaną więcej niż jedną formę organizacji pracy, co może świadczyć</w:t>
      </w:r>
      <w:r w:rsidR="00962CB0" w:rsidRPr="007C652F">
        <w:rPr>
          <w:sz w:val="24"/>
          <w:szCs w:val="22"/>
        </w:rPr>
        <w:t xml:space="preserve"> o </w:t>
      </w:r>
      <w:r w:rsidRPr="007C652F">
        <w:rPr>
          <w:sz w:val="24"/>
          <w:szCs w:val="22"/>
        </w:rPr>
        <w:t>stosunkowo dużej elastyczności młodych ludzi również</w:t>
      </w:r>
      <w:r w:rsidR="00962CB0" w:rsidRPr="007C652F">
        <w:rPr>
          <w:sz w:val="24"/>
          <w:szCs w:val="22"/>
        </w:rPr>
        <w:t xml:space="preserve"> w </w:t>
      </w:r>
      <w:r w:rsidRPr="007C652F">
        <w:rPr>
          <w:sz w:val="24"/>
          <w:szCs w:val="22"/>
        </w:rPr>
        <w:t>tym obszarze.</w:t>
      </w:r>
    </w:p>
    <w:p w14:paraId="6C2C61A3" w14:textId="6B1C1C83" w:rsidR="00814DB8" w:rsidRPr="007C652F" w:rsidRDefault="00814DB8" w:rsidP="007C652F">
      <w:pPr>
        <w:ind w:left="709"/>
        <w:jc w:val="left"/>
        <w:rPr>
          <w:sz w:val="24"/>
          <w:szCs w:val="22"/>
        </w:rPr>
      </w:pPr>
      <w:r w:rsidRPr="007C652F">
        <w:rPr>
          <w:sz w:val="24"/>
          <w:szCs w:val="22"/>
        </w:rPr>
        <w:t>Kwestia mobilności</w:t>
      </w:r>
      <w:r w:rsidR="00962CB0" w:rsidRPr="007C652F">
        <w:rPr>
          <w:sz w:val="24"/>
          <w:szCs w:val="22"/>
        </w:rPr>
        <w:t xml:space="preserve"> i </w:t>
      </w:r>
      <w:r w:rsidRPr="007C652F">
        <w:rPr>
          <w:sz w:val="24"/>
          <w:szCs w:val="22"/>
        </w:rPr>
        <w:t>elastyczności zawodowej,</w:t>
      </w:r>
      <w:r w:rsidR="00962CB0" w:rsidRPr="007C652F">
        <w:rPr>
          <w:sz w:val="24"/>
          <w:szCs w:val="22"/>
        </w:rPr>
        <w:t xml:space="preserve"> a </w:t>
      </w:r>
      <w:r w:rsidRPr="007C652F">
        <w:rPr>
          <w:sz w:val="24"/>
          <w:szCs w:val="22"/>
        </w:rPr>
        <w:t xml:space="preserve">także otwartości na zmianę pracy została zauważona </w:t>
      </w:r>
      <w:r w:rsidR="003579BF" w:rsidRPr="007C652F">
        <w:rPr>
          <w:sz w:val="24"/>
          <w:szCs w:val="22"/>
        </w:rPr>
        <w:t>(</w:t>
      </w:r>
      <w:r w:rsidRPr="007C652F">
        <w:rPr>
          <w:sz w:val="24"/>
          <w:szCs w:val="22"/>
        </w:rPr>
        <w:t>w dość krytycznym świetle</w:t>
      </w:r>
      <w:r w:rsidR="003579BF" w:rsidRPr="007C652F">
        <w:rPr>
          <w:sz w:val="24"/>
          <w:szCs w:val="22"/>
        </w:rPr>
        <w:t xml:space="preserve">) </w:t>
      </w:r>
      <w:r w:rsidRPr="007C652F">
        <w:rPr>
          <w:sz w:val="24"/>
          <w:szCs w:val="22"/>
        </w:rPr>
        <w:t>także przez funkcjonujących</w:t>
      </w:r>
      <w:r w:rsidR="00962CB0" w:rsidRPr="007C652F">
        <w:rPr>
          <w:sz w:val="24"/>
          <w:szCs w:val="22"/>
        </w:rPr>
        <w:t xml:space="preserve"> </w:t>
      </w:r>
      <w:r w:rsidR="00962CB0" w:rsidRPr="007C652F">
        <w:rPr>
          <w:sz w:val="24"/>
          <w:szCs w:val="22"/>
        </w:rPr>
        <w:lastRenderedPageBreak/>
        <w:t>w </w:t>
      </w:r>
      <w:r w:rsidRPr="007C652F">
        <w:rPr>
          <w:sz w:val="24"/>
          <w:szCs w:val="22"/>
        </w:rPr>
        <w:t>regionie pracodawców, którzy</w:t>
      </w:r>
      <w:r w:rsidR="00962CB0" w:rsidRPr="007C652F">
        <w:rPr>
          <w:sz w:val="24"/>
          <w:szCs w:val="22"/>
        </w:rPr>
        <w:t xml:space="preserve"> z </w:t>
      </w:r>
      <w:r w:rsidRPr="007C652F">
        <w:rPr>
          <w:sz w:val="24"/>
          <w:szCs w:val="22"/>
        </w:rPr>
        <w:t>kolei zwracali uwagę na</w:t>
      </w:r>
      <w:r w:rsidR="009A52EB" w:rsidRPr="007C652F">
        <w:rPr>
          <w:sz w:val="24"/>
          <w:szCs w:val="22"/>
        </w:rPr>
        <w:t xml:space="preserve"> (w ich opinii)</w:t>
      </w:r>
      <w:r w:rsidRPr="007C652F">
        <w:rPr>
          <w:sz w:val="24"/>
          <w:szCs w:val="22"/>
        </w:rPr>
        <w:t xml:space="preserve"> niechęć młodych ludzi do zdobywania</w:t>
      </w:r>
      <w:r w:rsidR="00962CB0" w:rsidRPr="007C652F">
        <w:rPr>
          <w:sz w:val="24"/>
          <w:szCs w:val="22"/>
        </w:rPr>
        <w:t xml:space="preserve"> w </w:t>
      </w:r>
      <w:r w:rsidRPr="007C652F">
        <w:rPr>
          <w:sz w:val="24"/>
          <w:szCs w:val="22"/>
        </w:rPr>
        <w:t>pracy nowych zawodowych kwalifikacji, przy jednoczesnej łatwości</w:t>
      </w:r>
      <w:r w:rsidR="00962CB0" w:rsidRPr="007C652F">
        <w:rPr>
          <w:sz w:val="24"/>
          <w:szCs w:val="22"/>
        </w:rPr>
        <w:t xml:space="preserve"> w </w:t>
      </w:r>
      <w:r w:rsidRPr="007C652F">
        <w:rPr>
          <w:sz w:val="24"/>
          <w:szCs w:val="22"/>
        </w:rPr>
        <w:t>rezygnowaniu</w:t>
      </w:r>
      <w:r w:rsidR="00962CB0" w:rsidRPr="007C652F">
        <w:rPr>
          <w:sz w:val="24"/>
          <w:szCs w:val="22"/>
        </w:rPr>
        <w:t xml:space="preserve"> z </w:t>
      </w:r>
      <w:r w:rsidRPr="007C652F">
        <w:rPr>
          <w:sz w:val="24"/>
          <w:szCs w:val="22"/>
        </w:rPr>
        <w:t>zatrudnienia oraz podróżowaniu za wybrana pracą do innych regionów,</w:t>
      </w:r>
      <w:r w:rsidR="00962CB0" w:rsidRPr="007C652F">
        <w:rPr>
          <w:sz w:val="24"/>
          <w:szCs w:val="22"/>
        </w:rPr>
        <w:t xml:space="preserve"> a </w:t>
      </w:r>
      <w:r w:rsidRPr="007C652F">
        <w:rPr>
          <w:sz w:val="24"/>
          <w:szCs w:val="22"/>
        </w:rPr>
        <w:t xml:space="preserve">nawet krajów. </w:t>
      </w:r>
    </w:p>
    <w:p w14:paraId="16E2C1FF" w14:textId="5717582C" w:rsidR="00814DB8" w:rsidRPr="007C652F" w:rsidRDefault="00814DB8" w:rsidP="007C652F">
      <w:pPr>
        <w:ind w:left="709"/>
        <w:jc w:val="left"/>
        <w:rPr>
          <w:sz w:val="24"/>
          <w:szCs w:val="22"/>
        </w:rPr>
      </w:pPr>
      <w:r w:rsidRPr="007C652F">
        <w:rPr>
          <w:sz w:val="24"/>
          <w:szCs w:val="22"/>
        </w:rPr>
        <w:t>Choć</w:t>
      </w:r>
      <w:r w:rsidR="00962CB0" w:rsidRPr="007C652F">
        <w:rPr>
          <w:sz w:val="24"/>
          <w:szCs w:val="22"/>
        </w:rPr>
        <w:t xml:space="preserve"> w </w:t>
      </w:r>
      <w:r w:rsidRPr="007C652F">
        <w:rPr>
          <w:sz w:val="24"/>
          <w:szCs w:val="22"/>
        </w:rPr>
        <w:t>materiale empirycznym brak na to jednoznacznych dowodów, wydaje się, że „Zetki” charakteryzuje duża mobilność</w:t>
      </w:r>
      <w:r w:rsidR="00962CB0" w:rsidRPr="007C652F">
        <w:rPr>
          <w:sz w:val="24"/>
          <w:szCs w:val="22"/>
        </w:rPr>
        <w:t xml:space="preserve"> i </w:t>
      </w:r>
      <w:r w:rsidRPr="007C652F">
        <w:rPr>
          <w:sz w:val="24"/>
          <w:szCs w:val="22"/>
        </w:rPr>
        <w:t>elastyczność</w:t>
      </w:r>
      <w:r w:rsidR="00962CB0" w:rsidRPr="007C652F">
        <w:rPr>
          <w:sz w:val="24"/>
          <w:szCs w:val="22"/>
        </w:rPr>
        <w:t xml:space="preserve"> w </w:t>
      </w:r>
      <w:r w:rsidRPr="007C652F">
        <w:rPr>
          <w:sz w:val="24"/>
          <w:szCs w:val="22"/>
        </w:rPr>
        <w:t>zakresie, który przedstawiciele tego pokolenia wybrali</w:t>
      </w:r>
      <w:r w:rsidR="00962CB0" w:rsidRPr="007C652F">
        <w:rPr>
          <w:sz w:val="24"/>
          <w:szCs w:val="22"/>
        </w:rPr>
        <w:t xml:space="preserve"> i </w:t>
      </w:r>
      <w:r w:rsidRPr="007C652F">
        <w:rPr>
          <w:sz w:val="24"/>
          <w:szCs w:val="22"/>
        </w:rPr>
        <w:t>nakreślili samodzielnie. Są natomiast mniej gotowi do podporządkowania się</w:t>
      </w:r>
      <w:r w:rsidR="00962CB0" w:rsidRPr="007C652F">
        <w:rPr>
          <w:sz w:val="24"/>
          <w:szCs w:val="22"/>
        </w:rPr>
        <w:t xml:space="preserve"> w </w:t>
      </w:r>
      <w:r w:rsidRPr="007C652F">
        <w:rPr>
          <w:sz w:val="24"/>
          <w:szCs w:val="22"/>
        </w:rPr>
        <w:t>tych obszarach wymaganiom pracodawcy.</w:t>
      </w:r>
    </w:p>
    <w:p w14:paraId="3FF863B4" w14:textId="0ECAA954" w:rsidR="00814DB8" w:rsidRPr="007C652F" w:rsidRDefault="007943A2" w:rsidP="007C652F">
      <w:pPr>
        <w:numPr>
          <w:ilvl w:val="0"/>
          <w:numId w:val="49"/>
        </w:numPr>
        <w:spacing w:before="100"/>
        <w:jc w:val="left"/>
        <w:rPr>
          <w:sz w:val="24"/>
          <w:szCs w:val="22"/>
        </w:rPr>
      </w:pPr>
      <w:r w:rsidRPr="007C652F">
        <w:rPr>
          <w:sz w:val="24"/>
          <w:szCs w:val="22"/>
        </w:rPr>
        <w:t>Zdecydowana większość decyzji badanych przedstawicieli pokolenia „Z”</w:t>
      </w:r>
      <w:r w:rsidR="00962CB0" w:rsidRPr="007C652F">
        <w:rPr>
          <w:sz w:val="24"/>
          <w:szCs w:val="22"/>
        </w:rPr>
        <w:t xml:space="preserve"> o </w:t>
      </w:r>
      <w:r w:rsidRPr="007C652F">
        <w:rPr>
          <w:sz w:val="24"/>
          <w:szCs w:val="22"/>
        </w:rPr>
        <w:t>podjęciu bądź poszukiwaniu pracy</w:t>
      </w:r>
      <w:r w:rsidR="00962CB0" w:rsidRPr="007C652F">
        <w:rPr>
          <w:sz w:val="24"/>
          <w:szCs w:val="22"/>
        </w:rPr>
        <w:t xml:space="preserve"> w </w:t>
      </w:r>
      <w:r w:rsidRPr="007C652F">
        <w:rPr>
          <w:sz w:val="24"/>
          <w:szCs w:val="22"/>
        </w:rPr>
        <w:t xml:space="preserve">województwie łódzkim motywowana była faktem zamieszkiwania na jego </w:t>
      </w:r>
      <w:r w:rsidR="000165F0" w:rsidRPr="007C652F">
        <w:rPr>
          <w:sz w:val="24"/>
          <w:szCs w:val="22"/>
        </w:rPr>
        <w:t>terenie (</w:t>
      </w:r>
      <w:r w:rsidRPr="007C652F">
        <w:rPr>
          <w:sz w:val="24"/>
          <w:szCs w:val="22"/>
        </w:rPr>
        <w:t>91,3% wskazań). Jedynie 4,3%</w:t>
      </w:r>
      <w:r w:rsidR="00962CB0" w:rsidRPr="007C652F">
        <w:rPr>
          <w:sz w:val="24"/>
          <w:szCs w:val="22"/>
        </w:rPr>
        <w:t xml:space="preserve"> z </w:t>
      </w:r>
      <w:r w:rsidRPr="007C652F">
        <w:rPr>
          <w:sz w:val="24"/>
          <w:szCs w:val="22"/>
        </w:rPr>
        <w:t xml:space="preserve">nich przeniosło się do regionu, ponieważ otrzymali tu pracę, zaś 8,6% </w:t>
      </w:r>
      <w:r w:rsidR="009A52EB" w:rsidRPr="007C652F">
        <w:rPr>
          <w:sz w:val="24"/>
          <w:szCs w:val="22"/>
        </w:rPr>
        <w:t xml:space="preserve">– </w:t>
      </w:r>
      <w:r w:rsidRPr="007C652F">
        <w:rPr>
          <w:sz w:val="24"/>
          <w:szCs w:val="22"/>
        </w:rPr>
        <w:t>ponieważ podjęło tu naukę</w:t>
      </w:r>
      <w:r w:rsidR="00962CB0" w:rsidRPr="007C652F">
        <w:rPr>
          <w:sz w:val="24"/>
          <w:szCs w:val="22"/>
        </w:rPr>
        <w:t xml:space="preserve"> w </w:t>
      </w:r>
      <w:r w:rsidRPr="007C652F">
        <w:rPr>
          <w:sz w:val="24"/>
          <w:szCs w:val="22"/>
        </w:rPr>
        <w:t>szkole bądź na studiach</w:t>
      </w:r>
      <w:r w:rsidR="00814DB8" w:rsidRPr="007C652F">
        <w:rPr>
          <w:sz w:val="24"/>
          <w:szCs w:val="22"/>
        </w:rPr>
        <w:t xml:space="preserve">. </w:t>
      </w:r>
    </w:p>
    <w:p w14:paraId="67BCB001" w14:textId="1A290B80" w:rsidR="00814DB8" w:rsidRPr="007C652F" w:rsidRDefault="00814DB8" w:rsidP="007C652F">
      <w:pPr>
        <w:spacing w:before="100"/>
        <w:ind w:left="720"/>
        <w:jc w:val="left"/>
        <w:rPr>
          <w:sz w:val="24"/>
          <w:szCs w:val="22"/>
        </w:rPr>
      </w:pPr>
      <w:r w:rsidRPr="007C652F">
        <w:rPr>
          <w:sz w:val="24"/>
          <w:szCs w:val="22"/>
        </w:rPr>
        <w:t>Jednocześnie pracujące</w:t>
      </w:r>
      <w:r w:rsidR="00962CB0" w:rsidRPr="007C652F">
        <w:rPr>
          <w:sz w:val="24"/>
          <w:szCs w:val="22"/>
        </w:rPr>
        <w:t xml:space="preserve"> i </w:t>
      </w:r>
      <w:r w:rsidRPr="007C652F">
        <w:rPr>
          <w:sz w:val="24"/>
          <w:szCs w:val="22"/>
        </w:rPr>
        <w:t>szukające pracy na terenie województwa „Zetki” wydają się dość przywiązane do obecnej lokalizacji. Zdecydowana większość badanych (83,0%) wiąże swoją przyszłość zawodową</w:t>
      </w:r>
      <w:r w:rsidR="00962CB0" w:rsidRPr="007C652F">
        <w:rPr>
          <w:sz w:val="24"/>
          <w:szCs w:val="22"/>
        </w:rPr>
        <w:t xml:space="preserve"> z </w:t>
      </w:r>
      <w:r w:rsidRPr="007C652F">
        <w:rPr>
          <w:sz w:val="24"/>
          <w:szCs w:val="22"/>
        </w:rPr>
        <w:t>województwem łódzkim. Najważniejsze powody, dla których młodzi ludzie planują zostać</w:t>
      </w:r>
      <w:r w:rsidR="00962CB0" w:rsidRPr="007C652F">
        <w:rPr>
          <w:sz w:val="24"/>
          <w:szCs w:val="22"/>
        </w:rPr>
        <w:t xml:space="preserve"> w </w:t>
      </w:r>
      <w:r w:rsidRPr="007C652F">
        <w:rPr>
          <w:sz w:val="24"/>
          <w:szCs w:val="22"/>
        </w:rPr>
        <w:t>województwie</w:t>
      </w:r>
      <w:r w:rsidR="009A52EB" w:rsidRPr="007C652F">
        <w:rPr>
          <w:sz w:val="24"/>
          <w:szCs w:val="22"/>
        </w:rPr>
        <w:t>,</w:t>
      </w:r>
      <w:r w:rsidRPr="007C652F">
        <w:rPr>
          <w:sz w:val="24"/>
          <w:szCs w:val="22"/>
        </w:rPr>
        <w:t xml:space="preserve"> </w:t>
      </w:r>
      <w:r w:rsidR="007943A2" w:rsidRPr="007C652F">
        <w:rPr>
          <w:sz w:val="24"/>
          <w:szCs w:val="22"/>
        </w:rPr>
        <w:t xml:space="preserve">to </w:t>
      </w:r>
      <w:r w:rsidRPr="007C652F">
        <w:rPr>
          <w:sz w:val="24"/>
          <w:szCs w:val="22"/>
        </w:rPr>
        <w:t>posiadanie mieszkania, brak konieczności jego poszukiwania (61,7% wskazań) oraz praca</w:t>
      </w:r>
      <w:r w:rsidR="00962CB0" w:rsidRPr="007C652F">
        <w:rPr>
          <w:sz w:val="24"/>
          <w:szCs w:val="22"/>
        </w:rPr>
        <w:t xml:space="preserve"> w </w:t>
      </w:r>
      <w:r w:rsidRPr="007C652F">
        <w:rPr>
          <w:sz w:val="24"/>
          <w:szCs w:val="22"/>
        </w:rPr>
        <w:t xml:space="preserve">mieście rodzinnym, bliskość rodziny, znajomych i/lub partnera (59,8%). </w:t>
      </w:r>
    </w:p>
    <w:p w14:paraId="7E199814" w14:textId="0B4DBAA3" w:rsidR="00814DB8" w:rsidRPr="007C652F" w:rsidRDefault="00814DB8" w:rsidP="007C652F">
      <w:pPr>
        <w:spacing w:before="100"/>
        <w:ind w:left="720"/>
        <w:jc w:val="left"/>
        <w:rPr>
          <w:sz w:val="24"/>
          <w:szCs w:val="22"/>
        </w:rPr>
      </w:pPr>
      <w:r w:rsidRPr="007C652F">
        <w:rPr>
          <w:sz w:val="24"/>
          <w:szCs w:val="22"/>
        </w:rPr>
        <w:t>Natomiast wśród powodów niewiązania przyszłości zawodowej</w:t>
      </w:r>
      <w:r w:rsidR="00962CB0" w:rsidRPr="007C652F">
        <w:rPr>
          <w:sz w:val="24"/>
          <w:szCs w:val="22"/>
        </w:rPr>
        <w:t xml:space="preserve"> z </w:t>
      </w:r>
      <w:r w:rsidRPr="007C652F">
        <w:rPr>
          <w:sz w:val="24"/>
          <w:szCs w:val="22"/>
        </w:rPr>
        <w:t>regionem łódzkim znajdują się przede wszystkim czynniki związane</w:t>
      </w:r>
      <w:r w:rsidR="00962CB0" w:rsidRPr="007C652F">
        <w:rPr>
          <w:sz w:val="24"/>
          <w:szCs w:val="22"/>
        </w:rPr>
        <w:t xml:space="preserve"> z </w:t>
      </w:r>
      <w:r w:rsidRPr="007C652F">
        <w:rPr>
          <w:sz w:val="24"/>
          <w:szCs w:val="22"/>
        </w:rPr>
        <w:t>samą pracą. Były wśród nich: brak znajomości, sieci kontaktów (w tym kontaktów, które ułatwiają zdobycie pozycji zawodowej, znalezienie lepszej pracy) – wskazane przez 30,4% badanych; mało ofert pracy</w:t>
      </w:r>
      <w:r w:rsidR="009A52EB" w:rsidRPr="007C652F">
        <w:rPr>
          <w:sz w:val="24"/>
          <w:szCs w:val="22"/>
        </w:rPr>
        <w:t xml:space="preserve"> – </w:t>
      </w:r>
      <w:r w:rsidRPr="007C652F">
        <w:rPr>
          <w:sz w:val="24"/>
          <w:szCs w:val="22"/>
        </w:rPr>
        <w:t>37,5%; mniejsze możliwości znalezienia dobrze płatnej pracy</w:t>
      </w:r>
      <w:r w:rsidR="009A52EB" w:rsidRPr="007C652F">
        <w:rPr>
          <w:sz w:val="24"/>
          <w:szCs w:val="22"/>
        </w:rPr>
        <w:t xml:space="preserve"> – </w:t>
      </w:r>
      <w:r w:rsidRPr="007C652F">
        <w:rPr>
          <w:sz w:val="24"/>
          <w:szCs w:val="22"/>
        </w:rPr>
        <w:t>35,7</w:t>
      </w:r>
      <w:r w:rsidR="009A52EB" w:rsidRPr="007C652F">
        <w:rPr>
          <w:sz w:val="24"/>
          <w:szCs w:val="22"/>
        </w:rPr>
        <w:t>%,</w:t>
      </w:r>
      <w:r w:rsidR="00962CB0" w:rsidRPr="007C652F">
        <w:rPr>
          <w:sz w:val="24"/>
          <w:szCs w:val="22"/>
        </w:rPr>
        <w:t xml:space="preserve"> a w </w:t>
      </w:r>
      <w:r w:rsidRPr="007C652F">
        <w:rPr>
          <w:sz w:val="24"/>
          <w:szCs w:val="22"/>
        </w:rPr>
        <w:t xml:space="preserve">dalszej kolejności również brak mieszkania i/lub perspektyw na nie </w:t>
      </w:r>
      <w:r w:rsidR="009A52EB" w:rsidRPr="007C652F">
        <w:rPr>
          <w:sz w:val="24"/>
          <w:szCs w:val="22"/>
        </w:rPr>
        <w:t xml:space="preserve">– </w:t>
      </w:r>
      <w:r w:rsidRPr="007C652F">
        <w:rPr>
          <w:sz w:val="24"/>
          <w:szCs w:val="22"/>
        </w:rPr>
        <w:t xml:space="preserve">26,8% wskazań. </w:t>
      </w:r>
    </w:p>
    <w:p w14:paraId="0259DAB3" w14:textId="3C82F422" w:rsidR="00814DB8" w:rsidRPr="007C652F" w:rsidRDefault="00814DB8" w:rsidP="007C652F">
      <w:pPr>
        <w:spacing w:before="100"/>
        <w:ind w:left="720"/>
        <w:jc w:val="left"/>
        <w:rPr>
          <w:sz w:val="24"/>
          <w:szCs w:val="22"/>
        </w:rPr>
      </w:pPr>
      <w:r w:rsidRPr="007C652F">
        <w:rPr>
          <w:sz w:val="24"/>
          <w:szCs w:val="22"/>
        </w:rPr>
        <w:t>Badani nie mają silnie ugruntowanych opinii na temat regionalnego rynku pracy</w:t>
      </w:r>
      <w:r w:rsidR="00962CB0" w:rsidRPr="007C652F">
        <w:rPr>
          <w:sz w:val="24"/>
          <w:szCs w:val="22"/>
        </w:rPr>
        <w:t xml:space="preserve"> w </w:t>
      </w:r>
      <w:r w:rsidRPr="007C652F">
        <w:rPr>
          <w:sz w:val="24"/>
          <w:szCs w:val="22"/>
        </w:rPr>
        <w:t>województwie łódzkim,</w:t>
      </w:r>
      <w:r w:rsidR="00962CB0" w:rsidRPr="007C652F">
        <w:rPr>
          <w:sz w:val="24"/>
          <w:szCs w:val="22"/>
        </w:rPr>
        <w:t xml:space="preserve"> w </w:t>
      </w:r>
      <w:r w:rsidRPr="007C652F">
        <w:rPr>
          <w:sz w:val="24"/>
          <w:szCs w:val="22"/>
        </w:rPr>
        <w:t>pytaniu</w:t>
      </w:r>
      <w:r w:rsidR="00962CB0" w:rsidRPr="007C652F">
        <w:rPr>
          <w:sz w:val="24"/>
          <w:szCs w:val="22"/>
        </w:rPr>
        <w:t xml:space="preserve"> o </w:t>
      </w:r>
      <w:r w:rsidRPr="007C652F">
        <w:rPr>
          <w:sz w:val="24"/>
          <w:szCs w:val="22"/>
        </w:rPr>
        <w:t>ocenę jego różnych aspektów przeważały odpowiedzi neutralne. Najbardziej pozytywnymi opiniami cieszą się takie aspekty regionalnego runku pracy</w:t>
      </w:r>
      <w:r w:rsidR="009A52EB" w:rsidRPr="007C652F">
        <w:rPr>
          <w:sz w:val="24"/>
          <w:szCs w:val="22"/>
        </w:rPr>
        <w:t>,</w:t>
      </w:r>
      <w:r w:rsidRPr="007C652F">
        <w:rPr>
          <w:sz w:val="24"/>
          <w:szCs w:val="22"/>
        </w:rPr>
        <w:t xml:space="preserve"> jak: stabilność zatrudnienia, tj. to na ile łatwo jest utrzymać posiadaną pracę </w:t>
      </w:r>
      <w:r w:rsidR="009A52EB" w:rsidRPr="007C652F">
        <w:rPr>
          <w:sz w:val="24"/>
          <w:szCs w:val="22"/>
        </w:rPr>
        <w:t xml:space="preserve">– </w:t>
      </w:r>
      <w:r w:rsidRPr="007C652F">
        <w:rPr>
          <w:sz w:val="24"/>
          <w:szCs w:val="22"/>
        </w:rPr>
        <w:t>46,9% ocen pozytywnych; dostępność</w:t>
      </w:r>
      <w:r w:rsidR="00962CB0" w:rsidRPr="007C652F">
        <w:rPr>
          <w:sz w:val="24"/>
          <w:szCs w:val="22"/>
        </w:rPr>
        <w:t xml:space="preserve"> i </w:t>
      </w:r>
      <w:r w:rsidRPr="007C652F">
        <w:rPr>
          <w:sz w:val="24"/>
          <w:szCs w:val="22"/>
        </w:rPr>
        <w:t>liczba ofert pracy</w:t>
      </w:r>
      <w:r w:rsidR="00962CB0" w:rsidRPr="007C652F">
        <w:rPr>
          <w:sz w:val="24"/>
          <w:szCs w:val="22"/>
        </w:rPr>
        <w:t xml:space="preserve"> w </w:t>
      </w:r>
      <w:r w:rsidRPr="007C652F">
        <w:rPr>
          <w:sz w:val="24"/>
          <w:szCs w:val="22"/>
        </w:rPr>
        <w:t>regionie</w:t>
      </w:r>
      <w:r w:rsidR="00D900D5" w:rsidRPr="007C652F">
        <w:rPr>
          <w:sz w:val="24"/>
          <w:szCs w:val="22"/>
        </w:rPr>
        <w:t xml:space="preserve"> – </w:t>
      </w:r>
      <w:r w:rsidRPr="007C652F">
        <w:rPr>
          <w:sz w:val="24"/>
          <w:szCs w:val="22"/>
        </w:rPr>
        <w:t>45,1%. Natomiast najbardziej negatywnymi: łatwość znalezienia odpowiedniej pracy</w:t>
      </w:r>
      <w:r w:rsidR="00D900D5" w:rsidRPr="007C652F">
        <w:rPr>
          <w:sz w:val="24"/>
          <w:szCs w:val="22"/>
        </w:rPr>
        <w:t xml:space="preserve"> – </w:t>
      </w:r>
      <w:r w:rsidRPr="007C652F">
        <w:rPr>
          <w:sz w:val="24"/>
          <w:szCs w:val="22"/>
        </w:rPr>
        <w:t>30,1% ocen negatywnych; działalność instytucji pomagających</w:t>
      </w:r>
      <w:r w:rsidR="00962CB0" w:rsidRPr="007C652F">
        <w:rPr>
          <w:sz w:val="24"/>
          <w:szCs w:val="22"/>
        </w:rPr>
        <w:t xml:space="preserve"> w </w:t>
      </w:r>
      <w:r w:rsidRPr="007C652F">
        <w:rPr>
          <w:sz w:val="24"/>
          <w:szCs w:val="22"/>
        </w:rPr>
        <w:t>znalezieniu pracy</w:t>
      </w:r>
      <w:r w:rsidR="00D900D5" w:rsidRPr="007C652F">
        <w:rPr>
          <w:sz w:val="24"/>
          <w:szCs w:val="22"/>
        </w:rPr>
        <w:t xml:space="preserve"> – </w:t>
      </w:r>
      <w:r w:rsidRPr="007C652F">
        <w:rPr>
          <w:sz w:val="24"/>
          <w:szCs w:val="22"/>
        </w:rPr>
        <w:t>28,5%; wysokość wynagrodzenia za pracę</w:t>
      </w:r>
      <w:r w:rsidR="00D900D5" w:rsidRPr="007C652F">
        <w:rPr>
          <w:sz w:val="24"/>
          <w:szCs w:val="22"/>
        </w:rPr>
        <w:t xml:space="preserve"> – </w:t>
      </w:r>
      <w:r w:rsidRPr="007C652F">
        <w:rPr>
          <w:sz w:val="24"/>
          <w:szCs w:val="22"/>
        </w:rPr>
        <w:t xml:space="preserve">25,0%. </w:t>
      </w:r>
    </w:p>
    <w:p w14:paraId="6FE891B1" w14:textId="04A0832D" w:rsidR="004C1591" w:rsidRPr="00814DB8" w:rsidRDefault="00814DB8" w:rsidP="007C652F">
      <w:pPr>
        <w:spacing w:before="100"/>
        <w:ind w:left="720"/>
        <w:jc w:val="left"/>
      </w:pPr>
      <w:r w:rsidRPr="007C652F">
        <w:rPr>
          <w:sz w:val="24"/>
          <w:szCs w:val="22"/>
        </w:rPr>
        <w:t>Zdaniem „Zetek” na regionalnym rynku pracy</w:t>
      </w:r>
      <w:r w:rsidR="00962CB0" w:rsidRPr="007C652F">
        <w:rPr>
          <w:sz w:val="24"/>
          <w:szCs w:val="22"/>
        </w:rPr>
        <w:t xml:space="preserve"> w </w:t>
      </w:r>
      <w:r w:rsidRPr="007C652F">
        <w:rPr>
          <w:sz w:val="24"/>
          <w:szCs w:val="22"/>
        </w:rPr>
        <w:t>województwie łódzkim najbardziej istotne są takie kompetencje twarde</w:t>
      </w:r>
      <w:r w:rsidR="00D900D5" w:rsidRPr="007C652F">
        <w:rPr>
          <w:sz w:val="24"/>
          <w:szCs w:val="22"/>
        </w:rPr>
        <w:t>,</w:t>
      </w:r>
      <w:r w:rsidRPr="007C652F">
        <w:rPr>
          <w:sz w:val="24"/>
          <w:szCs w:val="22"/>
        </w:rPr>
        <w:t xml:space="preserve"> jak: znajomość języka obcego – </w:t>
      </w:r>
      <w:r w:rsidR="00D900D5" w:rsidRPr="007C652F">
        <w:rPr>
          <w:sz w:val="24"/>
          <w:szCs w:val="22"/>
        </w:rPr>
        <w:t xml:space="preserve">wskazana </w:t>
      </w:r>
      <w:r w:rsidRPr="007C652F">
        <w:rPr>
          <w:sz w:val="24"/>
          <w:szCs w:val="22"/>
        </w:rPr>
        <w:t xml:space="preserve">przez 57,6% badanych; podstawowa obsługa komputera np. pakietu </w:t>
      </w:r>
      <w:r w:rsidR="00D900D5" w:rsidRPr="007C652F">
        <w:rPr>
          <w:sz w:val="24"/>
          <w:szCs w:val="22"/>
        </w:rPr>
        <w:t>office –</w:t>
      </w:r>
      <w:r w:rsidRPr="007C652F">
        <w:rPr>
          <w:sz w:val="24"/>
          <w:szCs w:val="22"/>
        </w:rPr>
        <w:t xml:space="preserve"> 43,6%; </w:t>
      </w:r>
      <w:r w:rsidRPr="007C652F">
        <w:rPr>
          <w:sz w:val="24"/>
          <w:szCs w:val="22"/>
        </w:rPr>
        <w:lastRenderedPageBreak/>
        <w:t>zaawansowane umiejętności</w:t>
      </w:r>
      <w:r w:rsidR="00962CB0" w:rsidRPr="007C652F">
        <w:rPr>
          <w:sz w:val="24"/>
          <w:szCs w:val="22"/>
        </w:rPr>
        <w:t xml:space="preserve"> z </w:t>
      </w:r>
      <w:r w:rsidRPr="007C652F">
        <w:rPr>
          <w:sz w:val="24"/>
          <w:szCs w:val="22"/>
        </w:rPr>
        <w:t xml:space="preserve">zakresu informatyki </w:t>
      </w:r>
      <w:r w:rsidR="00D900D5" w:rsidRPr="007C652F">
        <w:rPr>
          <w:sz w:val="24"/>
          <w:szCs w:val="22"/>
        </w:rPr>
        <w:t>(</w:t>
      </w:r>
      <w:r w:rsidRPr="007C652F">
        <w:rPr>
          <w:sz w:val="24"/>
          <w:szCs w:val="22"/>
        </w:rPr>
        <w:t>znajomość programowania, pozycjonowania stron, administrowanie bazami danych itp</w:t>
      </w:r>
      <w:r w:rsidR="00D900D5" w:rsidRPr="007C652F">
        <w:rPr>
          <w:sz w:val="24"/>
          <w:szCs w:val="22"/>
        </w:rPr>
        <w:t xml:space="preserve">.) – </w:t>
      </w:r>
      <w:r w:rsidRPr="007C652F">
        <w:rPr>
          <w:sz w:val="24"/>
          <w:szCs w:val="22"/>
        </w:rPr>
        <w:t>40,8%. Natomiast za najbardziej pożądane</w:t>
      </w:r>
      <w:r w:rsidR="00962CB0" w:rsidRPr="007C652F">
        <w:rPr>
          <w:sz w:val="24"/>
          <w:szCs w:val="22"/>
        </w:rPr>
        <w:t xml:space="preserve"> w </w:t>
      </w:r>
      <w:r w:rsidRPr="007C652F">
        <w:rPr>
          <w:sz w:val="24"/>
          <w:szCs w:val="22"/>
        </w:rPr>
        <w:t>regionie kompetencje miękkie badani uznali przede wszystkim „umiejętność pracy pod presją czasu /odporność na stres – wskazaną przez 61,1%</w:t>
      </w:r>
      <w:r w:rsidR="00962CB0" w:rsidRPr="007C652F">
        <w:rPr>
          <w:sz w:val="24"/>
          <w:szCs w:val="22"/>
        </w:rPr>
        <w:t xml:space="preserve"> z </w:t>
      </w:r>
      <w:r w:rsidR="007943A2" w:rsidRPr="007C652F">
        <w:rPr>
          <w:sz w:val="24"/>
          <w:szCs w:val="22"/>
        </w:rPr>
        <w:t>nich</w:t>
      </w:r>
      <w:r w:rsidRPr="007C652F">
        <w:rPr>
          <w:sz w:val="24"/>
          <w:szCs w:val="22"/>
        </w:rPr>
        <w:t>.</w:t>
      </w:r>
      <w:r w:rsidR="004C1591">
        <w:br w:type="page"/>
      </w:r>
    </w:p>
    <w:p w14:paraId="7CB35BE1" w14:textId="5580BE3C" w:rsidR="00F27C1C" w:rsidRDefault="00A66627" w:rsidP="00EE7CE7">
      <w:pPr>
        <w:pStyle w:val="Nagwek1"/>
        <w:jc w:val="left"/>
      </w:pPr>
      <w:bookmarkStart w:id="161" w:name="_Toc151463399"/>
      <w:bookmarkStart w:id="162" w:name="_Toc148867694"/>
      <w:r>
        <w:lastRenderedPageBreak/>
        <w:t>Wnioski</w:t>
      </w:r>
      <w:r w:rsidR="00962CB0">
        <w:t xml:space="preserve"> z </w:t>
      </w:r>
      <w:r w:rsidR="002F1D43">
        <w:t xml:space="preserve">badania: </w:t>
      </w:r>
      <w:r w:rsidR="00F27C1C" w:rsidRPr="00F27C1C">
        <w:t>Miejsce przedstawicieli pokolenia „Z" na rynku pracy województwa łódzkiego – szanse</w:t>
      </w:r>
      <w:r w:rsidR="00962CB0">
        <w:t xml:space="preserve"> i </w:t>
      </w:r>
      <w:r w:rsidR="00F27C1C" w:rsidRPr="00F27C1C">
        <w:t>zagrożenia</w:t>
      </w:r>
      <w:bookmarkEnd w:id="161"/>
    </w:p>
    <w:p w14:paraId="5962D9E8" w14:textId="007B3BF9" w:rsidR="00EE4F0F" w:rsidRPr="007C652F" w:rsidRDefault="00550FCC" w:rsidP="007C652F">
      <w:pPr>
        <w:jc w:val="left"/>
        <w:rPr>
          <w:w w:val="99"/>
          <w:sz w:val="24"/>
          <w:szCs w:val="22"/>
        </w:rPr>
      </w:pPr>
      <w:r w:rsidRPr="007C652F">
        <w:rPr>
          <w:w w:val="99"/>
          <w:sz w:val="24"/>
          <w:szCs w:val="22"/>
        </w:rPr>
        <w:t xml:space="preserve">Wydaje się, że pokolenie „Z” jest grupą bardziej wewnętrznie </w:t>
      </w:r>
      <w:r w:rsidR="00B83EA9" w:rsidRPr="007C652F">
        <w:rPr>
          <w:w w:val="99"/>
          <w:sz w:val="24"/>
          <w:szCs w:val="22"/>
        </w:rPr>
        <w:t>zróżnicowaną</w:t>
      </w:r>
      <w:r w:rsidRPr="007C652F">
        <w:rPr>
          <w:w w:val="99"/>
          <w:sz w:val="24"/>
          <w:szCs w:val="22"/>
        </w:rPr>
        <w:t xml:space="preserve"> </w:t>
      </w:r>
      <w:r w:rsidR="00B83EA9" w:rsidRPr="007C652F">
        <w:rPr>
          <w:w w:val="99"/>
          <w:sz w:val="24"/>
          <w:szCs w:val="22"/>
        </w:rPr>
        <w:t>niż pozostałe, aktywne na rynku pracy pokolenia. Przyczyn tego stanu doszukiwać się można zarówno w, charakterystycznie przypisywan</w:t>
      </w:r>
      <w:r w:rsidR="00833A5A" w:rsidRPr="007C652F">
        <w:rPr>
          <w:w w:val="99"/>
          <w:sz w:val="24"/>
          <w:szCs w:val="22"/>
        </w:rPr>
        <w:t>ych</w:t>
      </w:r>
      <w:r w:rsidR="00B83EA9" w:rsidRPr="007C652F">
        <w:rPr>
          <w:w w:val="99"/>
          <w:sz w:val="24"/>
          <w:szCs w:val="22"/>
        </w:rPr>
        <w:t xml:space="preserve"> „Zetkom”, atomizacji</w:t>
      </w:r>
      <w:r w:rsidR="00962CB0" w:rsidRPr="007C652F">
        <w:rPr>
          <w:w w:val="99"/>
          <w:sz w:val="24"/>
          <w:szCs w:val="22"/>
        </w:rPr>
        <w:t xml:space="preserve"> i </w:t>
      </w:r>
      <w:r w:rsidR="00B83EA9" w:rsidRPr="007C652F">
        <w:rPr>
          <w:w w:val="99"/>
          <w:sz w:val="24"/>
          <w:szCs w:val="22"/>
        </w:rPr>
        <w:t>indywidualizacji, jak</w:t>
      </w:r>
      <w:r w:rsidR="00962CB0" w:rsidRPr="007C652F">
        <w:rPr>
          <w:w w:val="99"/>
          <w:sz w:val="24"/>
          <w:szCs w:val="22"/>
        </w:rPr>
        <w:t xml:space="preserve"> i </w:t>
      </w:r>
      <w:r w:rsidR="00B83EA9" w:rsidRPr="007C652F">
        <w:rPr>
          <w:w w:val="99"/>
          <w:sz w:val="24"/>
          <w:szCs w:val="22"/>
        </w:rPr>
        <w:t xml:space="preserve">typowej </w:t>
      </w:r>
      <w:r w:rsidR="00833A5A" w:rsidRPr="007C652F">
        <w:rPr>
          <w:w w:val="99"/>
          <w:sz w:val="24"/>
          <w:szCs w:val="22"/>
        </w:rPr>
        <w:t xml:space="preserve">obecnie </w:t>
      </w:r>
      <w:r w:rsidR="00B83EA9" w:rsidRPr="007C652F">
        <w:rPr>
          <w:w w:val="99"/>
          <w:sz w:val="24"/>
          <w:szCs w:val="22"/>
        </w:rPr>
        <w:t>dla ludzi</w:t>
      </w:r>
      <w:r w:rsidR="00962CB0" w:rsidRPr="007C652F">
        <w:rPr>
          <w:w w:val="99"/>
          <w:sz w:val="24"/>
          <w:szCs w:val="22"/>
        </w:rPr>
        <w:t xml:space="preserve"> w </w:t>
      </w:r>
      <w:r w:rsidR="00B83EA9" w:rsidRPr="007C652F">
        <w:rPr>
          <w:w w:val="99"/>
          <w:sz w:val="24"/>
          <w:szCs w:val="22"/>
        </w:rPr>
        <w:t xml:space="preserve">tym wieku </w:t>
      </w:r>
      <w:r w:rsidR="00833A5A" w:rsidRPr="007C652F">
        <w:rPr>
          <w:w w:val="99"/>
          <w:sz w:val="24"/>
          <w:szCs w:val="22"/>
        </w:rPr>
        <w:t>ewolucj</w:t>
      </w:r>
      <w:r w:rsidR="00EE4F0F" w:rsidRPr="007C652F">
        <w:rPr>
          <w:w w:val="99"/>
          <w:sz w:val="24"/>
          <w:szCs w:val="22"/>
        </w:rPr>
        <w:t>i</w:t>
      </w:r>
      <w:r w:rsidR="00B83EA9" w:rsidRPr="007C652F">
        <w:rPr>
          <w:w w:val="99"/>
          <w:sz w:val="24"/>
          <w:szCs w:val="22"/>
        </w:rPr>
        <w:t xml:space="preserve"> </w:t>
      </w:r>
      <w:r w:rsidR="00833A5A" w:rsidRPr="007C652F">
        <w:rPr>
          <w:w w:val="99"/>
          <w:sz w:val="24"/>
          <w:szCs w:val="22"/>
        </w:rPr>
        <w:t>sytuacji</w:t>
      </w:r>
      <w:r w:rsidR="00B83EA9" w:rsidRPr="007C652F">
        <w:rPr>
          <w:w w:val="99"/>
          <w:sz w:val="24"/>
          <w:szCs w:val="22"/>
        </w:rPr>
        <w:t xml:space="preserve"> życiowych</w:t>
      </w:r>
      <w:r w:rsidR="00833A5A" w:rsidRPr="007C652F">
        <w:rPr>
          <w:w w:val="99"/>
          <w:sz w:val="24"/>
          <w:szCs w:val="22"/>
        </w:rPr>
        <w:t xml:space="preserve"> – są wśród nich zarówno </w:t>
      </w:r>
      <w:r w:rsidR="00C23E79" w:rsidRPr="007C652F">
        <w:rPr>
          <w:w w:val="99"/>
          <w:sz w:val="24"/>
          <w:szCs w:val="22"/>
        </w:rPr>
        <w:t xml:space="preserve">bardzo </w:t>
      </w:r>
      <w:r w:rsidR="00833A5A" w:rsidRPr="007C652F">
        <w:rPr>
          <w:w w:val="99"/>
          <w:sz w:val="24"/>
          <w:szCs w:val="22"/>
        </w:rPr>
        <w:t>młodzi, rozpoczynający</w:t>
      </w:r>
      <w:r w:rsidR="00EE4F0F" w:rsidRPr="007C652F">
        <w:rPr>
          <w:w w:val="99"/>
          <w:sz w:val="24"/>
          <w:szCs w:val="22"/>
        </w:rPr>
        <w:t xml:space="preserve"> pracę zawodową</w:t>
      </w:r>
      <w:r w:rsidR="00962CB0" w:rsidRPr="007C652F">
        <w:rPr>
          <w:w w:val="99"/>
          <w:sz w:val="24"/>
          <w:szCs w:val="22"/>
        </w:rPr>
        <w:t xml:space="preserve"> i </w:t>
      </w:r>
      <w:r w:rsidR="00833A5A" w:rsidRPr="007C652F">
        <w:rPr>
          <w:w w:val="99"/>
          <w:sz w:val="24"/>
          <w:szCs w:val="22"/>
        </w:rPr>
        <w:t>dorosłe życie, jak</w:t>
      </w:r>
      <w:r w:rsidR="00962CB0" w:rsidRPr="007C652F">
        <w:rPr>
          <w:w w:val="99"/>
          <w:sz w:val="24"/>
          <w:szCs w:val="22"/>
        </w:rPr>
        <w:t xml:space="preserve"> i </w:t>
      </w:r>
      <w:r w:rsidR="00833A5A" w:rsidRPr="007C652F">
        <w:rPr>
          <w:w w:val="99"/>
          <w:sz w:val="24"/>
          <w:szCs w:val="22"/>
        </w:rPr>
        <w:t>starsi, już całkiem</w:t>
      </w:r>
      <w:r w:rsidR="00962CB0" w:rsidRPr="007C652F">
        <w:rPr>
          <w:w w:val="99"/>
          <w:sz w:val="24"/>
          <w:szCs w:val="22"/>
        </w:rPr>
        <w:t xml:space="preserve"> w </w:t>
      </w:r>
      <w:r w:rsidR="00833A5A" w:rsidRPr="007C652F">
        <w:rPr>
          <w:w w:val="99"/>
          <w:sz w:val="24"/>
          <w:szCs w:val="22"/>
        </w:rPr>
        <w:t>tym dorosłym życiu</w:t>
      </w:r>
      <w:r w:rsidR="00962CB0" w:rsidRPr="007C652F">
        <w:rPr>
          <w:w w:val="99"/>
          <w:sz w:val="24"/>
          <w:szCs w:val="22"/>
        </w:rPr>
        <w:t xml:space="preserve"> i </w:t>
      </w:r>
      <w:r w:rsidR="00EE4F0F" w:rsidRPr="007C652F">
        <w:rPr>
          <w:w w:val="99"/>
          <w:sz w:val="24"/>
          <w:szCs w:val="22"/>
        </w:rPr>
        <w:t xml:space="preserve">karierze </w:t>
      </w:r>
      <w:r w:rsidR="00833A5A" w:rsidRPr="007C652F">
        <w:rPr>
          <w:w w:val="99"/>
          <w:sz w:val="24"/>
          <w:szCs w:val="22"/>
        </w:rPr>
        <w:t xml:space="preserve">ustatkowani. </w:t>
      </w:r>
      <w:r w:rsidR="00AF68A5" w:rsidRPr="007C652F">
        <w:rPr>
          <w:w w:val="99"/>
          <w:sz w:val="24"/>
          <w:szCs w:val="22"/>
        </w:rPr>
        <w:t>Stawia to wyzwania zarówno przed pracodawcami, jak</w:t>
      </w:r>
      <w:r w:rsidR="00962CB0" w:rsidRPr="007C652F">
        <w:rPr>
          <w:w w:val="99"/>
          <w:sz w:val="24"/>
          <w:szCs w:val="22"/>
        </w:rPr>
        <w:t xml:space="preserve"> i </w:t>
      </w:r>
      <w:r w:rsidR="00AF68A5" w:rsidRPr="007C652F">
        <w:rPr>
          <w:w w:val="99"/>
          <w:sz w:val="24"/>
          <w:szCs w:val="22"/>
        </w:rPr>
        <w:t>przed szeroko rozumianym rynkiem pracy</w:t>
      </w:r>
      <w:r w:rsidR="00962CB0" w:rsidRPr="007C652F">
        <w:rPr>
          <w:w w:val="99"/>
          <w:sz w:val="24"/>
          <w:szCs w:val="22"/>
        </w:rPr>
        <w:t xml:space="preserve"> i </w:t>
      </w:r>
      <w:r w:rsidR="00AF68A5" w:rsidRPr="007C652F">
        <w:rPr>
          <w:w w:val="99"/>
          <w:sz w:val="24"/>
          <w:szCs w:val="22"/>
        </w:rPr>
        <w:t>funkcjonującymi</w:t>
      </w:r>
      <w:r w:rsidR="00962CB0" w:rsidRPr="007C652F">
        <w:rPr>
          <w:w w:val="99"/>
          <w:sz w:val="24"/>
          <w:szCs w:val="22"/>
        </w:rPr>
        <w:t xml:space="preserve"> w </w:t>
      </w:r>
      <w:r w:rsidR="00AF68A5" w:rsidRPr="007C652F">
        <w:rPr>
          <w:w w:val="99"/>
          <w:sz w:val="24"/>
          <w:szCs w:val="22"/>
        </w:rPr>
        <w:t>jego obrębi</w:t>
      </w:r>
      <w:r w:rsidR="00C23E79" w:rsidRPr="007C652F">
        <w:rPr>
          <w:w w:val="99"/>
          <w:sz w:val="24"/>
          <w:szCs w:val="22"/>
        </w:rPr>
        <w:t>e instytucjami</w:t>
      </w:r>
      <w:r w:rsidR="000A6B20" w:rsidRPr="007C652F">
        <w:rPr>
          <w:w w:val="99"/>
          <w:sz w:val="24"/>
          <w:szCs w:val="22"/>
        </w:rPr>
        <w:t>. Są one</w:t>
      </w:r>
      <w:r w:rsidR="00C23E79" w:rsidRPr="007C652F">
        <w:rPr>
          <w:w w:val="99"/>
          <w:sz w:val="24"/>
          <w:szCs w:val="22"/>
        </w:rPr>
        <w:t xml:space="preserve"> związane przede wszystkim</w:t>
      </w:r>
      <w:r w:rsidR="00962CB0" w:rsidRPr="007C652F">
        <w:rPr>
          <w:w w:val="99"/>
          <w:sz w:val="24"/>
          <w:szCs w:val="22"/>
        </w:rPr>
        <w:t xml:space="preserve"> z </w:t>
      </w:r>
      <w:r w:rsidR="00C23E79" w:rsidRPr="007C652F">
        <w:rPr>
          <w:w w:val="99"/>
          <w:sz w:val="24"/>
          <w:szCs w:val="22"/>
        </w:rPr>
        <w:t>koniecznością dopasowania,</w:t>
      </w:r>
      <w:r w:rsidR="00962CB0" w:rsidRPr="007C652F">
        <w:rPr>
          <w:w w:val="99"/>
          <w:sz w:val="24"/>
          <w:szCs w:val="22"/>
        </w:rPr>
        <w:t xml:space="preserve"> a w </w:t>
      </w:r>
      <w:r w:rsidR="00C23E79" w:rsidRPr="007C652F">
        <w:rPr>
          <w:w w:val="99"/>
          <w:sz w:val="24"/>
          <w:szCs w:val="22"/>
        </w:rPr>
        <w:t>konsekwencji wewnętrznego zróżnicowania sposobów myślenia</w:t>
      </w:r>
      <w:r w:rsidR="00962CB0" w:rsidRPr="007C652F">
        <w:rPr>
          <w:w w:val="99"/>
          <w:sz w:val="24"/>
          <w:szCs w:val="22"/>
        </w:rPr>
        <w:t xml:space="preserve"> o </w:t>
      </w:r>
      <w:r w:rsidR="00C23E79" w:rsidRPr="007C652F">
        <w:rPr>
          <w:w w:val="99"/>
          <w:sz w:val="24"/>
          <w:szCs w:val="22"/>
        </w:rPr>
        <w:t>przedstawicielach pokolenia „Z” oraz dróg</w:t>
      </w:r>
      <w:r w:rsidR="00962CB0" w:rsidRPr="007C652F">
        <w:rPr>
          <w:w w:val="99"/>
          <w:sz w:val="24"/>
          <w:szCs w:val="22"/>
        </w:rPr>
        <w:t xml:space="preserve"> i </w:t>
      </w:r>
      <w:r w:rsidR="00C23E79" w:rsidRPr="007C652F">
        <w:rPr>
          <w:w w:val="99"/>
          <w:sz w:val="24"/>
          <w:szCs w:val="22"/>
        </w:rPr>
        <w:t>mechanizmów podejmowania</w:t>
      </w:r>
      <w:r w:rsidR="00962CB0" w:rsidRPr="007C652F">
        <w:rPr>
          <w:w w:val="99"/>
          <w:sz w:val="24"/>
          <w:szCs w:val="22"/>
        </w:rPr>
        <w:t xml:space="preserve"> z </w:t>
      </w:r>
      <w:r w:rsidR="00C23E79" w:rsidRPr="007C652F">
        <w:rPr>
          <w:w w:val="99"/>
          <w:sz w:val="24"/>
          <w:szCs w:val="22"/>
        </w:rPr>
        <w:t xml:space="preserve">nimi współpracy. </w:t>
      </w:r>
    </w:p>
    <w:p w14:paraId="4DDD76C7" w14:textId="47DB7404" w:rsidR="000A6B20" w:rsidRPr="007C652F" w:rsidRDefault="00483711" w:rsidP="007C652F">
      <w:pPr>
        <w:jc w:val="left"/>
        <w:rPr>
          <w:b/>
          <w:bCs/>
          <w:color w:val="2F5496" w:themeColor="accent1" w:themeShade="BF"/>
          <w:sz w:val="24"/>
          <w:szCs w:val="22"/>
        </w:rPr>
      </w:pPr>
      <w:r w:rsidRPr="007C652F">
        <w:rPr>
          <w:b/>
          <w:bCs/>
          <w:color w:val="2F5496" w:themeColor="accent1" w:themeShade="BF"/>
          <w:sz w:val="24"/>
          <w:szCs w:val="22"/>
        </w:rPr>
        <w:t>Gdyby spojrzeć</w:t>
      </w:r>
      <w:r w:rsidR="00962CB0" w:rsidRPr="007C652F">
        <w:rPr>
          <w:b/>
          <w:bCs/>
          <w:color w:val="2F5496" w:themeColor="accent1" w:themeShade="BF"/>
          <w:sz w:val="24"/>
          <w:szCs w:val="22"/>
        </w:rPr>
        <w:t xml:space="preserve"> z </w:t>
      </w:r>
      <w:r w:rsidR="00F6757C" w:rsidRPr="007C652F">
        <w:rPr>
          <w:b/>
          <w:bCs/>
          <w:color w:val="2F5496" w:themeColor="accent1" w:themeShade="BF"/>
          <w:sz w:val="24"/>
          <w:szCs w:val="22"/>
        </w:rPr>
        <w:t>zewnątrz, trochę oczami pracodawców,</w:t>
      </w:r>
      <w:r w:rsidRPr="007C652F">
        <w:rPr>
          <w:b/>
          <w:bCs/>
          <w:color w:val="2F5496" w:themeColor="accent1" w:themeShade="BF"/>
          <w:sz w:val="24"/>
          <w:szCs w:val="22"/>
        </w:rPr>
        <w:t xml:space="preserve"> na badanych przedstawicieli pokolenia „Z” można</w:t>
      </w:r>
      <w:r w:rsidR="00F6757C" w:rsidRPr="007C652F">
        <w:rPr>
          <w:b/>
          <w:bCs/>
          <w:color w:val="2F5496" w:themeColor="accent1" w:themeShade="BF"/>
          <w:sz w:val="24"/>
          <w:szCs w:val="22"/>
        </w:rPr>
        <w:t>,</w:t>
      </w:r>
      <w:r w:rsidR="00962CB0" w:rsidRPr="007C652F">
        <w:rPr>
          <w:b/>
          <w:bCs/>
          <w:color w:val="2F5496" w:themeColor="accent1" w:themeShade="BF"/>
          <w:sz w:val="24"/>
          <w:szCs w:val="22"/>
        </w:rPr>
        <w:t xml:space="preserve"> w </w:t>
      </w:r>
      <w:r w:rsidRPr="007C652F">
        <w:rPr>
          <w:b/>
          <w:bCs/>
          <w:color w:val="2F5496" w:themeColor="accent1" w:themeShade="BF"/>
          <w:sz w:val="24"/>
          <w:szCs w:val="22"/>
        </w:rPr>
        <w:t>pewnym uogólnieniu</w:t>
      </w:r>
      <w:r w:rsidR="0094466A" w:rsidRPr="007C652F">
        <w:rPr>
          <w:b/>
          <w:bCs/>
          <w:color w:val="2F5496" w:themeColor="accent1" w:themeShade="BF"/>
          <w:sz w:val="24"/>
          <w:szCs w:val="22"/>
        </w:rPr>
        <w:t>, powiedzieć, że to pokolenie pełne sprzeczności:</w:t>
      </w:r>
      <w:r w:rsidRPr="007C652F">
        <w:rPr>
          <w:b/>
          <w:bCs/>
          <w:color w:val="2F5496" w:themeColor="accent1" w:themeShade="BF"/>
          <w:sz w:val="24"/>
          <w:szCs w:val="22"/>
        </w:rPr>
        <w:t xml:space="preserve"> </w:t>
      </w:r>
    </w:p>
    <w:p w14:paraId="27928805" w14:textId="68B46FCB" w:rsidR="00D96413" w:rsidRPr="007C652F" w:rsidRDefault="00767F21" w:rsidP="007C652F">
      <w:pPr>
        <w:pStyle w:val="Akapitzlist"/>
        <w:numPr>
          <w:ilvl w:val="0"/>
          <w:numId w:val="52"/>
        </w:numPr>
        <w:spacing w:before="120" w:after="120"/>
        <w:ind w:left="992" w:hanging="425"/>
        <w:contextualSpacing w:val="0"/>
        <w:jc w:val="left"/>
        <w:rPr>
          <w:i/>
          <w:iCs/>
          <w:sz w:val="24"/>
          <w:szCs w:val="22"/>
        </w:rPr>
      </w:pPr>
      <w:r w:rsidRPr="007C652F">
        <w:rPr>
          <w:i/>
          <w:iCs/>
          <w:sz w:val="24"/>
          <w:szCs w:val="22"/>
        </w:rPr>
        <w:t>s</w:t>
      </w:r>
      <w:r w:rsidR="0094466A" w:rsidRPr="007C652F">
        <w:rPr>
          <w:i/>
          <w:iCs/>
          <w:sz w:val="24"/>
          <w:szCs w:val="22"/>
        </w:rPr>
        <w:t>ą</w:t>
      </w:r>
      <w:r w:rsidR="00F27C1C" w:rsidRPr="007C652F">
        <w:rPr>
          <w:i/>
          <w:iCs/>
          <w:sz w:val="24"/>
          <w:szCs w:val="22"/>
        </w:rPr>
        <w:t xml:space="preserve"> mobilni, ale gdy </w:t>
      </w:r>
      <w:r w:rsidR="000165F0" w:rsidRPr="007C652F">
        <w:rPr>
          <w:i/>
          <w:iCs/>
          <w:sz w:val="24"/>
          <w:szCs w:val="22"/>
        </w:rPr>
        <w:t>mają</w:t>
      </w:r>
      <w:r w:rsidR="00962CB0" w:rsidRPr="007C652F">
        <w:rPr>
          <w:i/>
          <w:iCs/>
          <w:sz w:val="24"/>
          <w:szCs w:val="22"/>
        </w:rPr>
        <w:t xml:space="preserve"> w </w:t>
      </w:r>
      <w:r w:rsidRPr="007C652F">
        <w:rPr>
          <w:i/>
          <w:iCs/>
          <w:sz w:val="24"/>
          <w:szCs w:val="22"/>
        </w:rPr>
        <w:t>regionie</w:t>
      </w:r>
      <w:r w:rsidR="00F27C1C" w:rsidRPr="007C652F">
        <w:rPr>
          <w:i/>
          <w:iCs/>
          <w:sz w:val="24"/>
          <w:szCs w:val="22"/>
        </w:rPr>
        <w:t xml:space="preserve"> mieszkanie </w:t>
      </w:r>
      <w:r w:rsidRPr="007C652F">
        <w:rPr>
          <w:i/>
          <w:iCs/>
          <w:sz w:val="24"/>
          <w:szCs w:val="22"/>
        </w:rPr>
        <w:t>lub</w:t>
      </w:r>
      <w:r w:rsidR="00F27C1C" w:rsidRPr="007C652F">
        <w:rPr>
          <w:i/>
          <w:iCs/>
          <w:sz w:val="24"/>
          <w:szCs w:val="22"/>
        </w:rPr>
        <w:t xml:space="preserve"> rodzinę</w:t>
      </w:r>
      <w:r w:rsidR="00D900D5" w:rsidRPr="007C652F">
        <w:rPr>
          <w:i/>
          <w:iCs/>
          <w:sz w:val="24"/>
          <w:szCs w:val="22"/>
        </w:rPr>
        <w:t>,</w:t>
      </w:r>
      <w:r w:rsidR="00F27C1C" w:rsidRPr="007C652F">
        <w:rPr>
          <w:i/>
          <w:iCs/>
          <w:sz w:val="24"/>
          <w:szCs w:val="22"/>
        </w:rPr>
        <w:t xml:space="preserve"> to chętnie zostaną na miejscu</w:t>
      </w:r>
      <w:r w:rsidRPr="007C652F">
        <w:rPr>
          <w:i/>
          <w:iCs/>
          <w:sz w:val="24"/>
          <w:szCs w:val="22"/>
        </w:rPr>
        <w:t>;</w:t>
      </w:r>
      <w:r w:rsidR="00F27C1C" w:rsidRPr="007C652F">
        <w:rPr>
          <w:i/>
          <w:iCs/>
          <w:sz w:val="24"/>
          <w:szCs w:val="22"/>
        </w:rPr>
        <w:t xml:space="preserve"> </w:t>
      </w:r>
    </w:p>
    <w:p w14:paraId="46EB66EA" w14:textId="1E05A6BB" w:rsidR="001F5ED0" w:rsidRPr="007C652F" w:rsidRDefault="00767F21" w:rsidP="007C652F">
      <w:pPr>
        <w:pStyle w:val="Akapitzlist"/>
        <w:numPr>
          <w:ilvl w:val="0"/>
          <w:numId w:val="52"/>
        </w:numPr>
        <w:spacing w:before="120" w:after="120"/>
        <w:ind w:left="992" w:hanging="425"/>
        <w:contextualSpacing w:val="0"/>
        <w:jc w:val="left"/>
        <w:rPr>
          <w:i/>
          <w:iCs/>
          <w:sz w:val="24"/>
          <w:szCs w:val="22"/>
        </w:rPr>
      </w:pPr>
      <w:r w:rsidRPr="007C652F">
        <w:rPr>
          <w:i/>
          <w:iCs/>
          <w:sz w:val="24"/>
          <w:szCs w:val="22"/>
        </w:rPr>
        <w:t>są</w:t>
      </w:r>
      <w:r w:rsidR="00F27C1C" w:rsidRPr="007C652F">
        <w:rPr>
          <w:i/>
          <w:iCs/>
          <w:sz w:val="24"/>
          <w:szCs w:val="22"/>
        </w:rPr>
        <w:t xml:space="preserve"> </w:t>
      </w:r>
      <w:r w:rsidR="000165F0" w:rsidRPr="007C652F">
        <w:rPr>
          <w:i/>
          <w:iCs/>
          <w:sz w:val="24"/>
          <w:szCs w:val="22"/>
        </w:rPr>
        <w:t>elastyczni,</w:t>
      </w:r>
      <w:r w:rsidR="00F27C1C" w:rsidRPr="007C652F">
        <w:rPr>
          <w:i/>
          <w:iCs/>
          <w:sz w:val="24"/>
          <w:szCs w:val="22"/>
        </w:rPr>
        <w:t xml:space="preserve"> jeżeli chodzi</w:t>
      </w:r>
      <w:r w:rsidR="00962CB0" w:rsidRPr="007C652F">
        <w:rPr>
          <w:i/>
          <w:iCs/>
          <w:sz w:val="24"/>
          <w:szCs w:val="22"/>
        </w:rPr>
        <w:t xml:space="preserve"> o </w:t>
      </w:r>
      <w:r w:rsidR="00F27C1C" w:rsidRPr="007C652F">
        <w:rPr>
          <w:i/>
          <w:iCs/>
          <w:sz w:val="24"/>
          <w:szCs w:val="22"/>
        </w:rPr>
        <w:t xml:space="preserve">pracę, ale większość pragnie pracować </w:t>
      </w:r>
      <w:r w:rsidR="00D900D5" w:rsidRPr="007C652F">
        <w:rPr>
          <w:i/>
          <w:iCs/>
          <w:sz w:val="24"/>
          <w:szCs w:val="22"/>
        </w:rPr>
        <w:t xml:space="preserve">na podstawie </w:t>
      </w:r>
      <w:r w:rsidR="00F27C1C" w:rsidRPr="007C652F">
        <w:rPr>
          <w:i/>
          <w:iCs/>
          <w:sz w:val="24"/>
          <w:szCs w:val="22"/>
        </w:rPr>
        <w:t>umow</w:t>
      </w:r>
      <w:r w:rsidR="00D900D5" w:rsidRPr="007C652F">
        <w:rPr>
          <w:i/>
          <w:iCs/>
          <w:sz w:val="24"/>
          <w:szCs w:val="22"/>
        </w:rPr>
        <w:t>y</w:t>
      </w:r>
      <w:r w:rsidR="00F27C1C" w:rsidRPr="007C652F">
        <w:rPr>
          <w:i/>
          <w:iCs/>
          <w:sz w:val="24"/>
          <w:szCs w:val="22"/>
        </w:rPr>
        <w:t xml:space="preserve"> na czas nieokreślony</w:t>
      </w:r>
      <w:r w:rsidR="000F4362" w:rsidRPr="007C652F">
        <w:rPr>
          <w:i/>
          <w:iCs/>
          <w:sz w:val="24"/>
          <w:szCs w:val="22"/>
        </w:rPr>
        <w:t xml:space="preserve"> (przywiązanie do tradycyjnych form zatrudnienia rośnie wraz</w:t>
      </w:r>
      <w:r w:rsidR="00962CB0" w:rsidRPr="007C652F">
        <w:rPr>
          <w:i/>
          <w:iCs/>
          <w:sz w:val="24"/>
          <w:szCs w:val="22"/>
        </w:rPr>
        <w:t xml:space="preserve"> z </w:t>
      </w:r>
      <w:r w:rsidR="000F4362" w:rsidRPr="007C652F">
        <w:rPr>
          <w:i/>
          <w:iCs/>
          <w:sz w:val="24"/>
          <w:szCs w:val="22"/>
        </w:rPr>
        <w:t>wiekiem);</w:t>
      </w:r>
      <w:r w:rsidR="00F27C1C" w:rsidRPr="007C652F">
        <w:rPr>
          <w:i/>
          <w:iCs/>
          <w:sz w:val="24"/>
          <w:szCs w:val="22"/>
        </w:rPr>
        <w:t xml:space="preserve"> </w:t>
      </w:r>
    </w:p>
    <w:p w14:paraId="7C594F39" w14:textId="5BA35964" w:rsidR="00483711" w:rsidRPr="007C652F" w:rsidRDefault="000F4362" w:rsidP="007C652F">
      <w:pPr>
        <w:pStyle w:val="Akapitzlist"/>
        <w:numPr>
          <w:ilvl w:val="0"/>
          <w:numId w:val="52"/>
        </w:numPr>
        <w:spacing w:before="120" w:after="120"/>
        <w:ind w:left="992" w:hanging="425"/>
        <w:contextualSpacing w:val="0"/>
        <w:jc w:val="left"/>
        <w:rPr>
          <w:i/>
          <w:iCs/>
          <w:sz w:val="24"/>
          <w:szCs w:val="22"/>
        </w:rPr>
      </w:pPr>
      <w:r w:rsidRPr="007C652F">
        <w:rPr>
          <w:i/>
          <w:iCs/>
          <w:sz w:val="24"/>
          <w:szCs w:val="22"/>
        </w:rPr>
        <w:t>s</w:t>
      </w:r>
      <w:r w:rsidR="00483711" w:rsidRPr="007C652F">
        <w:rPr>
          <w:i/>
          <w:iCs/>
          <w:sz w:val="24"/>
          <w:szCs w:val="22"/>
        </w:rPr>
        <w:t>ą uważani za osoby motywowane do pracy przez idee</w:t>
      </w:r>
      <w:r w:rsidR="00962CB0" w:rsidRPr="007C652F">
        <w:rPr>
          <w:i/>
          <w:iCs/>
          <w:sz w:val="24"/>
          <w:szCs w:val="22"/>
        </w:rPr>
        <w:t xml:space="preserve"> i </w:t>
      </w:r>
      <w:r w:rsidR="00483711" w:rsidRPr="007C652F">
        <w:rPr>
          <w:i/>
          <w:iCs/>
          <w:sz w:val="24"/>
          <w:szCs w:val="22"/>
        </w:rPr>
        <w:t>wartości, ale wielu</w:t>
      </w:r>
      <w:r w:rsidR="00962CB0" w:rsidRPr="007C652F">
        <w:rPr>
          <w:i/>
          <w:iCs/>
          <w:sz w:val="24"/>
          <w:szCs w:val="22"/>
        </w:rPr>
        <w:t xml:space="preserve"> z </w:t>
      </w:r>
      <w:r w:rsidR="00483711" w:rsidRPr="007C652F">
        <w:rPr>
          <w:i/>
          <w:iCs/>
          <w:sz w:val="24"/>
          <w:szCs w:val="22"/>
        </w:rPr>
        <w:t>nich jako podstawowe determinanty wyboru pracy wymienia finansowe warunki zatrudnienia</w:t>
      </w:r>
      <w:r w:rsidRPr="007C652F">
        <w:rPr>
          <w:i/>
          <w:iCs/>
          <w:sz w:val="24"/>
          <w:szCs w:val="22"/>
        </w:rPr>
        <w:t>;</w:t>
      </w:r>
    </w:p>
    <w:p w14:paraId="4CA878B0" w14:textId="4588E9C3" w:rsidR="000F4362" w:rsidRPr="007C652F" w:rsidRDefault="000F4362" w:rsidP="007C652F">
      <w:pPr>
        <w:pStyle w:val="Akapitzlist"/>
        <w:numPr>
          <w:ilvl w:val="0"/>
          <w:numId w:val="52"/>
        </w:numPr>
        <w:spacing w:before="120" w:after="120"/>
        <w:ind w:left="992" w:hanging="425"/>
        <w:contextualSpacing w:val="0"/>
        <w:jc w:val="left"/>
        <w:rPr>
          <w:i/>
          <w:iCs/>
          <w:sz w:val="24"/>
          <w:szCs w:val="22"/>
        </w:rPr>
      </w:pPr>
      <w:r w:rsidRPr="007C652F">
        <w:rPr>
          <w:i/>
          <w:iCs/>
          <w:sz w:val="24"/>
          <w:szCs w:val="22"/>
        </w:rPr>
        <w:t>są a</w:t>
      </w:r>
      <w:r w:rsidR="00F27C1C" w:rsidRPr="007C652F">
        <w:rPr>
          <w:i/>
          <w:iCs/>
          <w:sz w:val="24"/>
          <w:szCs w:val="22"/>
        </w:rPr>
        <w:t>sertywni</w:t>
      </w:r>
      <w:r w:rsidRPr="007C652F">
        <w:rPr>
          <w:i/>
          <w:iCs/>
          <w:sz w:val="24"/>
          <w:szCs w:val="22"/>
        </w:rPr>
        <w:t>,</w:t>
      </w:r>
      <w:r w:rsidR="00F27C1C" w:rsidRPr="007C652F">
        <w:rPr>
          <w:i/>
          <w:iCs/>
          <w:sz w:val="24"/>
          <w:szCs w:val="22"/>
        </w:rPr>
        <w:t xml:space="preserve"> a</w:t>
      </w:r>
      <w:r w:rsidRPr="007C652F">
        <w:rPr>
          <w:i/>
          <w:iCs/>
          <w:sz w:val="24"/>
          <w:szCs w:val="22"/>
        </w:rPr>
        <w:t>le</w:t>
      </w:r>
      <w:r w:rsidR="00F27C1C" w:rsidRPr="007C652F">
        <w:rPr>
          <w:i/>
          <w:iCs/>
          <w:sz w:val="24"/>
          <w:szCs w:val="22"/>
        </w:rPr>
        <w:t xml:space="preserve"> mają </w:t>
      </w:r>
      <w:r w:rsidRPr="007C652F">
        <w:rPr>
          <w:i/>
          <w:iCs/>
          <w:sz w:val="24"/>
          <w:szCs w:val="22"/>
        </w:rPr>
        <w:t>trudności</w:t>
      </w:r>
      <w:r w:rsidR="00962CB0" w:rsidRPr="007C652F">
        <w:rPr>
          <w:i/>
          <w:iCs/>
          <w:sz w:val="24"/>
          <w:szCs w:val="22"/>
        </w:rPr>
        <w:t xml:space="preserve"> z </w:t>
      </w:r>
      <w:r w:rsidR="00F27C1C" w:rsidRPr="007C652F">
        <w:rPr>
          <w:i/>
          <w:iCs/>
          <w:sz w:val="24"/>
          <w:szCs w:val="22"/>
        </w:rPr>
        <w:t>komunikacją bezpośrednią</w:t>
      </w:r>
      <w:r w:rsidRPr="007C652F">
        <w:rPr>
          <w:i/>
          <w:iCs/>
          <w:sz w:val="24"/>
          <w:szCs w:val="22"/>
        </w:rPr>
        <w:t>;</w:t>
      </w:r>
      <w:r w:rsidR="00F27C1C" w:rsidRPr="007C652F">
        <w:rPr>
          <w:i/>
          <w:iCs/>
          <w:sz w:val="24"/>
          <w:szCs w:val="22"/>
        </w:rPr>
        <w:t xml:space="preserve"> </w:t>
      </w:r>
    </w:p>
    <w:p w14:paraId="2E18CFFC" w14:textId="731658FE" w:rsidR="001F5ED0" w:rsidRPr="007C652F" w:rsidRDefault="000F4362" w:rsidP="007C652F">
      <w:pPr>
        <w:pStyle w:val="Akapitzlist"/>
        <w:numPr>
          <w:ilvl w:val="0"/>
          <w:numId w:val="52"/>
        </w:numPr>
        <w:spacing w:before="120" w:after="120"/>
        <w:ind w:left="992" w:hanging="425"/>
        <w:contextualSpacing w:val="0"/>
        <w:jc w:val="left"/>
        <w:rPr>
          <w:i/>
          <w:iCs/>
          <w:sz w:val="24"/>
          <w:szCs w:val="22"/>
        </w:rPr>
      </w:pPr>
      <w:r w:rsidRPr="007C652F">
        <w:rPr>
          <w:i/>
          <w:iCs/>
          <w:sz w:val="24"/>
          <w:szCs w:val="22"/>
        </w:rPr>
        <w:t xml:space="preserve">lepiej czują </w:t>
      </w:r>
      <w:r w:rsidR="00F27C1C" w:rsidRPr="007C652F">
        <w:rPr>
          <w:i/>
          <w:iCs/>
          <w:sz w:val="24"/>
          <w:szCs w:val="22"/>
        </w:rPr>
        <w:t xml:space="preserve">przestrzeń wirtualną </w:t>
      </w:r>
      <w:r w:rsidR="00D900D5" w:rsidRPr="007C652F">
        <w:rPr>
          <w:i/>
          <w:iCs/>
          <w:sz w:val="24"/>
          <w:szCs w:val="22"/>
        </w:rPr>
        <w:t xml:space="preserve">– </w:t>
      </w:r>
      <w:r w:rsidR="00F27C1C" w:rsidRPr="007C652F">
        <w:rPr>
          <w:i/>
          <w:iCs/>
          <w:sz w:val="24"/>
          <w:szCs w:val="22"/>
        </w:rPr>
        <w:t>bo są tam non stop</w:t>
      </w:r>
      <w:r w:rsidRPr="007C652F">
        <w:rPr>
          <w:i/>
          <w:iCs/>
          <w:sz w:val="24"/>
          <w:szCs w:val="22"/>
        </w:rPr>
        <w:t xml:space="preserve"> – niż rzeczywistą;</w:t>
      </w:r>
    </w:p>
    <w:p w14:paraId="235390B3" w14:textId="6A082D0F" w:rsidR="00483711" w:rsidRPr="007C652F" w:rsidRDefault="000F4362" w:rsidP="007C652F">
      <w:pPr>
        <w:pStyle w:val="Akapitzlist"/>
        <w:numPr>
          <w:ilvl w:val="0"/>
          <w:numId w:val="52"/>
        </w:numPr>
        <w:spacing w:before="120" w:after="120"/>
        <w:ind w:left="992" w:hanging="425"/>
        <w:contextualSpacing w:val="0"/>
        <w:jc w:val="left"/>
        <w:rPr>
          <w:i/>
          <w:iCs/>
          <w:sz w:val="24"/>
          <w:szCs w:val="22"/>
        </w:rPr>
      </w:pPr>
      <w:r w:rsidRPr="007C652F">
        <w:rPr>
          <w:i/>
          <w:iCs/>
          <w:sz w:val="24"/>
          <w:szCs w:val="22"/>
        </w:rPr>
        <w:t>o</w:t>
      </w:r>
      <w:r w:rsidR="00483711" w:rsidRPr="007C652F">
        <w:rPr>
          <w:i/>
          <w:iCs/>
          <w:sz w:val="24"/>
          <w:szCs w:val="22"/>
        </w:rPr>
        <w:t>czekują precyzyjnych</w:t>
      </w:r>
      <w:r w:rsidR="00962CB0" w:rsidRPr="007C652F">
        <w:rPr>
          <w:i/>
          <w:iCs/>
          <w:sz w:val="24"/>
          <w:szCs w:val="22"/>
        </w:rPr>
        <w:t xml:space="preserve"> i </w:t>
      </w:r>
      <w:r w:rsidR="00483711" w:rsidRPr="007C652F">
        <w:rPr>
          <w:i/>
          <w:iCs/>
          <w:sz w:val="24"/>
          <w:szCs w:val="22"/>
        </w:rPr>
        <w:t>kompleksowych informacji</w:t>
      </w:r>
      <w:r w:rsidR="00962CB0" w:rsidRPr="007C652F">
        <w:rPr>
          <w:i/>
          <w:iCs/>
          <w:sz w:val="24"/>
          <w:szCs w:val="22"/>
        </w:rPr>
        <w:t xml:space="preserve"> o </w:t>
      </w:r>
      <w:r w:rsidR="00FB5F57" w:rsidRPr="007C652F">
        <w:rPr>
          <w:i/>
          <w:iCs/>
          <w:sz w:val="24"/>
          <w:szCs w:val="22"/>
        </w:rPr>
        <w:t>warunkach</w:t>
      </w:r>
      <w:r w:rsidR="00962CB0" w:rsidRPr="007C652F">
        <w:rPr>
          <w:i/>
          <w:iCs/>
          <w:sz w:val="24"/>
          <w:szCs w:val="22"/>
        </w:rPr>
        <w:t xml:space="preserve"> i </w:t>
      </w:r>
      <w:r w:rsidR="00FB5F57" w:rsidRPr="007C652F">
        <w:rPr>
          <w:i/>
          <w:iCs/>
          <w:sz w:val="24"/>
          <w:szCs w:val="22"/>
        </w:rPr>
        <w:t>zasadach pracy, ale sami potrafią porzucić pracę</w:t>
      </w:r>
      <w:r w:rsidR="00D900D5" w:rsidRPr="007C652F">
        <w:rPr>
          <w:i/>
          <w:iCs/>
          <w:sz w:val="24"/>
          <w:szCs w:val="22"/>
        </w:rPr>
        <w:t>,</w:t>
      </w:r>
      <w:r w:rsidR="00FB5F57" w:rsidRPr="007C652F">
        <w:rPr>
          <w:i/>
          <w:iCs/>
          <w:sz w:val="24"/>
          <w:szCs w:val="22"/>
        </w:rPr>
        <w:t xml:space="preserve"> nie informując</w:t>
      </w:r>
      <w:r w:rsidR="00962CB0" w:rsidRPr="007C652F">
        <w:rPr>
          <w:i/>
          <w:iCs/>
          <w:sz w:val="24"/>
          <w:szCs w:val="22"/>
        </w:rPr>
        <w:t xml:space="preserve"> o </w:t>
      </w:r>
      <w:r w:rsidR="00FB5F57" w:rsidRPr="007C652F">
        <w:rPr>
          <w:i/>
          <w:iCs/>
          <w:sz w:val="24"/>
          <w:szCs w:val="22"/>
        </w:rPr>
        <w:t>tym wcześniej</w:t>
      </w:r>
      <w:r w:rsidRPr="007C652F">
        <w:rPr>
          <w:i/>
          <w:iCs/>
          <w:sz w:val="24"/>
          <w:szCs w:val="22"/>
        </w:rPr>
        <w:t>;</w:t>
      </w:r>
    </w:p>
    <w:p w14:paraId="1728D84B" w14:textId="64540126" w:rsidR="0094466A" w:rsidRPr="007C652F" w:rsidRDefault="000F4362" w:rsidP="007C652F">
      <w:pPr>
        <w:pStyle w:val="Akapitzlist"/>
        <w:numPr>
          <w:ilvl w:val="0"/>
          <w:numId w:val="52"/>
        </w:numPr>
        <w:spacing w:before="120" w:after="120"/>
        <w:ind w:left="992" w:hanging="425"/>
        <w:contextualSpacing w:val="0"/>
        <w:jc w:val="left"/>
        <w:rPr>
          <w:i/>
          <w:iCs/>
          <w:sz w:val="24"/>
          <w:szCs w:val="22"/>
        </w:rPr>
      </w:pPr>
      <w:r w:rsidRPr="007C652F">
        <w:rPr>
          <w:i/>
          <w:iCs/>
          <w:sz w:val="24"/>
          <w:szCs w:val="22"/>
        </w:rPr>
        <w:t>p</w:t>
      </w:r>
      <w:r w:rsidR="00F27C1C" w:rsidRPr="007C652F">
        <w:rPr>
          <w:i/>
          <w:iCs/>
          <w:sz w:val="24"/>
          <w:szCs w:val="22"/>
        </w:rPr>
        <w:t>otrafią zawalczyć</w:t>
      </w:r>
      <w:r w:rsidR="00962CB0" w:rsidRPr="007C652F">
        <w:rPr>
          <w:i/>
          <w:iCs/>
          <w:sz w:val="24"/>
          <w:szCs w:val="22"/>
        </w:rPr>
        <w:t xml:space="preserve"> o </w:t>
      </w:r>
      <w:r w:rsidR="00F27C1C" w:rsidRPr="007C652F">
        <w:rPr>
          <w:i/>
          <w:iCs/>
          <w:sz w:val="24"/>
          <w:szCs w:val="22"/>
        </w:rPr>
        <w:t>swoje</w:t>
      </w:r>
      <w:r w:rsidRPr="007C652F">
        <w:rPr>
          <w:i/>
          <w:iCs/>
          <w:sz w:val="24"/>
          <w:szCs w:val="22"/>
        </w:rPr>
        <w:t>, c</w:t>
      </w:r>
      <w:r w:rsidR="00F27C1C" w:rsidRPr="007C652F">
        <w:rPr>
          <w:i/>
          <w:iCs/>
          <w:sz w:val="24"/>
          <w:szCs w:val="22"/>
        </w:rPr>
        <w:t>hoć</w:t>
      </w:r>
      <w:r w:rsidRPr="007C652F">
        <w:rPr>
          <w:i/>
          <w:iCs/>
          <w:sz w:val="24"/>
          <w:szCs w:val="22"/>
        </w:rPr>
        <w:t xml:space="preserve"> często</w:t>
      </w:r>
      <w:r w:rsidR="00F27C1C" w:rsidRPr="007C652F">
        <w:rPr>
          <w:i/>
          <w:iCs/>
          <w:sz w:val="24"/>
          <w:szCs w:val="22"/>
        </w:rPr>
        <w:t xml:space="preserve"> lepiej znają swoje prawa niż obowiązki</w:t>
      </w:r>
      <w:r w:rsidRPr="007C652F">
        <w:rPr>
          <w:i/>
          <w:iCs/>
          <w:sz w:val="24"/>
          <w:szCs w:val="22"/>
        </w:rPr>
        <w:t>;</w:t>
      </w:r>
    </w:p>
    <w:p w14:paraId="58EE2EAD" w14:textId="0F18AE12" w:rsidR="001A1730" w:rsidRPr="007C652F" w:rsidRDefault="000F4362" w:rsidP="007C652F">
      <w:pPr>
        <w:pStyle w:val="Akapitzlist"/>
        <w:numPr>
          <w:ilvl w:val="0"/>
          <w:numId w:val="52"/>
        </w:numPr>
        <w:spacing w:before="120" w:after="120"/>
        <w:ind w:left="992" w:hanging="425"/>
        <w:contextualSpacing w:val="0"/>
        <w:jc w:val="left"/>
        <w:rPr>
          <w:i/>
          <w:iCs/>
          <w:sz w:val="24"/>
          <w:szCs w:val="22"/>
        </w:rPr>
      </w:pPr>
      <w:r w:rsidRPr="007C652F">
        <w:rPr>
          <w:i/>
          <w:iCs/>
          <w:sz w:val="24"/>
          <w:szCs w:val="22"/>
        </w:rPr>
        <w:t>są postrzegani jako na</w:t>
      </w:r>
      <w:r w:rsidR="00F27C1C" w:rsidRPr="007C652F">
        <w:rPr>
          <w:i/>
          <w:iCs/>
          <w:sz w:val="24"/>
          <w:szCs w:val="22"/>
        </w:rPr>
        <w:t xml:space="preserve">stawieni na </w:t>
      </w:r>
      <w:r w:rsidR="000165F0" w:rsidRPr="007C652F">
        <w:rPr>
          <w:i/>
          <w:iCs/>
          <w:sz w:val="24"/>
          <w:szCs w:val="22"/>
        </w:rPr>
        <w:t>łatwy</w:t>
      </w:r>
      <w:r w:rsidR="00962CB0" w:rsidRPr="007C652F">
        <w:rPr>
          <w:i/>
          <w:iCs/>
          <w:sz w:val="24"/>
          <w:szCs w:val="22"/>
        </w:rPr>
        <w:t xml:space="preserve"> i </w:t>
      </w:r>
      <w:r w:rsidR="00F27C1C" w:rsidRPr="007C652F">
        <w:rPr>
          <w:i/>
          <w:iCs/>
          <w:sz w:val="24"/>
          <w:szCs w:val="22"/>
        </w:rPr>
        <w:t>bezwysiłkowy zysk</w:t>
      </w:r>
      <w:r w:rsidR="001A1730" w:rsidRPr="007C652F">
        <w:rPr>
          <w:i/>
          <w:iCs/>
          <w:sz w:val="24"/>
          <w:szCs w:val="22"/>
        </w:rPr>
        <w:t>,</w:t>
      </w:r>
      <w:r w:rsidRPr="007C652F">
        <w:rPr>
          <w:i/>
          <w:iCs/>
          <w:sz w:val="24"/>
          <w:szCs w:val="22"/>
        </w:rPr>
        <w:t xml:space="preserve"> ale</w:t>
      </w:r>
      <w:r w:rsidR="001A1730" w:rsidRPr="007C652F">
        <w:rPr>
          <w:i/>
          <w:iCs/>
          <w:sz w:val="24"/>
          <w:szCs w:val="22"/>
        </w:rPr>
        <w:t xml:space="preserve"> jednocześnie chętnie angażują się</w:t>
      </w:r>
      <w:r w:rsidR="00962CB0" w:rsidRPr="007C652F">
        <w:rPr>
          <w:i/>
          <w:iCs/>
          <w:sz w:val="24"/>
          <w:szCs w:val="22"/>
        </w:rPr>
        <w:t xml:space="preserve"> w </w:t>
      </w:r>
      <w:r w:rsidR="001A1730" w:rsidRPr="007C652F">
        <w:rPr>
          <w:i/>
          <w:iCs/>
          <w:sz w:val="24"/>
          <w:szCs w:val="22"/>
        </w:rPr>
        <w:t>zadania, które sami uważają za ważne</w:t>
      </w:r>
      <w:r w:rsidRPr="007C652F">
        <w:rPr>
          <w:i/>
          <w:iCs/>
          <w:sz w:val="24"/>
          <w:szCs w:val="22"/>
        </w:rPr>
        <w:t>;</w:t>
      </w:r>
    </w:p>
    <w:p w14:paraId="0684BA07" w14:textId="66339AC1" w:rsidR="000F4362" w:rsidRPr="007C652F" w:rsidRDefault="000F4362" w:rsidP="007C652F">
      <w:pPr>
        <w:pStyle w:val="Akapitzlist"/>
        <w:numPr>
          <w:ilvl w:val="0"/>
          <w:numId w:val="52"/>
        </w:numPr>
        <w:spacing w:before="120" w:after="120"/>
        <w:ind w:left="992" w:hanging="425"/>
        <w:contextualSpacing w:val="0"/>
        <w:jc w:val="left"/>
        <w:rPr>
          <w:i/>
          <w:iCs/>
          <w:sz w:val="24"/>
          <w:szCs w:val="22"/>
        </w:rPr>
      </w:pPr>
      <w:r w:rsidRPr="007C652F">
        <w:rPr>
          <w:i/>
          <w:iCs/>
          <w:sz w:val="24"/>
          <w:szCs w:val="22"/>
        </w:rPr>
        <w:t>mają relatywnie bogate</w:t>
      </w:r>
      <w:r w:rsidR="00962CB0" w:rsidRPr="007C652F">
        <w:rPr>
          <w:i/>
          <w:iCs/>
          <w:sz w:val="24"/>
          <w:szCs w:val="22"/>
        </w:rPr>
        <w:t xml:space="preserve"> i </w:t>
      </w:r>
      <w:r w:rsidRPr="007C652F">
        <w:rPr>
          <w:i/>
          <w:iCs/>
          <w:sz w:val="24"/>
          <w:szCs w:val="22"/>
        </w:rPr>
        <w:t>różnorodne doświadczenia zawodowe, ale przy tym d</w:t>
      </w:r>
      <w:r w:rsidR="00F27C1C" w:rsidRPr="007C652F">
        <w:rPr>
          <w:i/>
          <w:iCs/>
          <w:sz w:val="24"/>
          <w:szCs w:val="22"/>
        </w:rPr>
        <w:t xml:space="preserve">ość </w:t>
      </w:r>
      <w:r w:rsidRPr="007C652F">
        <w:rPr>
          <w:i/>
          <w:iCs/>
          <w:sz w:val="24"/>
          <w:szCs w:val="22"/>
        </w:rPr>
        <w:t xml:space="preserve">często </w:t>
      </w:r>
      <w:r w:rsidR="00F27C1C" w:rsidRPr="007C652F">
        <w:rPr>
          <w:i/>
          <w:iCs/>
          <w:sz w:val="24"/>
          <w:szCs w:val="22"/>
        </w:rPr>
        <w:t>szybko</w:t>
      </w:r>
      <w:r w:rsidR="00962CB0" w:rsidRPr="007C652F">
        <w:rPr>
          <w:i/>
          <w:iCs/>
          <w:sz w:val="24"/>
          <w:szCs w:val="22"/>
        </w:rPr>
        <w:t xml:space="preserve"> i </w:t>
      </w:r>
      <w:r w:rsidR="00F27C1C" w:rsidRPr="007C652F">
        <w:rPr>
          <w:i/>
          <w:iCs/>
          <w:sz w:val="24"/>
          <w:szCs w:val="22"/>
        </w:rPr>
        <w:t>bez problemu zmieniają pracę</w:t>
      </w:r>
      <w:r w:rsidRPr="007C652F">
        <w:rPr>
          <w:i/>
          <w:iCs/>
          <w:sz w:val="24"/>
          <w:szCs w:val="22"/>
        </w:rPr>
        <w:t>;</w:t>
      </w:r>
    </w:p>
    <w:p w14:paraId="52D8844F" w14:textId="020B6A57" w:rsidR="000F4362" w:rsidRPr="007C652F" w:rsidRDefault="00F27C1C" w:rsidP="007C652F">
      <w:pPr>
        <w:pStyle w:val="Akapitzlist"/>
        <w:numPr>
          <w:ilvl w:val="0"/>
          <w:numId w:val="52"/>
        </w:numPr>
        <w:spacing w:before="120" w:after="120"/>
        <w:ind w:left="992" w:hanging="425"/>
        <w:contextualSpacing w:val="0"/>
        <w:jc w:val="left"/>
        <w:rPr>
          <w:i/>
          <w:iCs/>
          <w:sz w:val="24"/>
          <w:szCs w:val="22"/>
        </w:rPr>
      </w:pPr>
      <w:r w:rsidRPr="007C652F">
        <w:rPr>
          <w:i/>
          <w:iCs/>
          <w:sz w:val="24"/>
          <w:szCs w:val="22"/>
        </w:rPr>
        <w:t>nie przywiązują się do pracodawcy</w:t>
      </w:r>
      <w:r w:rsidR="000F4362" w:rsidRPr="007C652F">
        <w:rPr>
          <w:i/>
          <w:iCs/>
          <w:sz w:val="24"/>
          <w:szCs w:val="22"/>
        </w:rPr>
        <w:t>, ale sami szukają stabilizacji (np. umowa na czas nieokreślony);</w:t>
      </w:r>
    </w:p>
    <w:p w14:paraId="6C66FA45" w14:textId="6E248B85" w:rsidR="00550FCC" w:rsidRPr="007C652F" w:rsidRDefault="000F4362" w:rsidP="007C652F">
      <w:pPr>
        <w:pStyle w:val="Akapitzlist"/>
        <w:numPr>
          <w:ilvl w:val="0"/>
          <w:numId w:val="52"/>
        </w:numPr>
        <w:spacing w:before="120" w:after="120"/>
        <w:ind w:left="992" w:hanging="425"/>
        <w:contextualSpacing w:val="0"/>
        <w:jc w:val="left"/>
        <w:rPr>
          <w:i/>
          <w:iCs/>
          <w:sz w:val="24"/>
          <w:szCs w:val="22"/>
        </w:rPr>
      </w:pPr>
      <w:r w:rsidRPr="007C652F">
        <w:rPr>
          <w:i/>
          <w:iCs/>
          <w:sz w:val="24"/>
          <w:szCs w:val="22"/>
        </w:rPr>
        <w:lastRenderedPageBreak/>
        <w:t>chcą osiągnąć sukces, ale nie myślą</w:t>
      </w:r>
      <w:r w:rsidR="00962CB0" w:rsidRPr="007C652F">
        <w:rPr>
          <w:i/>
          <w:iCs/>
          <w:sz w:val="24"/>
          <w:szCs w:val="22"/>
        </w:rPr>
        <w:t xml:space="preserve"> o </w:t>
      </w:r>
      <w:r w:rsidRPr="007C652F">
        <w:rPr>
          <w:i/>
          <w:iCs/>
          <w:sz w:val="24"/>
          <w:szCs w:val="22"/>
        </w:rPr>
        <w:t>nim</w:t>
      </w:r>
      <w:r w:rsidR="00962CB0" w:rsidRPr="007C652F">
        <w:rPr>
          <w:i/>
          <w:iCs/>
          <w:sz w:val="24"/>
          <w:szCs w:val="22"/>
        </w:rPr>
        <w:t xml:space="preserve"> w </w:t>
      </w:r>
      <w:r w:rsidRPr="007C652F">
        <w:rPr>
          <w:i/>
          <w:iCs/>
          <w:sz w:val="24"/>
          <w:szCs w:val="22"/>
        </w:rPr>
        <w:t>długoterminowej perspektywie – n</w:t>
      </w:r>
      <w:r w:rsidR="00F27C1C" w:rsidRPr="007C652F">
        <w:rPr>
          <w:i/>
          <w:iCs/>
          <w:sz w:val="24"/>
          <w:szCs w:val="22"/>
        </w:rPr>
        <w:t xml:space="preserve">ie mają </w:t>
      </w:r>
      <w:r w:rsidR="003460B2" w:rsidRPr="007C652F">
        <w:rPr>
          <w:i/>
          <w:iCs/>
          <w:sz w:val="24"/>
          <w:szCs w:val="22"/>
        </w:rPr>
        <w:t>trudności</w:t>
      </w:r>
      <w:r w:rsidR="00962CB0" w:rsidRPr="007C652F">
        <w:rPr>
          <w:i/>
          <w:iCs/>
          <w:sz w:val="24"/>
          <w:szCs w:val="22"/>
        </w:rPr>
        <w:t xml:space="preserve"> z </w:t>
      </w:r>
      <w:r w:rsidR="00F27C1C" w:rsidRPr="007C652F">
        <w:rPr>
          <w:i/>
          <w:iCs/>
          <w:sz w:val="24"/>
          <w:szCs w:val="22"/>
        </w:rPr>
        <w:t>podjęci</w:t>
      </w:r>
      <w:r w:rsidR="003460B2" w:rsidRPr="007C652F">
        <w:rPr>
          <w:i/>
          <w:iCs/>
          <w:sz w:val="24"/>
          <w:szCs w:val="22"/>
        </w:rPr>
        <w:t>em</w:t>
      </w:r>
      <w:r w:rsidR="00F27C1C" w:rsidRPr="007C652F">
        <w:rPr>
          <w:i/>
          <w:iCs/>
          <w:sz w:val="24"/>
          <w:szCs w:val="22"/>
        </w:rPr>
        <w:t xml:space="preserve"> </w:t>
      </w:r>
      <w:r w:rsidR="003460B2" w:rsidRPr="007C652F">
        <w:rPr>
          <w:i/>
          <w:iCs/>
          <w:sz w:val="24"/>
          <w:szCs w:val="22"/>
        </w:rPr>
        <w:t xml:space="preserve">nowej </w:t>
      </w:r>
      <w:r w:rsidR="00F27C1C" w:rsidRPr="007C652F">
        <w:rPr>
          <w:i/>
          <w:iCs/>
          <w:sz w:val="24"/>
          <w:szCs w:val="22"/>
        </w:rPr>
        <w:t>decyzji</w:t>
      </w:r>
      <w:r w:rsidR="00962CB0" w:rsidRPr="007C652F">
        <w:rPr>
          <w:i/>
          <w:iCs/>
          <w:sz w:val="24"/>
          <w:szCs w:val="22"/>
        </w:rPr>
        <w:t xml:space="preserve"> o </w:t>
      </w:r>
      <w:r w:rsidR="00F27C1C" w:rsidRPr="007C652F">
        <w:rPr>
          <w:i/>
          <w:iCs/>
          <w:sz w:val="24"/>
          <w:szCs w:val="22"/>
        </w:rPr>
        <w:t>przyszłości</w:t>
      </w:r>
      <w:r w:rsidR="003460B2" w:rsidRPr="007C652F">
        <w:rPr>
          <w:i/>
          <w:iCs/>
          <w:sz w:val="24"/>
          <w:szCs w:val="22"/>
        </w:rPr>
        <w:t xml:space="preserve"> – </w:t>
      </w:r>
      <w:r w:rsidRPr="007C652F">
        <w:rPr>
          <w:i/>
          <w:iCs/>
          <w:sz w:val="24"/>
          <w:szCs w:val="22"/>
        </w:rPr>
        <w:t>s</w:t>
      </w:r>
      <w:r w:rsidR="00F27C1C" w:rsidRPr="007C652F">
        <w:rPr>
          <w:i/>
          <w:iCs/>
          <w:sz w:val="24"/>
          <w:szCs w:val="22"/>
        </w:rPr>
        <w:t>ą tu</w:t>
      </w:r>
      <w:r w:rsidR="00962CB0" w:rsidRPr="007C652F">
        <w:rPr>
          <w:i/>
          <w:iCs/>
          <w:sz w:val="24"/>
          <w:szCs w:val="22"/>
        </w:rPr>
        <w:t xml:space="preserve"> i </w:t>
      </w:r>
      <w:r w:rsidR="00F27C1C" w:rsidRPr="007C652F">
        <w:rPr>
          <w:i/>
          <w:iCs/>
          <w:sz w:val="24"/>
          <w:szCs w:val="22"/>
        </w:rPr>
        <w:t>teraz</w:t>
      </w:r>
      <w:r w:rsidRPr="007C652F">
        <w:rPr>
          <w:i/>
          <w:iCs/>
          <w:sz w:val="24"/>
          <w:szCs w:val="22"/>
        </w:rPr>
        <w:t>;</w:t>
      </w:r>
      <w:r w:rsidR="00F27C1C" w:rsidRPr="007C652F">
        <w:rPr>
          <w:i/>
          <w:iCs/>
          <w:sz w:val="24"/>
          <w:szCs w:val="22"/>
        </w:rPr>
        <w:t xml:space="preserve"> </w:t>
      </w:r>
    </w:p>
    <w:p w14:paraId="7566C747" w14:textId="58C0E4A8" w:rsidR="00483711" w:rsidRPr="007C652F" w:rsidRDefault="000F4362" w:rsidP="007C652F">
      <w:pPr>
        <w:pStyle w:val="Akapitzlist"/>
        <w:numPr>
          <w:ilvl w:val="0"/>
          <w:numId w:val="52"/>
        </w:numPr>
        <w:spacing w:before="120" w:after="120"/>
        <w:ind w:left="992" w:hanging="425"/>
        <w:contextualSpacing w:val="0"/>
        <w:jc w:val="left"/>
        <w:rPr>
          <w:i/>
          <w:iCs/>
          <w:sz w:val="24"/>
          <w:szCs w:val="22"/>
        </w:rPr>
      </w:pPr>
      <w:r w:rsidRPr="007C652F">
        <w:rPr>
          <w:i/>
          <w:iCs/>
          <w:sz w:val="24"/>
          <w:szCs w:val="22"/>
        </w:rPr>
        <w:t>s</w:t>
      </w:r>
      <w:r w:rsidR="00483711" w:rsidRPr="007C652F">
        <w:rPr>
          <w:i/>
          <w:iCs/>
          <w:sz w:val="24"/>
          <w:szCs w:val="22"/>
        </w:rPr>
        <w:t>ą uważani za bardzo kreatywnych</w:t>
      </w:r>
      <w:r w:rsidR="00962CB0" w:rsidRPr="007C652F">
        <w:rPr>
          <w:i/>
          <w:iCs/>
          <w:sz w:val="24"/>
          <w:szCs w:val="22"/>
        </w:rPr>
        <w:t xml:space="preserve"> i </w:t>
      </w:r>
      <w:r w:rsidR="00483711" w:rsidRPr="007C652F">
        <w:rPr>
          <w:i/>
          <w:iCs/>
          <w:sz w:val="24"/>
          <w:szCs w:val="22"/>
        </w:rPr>
        <w:t>twórczych, ale</w:t>
      </w:r>
      <w:r w:rsidR="00962CB0" w:rsidRPr="007C652F">
        <w:rPr>
          <w:i/>
          <w:iCs/>
          <w:sz w:val="24"/>
          <w:szCs w:val="22"/>
        </w:rPr>
        <w:t xml:space="preserve"> w </w:t>
      </w:r>
      <w:r w:rsidR="00483711" w:rsidRPr="007C652F">
        <w:rPr>
          <w:i/>
          <w:iCs/>
          <w:sz w:val="24"/>
          <w:szCs w:val="22"/>
        </w:rPr>
        <w:t>pracy potrzebują precyzyjnych instrukcji</w:t>
      </w:r>
      <w:r w:rsidR="00962CB0" w:rsidRPr="007C652F">
        <w:rPr>
          <w:i/>
          <w:iCs/>
          <w:sz w:val="24"/>
          <w:szCs w:val="22"/>
        </w:rPr>
        <w:t xml:space="preserve"> i </w:t>
      </w:r>
      <w:r w:rsidR="00483711" w:rsidRPr="007C652F">
        <w:rPr>
          <w:i/>
          <w:iCs/>
          <w:sz w:val="24"/>
          <w:szCs w:val="22"/>
        </w:rPr>
        <w:t>rzadko wykazują się inicjatywą.</w:t>
      </w:r>
    </w:p>
    <w:p w14:paraId="79545414" w14:textId="793112C8" w:rsidR="00F27C1C" w:rsidRPr="007C652F" w:rsidRDefault="00585365" w:rsidP="007C652F">
      <w:pPr>
        <w:jc w:val="left"/>
        <w:rPr>
          <w:sz w:val="24"/>
          <w:szCs w:val="22"/>
        </w:rPr>
      </w:pPr>
      <w:r w:rsidRPr="007C652F">
        <w:rPr>
          <w:sz w:val="24"/>
          <w:szCs w:val="22"/>
        </w:rPr>
        <w:t>Szczególnie i</w:t>
      </w:r>
      <w:r w:rsidR="0046427E" w:rsidRPr="007C652F">
        <w:rPr>
          <w:sz w:val="24"/>
          <w:szCs w:val="22"/>
        </w:rPr>
        <w:t xml:space="preserve">stotna </w:t>
      </w:r>
      <w:r w:rsidRPr="007C652F">
        <w:rPr>
          <w:sz w:val="24"/>
          <w:szCs w:val="22"/>
        </w:rPr>
        <w:t xml:space="preserve">jest </w:t>
      </w:r>
      <w:r w:rsidR="0046427E" w:rsidRPr="007C652F">
        <w:rPr>
          <w:sz w:val="24"/>
          <w:szCs w:val="22"/>
        </w:rPr>
        <w:t>przy tym znacząca różnica pomiędzy sposobem postrzegania</w:t>
      </w:r>
      <w:r w:rsidR="00962CB0" w:rsidRPr="007C652F">
        <w:rPr>
          <w:sz w:val="24"/>
          <w:szCs w:val="22"/>
        </w:rPr>
        <w:t xml:space="preserve"> i </w:t>
      </w:r>
      <w:r w:rsidR="0046427E" w:rsidRPr="007C652F">
        <w:rPr>
          <w:sz w:val="24"/>
          <w:szCs w:val="22"/>
        </w:rPr>
        <w:t>traktowania pracy zawodowej przez pokolenie „Z”</w:t>
      </w:r>
      <w:r w:rsidR="00962CB0" w:rsidRPr="007C652F">
        <w:rPr>
          <w:sz w:val="24"/>
          <w:szCs w:val="22"/>
        </w:rPr>
        <w:t xml:space="preserve"> a </w:t>
      </w:r>
      <w:r w:rsidR="000F4362" w:rsidRPr="007C652F">
        <w:rPr>
          <w:sz w:val="24"/>
          <w:szCs w:val="22"/>
        </w:rPr>
        <w:t>tym</w:t>
      </w:r>
      <w:r w:rsidR="003460B2" w:rsidRPr="007C652F">
        <w:rPr>
          <w:sz w:val="24"/>
          <w:szCs w:val="22"/>
        </w:rPr>
        <w:t>,</w:t>
      </w:r>
      <w:r w:rsidR="0046427E" w:rsidRPr="007C652F">
        <w:rPr>
          <w:sz w:val="24"/>
          <w:szCs w:val="22"/>
        </w:rPr>
        <w:t xml:space="preserve"> jak robili to dotychczas inni pracownicy.</w:t>
      </w:r>
      <w:r w:rsidR="00962CB0" w:rsidRPr="007C652F">
        <w:rPr>
          <w:sz w:val="24"/>
          <w:szCs w:val="22"/>
        </w:rPr>
        <w:t xml:space="preserve"> W </w:t>
      </w:r>
      <w:r w:rsidR="0046427E" w:rsidRPr="007C652F">
        <w:rPr>
          <w:sz w:val="24"/>
          <w:szCs w:val="22"/>
        </w:rPr>
        <w:t xml:space="preserve">przypadku wcześniejszych pokoleń </w:t>
      </w:r>
      <w:r w:rsidRPr="007C652F">
        <w:rPr>
          <w:sz w:val="24"/>
          <w:szCs w:val="22"/>
        </w:rPr>
        <w:t>stosunek do pracy ewoluował stosunkowo powoli, co pozwalało na znalezienie wspólnej perspektywy</w:t>
      </w:r>
      <w:r w:rsidR="00962CB0" w:rsidRPr="007C652F">
        <w:rPr>
          <w:sz w:val="24"/>
          <w:szCs w:val="22"/>
        </w:rPr>
        <w:t xml:space="preserve"> i </w:t>
      </w:r>
      <w:r w:rsidRPr="007C652F">
        <w:rPr>
          <w:sz w:val="24"/>
          <w:szCs w:val="22"/>
        </w:rPr>
        <w:t>wypracowanie porozumienia pomiędzy nowymi na rynku pracy pracownikami</w:t>
      </w:r>
      <w:r w:rsidR="00962CB0" w:rsidRPr="007C652F">
        <w:rPr>
          <w:sz w:val="24"/>
          <w:szCs w:val="22"/>
        </w:rPr>
        <w:t xml:space="preserve"> a </w:t>
      </w:r>
      <w:r w:rsidRPr="007C652F">
        <w:rPr>
          <w:sz w:val="24"/>
          <w:szCs w:val="22"/>
        </w:rPr>
        <w:t>ich przełożonymi. Jak pokazują opinie pracodawców</w:t>
      </w:r>
      <w:r w:rsidR="00962CB0" w:rsidRPr="007C652F">
        <w:rPr>
          <w:sz w:val="24"/>
          <w:szCs w:val="22"/>
        </w:rPr>
        <w:t xml:space="preserve"> z </w:t>
      </w:r>
      <w:r w:rsidRPr="007C652F">
        <w:rPr>
          <w:sz w:val="24"/>
          <w:szCs w:val="22"/>
        </w:rPr>
        <w:t>regionu łódzkiego</w:t>
      </w:r>
      <w:r w:rsidR="003460B2" w:rsidRPr="007C652F">
        <w:rPr>
          <w:sz w:val="24"/>
          <w:szCs w:val="22"/>
        </w:rPr>
        <w:t>,</w:t>
      </w:r>
      <w:r w:rsidRPr="007C652F">
        <w:rPr>
          <w:sz w:val="24"/>
          <w:szCs w:val="22"/>
        </w:rPr>
        <w:t xml:space="preserve"> podejście do pracy przedstawicieli pokolenia „Z” jest</w:t>
      </w:r>
      <w:r w:rsidR="00962CB0" w:rsidRPr="007C652F">
        <w:rPr>
          <w:sz w:val="24"/>
          <w:szCs w:val="22"/>
        </w:rPr>
        <w:t xml:space="preserve"> w </w:t>
      </w:r>
      <w:r w:rsidRPr="007C652F">
        <w:rPr>
          <w:sz w:val="24"/>
          <w:szCs w:val="22"/>
        </w:rPr>
        <w:t>dużym stopniu całkowitym zerwaniem</w:t>
      </w:r>
      <w:r w:rsidR="00962CB0" w:rsidRPr="007C652F">
        <w:rPr>
          <w:sz w:val="24"/>
          <w:szCs w:val="22"/>
        </w:rPr>
        <w:t xml:space="preserve"> z </w:t>
      </w:r>
      <w:r w:rsidRPr="007C652F">
        <w:rPr>
          <w:sz w:val="24"/>
          <w:szCs w:val="22"/>
        </w:rPr>
        <w:t>dotychczas obowiązującą narracją</w:t>
      </w:r>
      <w:r w:rsidR="005046DA" w:rsidRPr="007C652F">
        <w:rPr>
          <w:sz w:val="24"/>
          <w:szCs w:val="22"/>
        </w:rPr>
        <w:t>, jak się wydaje nie tylko</w:t>
      </w:r>
      <w:r w:rsidRPr="007C652F">
        <w:rPr>
          <w:sz w:val="24"/>
          <w:szCs w:val="22"/>
        </w:rPr>
        <w:t xml:space="preserve"> zawodową</w:t>
      </w:r>
      <w:r w:rsidR="005046DA" w:rsidRPr="007C652F">
        <w:rPr>
          <w:sz w:val="24"/>
          <w:szCs w:val="22"/>
        </w:rPr>
        <w:t>, ale również życiową</w:t>
      </w:r>
      <w:r w:rsidRPr="007C652F">
        <w:rPr>
          <w:sz w:val="24"/>
          <w:szCs w:val="22"/>
        </w:rPr>
        <w:t>.</w:t>
      </w:r>
      <w:r w:rsidR="00962CB0" w:rsidRPr="007C652F">
        <w:rPr>
          <w:sz w:val="24"/>
          <w:szCs w:val="22"/>
        </w:rPr>
        <w:t xml:space="preserve"> W </w:t>
      </w:r>
      <w:r w:rsidRPr="007C652F">
        <w:rPr>
          <w:sz w:val="24"/>
          <w:szCs w:val="22"/>
        </w:rPr>
        <w:t xml:space="preserve">efekcie </w:t>
      </w:r>
      <w:r w:rsidR="005046DA" w:rsidRPr="007C652F">
        <w:rPr>
          <w:sz w:val="24"/>
          <w:szCs w:val="22"/>
        </w:rPr>
        <w:t>obie grupy, co wyraźnie pokazały rozmowy</w:t>
      </w:r>
      <w:r w:rsidR="00962CB0" w:rsidRPr="007C652F">
        <w:rPr>
          <w:sz w:val="24"/>
          <w:szCs w:val="22"/>
        </w:rPr>
        <w:t xml:space="preserve"> z </w:t>
      </w:r>
      <w:r w:rsidR="005046DA" w:rsidRPr="007C652F">
        <w:rPr>
          <w:sz w:val="24"/>
          <w:szCs w:val="22"/>
        </w:rPr>
        <w:t>pracodawcami, często nie znajdują ni</w:t>
      </w:r>
      <w:r w:rsidR="00F6757C" w:rsidRPr="007C652F">
        <w:rPr>
          <w:sz w:val="24"/>
          <w:szCs w:val="22"/>
        </w:rPr>
        <w:t>c</w:t>
      </w:r>
      <w:r w:rsidR="005046DA" w:rsidRPr="007C652F">
        <w:rPr>
          <w:sz w:val="24"/>
          <w:szCs w:val="22"/>
        </w:rPr>
        <w:t>i porozumienia, funkcjonując niejako</w:t>
      </w:r>
      <w:r w:rsidR="00962CB0" w:rsidRPr="007C652F">
        <w:rPr>
          <w:sz w:val="24"/>
          <w:szCs w:val="22"/>
        </w:rPr>
        <w:t xml:space="preserve"> w </w:t>
      </w:r>
      <w:r w:rsidR="005046DA" w:rsidRPr="007C652F">
        <w:rPr>
          <w:sz w:val="24"/>
          <w:szCs w:val="22"/>
        </w:rPr>
        <w:t>dwóch rozłącznych</w:t>
      </w:r>
      <w:r w:rsidR="00F6757C" w:rsidRPr="007C652F">
        <w:rPr>
          <w:sz w:val="24"/>
          <w:szCs w:val="22"/>
        </w:rPr>
        <w:t xml:space="preserve"> komunikacyjnie</w:t>
      </w:r>
      <w:r w:rsidR="005046DA" w:rsidRPr="007C652F">
        <w:rPr>
          <w:sz w:val="24"/>
          <w:szCs w:val="22"/>
        </w:rPr>
        <w:t xml:space="preserve"> </w:t>
      </w:r>
      <w:r w:rsidR="00F6757C" w:rsidRPr="007C652F">
        <w:rPr>
          <w:sz w:val="24"/>
          <w:szCs w:val="22"/>
        </w:rPr>
        <w:t xml:space="preserve">rzeczywistościach. </w:t>
      </w:r>
      <w:r w:rsidR="00273E44" w:rsidRPr="007C652F">
        <w:rPr>
          <w:sz w:val="24"/>
          <w:szCs w:val="22"/>
        </w:rPr>
        <w:t>Bo, co ważne, wchodzący na rynek pracy przedstawiciele pokolenia „Z” oraz ich potencjalni pracodawcy nie tylko postrzegają pracę odmiennie, ale także wykorzystują odmienne sposoby, strategie</w:t>
      </w:r>
      <w:r w:rsidR="00962CB0" w:rsidRPr="007C652F">
        <w:rPr>
          <w:sz w:val="24"/>
          <w:szCs w:val="22"/>
        </w:rPr>
        <w:t xml:space="preserve"> i </w:t>
      </w:r>
      <w:r w:rsidR="00273E44" w:rsidRPr="007C652F">
        <w:rPr>
          <w:sz w:val="24"/>
          <w:szCs w:val="22"/>
        </w:rPr>
        <w:t>skrypty komunikacyjne.</w:t>
      </w:r>
      <w:r w:rsidR="00962CB0" w:rsidRPr="007C652F">
        <w:rPr>
          <w:sz w:val="24"/>
          <w:szCs w:val="22"/>
        </w:rPr>
        <w:t xml:space="preserve"> W </w:t>
      </w:r>
      <w:r w:rsidR="00273E44" w:rsidRPr="007C652F">
        <w:rPr>
          <w:sz w:val="24"/>
          <w:szCs w:val="22"/>
        </w:rPr>
        <w:t>efekcie trudno im wzajemnie</w:t>
      </w:r>
      <w:r w:rsidR="00962CB0" w:rsidRPr="007C652F">
        <w:rPr>
          <w:sz w:val="24"/>
          <w:szCs w:val="22"/>
        </w:rPr>
        <w:t xml:space="preserve"> o </w:t>
      </w:r>
      <w:r w:rsidR="00273E44" w:rsidRPr="007C652F">
        <w:rPr>
          <w:sz w:val="24"/>
          <w:szCs w:val="22"/>
        </w:rPr>
        <w:t xml:space="preserve">swoich perspektywach opowiedzieć. Wydaje się, że ta niemożność </w:t>
      </w:r>
      <w:r w:rsidR="001A1730" w:rsidRPr="007C652F">
        <w:rPr>
          <w:sz w:val="24"/>
          <w:szCs w:val="22"/>
        </w:rPr>
        <w:t>porozumienia się zniechęca obie strony.</w:t>
      </w:r>
    </w:p>
    <w:p w14:paraId="6396848D" w14:textId="293491A3" w:rsidR="00767F21" w:rsidRPr="007C652F" w:rsidRDefault="000F4362" w:rsidP="007C652F">
      <w:pPr>
        <w:jc w:val="left"/>
        <w:rPr>
          <w:sz w:val="24"/>
          <w:szCs w:val="22"/>
        </w:rPr>
      </w:pPr>
      <w:r w:rsidRPr="007C652F">
        <w:rPr>
          <w:sz w:val="24"/>
          <w:szCs w:val="22"/>
        </w:rPr>
        <w:t>Jak pokazały analizy, t</w:t>
      </w:r>
      <w:r w:rsidR="00767F21" w:rsidRPr="007C652F">
        <w:rPr>
          <w:sz w:val="24"/>
          <w:szCs w:val="22"/>
        </w:rPr>
        <w:t>o właśnie kwestie komunikacyjne</w:t>
      </w:r>
      <w:r w:rsidRPr="007C652F">
        <w:rPr>
          <w:sz w:val="24"/>
          <w:szCs w:val="22"/>
        </w:rPr>
        <w:t>,</w:t>
      </w:r>
      <w:r w:rsidR="00962CB0" w:rsidRPr="007C652F">
        <w:rPr>
          <w:sz w:val="24"/>
          <w:szCs w:val="22"/>
        </w:rPr>
        <w:t xml:space="preserve"> a </w:t>
      </w:r>
      <w:r w:rsidRPr="007C652F">
        <w:rPr>
          <w:sz w:val="24"/>
          <w:szCs w:val="22"/>
        </w:rPr>
        <w:t>nie niedostatki</w:t>
      </w:r>
      <w:r w:rsidR="00D020BF" w:rsidRPr="007C652F">
        <w:rPr>
          <w:sz w:val="24"/>
          <w:szCs w:val="22"/>
        </w:rPr>
        <w:t xml:space="preserve"> wiedzy, umiejętności</w:t>
      </w:r>
      <w:r w:rsidR="00962CB0" w:rsidRPr="007C652F">
        <w:rPr>
          <w:sz w:val="24"/>
          <w:szCs w:val="22"/>
        </w:rPr>
        <w:t xml:space="preserve"> i </w:t>
      </w:r>
      <w:r w:rsidRPr="007C652F">
        <w:rPr>
          <w:sz w:val="24"/>
          <w:szCs w:val="22"/>
        </w:rPr>
        <w:t>kompetencji,</w:t>
      </w:r>
      <w:r w:rsidR="00767F21" w:rsidRPr="007C652F">
        <w:rPr>
          <w:sz w:val="24"/>
          <w:szCs w:val="22"/>
        </w:rPr>
        <w:t xml:space="preserve"> </w:t>
      </w:r>
      <w:r w:rsidRPr="007C652F">
        <w:rPr>
          <w:sz w:val="24"/>
          <w:szCs w:val="22"/>
        </w:rPr>
        <w:t>mogą być podstawą nieporozumień na linii pracodawcy – pracownicy</w:t>
      </w:r>
      <w:r w:rsidR="00962CB0" w:rsidRPr="007C652F">
        <w:rPr>
          <w:sz w:val="24"/>
          <w:szCs w:val="22"/>
        </w:rPr>
        <w:t xml:space="preserve"> z </w:t>
      </w:r>
      <w:r w:rsidRPr="007C652F">
        <w:rPr>
          <w:sz w:val="24"/>
          <w:szCs w:val="22"/>
        </w:rPr>
        <w:t>pokolenia „Z”.</w:t>
      </w:r>
      <w:r w:rsidR="00962CB0" w:rsidRPr="007C652F">
        <w:rPr>
          <w:sz w:val="24"/>
          <w:szCs w:val="22"/>
        </w:rPr>
        <w:t xml:space="preserve"> Z </w:t>
      </w:r>
      <w:r w:rsidR="00D020BF" w:rsidRPr="007C652F">
        <w:rPr>
          <w:sz w:val="24"/>
          <w:szCs w:val="22"/>
        </w:rPr>
        <w:t>jednej strony regionalne „Zetki”</w:t>
      </w:r>
      <w:r w:rsidR="000B76E4" w:rsidRPr="007C652F">
        <w:rPr>
          <w:sz w:val="24"/>
          <w:szCs w:val="22"/>
        </w:rPr>
        <w:t xml:space="preserve"> są</w:t>
      </w:r>
      <w:r w:rsidR="00962CB0" w:rsidRPr="007C652F">
        <w:rPr>
          <w:sz w:val="24"/>
          <w:szCs w:val="22"/>
        </w:rPr>
        <w:t xml:space="preserve"> w </w:t>
      </w:r>
      <w:r w:rsidR="000B76E4" w:rsidRPr="007C652F">
        <w:rPr>
          <w:sz w:val="24"/>
          <w:szCs w:val="22"/>
        </w:rPr>
        <w:t>zdecydowanej większości dość wysoko wykształcone, posiadają różnorodne doświadczenia zawodowe oraz</w:t>
      </w:r>
      <w:r w:rsidR="00D020BF" w:rsidRPr="007C652F">
        <w:rPr>
          <w:sz w:val="24"/>
          <w:szCs w:val="22"/>
        </w:rPr>
        <w:t xml:space="preserve"> oceniają swoje kompetencje stosunkowo dobrze (choć należy pamiętać, że </w:t>
      </w:r>
      <w:r w:rsidR="00536C14" w:rsidRPr="007C652F">
        <w:rPr>
          <w:sz w:val="24"/>
          <w:szCs w:val="22"/>
        </w:rPr>
        <w:t>ocen</w:t>
      </w:r>
      <w:r w:rsidR="000B76E4" w:rsidRPr="007C652F">
        <w:rPr>
          <w:sz w:val="24"/>
          <w:szCs w:val="22"/>
        </w:rPr>
        <w:t>ę</w:t>
      </w:r>
      <w:r w:rsidR="00536C14" w:rsidRPr="007C652F">
        <w:rPr>
          <w:sz w:val="24"/>
          <w:szCs w:val="22"/>
        </w:rPr>
        <w:t xml:space="preserve"> t</w:t>
      </w:r>
      <w:r w:rsidR="000B76E4" w:rsidRPr="007C652F">
        <w:rPr>
          <w:sz w:val="24"/>
          <w:szCs w:val="22"/>
        </w:rPr>
        <w:t>ę</w:t>
      </w:r>
      <w:r w:rsidR="00536C14" w:rsidRPr="007C652F">
        <w:rPr>
          <w:sz w:val="24"/>
          <w:szCs w:val="22"/>
        </w:rPr>
        <w:t xml:space="preserve"> nie zawsze potwierdzają </w:t>
      </w:r>
      <w:r w:rsidR="000B76E4" w:rsidRPr="007C652F">
        <w:rPr>
          <w:sz w:val="24"/>
          <w:szCs w:val="22"/>
        </w:rPr>
        <w:t>pracodawcy</w:t>
      </w:r>
      <w:r w:rsidR="00536C14" w:rsidRPr="007C652F">
        <w:rPr>
          <w:sz w:val="24"/>
          <w:szCs w:val="22"/>
        </w:rPr>
        <w:t>)</w:t>
      </w:r>
      <w:r w:rsidR="000B76E4" w:rsidRPr="007C652F">
        <w:rPr>
          <w:sz w:val="24"/>
          <w:szCs w:val="22"/>
        </w:rPr>
        <w:t>.</w:t>
      </w:r>
      <w:r w:rsidR="00962CB0" w:rsidRPr="007C652F">
        <w:rPr>
          <w:sz w:val="24"/>
          <w:szCs w:val="22"/>
        </w:rPr>
        <w:t xml:space="preserve"> Z </w:t>
      </w:r>
      <w:r w:rsidR="000B76E4" w:rsidRPr="007C652F">
        <w:rPr>
          <w:sz w:val="24"/>
          <w:szCs w:val="22"/>
        </w:rPr>
        <w:t>drugiej strony natomiast pracodawcy deklarują, że</w:t>
      </w:r>
      <w:r w:rsidR="00962CB0" w:rsidRPr="007C652F">
        <w:rPr>
          <w:sz w:val="24"/>
          <w:szCs w:val="22"/>
        </w:rPr>
        <w:t xml:space="preserve"> w </w:t>
      </w:r>
      <w:r w:rsidR="000B76E4" w:rsidRPr="007C652F">
        <w:rPr>
          <w:sz w:val="24"/>
          <w:szCs w:val="22"/>
        </w:rPr>
        <w:t>efekcie licznych trudności ze znalezieniem odpowiednich</w:t>
      </w:r>
      <w:r w:rsidR="00962CB0" w:rsidRPr="007C652F">
        <w:rPr>
          <w:sz w:val="24"/>
          <w:szCs w:val="22"/>
        </w:rPr>
        <w:t xml:space="preserve"> i </w:t>
      </w:r>
      <w:r w:rsidR="000B76E4" w:rsidRPr="007C652F">
        <w:rPr>
          <w:sz w:val="24"/>
          <w:szCs w:val="22"/>
        </w:rPr>
        <w:t>zaangażowanych pracowników są gotowi sami przygotować</w:t>
      </w:r>
      <w:r w:rsidR="00962CB0" w:rsidRPr="007C652F">
        <w:rPr>
          <w:sz w:val="24"/>
          <w:szCs w:val="22"/>
        </w:rPr>
        <w:t xml:space="preserve"> i </w:t>
      </w:r>
      <w:r w:rsidR="000B76E4" w:rsidRPr="007C652F">
        <w:rPr>
          <w:sz w:val="24"/>
          <w:szCs w:val="22"/>
        </w:rPr>
        <w:t>wyszkolić zatrudniane osoby,</w:t>
      </w:r>
      <w:r w:rsidR="00962CB0" w:rsidRPr="007C652F">
        <w:rPr>
          <w:sz w:val="24"/>
          <w:szCs w:val="22"/>
        </w:rPr>
        <w:t xml:space="preserve"> o </w:t>
      </w:r>
      <w:r w:rsidR="000B76E4" w:rsidRPr="007C652F">
        <w:rPr>
          <w:sz w:val="24"/>
          <w:szCs w:val="22"/>
        </w:rPr>
        <w:t>ile tylko będą one zainteresowane długotrwałą współpracą na oferowanych warunkach. Jak podkreślali</w:t>
      </w:r>
      <w:r w:rsidR="00962CB0" w:rsidRPr="007C652F">
        <w:rPr>
          <w:sz w:val="24"/>
          <w:szCs w:val="22"/>
        </w:rPr>
        <w:t xml:space="preserve"> w </w:t>
      </w:r>
      <w:r w:rsidR="000B76E4" w:rsidRPr="007C652F">
        <w:rPr>
          <w:sz w:val="24"/>
          <w:szCs w:val="22"/>
        </w:rPr>
        <w:t xml:space="preserve">rozmowach regionalni pracodawcy, podstawową </w:t>
      </w:r>
      <w:r w:rsidR="002F1D43" w:rsidRPr="007C652F">
        <w:rPr>
          <w:sz w:val="24"/>
          <w:szCs w:val="22"/>
        </w:rPr>
        <w:t>cechą</w:t>
      </w:r>
      <w:r w:rsidR="001E3346" w:rsidRPr="007C652F">
        <w:rPr>
          <w:sz w:val="24"/>
          <w:szCs w:val="22"/>
        </w:rPr>
        <w:t>,</w:t>
      </w:r>
      <w:r w:rsidR="002F1D43" w:rsidRPr="007C652F">
        <w:rPr>
          <w:sz w:val="24"/>
          <w:szCs w:val="22"/>
        </w:rPr>
        <w:t xml:space="preserve"> jakiej oczekują od nowego pracownika są „chęci”. Być może jednak są to chęci rozumiane </w:t>
      </w:r>
      <w:r w:rsidR="000165F0" w:rsidRPr="007C652F">
        <w:rPr>
          <w:sz w:val="24"/>
          <w:szCs w:val="22"/>
        </w:rPr>
        <w:t>inaczej</w:t>
      </w:r>
      <w:r w:rsidR="002F1D43" w:rsidRPr="007C652F">
        <w:rPr>
          <w:sz w:val="24"/>
          <w:szCs w:val="22"/>
        </w:rPr>
        <w:t xml:space="preserve"> niż te definiowane przez chcące pracować „Zetki”.</w:t>
      </w:r>
    </w:p>
    <w:p w14:paraId="7CD5A935" w14:textId="7C79DC78" w:rsidR="00273E44" w:rsidRPr="007C652F" w:rsidRDefault="00273E44" w:rsidP="007C652F">
      <w:pPr>
        <w:jc w:val="left"/>
        <w:rPr>
          <w:sz w:val="24"/>
          <w:szCs w:val="22"/>
        </w:rPr>
      </w:pPr>
      <w:r w:rsidRPr="007C652F">
        <w:rPr>
          <w:sz w:val="24"/>
          <w:szCs w:val="22"/>
        </w:rPr>
        <w:t>Sytuacja</w:t>
      </w:r>
      <w:r w:rsidR="00962CB0" w:rsidRPr="007C652F">
        <w:rPr>
          <w:sz w:val="24"/>
          <w:szCs w:val="22"/>
        </w:rPr>
        <w:t xml:space="preserve"> w </w:t>
      </w:r>
      <w:r w:rsidR="003A79EA" w:rsidRPr="007C652F">
        <w:rPr>
          <w:sz w:val="24"/>
          <w:szCs w:val="22"/>
        </w:rPr>
        <w:t>regionie łódzkim</w:t>
      </w:r>
      <w:r w:rsidR="001A1730" w:rsidRPr="007C652F">
        <w:rPr>
          <w:sz w:val="24"/>
          <w:szCs w:val="22"/>
        </w:rPr>
        <w:t xml:space="preserve"> wydaje się szczególnie trudna </w:t>
      </w:r>
      <w:r w:rsidR="000F4362" w:rsidRPr="007C652F">
        <w:rPr>
          <w:sz w:val="24"/>
          <w:szCs w:val="22"/>
        </w:rPr>
        <w:t xml:space="preserve">także </w:t>
      </w:r>
      <w:r w:rsidR="001A1730" w:rsidRPr="007C652F">
        <w:rPr>
          <w:sz w:val="24"/>
          <w:szCs w:val="22"/>
        </w:rPr>
        <w:t xml:space="preserve">dla młodych pracowników. Nie dość, że </w:t>
      </w:r>
      <w:r w:rsidR="003A79EA" w:rsidRPr="007C652F">
        <w:rPr>
          <w:sz w:val="24"/>
          <w:szCs w:val="22"/>
        </w:rPr>
        <w:t>rynek pracy nie oferuje im satysfakcjonujących warunków finansowych, to jeszcze spotykają się</w:t>
      </w:r>
      <w:r w:rsidR="00962CB0" w:rsidRPr="007C652F">
        <w:rPr>
          <w:sz w:val="24"/>
          <w:szCs w:val="22"/>
        </w:rPr>
        <w:t xml:space="preserve"> z </w:t>
      </w:r>
      <w:r w:rsidR="003A79EA" w:rsidRPr="007C652F">
        <w:rPr>
          <w:sz w:val="24"/>
          <w:szCs w:val="22"/>
        </w:rPr>
        <w:t>negatywnym nastawieniem pracodawców</w:t>
      </w:r>
      <w:r w:rsidR="00962CB0" w:rsidRPr="007C652F">
        <w:rPr>
          <w:sz w:val="24"/>
          <w:szCs w:val="22"/>
        </w:rPr>
        <w:t xml:space="preserve"> i </w:t>
      </w:r>
      <w:r w:rsidR="003A79EA" w:rsidRPr="007C652F">
        <w:rPr>
          <w:sz w:val="24"/>
          <w:szCs w:val="22"/>
        </w:rPr>
        <w:t>niezrozumieniem</w:t>
      </w:r>
      <w:r w:rsidR="00962CB0" w:rsidRPr="007C652F">
        <w:rPr>
          <w:sz w:val="24"/>
          <w:szCs w:val="22"/>
        </w:rPr>
        <w:t xml:space="preserve"> w </w:t>
      </w:r>
      <w:r w:rsidR="003A79EA" w:rsidRPr="007C652F">
        <w:rPr>
          <w:sz w:val="24"/>
          <w:szCs w:val="22"/>
        </w:rPr>
        <w:t>istotnych dla siebie kwestiach (</w:t>
      </w:r>
      <w:r w:rsidR="00A23E3F" w:rsidRPr="007C652F">
        <w:rPr>
          <w:sz w:val="24"/>
          <w:szCs w:val="22"/>
        </w:rPr>
        <w:t>chociażby takich</w:t>
      </w:r>
      <w:r w:rsidR="001E3346" w:rsidRPr="007C652F">
        <w:rPr>
          <w:sz w:val="24"/>
          <w:szCs w:val="22"/>
        </w:rPr>
        <w:t>,</w:t>
      </w:r>
      <w:r w:rsidR="00A23E3F" w:rsidRPr="007C652F">
        <w:rPr>
          <w:sz w:val="24"/>
          <w:szCs w:val="22"/>
        </w:rPr>
        <w:t xml:space="preserve"> jak </w:t>
      </w:r>
      <w:r w:rsidR="003A79EA" w:rsidRPr="007C652F">
        <w:rPr>
          <w:sz w:val="24"/>
          <w:szCs w:val="22"/>
        </w:rPr>
        <w:t>oddzieleni</w:t>
      </w:r>
      <w:r w:rsidR="00A23E3F" w:rsidRPr="007C652F">
        <w:rPr>
          <w:sz w:val="24"/>
          <w:szCs w:val="22"/>
        </w:rPr>
        <w:t>e</w:t>
      </w:r>
      <w:r w:rsidR="003A79EA" w:rsidRPr="007C652F">
        <w:rPr>
          <w:sz w:val="24"/>
          <w:szCs w:val="22"/>
        </w:rPr>
        <w:t xml:space="preserve"> pracy zawodowej od życia prywatnego,</w:t>
      </w:r>
      <w:r w:rsidR="00A23E3F" w:rsidRPr="007C652F">
        <w:rPr>
          <w:sz w:val="24"/>
          <w:szCs w:val="22"/>
        </w:rPr>
        <w:t xml:space="preserve"> czy</w:t>
      </w:r>
      <w:r w:rsidR="003A79EA" w:rsidRPr="007C652F">
        <w:rPr>
          <w:sz w:val="24"/>
          <w:szCs w:val="22"/>
        </w:rPr>
        <w:t xml:space="preserve"> prac</w:t>
      </w:r>
      <w:r w:rsidR="00A23E3F" w:rsidRPr="007C652F">
        <w:rPr>
          <w:sz w:val="24"/>
          <w:szCs w:val="22"/>
        </w:rPr>
        <w:t>a</w:t>
      </w:r>
      <w:r w:rsidR="00962CB0" w:rsidRPr="007C652F">
        <w:rPr>
          <w:sz w:val="24"/>
          <w:szCs w:val="22"/>
        </w:rPr>
        <w:t xml:space="preserve"> w </w:t>
      </w:r>
      <w:r w:rsidR="003A79EA" w:rsidRPr="007C652F">
        <w:rPr>
          <w:sz w:val="24"/>
          <w:szCs w:val="22"/>
        </w:rPr>
        <w:t>określonych ramach czasowych</w:t>
      </w:r>
      <w:r w:rsidR="00A23E3F" w:rsidRPr="007C652F">
        <w:rPr>
          <w:sz w:val="24"/>
          <w:szCs w:val="22"/>
        </w:rPr>
        <w:t>). Nie dziwi zatem, że pracy</w:t>
      </w:r>
      <w:r w:rsidR="00962CB0" w:rsidRPr="007C652F">
        <w:rPr>
          <w:sz w:val="24"/>
          <w:szCs w:val="22"/>
        </w:rPr>
        <w:t xml:space="preserve"> w </w:t>
      </w:r>
      <w:r w:rsidR="00A23E3F" w:rsidRPr="007C652F">
        <w:rPr>
          <w:sz w:val="24"/>
          <w:szCs w:val="22"/>
        </w:rPr>
        <w:t xml:space="preserve">regionie częściej szukają ci </w:t>
      </w:r>
      <w:r w:rsidR="00767F21" w:rsidRPr="007C652F">
        <w:rPr>
          <w:sz w:val="24"/>
          <w:szCs w:val="22"/>
        </w:rPr>
        <w:t xml:space="preserve">młodzi </w:t>
      </w:r>
      <w:r w:rsidR="00A23E3F" w:rsidRPr="007C652F">
        <w:rPr>
          <w:sz w:val="24"/>
          <w:szCs w:val="22"/>
        </w:rPr>
        <w:t>pracownicy</w:t>
      </w:r>
      <w:r w:rsidR="00767F21" w:rsidRPr="007C652F">
        <w:rPr>
          <w:sz w:val="24"/>
          <w:szCs w:val="22"/>
        </w:rPr>
        <w:t>, którzy są już</w:t>
      </w:r>
      <w:r w:rsidR="00962CB0" w:rsidRPr="007C652F">
        <w:rPr>
          <w:sz w:val="24"/>
          <w:szCs w:val="22"/>
        </w:rPr>
        <w:t xml:space="preserve"> z </w:t>
      </w:r>
      <w:r w:rsidR="00767F21" w:rsidRPr="007C652F">
        <w:rPr>
          <w:sz w:val="24"/>
          <w:szCs w:val="22"/>
        </w:rPr>
        <w:t>województwem związani</w:t>
      </w:r>
      <w:r w:rsidR="00962CB0" w:rsidRPr="007C652F">
        <w:rPr>
          <w:sz w:val="24"/>
          <w:szCs w:val="22"/>
        </w:rPr>
        <w:t xml:space="preserve"> w </w:t>
      </w:r>
      <w:r w:rsidR="00767F21" w:rsidRPr="007C652F">
        <w:rPr>
          <w:sz w:val="24"/>
          <w:szCs w:val="22"/>
        </w:rPr>
        <w:t>inny sposób, np. posiadają tu mieszkanie lub rodzinę, podczas gdy pozostali wykazują się większą mobilnością</w:t>
      </w:r>
      <w:r w:rsidR="00962CB0" w:rsidRPr="007C652F">
        <w:rPr>
          <w:sz w:val="24"/>
          <w:szCs w:val="22"/>
        </w:rPr>
        <w:t xml:space="preserve"> i </w:t>
      </w:r>
      <w:r w:rsidR="00767F21" w:rsidRPr="007C652F">
        <w:rPr>
          <w:sz w:val="24"/>
          <w:szCs w:val="22"/>
        </w:rPr>
        <w:t>łatwiej im opuścić region</w:t>
      </w:r>
      <w:r w:rsidR="00962CB0" w:rsidRPr="007C652F">
        <w:rPr>
          <w:sz w:val="24"/>
          <w:szCs w:val="22"/>
        </w:rPr>
        <w:t xml:space="preserve"> w </w:t>
      </w:r>
      <w:r w:rsidR="00767F21" w:rsidRPr="007C652F">
        <w:rPr>
          <w:sz w:val="24"/>
          <w:szCs w:val="22"/>
        </w:rPr>
        <w:t>poszukiwaniu odpowiedniej pracy.</w:t>
      </w:r>
    </w:p>
    <w:p w14:paraId="64C0D5AD" w14:textId="4B2D79B0" w:rsidR="002F1D43" w:rsidRPr="007C652F" w:rsidRDefault="002F1D43" w:rsidP="007C652F">
      <w:pPr>
        <w:jc w:val="left"/>
        <w:rPr>
          <w:sz w:val="24"/>
          <w:szCs w:val="22"/>
        </w:rPr>
      </w:pPr>
      <w:r w:rsidRPr="007C652F">
        <w:rPr>
          <w:sz w:val="24"/>
          <w:szCs w:val="22"/>
        </w:rPr>
        <w:lastRenderedPageBreak/>
        <w:t>Deficytowe</w:t>
      </w:r>
      <w:r w:rsidR="00962CB0" w:rsidRPr="007C652F">
        <w:rPr>
          <w:sz w:val="24"/>
          <w:szCs w:val="22"/>
        </w:rPr>
        <w:t xml:space="preserve"> w </w:t>
      </w:r>
      <w:r w:rsidRPr="007C652F">
        <w:rPr>
          <w:sz w:val="24"/>
          <w:szCs w:val="22"/>
        </w:rPr>
        <w:t>regionie wydają się</w:t>
      </w:r>
      <w:r w:rsidR="00962CB0" w:rsidRPr="007C652F">
        <w:rPr>
          <w:sz w:val="24"/>
          <w:szCs w:val="22"/>
        </w:rPr>
        <w:t xml:space="preserve"> w </w:t>
      </w:r>
      <w:r w:rsidRPr="007C652F">
        <w:rPr>
          <w:sz w:val="24"/>
          <w:szCs w:val="22"/>
        </w:rPr>
        <w:t>tej sytuacji nie działania ukierunkowane na kształcenie</w:t>
      </w:r>
      <w:r w:rsidR="00962CB0" w:rsidRPr="007C652F">
        <w:rPr>
          <w:sz w:val="24"/>
          <w:szCs w:val="22"/>
        </w:rPr>
        <w:t xml:space="preserve"> i </w:t>
      </w:r>
      <w:r w:rsidRPr="007C652F">
        <w:rPr>
          <w:sz w:val="24"/>
          <w:szCs w:val="22"/>
        </w:rPr>
        <w:t>przygotowanie do pracy nowego pokolenia, ale na rozwijanie</w:t>
      </w:r>
      <w:r w:rsidR="00962CB0" w:rsidRPr="007C652F">
        <w:rPr>
          <w:sz w:val="24"/>
          <w:szCs w:val="22"/>
        </w:rPr>
        <w:t xml:space="preserve"> w </w:t>
      </w:r>
      <w:r w:rsidR="001E3346" w:rsidRPr="007C652F">
        <w:rPr>
          <w:sz w:val="24"/>
          <w:szCs w:val="22"/>
        </w:rPr>
        <w:t>n</w:t>
      </w:r>
      <w:r w:rsidRPr="007C652F">
        <w:rPr>
          <w:sz w:val="24"/>
          <w:szCs w:val="22"/>
        </w:rPr>
        <w:t>ich umiejętności komunikacyjnych związanych</w:t>
      </w:r>
      <w:r w:rsidR="00962CB0" w:rsidRPr="007C652F">
        <w:rPr>
          <w:sz w:val="24"/>
          <w:szCs w:val="22"/>
        </w:rPr>
        <w:t xml:space="preserve"> z </w:t>
      </w:r>
      <w:r w:rsidRPr="007C652F">
        <w:rPr>
          <w:sz w:val="24"/>
          <w:szCs w:val="22"/>
        </w:rPr>
        <w:t>pracą zawodową</w:t>
      </w:r>
      <w:r w:rsidR="00962CB0" w:rsidRPr="007C652F">
        <w:rPr>
          <w:sz w:val="24"/>
          <w:szCs w:val="22"/>
        </w:rPr>
        <w:t xml:space="preserve"> i </w:t>
      </w:r>
      <w:r w:rsidRPr="007C652F">
        <w:rPr>
          <w:sz w:val="24"/>
          <w:szCs w:val="22"/>
        </w:rPr>
        <w:t>porozumiewaniem się</w:t>
      </w:r>
      <w:r w:rsidR="00962CB0" w:rsidRPr="007C652F">
        <w:rPr>
          <w:sz w:val="24"/>
          <w:szCs w:val="22"/>
        </w:rPr>
        <w:t xml:space="preserve"> z </w:t>
      </w:r>
      <w:r w:rsidRPr="007C652F">
        <w:rPr>
          <w:sz w:val="24"/>
          <w:szCs w:val="22"/>
        </w:rPr>
        <w:t>pracodawcami – nie</w:t>
      </w:r>
      <w:r w:rsidR="00962CB0" w:rsidRPr="007C652F">
        <w:rPr>
          <w:sz w:val="24"/>
          <w:szCs w:val="22"/>
        </w:rPr>
        <w:t xml:space="preserve"> w </w:t>
      </w:r>
      <w:r w:rsidRPr="007C652F">
        <w:rPr>
          <w:sz w:val="24"/>
          <w:szCs w:val="22"/>
        </w:rPr>
        <w:t>skrótowej, wirtualnej formie, ale zgonie</w:t>
      </w:r>
      <w:r w:rsidR="00962CB0" w:rsidRPr="007C652F">
        <w:rPr>
          <w:sz w:val="24"/>
          <w:szCs w:val="22"/>
        </w:rPr>
        <w:t xml:space="preserve"> z </w:t>
      </w:r>
      <w:r w:rsidRPr="007C652F">
        <w:rPr>
          <w:sz w:val="24"/>
          <w:szCs w:val="22"/>
        </w:rPr>
        <w:t>kanonami</w:t>
      </w:r>
      <w:r w:rsidR="001E3346" w:rsidRPr="007C652F">
        <w:rPr>
          <w:sz w:val="24"/>
          <w:szCs w:val="22"/>
        </w:rPr>
        <w:t>,</w:t>
      </w:r>
      <w:r w:rsidRPr="007C652F">
        <w:rPr>
          <w:sz w:val="24"/>
          <w:szCs w:val="22"/>
        </w:rPr>
        <w:t xml:space="preserve"> jakimi posługują się pracodawcy – oraz lepsze poznanie</w:t>
      </w:r>
      <w:r w:rsidR="00962CB0" w:rsidRPr="007C652F">
        <w:rPr>
          <w:sz w:val="24"/>
          <w:szCs w:val="22"/>
        </w:rPr>
        <w:t xml:space="preserve"> i </w:t>
      </w:r>
      <w:r w:rsidRPr="007C652F">
        <w:rPr>
          <w:sz w:val="24"/>
          <w:szCs w:val="22"/>
        </w:rPr>
        <w:t>być może pełniejsze zaakceptowanie norm</w:t>
      </w:r>
      <w:r w:rsidR="00962CB0" w:rsidRPr="007C652F">
        <w:rPr>
          <w:sz w:val="24"/>
          <w:szCs w:val="22"/>
        </w:rPr>
        <w:t xml:space="preserve"> i </w:t>
      </w:r>
      <w:r w:rsidRPr="007C652F">
        <w:rPr>
          <w:sz w:val="24"/>
          <w:szCs w:val="22"/>
        </w:rPr>
        <w:t>zasad (a także praw</w:t>
      </w:r>
      <w:r w:rsidR="00962CB0" w:rsidRPr="007C652F">
        <w:rPr>
          <w:sz w:val="24"/>
          <w:szCs w:val="22"/>
        </w:rPr>
        <w:t xml:space="preserve"> i </w:t>
      </w:r>
      <w:r w:rsidRPr="007C652F">
        <w:rPr>
          <w:sz w:val="24"/>
          <w:szCs w:val="22"/>
        </w:rPr>
        <w:t>obowiązków obu stron) panujących na rynku pracy. Natomiast</w:t>
      </w:r>
      <w:r w:rsidR="00962CB0" w:rsidRPr="007C652F">
        <w:rPr>
          <w:sz w:val="24"/>
          <w:szCs w:val="22"/>
        </w:rPr>
        <w:t xml:space="preserve"> w </w:t>
      </w:r>
      <w:r w:rsidRPr="007C652F">
        <w:rPr>
          <w:sz w:val="24"/>
          <w:szCs w:val="22"/>
        </w:rPr>
        <w:t>przypadku działań skierowanych do pracodawców konieczne wydają się działania informacyjne, ukierunkowane na odkrywanie potencjału kryjącego się</w:t>
      </w:r>
      <w:r w:rsidR="00962CB0" w:rsidRPr="007C652F">
        <w:rPr>
          <w:sz w:val="24"/>
          <w:szCs w:val="22"/>
        </w:rPr>
        <w:t xml:space="preserve"> w </w:t>
      </w:r>
      <w:r w:rsidRPr="007C652F">
        <w:rPr>
          <w:sz w:val="24"/>
          <w:szCs w:val="22"/>
        </w:rPr>
        <w:t>pokoleniu „Z”, który wydaje się być przez regionalnych pracodawców bagatelizowany.</w:t>
      </w:r>
      <w:r w:rsidR="00962CB0" w:rsidRPr="007C652F">
        <w:rPr>
          <w:sz w:val="24"/>
          <w:szCs w:val="22"/>
        </w:rPr>
        <w:t xml:space="preserve"> A </w:t>
      </w:r>
      <w:r w:rsidRPr="007C652F">
        <w:rPr>
          <w:sz w:val="24"/>
          <w:szCs w:val="22"/>
        </w:rPr>
        <w:t>także uczące zrozumienia</w:t>
      </w:r>
      <w:r w:rsidR="00962CB0" w:rsidRPr="007C652F">
        <w:rPr>
          <w:sz w:val="24"/>
          <w:szCs w:val="22"/>
        </w:rPr>
        <w:t xml:space="preserve"> i </w:t>
      </w:r>
      <w:r w:rsidRPr="007C652F">
        <w:rPr>
          <w:sz w:val="24"/>
          <w:szCs w:val="22"/>
        </w:rPr>
        <w:t>szacunku dla zmieniających się norm, zwyczajów</w:t>
      </w:r>
      <w:r w:rsidR="00962CB0" w:rsidRPr="007C652F">
        <w:rPr>
          <w:sz w:val="24"/>
          <w:szCs w:val="22"/>
        </w:rPr>
        <w:t xml:space="preserve"> i </w:t>
      </w:r>
      <w:r w:rsidRPr="007C652F">
        <w:rPr>
          <w:sz w:val="24"/>
          <w:szCs w:val="22"/>
        </w:rPr>
        <w:t>potrzeb kolejnych pokoleń pracowników.</w:t>
      </w:r>
    </w:p>
    <w:p w14:paraId="32B6A4DF" w14:textId="5FE253F0" w:rsidR="00417835" w:rsidRPr="007C652F" w:rsidRDefault="0066688B" w:rsidP="007C652F">
      <w:pPr>
        <w:jc w:val="left"/>
        <w:rPr>
          <w:sz w:val="24"/>
          <w:szCs w:val="22"/>
        </w:rPr>
      </w:pPr>
      <w:r w:rsidRPr="007C652F">
        <w:rPr>
          <w:sz w:val="24"/>
          <w:szCs w:val="22"/>
        </w:rPr>
        <w:t>Warto przy tym pamiętać także</w:t>
      </w:r>
      <w:r w:rsidR="00962CB0" w:rsidRPr="007C652F">
        <w:rPr>
          <w:sz w:val="24"/>
          <w:szCs w:val="22"/>
        </w:rPr>
        <w:t xml:space="preserve"> o </w:t>
      </w:r>
      <w:r w:rsidRPr="007C652F">
        <w:rPr>
          <w:sz w:val="24"/>
          <w:szCs w:val="22"/>
        </w:rPr>
        <w:t>trendach charakterystycznych dla współczesnego rynku pracy, już nie tylko</w:t>
      </w:r>
      <w:r w:rsidR="00962CB0" w:rsidRPr="007C652F">
        <w:rPr>
          <w:sz w:val="24"/>
          <w:szCs w:val="22"/>
        </w:rPr>
        <w:t xml:space="preserve"> w </w:t>
      </w:r>
      <w:r w:rsidRPr="007C652F">
        <w:rPr>
          <w:sz w:val="24"/>
          <w:szCs w:val="22"/>
        </w:rPr>
        <w:t xml:space="preserve">województwie łódzkim, ale na całym świecie. </w:t>
      </w:r>
      <w:r w:rsidR="001B1EAD" w:rsidRPr="007C652F">
        <w:rPr>
          <w:sz w:val="24"/>
          <w:szCs w:val="22"/>
        </w:rPr>
        <w:t>Wzmocniona przez pandemię pozycja pracy zdalnej</w:t>
      </w:r>
      <w:r w:rsidR="00A92797" w:rsidRPr="007C652F">
        <w:rPr>
          <w:sz w:val="24"/>
          <w:szCs w:val="22"/>
        </w:rPr>
        <w:t xml:space="preserve"> wprowadziła na rynek pracy zjawisko dotychczas niespotykane</w:t>
      </w:r>
      <w:r w:rsidR="00962CB0" w:rsidRPr="007C652F">
        <w:rPr>
          <w:sz w:val="24"/>
          <w:szCs w:val="22"/>
        </w:rPr>
        <w:t xml:space="preserve"> w </w:t>
      </w:r>
      <w:r w:rsidR="00A92797" w:rsidRPr="007C652F">
        <w:rPr>
          <w:sz w:val="24"/>
          <w:szCs w:val="22"/>
        </w:rPr>
        <w:t>podobnej skali – ponadregionalną,</w:t>
      </w:r>
      <w:r w:rsidR="00962CB0" w:rsidRPr="007C652F">
        <w:rPr>
          <w:sz w:val="24"/>
          <w:szCs w:val="22"/>
        </w:rPr>
        <w:t xml:space="preserve"> a </w:t>
      </w:r>
      <w:r w:rsidR="00A92797" w:rsidRPr="007C652F">
        <w:rPr>
          <w:sz w:val="24"/>
          <w:szCs w:val="22"/>
        </w:rPr>
        <w:t xml:space="preserve">nawet międzynarodową konkurencję </w:t>
      </w:r>
      <w:r w:rsidR="00977CA2" w:rsidRPr="007C652F">
        <w:rPr>
          <w:sz w:val="24"/>
          <w:szCs w:val="22"/>
        </w:rPr>
        <w:t>zarówno pracowników</w:t>
      </w:r>
      <w:r w:rsidR="00962CB0" w:rsidRPr="007C652F">
        <w:rPr>
          <w:sz w:val="24"/>
          <w:szCs w:val="22"/>
        </w:rPr>
        <w:t xml:space="preserve"> o </w:t>
      </w:r>
      <w:r w:rsidR="00977CA2" w:rsidRPr="007C652F">
        <w:rPr>
          <w:sz w:val="24"/>
          <w:szCs w:val="22"/>
        </w:rPr>
        <w:t>miejsca pracy, jak</w:t>
      </w:r>
      <w:r w:rsidR="00962CB0" w:rsidRPr="007C652F">
        <w:rPr>
          <w:sz w:val="24"/>
          <w:szCs w:val="22"/>
        </w:rPr>
        <w:t xml:space="preserve"> i </w:t>
      </w:r>
      <w:r w:rsidR="00977CA2" w:rsidRPr="007C652F">
        <w:rPr>
          <w:sz w:val="24"/>
          <w:szCs w:val="22"/>
        </w:rPr>
        <w:t>pracodawców</w:t>
      </w:r>
      <w:r w:rsidR="00962CB0" w:rsidRPr="007C652F">
        <w:rPr>
          <w:sz w:val="24"/>
          <w:szCs w:val="22"/>
        </w:rPr>
        <w:t xml:space="preserve"> o </w:t>
      </w:r>
      <w:r w:rsidR="00977CA2" w:rsidRPr="007C652F">
        <w:rPr>
          <w:sz w:val="24"/>
          <w:szCs w:val="22"/>
        </w:rPr>
        <w:t xml:space="preserve">talenty. </w:t>
      </w:r>
      <w:r w:rsidR="0094466A" w:rsidRPr="007C652F">
        <w:rPr>
          <w:sz w:val="24"/>
          <w:szCs w:val="22"/>
        </w:rPr>
        <w:t>Być może już</w:t>
      </w:r>
      <w:r w:rsidR="00962CB0" w:rsidRPr="007C652F">
        <w:rPr>
          <w:sz w:val="24"/>
          <w:szCs w:val="22"/>
        </w:rPr>
        <w:t xml:space="preserve"> w </w:t>
      </w:r>
      <w:r w:rsidR="0094466A" w:rsidRPr="007C652F">
        <w:rPr>
          <w:sz w:val="24"/>
          <w:szCs w:val="22"/>
        </w:rPr>
        <w:t>najbliższej przyszłości będzie</w:t>
      </w:r>
      <w:r w:rsidR="001E3346" w:rsidRPr="007C652F">
        <w:rPr>
          <w:sz w:val="24"/>
          <w:szCs w:val="22"/>
        </w:rPr>
        <w:t xml:space="preserve"> trzeba</w:t>
      </w:r>
      <w:r w:rsidR="0094466A" w:rsidRPr="007C652F">
        <w:rPr>
          <w:sz w:val="24"/>
          <w:szCs w:val="22"/>
        </w:rPr>
        <w:t xml:space="preserve"> myśleć nie</w:t>
      </w:r>
      <w:r w:rsidR="00962CB0" w:rsidRPr="007C652F">
        <w:rPr>
          <w:sz w:val="24"/>
          <w:szCs w:val="22"/>
        </w:rPr>
        <w:t xml:space="preserve"> w </w:t>
      </w:r>
      <w:r w:rsidR="0094466A" w:rsidRPr="007C652F">
        <w:rPr>
          <w:sz w:val="24"/>
          <w:szCs w:val="22"/>
        </w:rPr>
        <w:t>kategoriach sytuacji przedstawicieli pokolenia „Z” na regionalnym rynku pracy</w:t>
      </w:r>
      <w:r w:rsidR="00962CB0" w:rsidRPr="007C652F">
        <w:rPr>
          <w:sz w:val="24"/>
          <w:szCs w:val="22"/>
        </w:rPr>
        <w:t xml:space="preserve"> w </w:t>
      </w:r>
      <w:r w:rsidR="0094466A" w:rsidRPr="007C652F">
        <w:rPr>
          <w:sz w:val="24"/>
          <w:szCs w:val="22"/>
        </w:rPr>
        <w:t xml:space="preserve">województwie łódzkim, </w:t>
      </w:r>
      <w:r w:rsidR="001E3346" w:rsidRPr="007C652F">
        <w:rPr>
          <w:sz w:val="24"/>
          <w:szCs w:val="22"/>
        </w:rPr>
        <w:t>ale</w:t>
      </w:r>
      <w:r w:rsidR="00962CB0" w:rsidRPr="007C652F">
        <w:rPr>
          <w:sz w:val="24"/>
          <w:szCs w:val="22"/>
        </w:rPr>
        <w:t xml:space="preserve"> o </w:t>
      </w:r>
      <w:r w:rsidR="0094466A" w:rsidRPr="007C652F">
        <w:rPr>
          <w:sz w:val="24"/>
          <w:szCs w:val="22"/>
        </w:rPr>
        <w:t>pracy dla przedstawicieli pokolenia „Z”</w:t>
      </w:r>
      <w:r w:rsidR="00962CB0" w:rsidRPr="007C652F">
        <w:rPr>
          <w:sz w:val="24"/>
          <w:szCs w:val="22"/>
        </w:rPr>
        <w:t xml:space="preserve"> z </w:t>
      </w:r>
      <w:r w:rsidR="0094466A" w:rsidRPr="007C652F">
        <w:rPr>
          <w:sz w:val="24"/>
          <w:szCs w:val="22"/>
        </w:rPr>
        <w:t>województwa łódzkiego oraz</w:t>
      </w:r>
      <w:r w:rsidR="00962CB0" w:rsidRPr="007C652F">
        <w:rPr>
          <w:sz w:val="24"/>
          <w:szCs w:val="22"/>
        </w:rPr>
        <w:t xml:space="preserve"> o </w:t>
      </w:r>
      <w:r w:rsidR="0094466A" w:rsidRPr="007C652F">
        <w:rPr>
          <w:sz w:val="24"/>
          <w:szCs w:val="22"/>
        </w:rPr>
        <w:t xml:space="preserve">pracownikach </w:t>
      </w:r>
      <w:r w:rsidR="0046427E" w:rsidRPr="007C652F">
        <w:rPr>
          <w:sz w:val="24"/>
          <w:szCs w:val="22"/>
        </w:rPr>
        <w:t>dla regionalnych pracodawców.</w:t>
      </w:r>
    </w:p>
    <w:p w14:paraId="7AE05C63" w14:textId="77777777" w:rsidR="00230CBF" w:rsidRDefault="00230CBF">
      <w:pPr>
        <w:spacing w:before="100"/>
        <w:jc w:val="left"/>
        <w:rPr>
          <w:caps/>
          <w:color w:val="FFFFFF" w:themeColor="background1"/>
          <w:spacing w:val="15"/>
          <w:sz w:val="26"/>
          <w:szCs w:val="22"/>
        </w:rPr>
      </w:pPr>
      <w:r>
        <w:br w:type="page"/>
      </w:r>
    </w:p>
    <w:p w14:paraId="1B4A684B" w14:textId="3D36FFEB" w:rsidR="00440536" w:rsidRDefault="00925A0A" w:rsidP="00EE7CE7">
      <w:pPr>
        <w:pStyle w:val="Nagwek1"/>
        <w:jc w:val="left"/>
      </w:pPr>
      <w:bookmarkStart w:id="163" w:name="_Toc151463400"/>
      <w:r>
        <w:lastRenderedPageBreak/>
        <w:t>Spis elementów graficznych</w:t>
      </w:r>
      <w:bookmarkEnd w:id="162"/>
      <w:bookmarkEnd w:id="163"/>
    </w:p>
    <w:p w14:paraId="0817D8F3" w14:textId="62FBAC8B" w:rsidR="00925A0A" w:rsidRPr="00776E5F" w:rsidRDefault="00925A0A" w:rsidP="00EE7CE7">
      <w:pPr>
        <w:pStyle w:val="Nagwek2"/>
        <w:jc w:val="left"/>
        <w:rPr>
          <w:sz w:val="24"/>
          <w:szCs w:val="22"/>
        </w:rPr>
      </w:pPr>
      <w:bookmarkStart w:id="164" w:name="_Toc148867695"/>
      <w:bookmarkStart w:id="165" w:name="_Toc151463401"/>
      <w:r w:rsidRPr="00776E5F">
        <w:rPr>
          <w:sz w:val="24"/>
          <w:szCs w:val="22"/>
        </w:rPr>
        <w:t>Spis tabel</w:t>
      </w:r>
      <w:bookmarkEnd w:id="164"/>
      <w:bookmarkEnd w:id="165"/>
    </w:p>
    <w:p w14:paraId="69CA77C7" w14:textId="386D0A2E" w:rsidR="00427879" w:rsidRDefault="00925A0A" w:rsidP="00EE7CE7">
      <w:pPr>
        <w:pStyle w:val="Spisilustracji"/>
        <w:tabs>
          <w:tab w:val="right" w:leader="dot" w:pos="9062"/>
        </w:tabs>
        <w:jc w:val="left"/>
        <w:rPr>
          <w:rFonts w:asciiTheme="minorHAnsi" w:hAnsiTheme="minorHAnsi"/>
          <w:noProof/>
          <w:kern w:val="2"/>
          <w:sz w:val="22"/>
          <w:szCs w:val="22"/>
          <w:lang w:eastAsia="pl-PL"/>
          <w14:ligatures w14:val="standardContextual"/>
        </w:rPr>
      </w:pPr>
      <w:r>
        <w:fldChar w:fldCharType="begin"/>
      </w:r>
      <w:r>
        <w:instrText xml:space="preserve"> TOC \h \z \c "Tabela" </w:instrText>
      </w:r>
      <w:r>
        <w:fldChar w:fldCharType="separate"/>
      </w:r>
      <w:hyperlink w:anchor="_Toc151463870" w:history="1">
        <w:r w:rsidR="00427879" w:rsidRPr="005E0889">
          <w:rPr>
            <w:rStyle w:val="Hipercze"/>
            <w:noProof/>
          </w:rPr>
          <w:t>Tabela 1: Struktura próby w badaniu CAWI/CATI</w:t>
        </w:r>
        <w:r w:rsidR="00427879">
          <w:rPr>
            <w:noProof/>
            <w:webHidden/>
          </w:rPr>
          <w:tab/>
        </w:r>
        <w:r w:rsidR="00427879">
          <w:rPr>
            <w:noProof/>
            <w:webHidden/>
          </w:rPr>
          <w:fldChar w:fldCharType="begin"/>
        </w:r>
        <w:r w:rsidR="00427879">
          <w:rPr>
            <w:noProof/>
            <w:webHidden/>
          </w:rPr>
          <w:instrText xml:space="preserve"> PAGEREF _Toc151463870 \h </w:instrText>
        </w:r>
        <w:r w:rsidR="00427879">
          <w:rPr>
            <w:noProof/>
            <w:webHidden/>
          </w:rPr>
        </w:r>
        <w:r w:rsidR="00427879">
          <w:rPr>
            <w:noProof/>
            <w:webHidden/>
          </w:rPr>
          <w:fldChar w:fldCharType="separate"/>
        </w:r>
        <w:r w:rsidR="00CA0257">
          <w:rPr>
            <w:noProof/>
            <w:webHidden/>
          </w:rPr>
          <w:t>15</w:t>
        </w:r>
        <w:r w:rsidR="00427879">
          <w:rPr>
            <w:noProof/>
            <w:webHidden/>
          </w:rPr>
          <w:fldChar w:fldCharType="end"/>
        </w:r>
      </w:hyperlink>
    </w:p>
    <w:p w14:paraId="1761F479" w14:textId="6BFEBAFF"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71" w:history="1">
        <w:r w:rsidR="00427879" w:rsidRPr="005E0889">
          <w:rPr>
            <w:rStyle w:val="Hipercze"/>
            <w:noProof/>
          </w:rPr>
          <w:t>Tabela 2: Zestawienie wywiadów grupowych z przedstawicielami pracodawców</w:t>
        </w:r>
        <w:r w:rsidR="00427879">
          <w:rPr>
            <w:noProof/>
            <w:webHidden/>
          </w:rPr>
          <w:tab/>
        </w:r>
        <w:r w:rsidR="00427879">
          <w:rPr>
            <w:noProof/>
            <w:webHidden/>
          </w:rPr>
          <w:fldChar w:fldCharType="begin"/>
        </w:r>
        <w:r w:rsidR="00427879">
          <w:rPr>
            <w:noProof/>
            <w:webHidden/>
          </w:rPr>
          <w:instrText xml:space="preserve"> PAGEREF _Toc151463871 \h </w:instrText>
        </w:r>
        <w:r w:rsidR="00427879">
          <w:rPr>
            <w:noProof/>
            <w:webHidden/>
          </w:rPr>
        </w:r>
        <w:r w:rsidR="00427879">
          <w:rPr>
            <w:noProof/>
            <w:webHidden/>
          </w:rPr>
          <w:fldChar w:fldCharType="separate"/>
        </w:r>
        <w:r w:rsidR="00CA0257">
          <w:rPr>
            <w:noProof/>
            <w:webHidden/>
          </w:rPr>
          <w:t>17</w:t>
        </w:r>
        <w:r w:rsidR="00427879">
          <w:rPr>
            <w:noProof/>
            <w:webHidden/>
          </w:rPr>
          <w:fldChar w:fldCharType="end"/>
        </w:r>
      </w:hyperlink>
    </w:p>
    <w:p w14:paraId="23EC7E01" w14:textId="5613E555"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72" w:history="1">
        <w:r w:rsidR="00427879" w:rsidRPr="005E0889">
          <w:rPr>
            <w:rStyle w:val="Hipercze"/>
            <w:noProof/>
          </w:rPr>
          <w:t>Tabela 3: Wiązanie przyszłości zawodowej z województwem łódzkim wg wykształcenia, stanu cywilnego oraz aktualnej sytuacji mieszkaniowej</w:t>
        </w:r>
        <w:r w:rsidR="00427879">
          <w:rPr>
            <w:noProof/>
            <w:webHidden/>
          </w:rPr>
          <w:tab/>
        </w:r>
        <w:r w:rsidR="00427879">
          <w:rPr>
            <w:noProof/>
            <w:webHidden/>
          </w:rPr>
          <w:fldChar w:fldCharType="begin"/>
        </w:r>
        <w:r w:rsidR="00427879">
          <w:rPr>
            <w:noProof/>
            <w:webHidden/>
          </w:rPr>
          <w:instrText xml:space="preserve"> PAGEREF _Toc151463872 \h </w:instrText>
        </w:r>
        <w:r w:rsidR="00427879">
          <w:rPr>
            <w:noProof/>
            <w:webHidden/>
          </w:rPr>
        </w:r>
        <w:r w:rsidR="00427879">
          <w:rPr>
            <w:noProof/>
            <w:webHidden/>
          </w:rPr>
          <w:fldChar w:fldCharType="separate"/>
        </w:r>
        <w:r w:rsidR="00CA0257">
          <w:rPr>
            <w:noProof/>
            <w:webHidden/>
          </w:rPr>
          <w:t>60</w:t>
        </w:r>
        <w:r w:rsidR="00427879">
          <w:rPr>
            <w:noProof/>
            <w:webHidden/>
          </w:rPr>
          <w:fldChar w:fldCharType="end"/>
        </w:r>
      </w:hyperlink>
    </w:p>
    <w:p w14:paraId="42AAC11B" w14:textId="4228FCE7"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73" w:history="1">
        <w:r w:rsidR="00427879" w:rsidRPr="005E0889">
          <w:rPr>
            <w:rStyle w:val="Hipercze"/>
            <w:noProof/>
          </w:rPr>
          <w:t>Tabela 4: Powody wiązania przyszłości zawodowej z województwem łódzkim wg wykształcenia, stanu cywilnego oraz aktualnej sytuacji mieszkaniowej</w:t>
        </w:r>
        <w:r w:rsidR="00427879">
          <w:rPr>
            <w:noProof/>
            <w:webHidden/>
          </w:rPr>
          <w:tab/>
        </w:r>
        <w:r w:rsidR="00427879">
          <w:rPr>
            <w:noProof/>
            <w:webHidden/>
          </w:rPr>
          <w:fldChar w:fldCharType="begin"/>
        </w:r>
        <w:r w:rsidR="00427879">
          <w:rPr>
            <w:noProof/>
            <w:webHidden/>
          </w:rPr>
          <w:instrText xml:space="preserve"> PAGEREF _Toc151463873 \h </w:instrText>
        </w:r>
        <w:r w:rsidR="00427879">
          <w:rPr>
            <w:noProof/>
            <w:webHidden/>
          </w:rPr>
        </w:r>
        <w:r w:rsidR="00427879">
          <w:rPr>
            <w:noProof/>
            <w:webHidden/>
          </w:rPr>
          <w:fldChar w:fldCharType="separate"/>
        </w:r>
        <w:r w:rsidR="00CA0257">
          <w:rPr>
            <w:noProof/>
            <w:webHidden/>
          </w:rPr>
          <w:t>62</w:t>
        </w:r>
        <w:r w:rsidR="00427879">
          <w:rPr>
            <w:noProof/>
            <w:webHidden/>
          </w:rPr>
          <w:fldChar w:fldCharType="end"/>
        </w:r>
      </w:hyperlink>
    </w:p>
    <w:p w14:paraId="2BBF135C" w14:textId="0BD96A94" w:rsidR="00427879" w:rsidRP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74" w:history="1">
        <w:r w:rsidR="00427879" w:rsidRPr="00427879">
          <w:rPr>
            <w:rStyle w:val="Hipercze"/>
            <w:noProof/>
          </w:rPr>
          <w:t>Tabela 5: Powody niewiązania przyszłości zawodowej z województwem łódzkim wg wykształcenia, stanu cywilnego oraz aktualnej sytuacji mieszkaniowej</w:t>
        </w:r>
        <w:r w:rsidR="00427879" w:rsidRPr="00427879">
          <w:rPr>
            <w:noProof/>
            <w:webHidden/>
          </w:rPr>
          <w:tab/>
        </w:r>
        <w:r w:rsidR="00427879" w:rsidRPr="00427879">
          <w:rPr>
            <w:noProof/>
            <w:webHidden/>
          </w:rPr>
          <w:fldChar w:fldCharType="begin"/>
        </w:r>
        <w:r w:rsidR="00427879" w:rsidRPr="00427879">
          <w:rPr>
            <w:noProof/>
            <w:webHidden/>
          </w:rPr>
          <w:instrText xml:space="preserve"> PAGEREF _Toc151463874 \h </w:instrText>
        </w:r>
        <w:r w:rsidR="00427879" w:rsidRPr="00427879">
          <w:rPr>
            <w:noProof/>
            <w:webHidden/>
          </w:rPr>
        </w:r>
        <w:r w:rsidR="00427879" w:rsidRPr="00427879">
          <w:rPr>
            <w:noProof/>
            <w:webHidden/>
          </w:rPr>
          <w:fldChar w:fldCharType="separate"/>
        </w:r>
        <w:r w:rsidR="00CA0257">
          <w:rPr>
            <w:noProof/>
            <w:webHidden/>
          </w:rPr>
          <w:t>65</w:t>
        </w:r>
        <w:r w:rsidR="00427879" w:rsidRPr="00427879">
          <w:rPr>
            <w:noProof/>
            <w:webHidden/>
          </w:rPr>
          <w:fldChar w:fldCharType="end"/>
        </w:r>
      </w:hyperlink>
    </w:p>
    <w:p w14:paraId="550FC978" w14:textId="5C566F23" w:rsidR="00925A0A" w:rsidRPr="00925A0A" w:rsidRDefault="00925A0A" w:rsidP="00925A0A">
      <w:r>
        <w:fldChar w:fldCharType="end"/>
      </w:r>
    </w:p>
    <w:p w14:paraId="50F95448" w14:textId="24139E60" w:rsidR="00925A0A" w:rsidRPr="00776E5F" w:rsidRDefault="00925A0A" w:rsidP="00EE7CE7">
      <w:pPr>
        <w:pStyle w:val="Nagwek2"/>
        <w:jc w:val="left"/>
        <w:rPr>
          <w:sz w:val="24"/>
          <w:szCs w:val="22"/>
        </w:rPr>
      </w:pPr>
      <w:bookmarkStart w:id="166" w:name="_Toc148867696"/>
      <w:bookmarkStart w:id="167" w:name="_Toc151463402"/>
      <w:r w:rsidRPr="00776E5F">
        <w:rPr>
          <w:sz w:val="24"/>
          <w:szCs w:val="22"/>
        </w:rPr>
        <w:t>Spis wykresów</w:t>
      </w:r>
      <w:bookmarkEnd w:id="166"/>
      <w:bookmarkEnd w:id="167"/>
    </w:p>
    <w:p w14:paraId="1104CF5E" w14:textId="7D3FA37C" w:rsidR="00427879" w:rsidRDefault="00925A0A">
      <w:pPr>
        <w:pStyle w:val="Spisilustracji"/>
        <w:tabs>
          <w:tab w:val="right" w:leader="dot" w:pos="9062"/>
        </w:tabs>
        <w:rPr>
          <w:rFonts w:asciiTheme="minorHAnsi" w:hAnsiTheme="minorHAnsi"/>
          <w:noProof/>
          <w:kern w:val="2"/>
          <w:sz w:val="22"/>
          <w:szCs w:val="22"/>
          <w:lang w:eastAsia="pl-PL"/>
          <w14:ligatures w14:val="standardContextual"/>
        </w:rPr>
      </w:pPr>
      <w:r w:rsidRPr="005E7136">
        <w:rPr>
          <w:w w:val="95"/>
        </w:rPr>
        <w:fldChar w:fldCharType="begin"/>
      </w:r>
      <w:r w:rsidRPr="005E7136">
        <w:rPr>
          <w:w w:val="95"/>
        </w:rPr>
        <w:instrText xml:space="preserve"> TOC \h \z \c "Wykres" </w:instrText>
      </w:r>
      <w:r w:rsidRPr="005E7136">
        <w:rPr>
          <w:w w:val="95"/>
        </w:rPr>
        <w:fldChar w:fldCharType="separate"/>
      </w:r>
      <w:hyperlink w:anchor="_Toc151463879" w:history="1">
        <w:r w:rsidR="00427879" w:rsidRPr="004609DC">
          <w:rPr>
            <w:rStyle w:val="Hipercze"/>
            <w:noProof/>
          </w:rPr>
          <w:t>Wykres 1. Płeć</w:t>
        </w:r>
        <w:r w:rsidR="00427879">
          <w:rPr>
            <w:noProof/>
            <w:webHidden/>
          </w:rPr>
          <w:tab/>
        </w:r>
        <w:r w:rsidR="00427879">
          <w:rPr>
            <w:noProof/>
            <w:webHidden/>
          </w:rPr>
          <w:fldChar w:fldCharType="begin"/>
        </w:r>
        <w:r w:rsidR="00427879">
          <w:rPr>
            <w:noProof/>
            <w:webHidden/>
          </w:rPr>
          <w:instrText xml:space="preserve"> PAGEREF _Toc151463879 \h </w:instrText>
        </w:r>
        <w:r w:rsidR="00427879">
          <w:rPr>
            <w:noProof/>
            <w:webHidden/>
          </w:rPr>
        </w:r>
        <w:r w:rsidR="00427879">
          <w:rPr>
            <w:noProof/>
            <w:webHidden/>
          </w:rPr>
          <w:fldChar w:fldCharType="separate"/>
        </w:r>
        <w:r w:rsidR="00CA0257">
          <w:rPr>
            <w:noProof/>
            <w:webHidden/>
          </w:rPr>
          <w:t>18</w:t>
        </w:r>
        <w:r w:rsidR="00427879">
          <w:rPr>
            <w:noProof/>
            <w:webHidden/>
          </w:rPr>
          <w:fldChar w:fldCharType="end"/>
        </w:r>
      </w:hyperlink>
    </w:p>
    <w:p w14:paraId="0093FC67" w14:textId="52825D07" w:rsidR="00427879" w:rsidRDefault="00000000" w:rsidP="00EE7CE7">
      <w:pPr>
        <w:pStyle w:val="Spisilustracji"/>
        <w:tabs>
          <w:tab w:val="right" w:leader="dot" w:pos="9062"/>
        </w:tabs>
        <w:jc w:val="left"/>
        <w:rPr>
          <w:rFonts w:asciiTheme="minorHAnsi" w:hAnsiTheme="minorHAnsi"/>
          <w:noProof/>
          <w:kern w:val="2"/>
          <w:sz w:val="22"/>
          <w:szCs w:val="22"/>
          <w:lang w:eastAsia="pl-PL"/>
          <w14:ligatures w14:val="standardContextual"/>
        </w:rPr>
      </w:pPr>
      <w:hyperlink w:anchor="_Toc151463880" w:history="1">
        <w:r w:rsidR="00427879" w:rsidRPr="004609DC">
          <w:rPr>
            <w:rStyle w:val="Hipercze"/>
            <w:noProof/>
          </w:rPr>
          <w:t>Wykres 2. Wykonywanie pracy zawodowej</w:t>
        </w:r>
        <w:r w:rsidR="00427879">
          <w:rPr>
            <w:noProof/>
            <w:webHidden/>
          </w:rPr>
          <w:tab/>
        </w:r>
        <w:r w:rsidR="00427879">
          <w:rPr>
            <w:noProof/>
            <w:webHidden/>
          </w:rPr>
          <w:fldChar w:fldCharType="begin"/>
        </w:r>
        <w:r w:rsidR="00427879">
          <w:rPr>
            <w:noProof/>
            <w:webHidden/>
          </w:rPr>
          <w:instrText xml:space="preserve"> PAGEREF _Toc151463880 \h </w:instrText>
        </w:r>
        <w:r w:rsidR="00427879">
          <w:rPr>
            <w:noProof/>
            <w:webHidden/>
          </w:rPr>
        </w:r>
        <w:r w:rsidR="00427879">
          <w:rPr>
            <w:noProof/>
            <w:webHidden/>
          </w:rPr>
          <w:fldChar w:fldCharType="separate"/>
        </w:r>
        <w:r w:rsidR="00CA0257">
          <w:rPr>
            <w:noProof/>
            <w:webHidden/>
          </w:rPr>
          <w:t>18</w:t>
        </w:r>
        <w:r w:rsidR="00427879">
          <w:rPr>
            <w:noProof/>
            <w:webHidden/>
          </w:rPr>
          <w:fldChar w:fldCharType="end"/>
        </w:r>
      </w:hyperlink>
    </w:p>
    <w:p w14:paraId="4846B82F" w14:textId="4926DB0F"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81" w:history="1">
        <w:r w:rsidR="00427879" w:rsidRPr="004609DC">
          <w:rPr>
            <w:rStyle w:val="Hipercze"/>
            <w:noProof/>
          </w:rPr>
          <w:t>Wykres 3. Poszukiwanie pracy</w:t>
        </w:r>
        <w:r w:rsidR="00427879">
          <w:rPr>
            <w:noProof/>
            <w:webHidden/>
          </w:rPr>
          <w:tab/>
        </w:r>
        <w:r w:rsidR="00427879">
          <w:rPr>
            <w:noProof/>
            <w:webHidden/>
          </w:rPr>
          <w:fldChar w:fldCharType="begin"/>
        </w:r>
        <w:r w:rsidR="00427879">
          <w:rPr>
            <w:noProof/>
            <w:webHidden/>
          </w:rPr>
          <w:instrText xml:space="preserve"> PAGEREF _Toc151463881 \h </w:instrText>
        </w:r>
        <w:r w:rsidR="00427879">
          <w:rPr>
            <w:noProof/>
            <w:webHidden/>
          </w:rPr>
        </w:r>
        <w:r w:rsidR="00427879">
          <w:rPr>
            <w:noProof/>
            <w:webHidden/>
          </w:rPr>
          <w:fldChar w:fldCharType="separate"/>
        </w:r>
        <w:r w:rsidR="00CA0257">
          <w:rPr>
            <w:noProof/>
            <w:webHidden/>
          </w:rPr>
          <w:t>19</w:t>
        </w:r>
        <w:r w:rsidR="00427879">
          <w:rPr>
            <w:noProof/>
            <w:webHidden/>
          </w:rPr>
          <w:fldChar w:fldCharType="end"/>
        </w:r>
      </w:hyperlink>
    </w:p>
    <w:p w14:paraId="5C14C8D4" w14:textId="4E9C0F55"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82" w:history="1">
        <w:r w:rsidR="00427879" w:rsidRPr="004609DC">
          <w:rPr>
            <w:rStyle w:val="Hipercze"/>
            <w:noProof/>
          </w:rPr>
          <w:t>Wykres 4. Nauka dzienna</w:t>
        </w:r>
        <w:r w:rsidR="00427879">
          <w:rPr>
            <w:noProof/>
            <w:webHidden/>
          </w:rPr>
          <w:tab/>
        </w:r>
        <w:r w:rsidR="00427879">
          <w:rPr>
            <w:noProof/>
            <w:webHidden/>
          </w:rPr>
          <w:fldChar w:fldCharType="begin"/>
        </w:r>
        <w:r w:rsidR="00427879">
          <w:rPr>
            <w:noProof/>
            <w:webHidden/>
          </w:rPr>
          <w:instrText xml:space="preserve"> PAGEREF _Toc151463882 \h </w:instrText>
        </w:r>
        <w:r w:rsidR="00427879">
          <w:rPr>
            <w:noProof/>
            <w:webHidden/>
          </w:rPr>
        </w:r>
        <w:r w:rsidR="00427879">
          <w:rPr>
            <w:noProof/>
            <w:webHidden/>
          </w:rPr>
          <w:fldChar w:fldCharType="separate"/>
        </w:r>
        <w:r w:rsidR="00CA0257">
          <w:rPr>
            <w:noProof/>
            <w:webHidden/>
          </w:rPr>
          <w:t>19</w:t>
        </w:r>
        <w:r w:rsidR="00427879">
          <w:rPr>
            <w:noProof/>
            <w:webHidden/>
          </w:rPr>
          <w:fldChar w:fldCharType="end"/>
        </w:r>
      </w:hyperlink>
    </w:p>
    <w:p w14:paraId="24694595" w14:textId="1DCF2DC8" w:rsidR="00427879" w:rsidRDefault="00000000" w:rsidP="00EE7CE7">
      <w:pPr>
        <w:pStyle w:val="Spisilustracji"/>
        <w:tabs>
          <w:tab w:val="right" w:leader="dot" w:pos="9062"/>
        </w:tabs>
        <w:jc w:val="left"/>
        <w:rPr>
          <w:rFonts w:asciiTheme="minorHAnsi" w:hAnsiTheme="minorHAnsi"/>
          <w:noProof/>
          <w:kern w:val="2"/>
          <w:sz w:val="22"/>
          <w:szCs w:val="22"/>
          <w:lang w:eastAsia="pl-PL"/>
          <w14:ligatures w14:val="standardContextual"/>
        </w:rPr>
      </w:pPr>
      <w:hyperlink w:anchor="_Toc151463883" w:history="1">
        <w:r w:rsidR="00427879" w:rsidRPr="004609DC">
          <w:rPr>
            <w:rStyle w:val="Hipercze"/>
            <w:noProof/>
          </w:rPr>
          <w:t>Wykres 5. Spełniający kryteria rekrutacyjne</w:t>
        </w:r>
        <w:r w:rsidR="00427879">
          <w:rPr>
            <w:noProof/>
            <w:webHidden/>
          </w:rPr>
          <w:tab/>
        </w:r>
        <w:r w:rsidR="00427879">
          <w:rPr>
            <w:noProof/>
            <w:webHidden/>
          </w:rPr>
          <w:fldChar w:fldCharType="begin"/>
        </w:r>
        <w:r w:rsidR="00427879">
          <w:rPr>
            <w:noProof/>
            <w:webHidden/>
          </w:rPr>
          <w:instrText xml:space="preserve"> PAGEREF _Toc151463883 \h </w:instrText>
        </w:r>
        <w:r w:rsidR="00427879">
          <w:rPr>
            <w:noProof/>
            <w:webHidden/>
          </w:rPr>
        </w:r>
        <w:r w:rsidR="00427879">
          <w:rPr>
            <w:noProof/>
            <w:webHidden/>
          </w:rPr>
          <w:fldChar w:fldCharType="separate"/>
        </w:r>
        <w:r w:rsidR="00CA0257">
          <w:rPr>
            <w:noProof/>
            <w:webHidden/>
          </w:rPr>
          <w:t>19</w:t>
        </w:r>
        <w:r w:rsidR="00427879">
          <w:rPr>
            <w:noProof/>
            <w:webHidden/>
          </w:rPr>
          <w:fldChar w:fldCharType="end"/>
        </w:r>
      </w:hyperlink>
    </w:p>
    <w:p w14:paraId="759F336D" w14:textId="252A6F09"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84" w:history="1">
        <w:r w:rsidR="00427879" w:rsidRPr="004609DC">
          <w:rPr>
            <w:rStyle w:val="Hipercze"/>
            <w:noProof/>
          </w:rPr>
          <w:t>Wykres 6. Wiek badanych a spełnianie kryteriów rekrutacyjnych</w:t>
        </w:r>
        <w:r w:rsidR="00427879">
          <w:rPr>
            <w:noProof/>
            <w:webHidden/>
          </w:rPr>
          <w:tab/>
        </w:r>
        <w:r w:rsidR="00427879">
          <w:rPr>
            <w:noProof/>
            <w:webHidden/>
          </w:rPr>
          <w:fldChar w:fldCharType="begin"/>
        </w:r>
        <w:r w:rsidR="00427879">
          <w:rPr>
            <w:noProof/>
            <w:webHidden/>
          </w:rPr>
          <w:instrText xml:space="preserve"> PAGEREF _Toc151463884 \h </w:instrText>
        </w:r>
        <w:r w:rsidR="00427879">
          <w:rPr>
            <w:noProof/>
            <w:webHidden/>
          </w:rPr>
        </w:r>
        <w:r w:rsidR="00427879">
          <w:rPr>
            <w:noProof/>
            <w:webHidden/>
          </w:rPr>
          <w:fldChar w:fldCharType="separate"/>
        </w:r>
        <w:r w:rsidR="00CA0257">
          <w:rPr>
            <w:noProof/>
            <w:webHidden/>
          </w:rPr>
          <w:t>20</w:t>
        </w:r>
        <w:r w:rsidR="00427879">
          <w:rPr>
            <w:noProof/>
            <w:webHidden/>
          </w:rPr>
          <w:fldChar w:fldCharType="end"/>
        </w:r>
      </w:hyperlink>
    </w:p>
    <w:p w14:paraId="7784D5AE" w14:textId="5B6F3D5A"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85" w:history="1">
        <w:r w:rsidR="00427879" w:rsidRPr="004609DC">
          <w:rPr>
            <w:rStyle w:val="Hipercze"/>
            <w:noProof/>
          </w:rPr>
          <w:t>Wykres 7. Płeć</w:t>
        </w:r>
        <w:r w:rsidR="00427879">
          <w:rPr>
            <w:noProof/>
            <w:webHidden/>
          </w:rPr>
          <w:tab/>
        </w:r>
        <w:r w:rsidR="00427879">
          <w:rPr>
            <w:noProof/>
            <w:webHidden/>
          </w:rPr>
          <w:fldChar w:fldCharType="begin"/>
        </w:r>
        <w:r w:rsidR="00427879">
          <w:rPr>
            <w:noProof/>
            <w:webHidden/>
          </w:rPr>
          <w:instrText xml:space="preserve"> PAGEREF _Toc151463885 \h </w:instrText>
        </w:r>
        <w:r w:rsidR="00427879">
          <w:rPr>
            <w:noProof/>
            <w:webHidden/>
          </w:rPr>
        </w:r>
        <w:r w:rsidR="00427879">
          <w:rPr>
            <w:noProof/>
            <w:webHidden/>
          </w:rPr>
          <w:fldChar w:fldCharType="separate"/>
        </w:r>
        <w:r w:rsidR="00CA0257">
          <w:rPr>
            <w:noProof/>
            <w:webHidden/>
          </w:rPr>
          <w:t>21</w:t>
        </w:r>
        <w:r w:rsidR="00427879">
          <w:rPr>
            <w:noProof/>
            <w:webHidden/>
          </w:rPr>
          <w:fldChar w:fldCharType="end"/>
        </w:r>
      </w:hyperlink>
    </w:p>
    <w:p w14:paraId="3E06626E" w14:textId="261E8708"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86" w:history="1">
        <w:r w:rsidR="00427879" w:rsidRPr="004609DC">
          <w:rPr>
            <w:rStyle w:val="Hipercze"/>
            <w:noProof/>
          </w:rPr>
          <w:t>Wykres 8. Wiek</w:t>
        </w:r>
        <w:r w:rsidR="00427879">
          <w:rPr>
            <w:noProof/>
            <w:webHidden/>
          </w:rPr>
          <w:tab/>
        </w:r>
        <w:r w:rsidR="00427879">
          <w:rPr>
            <w:noProof/>
            <w:webHidden/>
          </w:rPr>
          <w:fldChar w:fldCharType="begin"/>
        </w:r>
        <w:r w:rsidR="00427879">
          <w:rPr>
            <w:noProof/>
            <w:webHidden/>
          </w:rPr>
          <w:instrText xml:space="preserve"> PAGEREF _Toc151463886 \h </w:instrText>
        </w:r>
        <w:r w:rsidR="00427879">
          <w:rPr>
            <w:noProof/>
            <w:webHidden/>
          </w:rPr>
        </w:r>
        <w:r w:rsidR="00427879">
          <w:rPr>
            <w:noProof/>
            <w:webHidden/>
          </w:rPr>
          <w:fldChar w:fldCharType="separate"/>
        </w:r>
        <w:r w:rsidR="00CA0257">
          <w:rPr>
            <w:noProof/>
            <w:webHidden/>
          </w:rPr>
          <w:t>21</w:t>
        </w:r>
        <w:r w:rsidR="00427879">
          <w:rPr>
            <w:noProof/>
            <w:webHidden/>
          </w:rPr>
          <w:fldChar w:fldCharType="end"/>
        </w:r>
      </w:hyperlink>
    </w:p>
    <w:p w14:paraId="15FAF74C" w14:textId="57D107EF"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87" w:history="1">
        <w:r w:rsidR="00427879" w:rsidRPr="004609DC">
          <w:rPr>
            <w:rStyle w:val="Hipercze"/>
            <w:noProof/>
          </w:rPr>
          <w:t>Wykres 9. Wielkość miejscowości zamieszkania (tys. mieszkańców)</w:t>
        </w:r>
        <w:r w:rsidR="00427879">
          <w:rPr>
            <w:noProof/>
            <w:webHidden/>
          </w:rPr>
          <w:tab/>
        </w:r>
        <w:r w:rsidR="00427879">
          <w:rPr>
            <w:noProof/>
            <w:webHidden/>
          </w:rPr>
          <w:fldChar w:fldCharType="begin"/>
        </w:r>
        <w:r w:rsidR="00427879">
          <w:rPr>
            <w:noProof/>
            <w:webHidden/>
          </w:rPr>
          <w:instrText xml:space="preserve"> PAGEREF _Toc151463887 \h </w:instrText>
        </w:r>
        <w:r w:rsidR="00427879">
          <w:rPr>
            <w:noProof/>
            <w:webHidden/>
          </w:rPr>
        </w:r>
        <w:r w:rsidR="00427879">
          <w:rPr>
            <w:noProof/>
            <w:webHidden/>
          </w:rPr>
          <w:fldChar w:fldCharType="separate"/>
        </w:r>
        <w:r w:rsidR="00CA0257">
          <w:rPr>
            <w:noProof/>
            <w:webHidden/>
          </w:rPr>
          <w:t>23</w:t>
        </w:r>
        <w:r w:rsidR="00427879">
          <w:rPr>
            <w:noProof/>
            <w:webHidden/>
          </w:rPr>
          <w:fldChar w:fldCharType="end"/>
        </w:r>
      </w:hyperlink>
    </w:p>
    <w:p w14:paraId="57EDD036" w14:textId="2FCAA81B"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88" w:history="1">
        <w:r w:rsidR="00427879" w:rsidRPr="004609DC">
          <w:rPr>
            <w:rStyle w:val="Hipercze"/>
            <w:noProof/>
          </w:rPr>
          <w:t>Wykres 10. Powiat zamieszkania</w:t>
        </w:r>
        <w:r w:rsidR="00427879">
          <w:rPr>
            <w:noProof/>
            <w:webHidden/>
          </w:rPr>
          <w:tab/>
        </w:r>
        <w:r w:rsidR="00427879">
          <w:rPr>
            <w:noProof/>
            <w:webHidden/>
          </w:rPr>
          <w:fldChar w:fldCharType="begin"/>
        </w:r>
        <w:r w:rsidR="00427879">
          <w:rPr>
            <w:noProof/>
            <w:webHidden/>
          </w:rPr>
          <w:instrText xml:space="preserve"> PAGEREF _Toc151463888 \h </w:instrText>
        </w:r>
        <w:r w:rsidR="00427879">
          <w:rPr>
            <w:noProof/>
            <w:webHidden/>
          </w:rPr>
        </w:r>
        <w:r w:rsidR="00427879">
          <w:rPr>
            <w:noProof/>
            <w:webHidden/>
          </w:rPr>
          <w:fldChar w:fldCharType="separate"/>
        </w:r>
        <w:r w:rsidR="00CA0257">
          <w:rPr>
            <w:noProof/>
            <w:webHidden/>
          </w:rPr>
          <w:t>23</w:t>
        </w:r>
        <w:r w:rsidR="00427879">
          <w:rPr>
            <w:noProof/>
            <w:webHidden/>
          </w:rPr>
          <w:fldChar w:fldCharType="end"/>
        </w:r>
      </w:hyperlink>
    </w:p>
    <w:p w14:paraId="59598AE5" w14:textId="57C7FAD4"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89" w:history="1">
        <w:r w:rsidR="00427879" w:rsidRPr="004609DC">
          <w:rPr>
            <w:rStyle w:val="Hipercze"/>
            <w:noProof/>
          </w:rPr>
          <w:t>Wykres 11. Główny kierunek wykształcenia</w:t>
        </w:r>
        <w:r w:rsidR="00427879">
          <w:rPr>
            <w:noProof/>
            <w:webHidden/>
          </w:rPr>
          <w:tab/>
        </w:r>
        <w:r w:rsidR="00427879">
          <w:rPr>
            <w:noProof/>
            <w:webHidden/>
          </w:rPr>
          <w:fldChar w:fldCharType="begin"/>
        </w:r>
        <w:r w:rsidR="00427879">
          <w:rPr>
            <w:noProof/>
            <w:webHidden/>
          </w:rPr>
          <w:instrText xml:space="preserve"> PAGEREF _Toc151463889 \h </w:instrText>
        </w:r>
        <w:r w:rsidR="00427879">
          <w:rPr>
            <w:noProof/>
            <w:webHidden/>
          </w:rPr>
        </w:r>
        <w:r w:rsidR="00427879">
          <w:rPr>
            <w:noProof/>
            <w:webHidden/>
          </w:rPr>
          <w:fldChar w:fldCharType="separate"/>
        </w:r>
        <w:r w:rsidR="00CA0257">
          <w:rPr>
            <w:noProof/>
            <w:webHidden/>
          </w:rPr>
          <w:t>24</w:t>
        </w:r>
        <w:r w:rsidR="00427879">
          <w:rPr>
            <w:noProof/>
            <w:webHidden/>
          </w:rPr>
          <w:fldChar w:fldCharType="end"/>
        </w:r>
      </w:hyperlink>
    </w:p>
    <w:p w14:paraId="5B3266E1" w14:textId="2EA77D64"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90" w:history="1">
        <w:r w:rsidR="00427879" w:rsidRPr="004609DC">
          <w:rPr>
            <w:rStyle w:val="Hipercze"/>
            <w:noProof/>
          </w:rPr>
          <w:t>Wykres 12. Sytuacja rodzinna</w:t>
        </w:r>
        <w:r w:rsidR="00427879">
          <w:rPr>
            <w:noProof/>
            <w:webHidden/>
          </w:rPr>
          <w:tab/>
        </w:r>
        <w:r w:rsidR="00427879">
          <w:rPr>
            <w:noProof/>
            <w:webHidden/>
          </w:rPr>
          <w:fldChar w:fldCharType="begin"/>
        </w:r>
        <w:r w:rsidR="00427879">
          <w:rPr>
            <w:noProof/>
            <w:webHidden/>
          </w:rPr>
          <w:instrText xml:space="preserve"> PAGEREF _Toc151463890 \h </w:instrText>
        </w:r>
        <w:r w:rsidR="00427879">
          <w:rPr>
            <w:noProof/>
            <w:webHidden/>
          </w:rPr>
        </w:r>
        <w:r w:rsidR="00427879">
          <w:rPr>
            <w:noProof/>
            <w:webHidden/>
          </w:rPr>
          <w:fldChar w:fldCharType="separate"/>
        </w:r>
        <w:r w:rsidR="00CA0257">
          <w:rPr>
            <w:noProof/>
            <w:webHidden/>
          </w:rPr>
          <w:t>25</w:t>
        </w:r>
        <w:r w:rsidR="00427879">
          <w:rPr>
            <w:noProof/>
            <w:webHidden/>
          </w:rPr>
          <w:fldChar w:fldCharType="end"/>
        </w:r>
      </w:hyperlink>
    </w:p>
    <w:p w14:paraId="37A1B0F6" w14:textId="7226FB24"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91" w:history="1">
        <w:r w:rsidR="00427879" w:rsidRPr="004609DC">
          <w:rPr>
            <w:rStyle w:val="Hipercze"/>
            <w:noProof/>
          </w:rPr>
          <w:t>Wykres 13. Poziom wykształcenia</w:t>
        </w:r>
        <w:r w:rsidR="00427879">
          <w:rPr>
            <w:noProof/>
            <w:webHidden/>
          </w:rPr>
          <w:tab/>
        </w:r>
        <w:r w:rsidR="00427879">
          <w:rPr>
            <w:noProof/>
            <w:webHidden/>
          </w:rPr>
          <w:fldChar w:fldCharType="begin"/>
        </w:r>
        <w:r w:rsidR="00427879">
          <w:rPr>
            <w:noProof/>
            <w:webHidden/>
          </w:rPr>
          <w:instrText xml:space="preserve"> PAGEREF _Toc151463891 \h </w:instrText>
        </w:r>
        <w:r w:rsidR="00427879">
          <w:rPr>
            <w:noProof/>
            <w:webHidden/>
          </w:rPr>
        </w:r>
        <w:r w:rsidR="00427879">
          <w:rPr>
            <w:noProof/>
            <w:webHidden/>
          </w:rPr>
          <w:fldChar w:fldCharType="separate"/>
        </w:r>
        <w:r w:rsidR="00CA0257">
          <w:rPr>
            <w:noProof/>
            <w:webHidden/>
          </w:rPr>
          <w:t>25</w:t>
        </w:r>
        <w:r w:rsidR="00427879">
          <w:rPr>
            <w:noProof/>
            <w:webHidden/>
          </w:rPr>
          <w:fldChar w:fldCharType="end"/>
        </w:r>
      </w:hyperlink>
    </w:p>
    <w:p w14:paraId="510EA46F" w14:textId="363A71CB"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92" w:history="1">
        <w:r w:rsidR="00427879" w:rsidRPr="004609DC">
          <w:rPr>
            <w:rStyle w:val="Hipercze"/>
            <w:noProof/>
          </w:rPr>
          <w:t>Wykres 14. Sytuacja mieszkaniowa</w:t>
        </w:r>
        <w:r w:rsidR="00427879">
          <w:rPr>
            <w:noProof/>
            <w:webHidden/>
          </w:rPr>
          <w:tab/>
        </w:r>
        <w:r w:rsidR="00427879">
          <w:rPr>
            <w:noProof/>
            <w:webHidden/>
          </w:rPr>
          <w:fldChar w:fldCharType="begin"/>
        </w:r>
        <w:r w:rsidR="00427879">
          <w:rPr>
            <w:noProof/>
            <w:webHidden/>
          </w:rPr>
          <w:instrText xml:space="preserve"> PAGEREF _Toc151463892 \h </w:instrText>
        </w:r>
        <w:r w:rsidR="00427879">
          <w:rPr>
            <w:noProof/>
            <w:webHidden/>
          </w:rPr>
        </w:r>
        <w:r w:rsidR="00427879">
          <w:rPr>
            <w:noProof/>
            <w:webHidden/>
          </w:rPr>
          <w:fldChar w:fldCharType="separate"/>
        </w:r>
        <w:r w:rsidR="00CA0257">
          <w:rPr>
            <w:noProof/>
            <w:webHidden/>
          </w:rPr>
          <w:t>25</w:t>
        </w:r>
        <w:r w:rsidR="00427879">
          <w:rPr>
            <w:noProof/>
            <w:webHidden/>
          </w:rPr>
          <w:fldChar w:fldCharType="end"/>
        </w:r>
      </w:hyperlink>
    </w:p>
    <w:p w14:paraId="39C712B6" w14:textId="502C26CC"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93" w:history="1">
        <w:r w:rsidR="00427879" w:rsidRPr="004609DC">
          <w:rPr>
            <w:rStyle w:val="Hipercze"/>
            <w:noProof/>
          </w:rPr>
          <w:t>Wykres 15. Liczba osób w gospodarstwie domowym (wspólnie zamieszkujących i gospodarujących)</w:t>
        </w:r>
        <w:r w:rsidR="00427879">
          <w:rPr>
            <w:noProof/>
            <w:webHidden/>
          </w:rPr>
          <w:tab/>
        </w:r>
        <w:r w:rsidR="00427879">
          <w:rPr>
            <w:noProof/>
            <w:webHidden/>
          </w:rPr>
          <w:fldChar w:fldCharType="begin"/>
        </w:r>
        <w:r w:rsidR="00427879">
          <w:rPr>
            <w:noProof/>
            <w:webHidden/>
          </w:rPr>
          <w:instrText xml:space="preserve"> PAGEREF _Toc151463893 \h </w:instrText>
        </w:r>
        <w:r w:rsidR="00427879">
          <w:rPr>
            <w:noProof/>
            <w:webHidden/>
          </w:rPr>
        </w:r>
        <w:r w:rsidR="00427879">
          <w:rPr>
            <w:noProof/>
            <w:webHidden/>
          </w:rPr>
          <w:fldChar w:fldCharType="separate"/>
        </w:r>
        <w:r w:rsidR="00CA0257">
          <w:rPr>
            <w:noProof/>
            <w:webHidden/>
          </w:rPr>
          <w:t>26</w:t>
        </w:r>
        <w:r w:rsidR="00427879">
          <w:rPr>
            <w:noProof/>
            <w:webHidden/>
          </w:rPr>
          <w:fldChar w:fldCharType="end"/>
        </w:r>
      </w:hyperlink>
    </w:p>
    <w:p w14:paraId="2525A889" w14:textId="6C15D9D3"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94" w:history="1">
        <w:r w:rsidR="00427879" w:rsidRPr="004609DC">
          <w:rPr>
            <w:rStyle w:val="Hipercze"/>
            <w:noProof/>
          </w:rPr>
          <w:t>Wykres 16. Liczba osób w gospodarstwie domowym dokładających się do budżetu</w:t>
        </w:r>
        <w:r w:rsidR="00427879">
          <w:rPr>
            <w:noProof/>
            <w:webHidden/>
          </w:rPr>
          <w:tab/>
        </w:r>
        <w:r w:rsidR="00427879">
          <w:rPr>
            <w:noProof/>
            <w:webHidden/>
          </w:rPr>
          <w:fldChar w:fldCharType="begin"/>
        </w:r>
        <w:r w:rsidR="00427879">
          <w:rPr>
            <w:noProof/>
            <w:webHidden/>
          </w:rPr>
          <w:instrText xml:space="preserve"> PAGEREF _Toc151463894 \h </w:instrText>
        </w:r>
        <w:r w:rsidR="00427879">
          <w:rPr>
            <w:noProof/>
            <w:webHidden/>
          </w:rPr>
        </w:r>
        <w:r w:rsidR="00427879">
          <w:rPr>
            <w:noProof/>
            <w:webHidden/>
          </w:rPr>
          <w:fldChar w:fldCharType="separate"/>
        </w:r>
        <w:r w:rsidR="00CA0257">
          <w:rPr>
            <w:noProof/>
            <w:webHidden/>
          </w:rPr>
          <w:t>26</w:t>
        </w:r>
        <w:r w:rsidR="00427879">
          <w:rPr>
            <w:noProof/>
            <w:webHidden/>
          </w:rPr>
          <w:fldChar w:fldCharType="end"/>
        </w:r>
      </w:hyperlink>
    </w:p>
    <w:p w14:paraId="30BF5022" w14:textId="5E5324B9"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95" w:history="1">
        <w:r w:rsidR="00427879" w:rsidRPr="004609DC">
          <w:rPr>
            <w:rStyle w:val="Hipercze"/>
            <w:noProof/>
          </w:rPr>
          <w:t>Wykres 17. Średniomiesięczne dochody netto na osobę w gospodarstwie domowym</w:t>
        </w:r>
        <w:r w:rsidR="00427879">
          <w:rPr>
            <w:noProof/>
            <w:webHidden/>
          </w:rPr>
          <w:tab/>
        </w:r>
        <w:r w:rsidR="00427879">
          <w:rPr>
            <w:noProof/>
            <w:webHidden/>
          </w:rPr>
          <w:fldChar w:fldCharType="begin"/>
        </w:r>
        <w:r w:rsidR="00427879">
          <w:rPr>
            <w:noProof/>
            <w:webHidden/>
          </w:rPr>
          <w:instrText xml:space="preserve"> PAGEREF _Toc151463895 \h </w:instrText>
        </w:r>
        <w:r w:rsidR="00427879">
          <w:rPr>
            <w:noProof/>
            <w:webHidden/>
          </w:rPr>
        </w:r>
        <w:r w:rsidR="00427879">
          <w:rPr>
            <w:noProof/>
            <w:webHidden/>
          </w:rPr>
          <w:fldChar w:fldCharType="separate"/>
        </w:r>
        <w:r w:rsidR="00CA0257">
          <w:rPr>
            <w:noProof/>
            <w:webHidden/>
          </w:rPr>
          <w:t>28</w:t>
        </w:r>
        <w:r w:rsidR="00427879">
          <w:rPr>
            <w:noProof/>
            <w:webHidden/>
          </w:rPr>
          <w:fldChar w:fldCharType="end"/>
        </w:r>
      </w:hyperlink>
    </w:p>
    <w:p w14:paraId="36720351" w14:textId="60301041"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96" w:history="1">
        <w:r w:rsidR="00427879" w:rsidRPr="004609DC">
          <w:rPr>
            <w:rStyle w:val="Hipercze"/>
            <w:noProof/>
          </w:rPr>
          <w:t>Wykres 18. Średniomiesięczne osobiste dochody netto przedstawicieli pokolenia „Z”</w:t>
        </w:r>
        <w:r w:rsidR="00427879">
          <w:rPr>
            <w:noProof/>
            <w:webHidden/>
          </w:rPr>
          <w:tab/>
        </w:r>
        <w:r w:rsidR="00427879">
          <w:rPr>
            <w:noProof/>
            <w:webHidden/>
          </w:rPr>
          <w:fldChar w:fldCharType="begin"/>
        </w:r>
        <w:r w:rsidR="00427879">
          <w:rPr>
            <w:noProof/>
            <w:webHidden/>
          </w:rPr>
          <w:instrText xml:space="preserve"> PAGEREF _Toc151463896 \h </w:instrText>
        </w:r>
        <w:r w:rsidR="00427879">
          <w:rPr>
            <w:noProof/>
            <w:webHidden/>
          </w:rPr>
        </w:r>
        <w:r w:rsidR="00427879">
          <w:rPr>
            <w:noProof/>
            <w:webHidden/>
          </w:rPr>
          <w:fldChar w:fldCharType="separate"/>
        </w:r>
        <w:r w:rsidR="00CA0257">
          <w:rPr>
            <w:noProof/>
            <w:webHidden/>
          </w:rPr>
          <w:t>28</w:t>
        </w:r>
        <w:r w:rsidR="00427879">
          <w:rPr>
            <w:noProof/>
            <w:webHidden/>
          </w:rPr>
          <w:fldChar w:fldCharType="end"/>
        </w:r>
      </w:hyperlink>
    </w:p>
    <w:p w14:paraId="4EF60188" w14:textId="15BC4FDB"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97" w:history="1">
        <w:r w:rsidR="00427879" w:rsidRPr="004609DC">
          <w:rPr>
            <w:rStyle w:val="Hipercze"/>
            <w:noProof/>
          </w:rPr>
          <w:t>Wykres 19. Czas podjęcia pierwszej pracy</w:t>
        </w:r>
        <w:r w:rsidR="00427879">
          <w:rPr>
            <w:noProof/>
            <w:webHidden/>
          </w:rPr>
          <w:tab/>
        </w:r>
        <w:r w:rsidR="00427879">
          <w:rPr>
            <w:noProof/>
            <w:webHidden/>
          </w:rPr>
          <w:fldChar w:fldCharType="begin"/>
        </w:r>
        <w:r w:rsidR="00427879">
          <w:rPr>
            <w:noProof/>
            <w:webHidden/>
          </w:rPr>
          <w:instrText xml:space="preserve"> PAGEREF _Toc151463897 \h </w:instrText>
        </w:r>
        <w:r w:rsidR="00427879">
          <w:rPr>
            <w:noProof/>
            <w:webHidden/>
          </w:rPr>
        </w:r>
        <w:r w:rsidR="00427879">
          <w:rPr>
            <w:noProof/>
            <w:webHidden/>
          </w:rPr>
          <w:fldChar w:fldCharType="separate"/>
        </w:r>
        <w:r w:rsidR="00CA0257">
          <w:rPr>
            <w:noProof/>
            <w:webHidden/>
          </w:rPr>
          <w:t>29</w:t>
        </w:r>
        <w:r w:rsidR="00427879">
          <w:rPr>
            <w:noProof/>
            <w:webHidden/>
          </w:rPr>
          <w:fldChar w:fldCharType="end"/>
        </w:r>
      </w:hyperlink>
    </w:p>
    <w:p w14:paraId="4EA5A6B5" w14:textId="3C6411BD"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98" w:history="1">
        <w:r w:rsidR="00427879" w:rsidRPr="004609DC">
          <w:rPr>
            <w:rStyle w:val="Hipercze"/>
            <w:noProof/>
          </w:rPr>
          <w:t>Wykres 20. Dotychczasowa liczba miejsc pracy</w:t>
        </w:r>
        <w:r w:rsidR="00427879">
          <w:rPr>
            <w:noProof/>
            <w:webHidden/>
          </w:rPr>
          <w:tab/>
        </w:r>
        <w:r w:rsidR="00427879">
          <w:rPr>
            <w:noProof/>
            <w:webHidden/>
          </w:rPr>
          <w:fldChar w:fldCharType="begin"/>
        </w:r>
        <w:r w:rsidR="00427879">
          <w:rPr>
            <w:noProof/>
            <w:webHidden/>
          </w:rPr>
          <w:instrText xml:space="preserve"> PAGEREF _Toc151463898 \h </w:instrText>
        </w:r>
        <w:r w:rsidR="00427879">
          <w:rPr>
            <w:noProof/>
            <w:webHidden/>
          </w:rPr>
        </w:r>
        <w:r w:rsidR="00427879">
          <w:rPr>
            <w:noProof/>
            <w:webHidden/>
          </w:rPr>
          <w:fldChar w:fldCharType="separate"/>
        </w:r>
        <w:r w:rsidR="00CA0257">
          <w:rPr>
            <w:noProof/>
            <w:webHidden/>
          </w:rPr>
          <w:t>30</w:t>
        </w:r>
        <w:r w:rsidR="00427879">
          <w:rPr>
            <w:noProof/>
            <w:webHidden/>
          </w:rPr>
          <w:fldChar w:fldCharType="end"/>
        </w:r>
      </w:hyperlink>
    </w:p>
    <w:p w14:paraId="43F94199" w14:textId="7D12BBF2"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899" w:history="1">
        <w:r w:rsidR="00427879" w:rsidRPr="004609DC">
          <w:rPr>
            <w:rStyle w:val="Hipercze"/>
            <w:noProof/>
          </w:rPr>
          <w:t>Wykres 21. Ogólny staż pracy</w:t>
        </w:r>
        <w:r w:rsidR="00427879">
          <w:rPr>
            <w:noProof/>
            <w:webHidden/>
          </w:rPr>
          <w:tab/>
        </w:r>
        <w:r w:rsidR="00427879">
          <w:rPr>
            <w:noProof/>
            <w:webHidden/>
          </w:rPr>
          <w:fldChar w:fldCharType="begin"/>
        </w:r>
        <w:r w:rsidR="00427879">
          <w:rPr>
            <w:noProof/>
            <w:webHidden/>
          </w:rPr>
          <w:instrText xml:space="preserve"> PAGEREF _Toc151463899 \h </w:instrText>
        </w:r>
        <w:r w:rsidR="00427879">
          <w:rPr>
            <w:noProof/>
            <w:webHidden/>
          </w:rPr>
        </w:r>
        <w:r w:rsidR="00427879">
          <w:rPr>
            <w:noProof/>
            <w:webHidden/>
          </w:rPr>
          <w:fldChar w:fldCharType="separate"/>
        </w:r>
        <w:r w:rsidR="00CA0257">
          <w:rPr>
            <w:noProof/>
            <w:webHidden/>
          </w:rPr>
          <w:t>31</w:t>
        </w:r>
        <w:r w:rsidR="00427879">
          <w:rPr>
            <w:noProof/>
            <w:webHidden/>
          </w:rPr>
          <w:fldChar w:fldCharType="end"/>
        </w:r>
      </w:hyperlink>
    </w:p>
    <w:p w14:paraId="4C566E3C" w14:textId="4984DC57"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00" w:history="1">
        <w:r w:rsidR="00427879" w:rsidRPr="004609DC">
          <w:rPr>
            <w:rStyle w:val="Hipercze"/>
            <w:noProof/>
          </w:rPr>
          <w:t>Wykres 22. Powody zmiany pracy</w:t>
        </w:r>
        <w:r w:rsidR="00427879">
          <w:rPr>
            <w:noProof/>
            <w:webHidden/>
          </w:rPr>
          <w:tab/>
        </w:r>
        <w:r w:rsidR="00427879">
          <w:rPr>
            <w:noProof/>
            <w:webHidden/>
          </w:rPr>
          <w:fldChar w:fldCharType="begin"/>
        </w:r>
        <w:r w:rsidR="00427879">
          <w:rPr>
            <w:noProof/>
            <w:webHidden/>
          </w:rPr>
          <w:instrText xml:space="preserve"> PAGEREF _Toc151463900 \h </w:instrText>
        </w:r>
        <w:r w:rsidR="00427879">
          <w:rPr>
            <w:noProof/>
            <w:webHidden/>
          </w:rPr>
        </w:r>
        <w:r w:rsidR="00427879">
          <w:rPr>
            <w:noProof/>
            <w:webHidden/>
          </w:rPr>
          <w:fldChar w:fldCharType="separate"/>
        </w:r>
        <w:r w:rsidR="00CA0257">
          <w:rPr>
            <w:noProof/>
            <w:webHidden/>
          </w:rPr>
          <w:t>32</w:t>
        </w:r>
        <w:r w:rsidR="00427879">
          <w:rPr>
            <w:noProof/>
            <w:webHidden/>
          </w:rPr>
          <w:fldChar w:fldCharType="end"/>
        </w:r>
      </w:hyperlink>
    </w:p>
    <w:p w14:paraId="2ACFE3F7" w14:textId="552BF867"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01" w:history="1">
        <w:r w:rsidR="00427879" w:rsidRPr="004609DC">
          <w:rPr>
            <w:rStyle w:val="Hipercze"/>
            <w:noProof/>
          </w:rPr>
          <w:t>Wykres 23. Czas poszukiwania pierwszej pracy</w:t>
        </w:r>
        <w:r w:rsidR="00427879">
          <w:rPr>
            <w:noProof/>
            <w:webHidden/>
          </w:rPr>
          <w:tab/>
        </w:r>
        <w:r w:rsidR="00427879">
          <w:rPr>
            <w:noProof/>
            <w:webHidden/>
          </w:rPr>
          <w:fldChar w:fldCharType="begin"/>
        </w:r>
        <w:r w:rsidR="00427879">
          <w:rPr>
            <w:noProof/>
            <w:webHidden/>
          </w:rPr>
          <w:instrText xml:space="preserve"> PAGEREF _Toc151463901 \h </w:instrText>
        </w:r>
        <w:r w:rsidR="00427879">
          <w:rPr>
            <w:noProof/>
            <w:webHidden/>
          </w:rPr>
        </w:r>
        <w:r w:rsidR="00427879">
          <w:rPr>
            <w:noProof/>
            <w:webHidden/>
          </w:rPr>
          <w:fldChar w:fldCharType="separate"/>
        </w:r>
        <w:r w:rsidR="00CA0257">
          <w:rPr>
            <w:noProof/>
            <w:webHidden/>
          </w:rPr>
          <w:t>33</w:t>
        </w:r>
        <w:r w:rsidR="00427879">
          <w:rPr>
            <w:noProof/>
            <w:webHidden/>
          </w:rPr>
          <w:fldChar w:fldCharType="end"/>
        </w:r>
      </w:hyperlink>
    </w:p>
    <w:p w14:paraId="0469515A" w14:textId="1D78A8FD"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02" w:history="1">
        <w:r w:rsidR="00427879" w:rsidRPr="004609DC">
          <w:rPr>
            <w:rStyle w:val="Hipercze"/>
            <w:noProof/>
          </w:rPr>
          <w:t>Wykres 24. Metody poszukiwania pracy</w:t>
        </w:r>
        <w:r w:rsidR="00427879">
          <w:rPr>
            <w:noProof/>
            <w:webHidden/>
          </w:rPr>
          <w:tab/>
        </w:r>
        <w:r w:rsidR="00427879">
          <w:rPr>
            <w:noProof/>
            <w:webHidden/>
          </w:rPr>
          <w:fldChar w:fldCharType="begin"/>
        </w:r>
        <w:r w:rsidR="00427879">
          <w:rPr>
            <w:noProof/>
            <w:webHidden/>
          </w:rPr>
          <w:instrText xml:space="preserve"> PAGEREF _Toc151463902 \h </w:instrText>
        </w:r>
        <w:r w:rsidR="00427879">
          <w:rPr>
            <w:noProof/>
            <w:webHidden/>
          </w:rPr>
        </w:r>
        <w:r w:rsidR="00427879">
          <w:rPr>
            <w:noProof/>
            <w:webHidden/>
          </w:rPr>
          <w:fldChar w:fldCharType="separate"/>
        </w:r>
        <w:r w:rsidR="00CA0257">
          <w:rPr>
            <w:noProof/>
            <w:webHidden/>
          </w:rPr>
          <w:t>34</w:t>
        </w:r>
        <w:r w:rsidR="00427879">
          <w:rPr>
            <w:noProof/>
            <w:webHidden/>
          </w:rPr>
          <w:fldChar w:fldCharType="end"/>
        </w:r>
      </w:hyperlink>
    </w:p>
    <w:p w14:paraId="57629C45" w14:textId="29357A55"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03" w:history="1">
        <w:r w:rsidR="00427879" w:rsidRPr="004609DC">
          <w:rPr>
            <w:rStyle w:val="Hipercze"/>
            <w:noProof/>
          </w:rPr>
          <w:t>Wykres 25. Aktualna sytuacja na rynku pracy</w:t>
        </w:r>
        <w:r w:rsidR="00427879">
          <w:rPr>
            <w:noProof/>
            <w:webHidden/>
          </w:rPr>
          <w:tab/>
        </w:r>
        <w:r w:rsidR="00427879">
          <w:rPr>
            <w:noProof/>
            <w:webHidden/>
          </w:rPr>
          <w:fldChar w:fldCharType="begin"/>
        </w:r>
        <w:r w:rsidR="00427879">
          <w:rPr>
            <w:noProof/>
            <w:webHidden/>
          </w:rPr>
          <w:instrText xml:space="preserve"> PAGEREF _Toc151463903 \h </w:instrText>
        </w:r>
        <w:r w:rsidR="00427879">
          <w:rPr>
            <w:noProof/>
            <w:webHidden/>
          </w:rPr>
        </w:r>
        <w:r w:rsidR="00427879">
          <w:rPr>
            <w:noProof/>
            <w:webHidden/>
          </w:rPr>
          <w:fldChar w:fldCharType="separate"/>
        </w:r>
        <w:r w:rsidR="00CA0257">
          <w:rPr>
            <w:noProof/>
            <w:webHidden/>
          </w:rPr>
          <w:t>35</w:t>
        </w:r>
        <w:r w:rsidR="00427879">
          <w:rPr>
            <w:noProof/>
            <w:webHidden/>
          </w:rPr>
          <w:fldChar w:fldCharType="end"/>
        </w:r>
      </w:hyperlink>
    </w:p>
    <w:p w14:paraId="7D11F434" w14:textId="540432EB"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04" w:history="1">
        <w:r w:rsidR="00427879" w:rsidRPr="004609DC">
          <w:rPr>
            <w:rStyle w:val="Hipercze"/>
            <w:noProof/>
          </w:rPr>
          <w:t>Wykres 26. Staż zatrudnienia w obecnym miejscu pracy</w:t>
        </w:r>
        <w:r w:rsidR="00427879">
          <w:rPr>
            <w:noProof/>
            <w:webHidden/>
          </w:rPr>
          <w:tab/>
        </w:r>
        <w:r w:rsidR="00427879">
          <w:rPr>
            <w:noProof/>
            <w:webHidden/>
          </w:rPr>
          <w:fldChar w:fldCharType="begin"/>
        </w:r>
        <w:r w:rsidR="00427879">
          <w:rPr>
            <w:noProof/>
            <w:webHidden/>
          </w:rPr>
          <w:instrText xml:space="preserve"> PAGEREF _Toc151463904 \h </w:instrText>
        </w:r>
        <w:r w:rsidR="00427879">
          <w:rPr>
            <w:noProof/>
            <w:webHidden/>
          </w:rPr>
        </w:r>
        <w:r w:rsidR="00427879">
          <w:rPr>
            <w:noProof/>
            <w:webHidden/>
          </w:rPr>
          <w:fldChar w:fldCharType="separate"/>
        </w:r>
        <w:r w:rsidR="00CA0257">
          <w:rPr>
            <w:noProof/>
            <w:webHidden/>
          </w:rPr>
          <w:t>35</w:t>
        </w:r>
        <w:r w:rsidR="00427879">
          <w:rPr>
            <w:noProof/>
            <w:webHidden/>
          </w:rPr>
          <w:fldChar w:fldCharType="end"/>
        </w:r>
      </w:hyperlink>
    </w:p>
    <w:p w14:paraId="34D279BC" w14:textId="6DFE8043"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05" w:history="1">
        <w:r w:rsidR="00427879" w:rsidRPr="004609DC">
          <w:rPr>
            <w:rStyle w:val="Hipercze"/>
            <w:noProof/>
          </w:rPr>
          <w:t>Wykres 27. Forma zatrudnienia</w:t>
        </w:r>
        <w:r w:rsidR="00427879">
          <w:rPr>
            <w:noProof/>
            <w:webHidden/>
          </w:rPr>
          <w:tab/>
        </w:r>
        <w:r w:rsidR="00427879">
          <w:rPr>
            <w:noProof/>
            <w:webHidden/>
          </w:rPr>
          <w:fldChar w:fldCharType="begin"/>
        </w:r>
        <w:r w:rsidR="00427879">
          <w:rPr>
            <w:noProof/>
            <w:webHidden/>
          </w:rPr>
          <w:instrText xml:space="preserve"> PAGEREF _Toc151463905 \h </w:instrText>
        </w:r>
        <w:r w:rsidR="00427879">
          <w:rPr>
            <w:noProof/>
            <w:webHidden/>
          </w:rPr>
        </w:r>
        <w:r w:rsidR="00427879">
          <w:rPr>
            <w:noProof/>
            <w:webHidden/>
          </w:rPr>
          <w:fldChar w:fldCharType="separate"/>
        </w:r>
        <w:r w:rsidR="00CA0257">
          <w:rPr>
            <w:noProof/>
            <w:webHidden/>
          </w:rPr>
          <w:t>36</w:t>
        </w:r>
        <w:r w:rsidR="00427879">
          <w:rPr>
            <w:noProof/>
            <w:webHidden/>
          </w:rPr>
          <w:fldChar w:fldCharType="end"/>
        </w:r>
      </w:hyperlink>
    </w:p>
    <w:p w14:paraId="0994EB1B" w14:textId="4EC4B196"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06" w:history="1">
        <w:r w:rsidR="00427879" w:rsidRPr="004609DC">
          <w:rPr>
            <w:rStyle w:val="Hipercze"/>
            <w:noProof/>
          </w:rPr>
          <w:t>Wykres 28. Wymiar czasu pracy</w:t>
        </w:r>
        <w:r w:rsidR="00427879">
          <w:rPr>
            <w:noProof/>
            <w:webHidden/>
          </w:rPr>
          <w:tab/>
        </w:r>
        <w:r w:rsidR="00427879">
          <w:rPr>
            <w:noProof/>
            <w:webHidden/>
          </w:rPr>
          <w:fldChar w:fldCharType="begin"/>
        </w:r>
        <w:r w:rsidR="00427879">
          <w:rPr>
            <w:noProof/>
            <w:webHidden/>
          </w:rPr>
          <w:instrText xml:space="preserve"> PAGEREF _Toc151463906 \h </w:instrText>
        </w:r>
        <w:r w:rsidR="00427879">
          <w:rPr>
            <w:noProof/>
            <w:webHidden/>
          </w:rPr>
        </w:r>
        <w:r w:rsidR="00427879">
          <w:rPr>
            <w:noProof/>
            <w:webHidden/>
          </w:rPr>
          <w:fldChar w:fldCharType="separate"/>
        </w:r>
        <w:r w:rsidR="00CA0257">
          <w:rPr>
            <w:noProof/>
            <w:webHidden/>
          </w:rPr>
          <w:t>36</w:t>
        </w:r>
        <w:r w:rsidR="00427879">
          <w:rPr>
            <w:noProof/>
            <w:webHidden/>
          </w:rPr>
          <w:fldChar w:fldCharType="end"/>
        </w:r>
      </w:hyperlink>
    </w:p>
    <w:p w14:paraId="310C1B10" w14:textId="1FF44B5E"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07" w:history="1">
        <w:r w:rsidR="00427879" w:rsidRPr="004609DC">
          <w:rPr>
            <w:rStyle w:val="Hipercze"/>
            <w:noProof/>
          </w:rPr>
          <w:t>Wykres 29. Sektor zatrudnienia</w:t>
        </w:r>
        <w:r w:rsidR="00427879">
          <w:rPr>
            <w:noProof/>
            <w:webHidden/>
          </w:rPr>
          <w:tab/>
        </w:r>
        <w:r w:rsidR="00427879">
          <w:rPr>
            <w:noProof/>
            <w:webHidden/>
          </w:rPr>
          <w:fldChar w:fldCharType="begin"/>
        </w:r>
        <w:r w:rsidR="00427879">
          <w:rPr>
            <w:noProof/>
            <w:webHidden/>
          </w:rPr>
          <w:instrText xml:space="preserve"> PAGEREF _Toc151463907 \h </w:instrText>
        </w:r>
        <w:r w:rsidR="00427879">
          <w:rPr>
            <w:noProof/>
            <w:webHidden/>
          </w:rPr>
        </w:r>
        <w:r w:rsidR="00427879">
          <w:rPr>
            <w:noProof/>
            <w:webHidden/>
          </w:rPr>
          <w:fldChar w:fldCharType="separate"/>
        </w:r>
        <w:r w:rsidR="00CA0257">
          <w:rPr>
            <w:noProof/>
            <w:webHidden/>
          </w:rPr>
          <w:t>38</w:t>
        </w:r>
        <w:r w:rsidR="00427879">
          <w:rPr>
            <w:noProof/>
            <w:webHidden/>
          </w:rPr>
          <w:fldChar w:fldCharType="end"/>
        </w:r>
      </w:hyperlink>
    </w:p>
    <w:p w14:paraId="38770DC1" w14:textId="3D762E0E"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08" w:history="1">
        <w:r w:rsidR="00427879" w:rsidRPr="004609DC">
          <w:rPr>
            <w:rStyle w:val="Hipercze"/>
            <w:noProof/>
          </w:rPr>
          <w:t>Wykres 30. Doświadczenie pracy w RIS WŁ i w sektorze TLS</w:t>
        </w:r>
        <w:r w:rsidR="00427879">
          <w:rPr>
            <w:noProof/>
            <w:webHidden/>
          </w:rPr>
          <w:tab/>
        </w:r>
        <w:r w:rsidR="00427879">
          <w:rPr>
            <w:noProof/>
            <w:webHidden/>
          </w:rPr>
          <w:fldChar w:fldCharType="begin"/>
        </w:r>
        <w:r w:rsidR="00427879">
          <w:rPr>
            <w:noProof/>
            <w:webHidden/>
          </w:rPr>
          <w:instrText xml:space="preserve"> PAGEREF _Toc151463908 \h </w:instrText>
        </w:r>
        <w:r w:rsidR="00427879">
          <w:rPr>
            <w:noProof/>
            <w:webHidden/>
          </w:rPr>
        </w:r>
        <w:r w:rsidR="00427879">
          <w:rPr>
            <w:noProof/>
            <w:webHidden/>
          </w:rPr>
          <w:fldChar w:fldCharType="separate"/>
        </w:r>
        <w:r w:rsidR="00CA0257">
          <w:rPr>
            <w:noProof/>
            <w:webHidden/>
          </w:rPr>
          <w:t>39</w:t>
        </w:r>
        <w:r w:rsidR="00427879">
          <w:rPr>
            <w:noProof/>
            <w:webHidden/>
          </w:rPr>
          <w:fldChar w:fldCharType="end"/>
        </w:r>
      </w:hyperlink>
    </w:p>
    <w:p w14:paraId="4A576FE4" w14:textId="7136E27A"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09" w:history="1">
        <w:r w:rsidR="00427879" w:rsidRPr="004609DC">
          <w:rPr>
            <w:rStyle w:val="Hipercze"/>
            <w:noProof/>
          </w:rPr>
          <w:t>Wykres 31. Miejsce pracy (forma organizacji pracy)</w:t>
        </w:r>
        <w:r w:rsidR="00427879">
          <w:rPr>
            <w:noProof/>
            <w:webHidden/>
          </w:rPr>
          <w:tab/>
        </w:r>
        <w:r w:rsidR="00427879">
          <w:rPr>
            <w:noProof/>
            <w:webHidden/>
          </w:rPr>
          <w:fldChar w:fldCharType="begin"/>
        </w:r>
        <w:r w:rsidR="00427879">
          <w:rPr>
            <w:noProof/>
            <w:webHidden/>
          </w:rPr>
          <w:instrText xml:space="preserve"> PAGEREF _Toc151463909 \h </w:instrText>
        </w:r>
        <w:r w:rsidR="00427879">
          <w:rPr>
            <w:noProof/>
            <w:webHidden/>
          </w:rPr>
        </w:r>
        <w:r w:rsidR="00427879">
          <w:rPr>
            <w:noProof/>
            <w:webHidden/>
          </w:rPr>
          <w:fldChar w:fldCharType="separate"/>
        </w:r>
        <w:r w:rsidR="00CA0257">
          <w:rPr>
            <w:noProof/>
            <w:webHidden/>
          </w:rPr>
          <w:t>40</w:t>
        </w:r>
        <w:r w:rsidR="00427879">
          <w:rPr>
            <w:noProof/>
            <w:webHidden/>
          </w:rPr>
          <w:fldChar w:fldCharType="end"/>
        </w:r>
      </w:hyperlink>
    </w:p>
    <w:p w14:paraId="176C624F" w14:textId="161B2E61"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10" w:history="1">
        <w:r w:rsidR="00427879" w:rsidRPr="004609DC">
          <w:rPr>
            <w:rStyle w:val="Hipercze"/>
            <w:noProof/>
          </w:rPr>
          <w:t>Wykres 32. Zgodność pracy zawodowej z wykształceniem</w:t>
        </w:r>
        <w:r w:rsidR="00427879">
          <w:rPr>
            <w:noProof/>
            <w:webHidden/>
          </w:rPr>
          <w:tab/>
        </w:r>
        <w:r w:rsidR="00427879">
          <w:rPr>
            <w:noProof/>
            <w:webHidden/>
          </w:rPr>
          <w:fldChar w:fldCharType="begin"/>
        </w:r>
        <w:r w:rsidR="00427879">
          <w:rPr>
            <w:noProof/>
            <w:webHidden/>
          </w:rPr>
          <w:instrText xml:space="preserve"> PAGEREF _Toc151463910 \h </w:instrText>
        </w:r>
        <w:r w:rsidR="00427879">
          <w:rPr>
            <w:noProof/>
            <w:webHidden/>
          </w:rPr>
        </w:r>
        <w:r w:rsidR="00427879">
          <w:rPr>
            <w:noProof/>
            <w:webHidden/>
          </w:rPr>
          <w:fldChar w:fldCharType="separate"/>
        </w:r>
        <w:r w:rsidR="00CA0257">
          <w:rPr>
            <w:noProof/>
            <w:webHidden/>
          </w:rPr>
          <w:t>41</w:t>
        </w:r>
        <w:r w:rsidR="00427879">
          <w:rPr>
            <w:noProof/>
            <w:webHidden/>
          </w:rPr>
          <w:fldChar w:fldCharType="end"/>
        </w:r>
      </w:hyperlink>
    </w:p>
    <w:p w14:paraId="34043A6E" w14:textId="05792103"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11" w:history="1">
        <w:r w:rsidR="00427879" w:rsidRPr="004609DC">
          <w:rPr>
            <w:rStyle w:val="Hipercze"/>
            <w:noProof/>
          </w:rPr>
          <w:t>Wykres 33. Zgodność pracy zawodowej z posiadanym doświadczeniem zawodowym</w:t>
        </w:r>
        <w:r w:rsidR="00427879">
          <w:rPr>
            <w:noProof/>
            <w:webHidden/>
          </w:rPr>
          <w:tab/>
        </w:r>
        <w:r w:rsidR="00427879">
          <w:rPr>
            <w:noProof/>
            <w:webHidden/>
          </w:rPr>
          <w:fldChar w:fldCharType="begin"/>
        </w:r>
        <w:r w:rsidR="00427879">
          <w:rPr>
            <w:noProof/>
            <w:webHidden/>
          </w:rPr>
          <w:instrText xml:space="preserve"> PAGEREF _Toc151463911 \h </w:instrText>
        </w:r>
        <w:r w:rsidR="00427879">
          <w:rPr>
            <w:noProof/>
            <w:webHidden/>
          </w:rPr>
        </w:r>
        <w:r w:rsidR="00427879">
          <w:rPr>
            <w:noProof/>
            <w:webHidden/>
          </w:rPr>
          <w:fldChar w:fldCharType="separate"/>
        </w:r>
        <w:r w:rsidR="00CA0257">
          <w:rPr>
            <w:noProof/>
            <w:webHidden/>
          </w:rPr>
          <w:t>41</w:t>
        </w:r>
        <w:r w:rsidR="00427879">
          <w:rPr>
            <w:noProof/>
            <w:webHidden/>
          </w:rPr>
          <w:fldChar w:fldCharType="end"/>
        </w:r>
      </w:hyperlink>
    </w:p>
    <w:p w14:paraId="21425D9D" w14:textId="01ED9C59"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12" w:history="1">
        <w:r w:rsidR="00427879" w:rsidRPr="004609DC">
          <w:rPr>
            <w:rStyle w:val="Hipercze"/>
            <w:noProof/>
          </w:rPr>
          <w:t>Wykres 34. Zgodność pracy zawodowej z zainteresowaniami zawodowymi</w:t>
        </w:r>
        <w:r w:rsidR="00427879">
          <w:rPr>
            <w:noProof/>
            <w:webHidden/>
          </w:rPr>
          <w:tab/>
        </w:r>
        <w:r w:rsidR="00427879">
          <w:rPr>
            <w:noProof/>
            <w:webHidden/>
          </w:rPr>
          <w:fldChar w:fldCharType="begin"/>
        </w:r>
        <w:r w:rsidR="00427879">
          <w:rPr>
            <w:noProof/>
            <w:webHidden/>
          </w:rPr>
          <w:instrText xml:space="preserve"> PAGEREF _Toc151463912 \h </w:instrText>
        </w:r>
        <w:r w:rsidR="00427879">
          <w:rPr>
            <w:noProof/>
            <w:webHidden/>
          </w:rPr>
        </w:r>
        <w:r w:rsidR="00427879">
          <w:rPr>
            <w:noProof/>
            <w:webHidden/>
          </w:rPr>
          <w:fldChar w:fldCharType="separate"/>
        </w:r>
        <w:r w:rsidR="00CA0257">
          <w:rPr>
            <w:noProof/>
            <w:webHidden/>
          </w:rPr>
          <w:t>41</w:t>
        </w:r>
        <w:r w:rsidR="00427879">
          <w:rPr>
            <w:noProof/>
            <w:webHidden/>
          </w:rPr>
          <w:fldChar w:fldCharType="end"/>
        </w:r>
      </w:hyperlink>
    </w:p>
    <w:p w14:paraId="0A0E06BD" w14:textId="7E223187"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13" w:history="1">
        <w:r w:rsidR="00427879" w:rsidRPr="004609DC">
          <w:rPr>
            <w:rStyle w:val="Hipercze"/>
            <w:noProof/>
          </w:rPr>
          <w:t>Wykres 35. Zgodność pracy zawodowej z zainteresowaniami pozazawodowymi, hobby</w:t>
        </w:r>
        <w:r w:rsidR="00427879">
          <w:rPr>
            <w:noProof/>
            <w:webHidden/>
          </w:rPr>
          <w:tab/>
        </w:r>
        <w:r w:rsidR="00427879">
          <w:rPr>
            <w:noProof/>
            <w:webHidden/>
          </w:rPr>
          <w:fldChar w:fldCharType="begin"/>
        </w:r>
        <w:r w:rsidR="00427879">
          <w:rPr>
            <w:noProof/>
            <w:webHidden/>
          </w:rPr>
          <w:instrText xml:space="preserve"> PAGEREF _Toc151463913 \h </w:instrText>
        </w:r>
        <w:r w:rsidR="00427879">
          <w:rPr>
            <w:noProof/>
            <w:webHidden/>
          </w:rPr>
        </w:r>
        <w:r w:rsidR="00427879">
          <w:rPr>
            <w:noProof/>
            <w:webHidden/>
          </w:rPr>
          <w:fldChar w:fldCharType="separate"/>
        </w:r>
        <w:r w:rsidR="00CA0257">
          <w:rPr>
            <w:noProof/>
            <w:webHidden/>
          </w:rPr>
          <w:t>41</w:t>
        </w:r>
        <w:r w:rsidR="00427879">
          <w:rPr>
            <w:noProof/>
            <w:webHidden/>
          </w:rPr>
          <w:fldChar w:fldCharType="end"/>
        </w:r>
      </w:hyperlink>
    </w:p>
    <w:p w14:paraId="572524B3" w14:textId="5076ADF4"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14" w:history="1">
        <w:r w:rsidR="00427879" w:rsidRPr="004609DC">
          <w:rPr>
            <w:rStyle w:val="Hipercze"/>
            <w:noProof/>
          </w:rPr>
          <w:t>Wykres 36. Zadowolenie z miejsca w strukturze firmy / hierarchii zawodowej</w:t>
        </w:r>
        <w:r w:rsidR="00427879">
          <w:rPr>
            <w:noProof/>
            <w:webHidden/>
          </w:rPr>
          <w:tab/>
        </w:r>
        <w:r w:rsidR="00427879">
          <w:rPr>
            <w:noProof/>
            <w:webHidden/>
          </w:rPr>
          <w:fldChar w:fldCharType="begin"/>
        </w:r>
        <w:r w:rsidR="00427879">
          <w:rPr>
            <w:noProof/>
            <w:webHidden/>
          </w:rPr>
          <w:instrText xml:space="preserve"> PAGEREF _Toc151463914 \h </w:instrText>
        </w:r>
        <w:r w:rsidR="00427879">
          <w:rPr>
            <w:noProof/>
            <w:webHidden/>
          </w:rPr>
        </w:r>
        <w:r w:rsidR="00427879">
          <w:rPr>
            <w:noProof/>
            <w:webHidden/>
          </w:rPr>
          <w:fldChar w:fldCharType="separate"/>
        </w:r>
        <w:r w:rsidR="00CA0257">
          <w:rPr>
            <w:noProof/>
            <w:webHidden/>
          </w:rPr>
          <w:t>43</w:t>
        </w:r>
        <w:r w:rsidR="00427879">
          <w:rPr>
            <w:noProof/>
            <w:webHidden/>
          </w:rPr>
          <w:fldChar w:fldCharType="end"/>
        </w:r>
      </w:hyperlink>
    </w:p>
    <w:p w14:paraId="46FDCF07" w14:textId="434C8FF4"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15" w:history="1">
        <w:r w:rsidR="00427879" w:rsidRPr="004609DC">
          <w:rPr>
            <w:rStyle w:val="Hipercze"/>
            <w:noProof/>
          </w:rPr>
          <w:t>Wykres 37. Zadowolenie z zakresu obowiązków zawodowych</w:t>
        </w:r>
        <w:r w:rsidR="00427879">
          <w:rPr>
            <w:noProof/>
            <w:webHidden/>
          </w:rPr>
          <w:tab/>
        </w:r>
        <w:r w:rsidR="00427879">
          <w:rPr>
            <w:noProof/>
            <w:webHidden/>
          </w:rPr>
          <w:fldChar w:fldCharType="begin"/>
        </w:r>
        <w:r w:rsidR="00427879">
          <w:rPr>
            <w:noProof/>
            <w:webHidden/>
          </w:rPr>
          <w:instrText xml:space="preserve"> PAGEREF _Toc151463915 \h </w:instrText>
        </w:r>
        <w:r w:rsidR="00427879">
          <w:rPr>
            <w:noProof/>
            <w:webHidden/>
          </w:rPr>
        </w:r>
        <w:r w:rsidR="00427879">
          <w:rPr>
            <w:noProof/>
            <w:webHidden/>
          </w:rPr>
          <w:fldChar w:fldCharType="separate"/>
        </w:r>
        <w:r w:rsidR="00CA0257">
          <w:rPr>
            <w:noProof/>
            <w:webHidden/>
          </w:rPr>
          <w:t>43</w:t>
        </w:r>
        <w:r w:rsidR="00427879">
          <w:rPr>
            <w:noProof/>
            <w:webHidden/>
          </w:rPr>
          <w:fldChar w:fldCharType="end"/>
        </w:r>
      </w:hyperlink>
    </w:p>
    <w:p w14:paraId="11FC1DE1" w14:textId="7C432557"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16" w:history="1">
        <w:r w:rsidR="00427879" w:rsidRPr="004609DC">
          <w:rPr>
            <w:rStyle w:val="Hipercze"/>
            <w:noProof/>
          </w:rPr>
          <w:t>Wykres 38. Zadowolenie z relacji ze współpracownikami</w:t>
        </w:r>
        <w:r w:rsidR="00427879">
          <w:rPr>
            <w:noProof/>
            <w:webHidden/>
          </w:rPr>
          <w:tab/>
        </w:r>
        <w:r w:rsidR="00427879">
          <w:rPr>
            <w:noProof/>
            <w:webHidden/>
          </w:rPr>
          <w:fldChar w:fldCharType="begin"/>
        </w:r>
        <w:r w:rsidR="00427879">
          <w:rPr>
            <w:noProof/>
            <w:webHidden/>
          </w:rPr>
          <w:instrText xml:space="preserve"> PAGEREF _Toc151463916 \h </w:instrText>
        </w:r>
        <w:r w:rsidR="00427879">
          <w:rPr>
            <w:noProof/>
            <w:webHidden/>
          </w:rPr>
        </w:r>
        <w:r w:rsidR="00427879">
          <w:rPr>
            <w:noProof/>
            <w:webHidden/>
          </w:rPr>
          <w:fldChar w:fldCharType="separate"/>
        </w:r>
        <w:r w:rsidR="00CA0257">
          <w:rPr>
            <w:noProof/>
            <w:webHidden/>
          </w:rPr>
          <w:t>43</w:t>
        </w:r>
        <w:r w:rsidR="00427879">
          <w:rPr>
            <w:noProof/>
            <w:webHidden/>
          </w:rPr>
          <w:fldChar w:fldCharType="end"/>
        </w:r>
      </w:hyperlink>
    </w:p>
    <w:p w14:paraId="10130E84" w14:textId="30DCB68F"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17" w:history="1">
        <w:r w:rsidR="00427879" w:rsidRPr="004609DC">
          <w:rPr>
            <w:rStyle w:val="Hipercze"/>
            <w:noProof/>
          </w:rPr>
          <w:t>Wykres 39. Zadowolenie z relacji z przełożonymi</w:t>
        </w:r>
        <w:r w:rsidR="00427879">
          <w:rPr>
            <w:noProof/>
            <w:webHidden/>
          </w:rPr>
          <w:tab/>
        </w:r>
        <w:r w:rsidR="00427879">
          <w:rPr>
            <w:noProof/>
            <w:webHidden/>
          </w:rPr>
          <w:fldChar w:fldCharType="begin"/>
        </w:r>
        <w:r w:rsidR="00427879">
          <w:rPr>
            <w:noProof/>
            <w:webHidden/>
          </w:rPr>
          <w:instrText xml:space="preserve"> PAGEREF _Toc151463917 \h </w:instrText>
        </w:r>
        <w:r w:rsidR="00427879">
          <w:rPr>
            <w:noProof/>
            <w:webHidden/>
          </w:rPr>
        </w:r>
        <w:r w:rsidR="00427879">
          <w:rPr>
            <w:noProof/>
            <w:webHidden/>
          </w:rPr>
          <w:fldChar w:fldCharType="separate"/>
        </w:r>
        <w:r w:rsidR="00CA0257">
          <w:rPr>
            <w:noProof/>
            <w:webHidden/>
          </w:rPr>
          <w:t>43</w:t>
        </w:r>
        <w:r w:rsidR="00427879">
          <w:rPr>
            <w:noProof/>
            <w:webHidden/>
          </w:rPr>
          <w:fldChar w:fldCharType="end"/>
        </w:r>
      </w:hyperlink>
    </w:p>
    <w:p w14:paraId="4620A642" w14:textId="4AA6A2E5"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18" w:history="1">
        <w:r w:rsidR="00427879" w:rsidRPr="004609DC">
          <w:rPr>
            <w:rStyle w:val="Hipercze"/>
            <w:noProof/>
          </w:rPr>
          <w:t>Wykres 40. Zadowolenie z wysokości wynagrodzenia</w:t>
        </w:r>
        <w:r w:rsidR="00427879">
          <w:rPr>
            <w:noProof/>
            <w:webHidden/>
          </w:rPr>
          <w:tab/>
        </w:r>
        <w:r w:rsidR="00427879">
          <w:rPr>
            <w:noProof/>
            <w:webHidden/>
          </w:rPr>
          <w:fldChar w:fldCharType="begin"/>
        </w:r>
        <w:r w:rsidR="00427879">
          <w:rPr>
            <w:noProof/>
            <w:webHidden/>
          </w:rPr>
          <w:instrText xml:space="preserve"> PAGEREF _Toc151463918 \h </w:instrText>
        </w:r>
        <w:r w:rsidR="00427879">
          <w:rPr>
            <w:noProof/>
            <w:webHidden/>
          </w:rPr>
        </w:r>
        <w:r w:rsidR="00427879">
          <w:rPr>
            <w:noProof/>
            <w:webHidden/>
          </w:rPr>
          <w:fldChar w:fldCharType="separate"/>
        </w:r>
        <w:r w:rsidR="00CA0257">
          <w:rPr>
            <w:noProof/>
            <w:webHidden/>
          </w:rPr>
          <w:t>43</w:t>
        </w:r>
        <w:r w:rsidR="00427879">
          <w:rPr>
            <w:noProof/>
            <w:webHidden/>
          </w:rPr>
          <w:fldChar w:fldCharType="end"/>
        </w:r>
      </w:hyperlink>
    </w:p>
    <w:p w14:paraId="6D9716AD" w14:textId="4F0E3434"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19" w:history="1">
        <w:r w:rsidR="00427879" w:rsidRPr="004609DC">
          <w:rPr>
            <w:rStyle w:val="Hipercze"/>
            <w:noProof/>
          </w:rPr>
          <w:t>Wykres 41. Zadowolenie z możliwości i perspektyw awansu</w:t>
        </w:r>
        <w:r w:rsidR="00427879">
          <w:rPr>
            <w:noProof/>
            <w:webHidden/>
          </w:rPr>
          <w:tab/>
        </w:r>
        <w:r w:rsidR="00427879">
          <w:rPr>
            <w:noProof/>
            <w:webHidden/>
          </w:rPr>
          <w:fldChar w:fldCharType="begin"/>
        </w:r>
        <w:r w:rsidR="00427879">
          <w:rPr>
            <w:noProof/>
            <w:webHidden/>
          </w:rPr>
          <w:instrText xml:space="preserve"> PAGEREF _Toc151463919 \h </w:instrText>
        </w:r>
        <w:r w:rsidR="00427879">
          <w:rPr>
            <w:noProof/>
            <w:webHidden/>
          </w:rPr>
        </w:r>
        <w:r w:rsidR="00427879">
          <w:rPr>
            <w:noProof/>
            <w:webHidden/>
          </w:rPr>
          <w:fldChar w:fldCharType="separate"/>
        </w:r>
        <w:r w:rsidR="00CA0257">
          <w:rPr>
            <w:noProof/>
            <w:webHidden/>
          </w:rPr>
          <w:t>43</w:t>
        </w:r>
        <w:r w:rsidR="00427879">
          <w:rPr>
            <w:noProof/>
            <w:webHidden/>
          </w:rPr>
          <w:fldChar w:fldCharType="end"/>
        </w:r>
      </w:hyperlink>
    </w:p>
    <w:p w14:paraId="584DEFD8" w14:textId="218FAC1F"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20" w:history="1">
        <w:r w:rsidR="00427879" w:rsidRPr="004609DC">
          <w:rPr>
            <w:rStyle w:val="Hipercze"/>
            <w:noProof/>
          </w:rPr>
          <w:t>Wykres 42. Zadowolenie z wymiaru czasu pracy</w:t>
        </w:r>
        <w:r w:rsidR="00427879">
          <w:rPr>
            <w:noProof/>
            <w:webHidden/>
          </w:rPr>
          <w:tab/>
        </w:r>
        <w:r w:rsidR="00427879">
          <w:rPr>
            <w:noProof/>
            <w:webHidden/>
          </w:rPr>
          <w:fldChar w:fldCharType="begin"/>
        </w:r>
        <w:r w:rsidR="00427879">
          <w:rPr>
            <w:noProof/>
            <w:webHidden/>
          </w:rPr>
          <w:instrText xml:space="preserve"> PAGEREF _Toc151463920 \h </w:instrText>
        </w:r>
        <w:r w:rsidR="00427879">
          <w:rPr>
            <w:noProof/>
            <w:webHidden/>
          </w:rPr>
        </w:r>
        <w:r w:rsidR="00427879">
          <w:rPr>
            <w:noProof/>
            <w:webHidden/>
          </w:rPr>
          <w:fldChar w:fldCharType="separate"/>
        </w:r>
        <w:r w:rsidR="00CA0257">
          <w:rPr>
            <w:noProof/>
            <w:webHidden/>
          </w:rPr>
          <w:t>44</w:t>
        </w:r>
        <w:r w:rsidR="00427879">
          <w:rPr>
            <w:noProof/>
            <w:webHidden/>
          </w:rPr>
          <w:fldChar w:fldCharType="end"/>
        </w:r>
      </w:hyperlink>
    </w:p>
    <w:p w14:paraId="40F71B31" w14:textId="3FEDF4A8"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21" w:history="1">
        <w:r w:rsidR="00427879" w:rsidRPr="004609DC">
          <w:rPr>
            <w:rStyle w:val="Hipercze"/>
            <w:noProof/>
          </w:rPr>
          <w:t>Wykres 43. Zadowolenie z formy organizacji pracy</w:t>
        </w:r>
        <w:r w:rsidR="00427879">
          <w:rPr>
            <w:noProof/>
            <w:webHidden/>
          </w:rPr>
          <w:tab/>
        </w:r>
        <w:r w:rsidR="00427879">
          <w:rPr>
            <w:noProof/>
            <w:webHidden/>
          </w:rPr>
          <w:fldChar w:fldCharType="begin"/>
        </w:r>
        <w:r w:rsidR="00427879">
          <w:rPr>
            <w:noProof/>
            <w:webHidden/>
          </w:rPr>
          <w:instrText xml:space="preserve"> PAGEREF _Toc151463921 \h </w:instrText>
        </w:r>
        <w:r w:rsidR="00427879">
          <w:rPr>
            <w:noProof/>
            <w:webHidden/>
          </w:rPr>
        </w:r>
        <w:r w:rsidR="00427879">
          <w:rPr>
            <w:noProof/>
            <w:webHidden/>
          </w:rPr>
          <w:fldChar w:fldCharType="separate"/>
        </w:r>
        <w:r w:rsidR="00CA0257">
          <w:rPr>
            <w:noProof/>
            <w:webHidden/>
          </w:rPr>
          <w:t>44</w:t>
        </w:r>
        <w:r w:rsidR="00427879">
          <w:rPr>
            <w:noProof/>
            <w:webHidden/>
          </w:rPr>
          <w:fldChar w:fldCharType="end"/>
        </w:r>
      </w:hyperlink>
    </w:p>
    <w:p w14:paraId="62DB0BF4" w14:textId="0137C03A"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22" w:history="1">
        <w:r w:rsidR="00427879" w:rsidRPr="004609DC">
          <w:rPr>
            <w:rStyle w:val="Hipercze"/>
            <w:noProof/>
          </w:rPr>
          <w:t>Wykres 44. Zadowolenie z formy zatrudnienia</w:t>
        </w:r>
        <w:r w:rsidR="00427879">
          <w:rPr>
            <w:noProof/>
            <w:webHidden/>
          </w:rPr>
          <w:tab/>
        </w:r>
        <w:r w:rsidR="00427879">
          <w:rPr>
            <w:noProof/>
            <w:webHidden/>
          </w:rPr>
          <w:fldChar w:fldCharType="begin"/>
        </w:r>
        <w:r w:rsidR="00427879">
          <w:rPr>
            <w:noProof/>
            <w:webHidden/>
          </w:rPr>
          <w:instrText xml:space="preserve"> PAGEREF _Toc151463922 \h </w:instrText>
        </w:r>
        <w:r w:rsidR="00427879">
          <w:rPr>
            <w:noProof/>
            <w:webHidden/>
          </w:rPr>
        </w:r>
        <w:r w:rsidR="00427879">
          <w:rPr>
            <w:noProof/>
            <w:webHidden/>
          </w:rPr>
          <w:fldChar w:fldCharType="separate"/>
        </w:r>
        <w:r w:rsidR="00CA0257">
          <w:rPr>
            <w:noProof/>
            <w:webHidden/>
          </w:rPr>
          <w:t>44</w:t>
        </w:r>
        <w:r w:rsidR="00427879">
          <w:rPr>
            <w:noProof/>
            <w:webHidden/>
          </w:rPr>
          <w:fldChar w:fldCharType="end"/>
        </w:r>
      </w:hyperlink>
    </w:p>
    <w:p w14:paraId="086671BA" w14:textId="33FB62C1"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23" w:history="1">
        <w:r w:rsidR="00427879" w:rsidRPr="004609DC">
          <w:rPr>
            <w:rStyle w:val="Hipercze"/>
            <w:noProof/>
          </w:rPr>
          <w:t>Wykres 45. Zadowolenie z dostępnych benefitów</w:t>
        </w:r>
        <w:r w:rsidR="00427879">
          <w:rPr>
            <w:noProof/>
            <w:webHidden/>
          </w:rPr>
          <w:tab/>
        </w:r>
        <w:r w:rsidR="00427879">
          <w:rPr>
            <w:noProof/>
            <w:webHidden/>
          </w:rPr>
          <w:fldChar w:fldCharType="begin"/>
        </w:r>
        <w:r w:rsidR="00427879">
          <w:rPr>
            <w:noProof/>
            <w:webHidden/>
          </w:rPr>
          <w:instrText xml:space="preserve"> PAGEREF _Toc151463923 \h </w:instrText>
        </w:r>
        <w:r w:rsidR="00427879">
          <w:rPr>
            <w:noProof/>
            <w:webHidden/>
          </w:rPr>
        </w:r>
        <w:r w:rsidR="00427879">
          <w:rPr>
            <w:noProof/>
            <w:webHidden/>
          </w:rPr>
          <w:fldChar w:fldCharType="separate"/>
        </w:r>
        <w:r w:rsidR="00CA0257">
          <w:rPr>
            <w:noProof/>
            <w:webHidden/>
          </w:rPr>
          <w:t>44</w:t>
        </w:r>
        <w:r w:rsidR="00427879">
          <w:rPr>
            <w:noProof/>
            <w:webHidden/>
          </w:rPr>
          <w:fldChar w:fldCharType="end"/>
        </w:r>
      </w:hyperlink>
    </w:p>
    <w:p w14:paraId="5D259721" w14:textId="1C618EC7"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24" w:history="1">
        <w:r w:rsidR="00427879" w:rsidRPr="004609DC">
          <w:rPr>
            <w:rStyle w:val="Hipercze"/>
            <w:noProof/>
          </w:rPr>
          <w:t>Wykres 46. Zadowolenie ze zgodności pracy z zainteresowaniami</w:t>
        </w:r>
        <w:r w:rsidR="00427879">
          <w:rPr>
            <w:noProof/>
            <w:webHidden/>
          </w:rPr>
          <w:tab/>
        </w:r>
        <w:r w:rsidR="00427879">
          <w:rPr>
            <w:noProof/>
            <w:webHidden/>
          </w:rPr>
          <w:fldChar w:fldCharType="begin"/>
        </w:r>
        <w:r w:rsidR="00427879">
          <w:rPr>
            <w:noProof/>
            <w:webHidden/>
          </w:rPr>
          <w:instrText xml:space="preserve"> PAGEREF _Toc151463924 \h </w:instrText>
        </w:r>
        <w:r w:rsidR="00427879">
          <w:rPr>
            <w:noProof/>
            <w:webHidden/>
          </w:rPr>
        </w:r>
        <w:r w:rsidR="00427879">
          <w:rPr>
            <w:noProof/>
            <w:webHidden/>
          </w:rPr>
          <w:fldChar w:fldCharType="separate"/>
        </w:r>
        <w:r w:rsidR="00CA0257">
          <w:rPr>
            <w:noProof/>
            <w:webHidden/>
          </w:rPr>
          <w:t>44</w:t>
        </w:r>
        <w:r w:rsidR="00427879">
          <w:rPr>
            <w:noProof/>
            <w:webHidden/>
          </w:rPr>
          <w:fldChar w:fldCharType="end"/>
        </w:r>
      </w:hyperlink>
    </w:p>
    <w:p w14:paraId="0623AD6D" w14:textId="0C9A1A44"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25" w:history="1">
        <w:r w:rsidR="00427879" w:rsidRPr="004609DC">
          <w:rPr>
            <w:rStyle w:val="Hipercze"/>
            <w:noProof/>
          </w:rPr>
          <w:t>Wykres 47. Kompetencje twarde</w:t>
        </w:r>
        <w:r w:rsidR="00427879">
          <w:rPr>
            <w:noProof/>
            <w:webHidden/>
          </w:rPr>
          <w:tab/>
        </w:r>
        <w:r w:rsidR="00427879">
          <w:rPr>
            <w:noProof/>
            <w:webHidden/>
          </w:rPr>
          <w:fldChar w:fldCharType="begin"/>
        </w:r>
        <w:r w:rsidR="00427879">
          <w:rPr>
            <w:noProof/>
            <w:webHidden/>
          </w:rPr>
          <w:instrText xml:space="preserve"> PAGEREF _Toc151463925 \h </w:instrText>
        </w:r>
        <w:r w:rsidR="00427879">
          <w:rPr>
            <w:noProof/>
            <w:webHidden/>
          </w:rPr>
        </w:r>
        <w:r w:rsidR="00427879">
          <w:rPr>
            <w:noProof/>
            <w:webHidden/>
          </w:rPr>
          <w:fldChar w:fldCharType="separate"/>
        </w:r>
        <w:r w:rsidR="00CA0257">
          <w:rPr>
            <w:noProof/>
            <w:webHidden/>
          </w:rPr>
          <w:t>46</w:t>
        </w:r>
        <w:r w:rsidR="00427879">
          <w:rPr>
            <w:noProof/>
            <w:webHidden/>
          </w:rPr>
          <w:fldChar w:fldCharType="end"/>
        </w:r>
      </w:hyperlink>
    </w:p>
    <w:p w14:paraId="21C0D94F" w14:textId="296F83E2"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26" w:history="1">
        <w:r w:rsidR="00427879" w:rsidRPr="004609DC">
          <w:rPr>
            <w:rStyle w:val="Hipercze"/>
            <w:noProof/>
          </w:rPr>
          <w:t>Wykres 48. Kompetencje miękkie</w:t>
        </w:r>
        <w:r w:rsidR="00427879">
          <w:rPr>
            <w:noProof/>
            <w:webHidden/>
          </w:rPr>
          <w:tab/>
        </w:r>
        <w:r w:rsidR="00427879">
          <w:rPr>
            <w:noProof/>
            <w:webHidden/>
          </w:rPr>
          <w:fldChar w:fldCharType="begin"/>
        </w:r>
        <w:r w:rsidR="00427879">
          <w:rPr>
            <w:noProof/>
            <w:webHidden/>
          </w:rPr>
          <w:instrText xml:space="preserve"> PAGEREF _Toc151463926 \h </w:instrText>
        </w:r>
        <w:r w:rsidR="00427879">
          <w:rPr>
            <w:noProof/>
            <w:webHidden/>
          </w:rPr>
        </w:r>
        <w:r w:rsidR="00427879">
          <w:rPr>
            <w:noProof/>
            <w:webHidden/>
          </w:rPr>
          <w:fldChar w:fldCharType="separate"/>
        </w:r>
        <w:r w:rsidR="00CA0257">
          <w:rPr>
            <w:noProof/>
            <w:webHidden/>
          </w:rPr>
          <w:t>47</w:t>
        </w:r>
        <w:r w:rsidR="00427879">
          <w:rPr>
            <w:noProof/>
            <w:webHidden/>
          </w:rPr>
          <w:fldChar w:fldCharType="end"/>
        </w:r>
      </w:hyperlink>
    </w:p>
    <w:p w14:paraId="7E5D73B4" w14:textId="0F699A6C"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27" w:history="1">
        <w:r w:rsidR="00427879" w:rsidRPr="004609DC">
          <w:rPr>
            <w:rStyle w:val="Hipercze"/>
            <w:noProof/>
          </w:rPr>
          <w:t>Wykres 49. Ocena kompetencji zawodowych w zawodzie wyuczonym</w:t>
        </w:r>
        <w:r w:rsidR="00427879">
          <w:rPr>
            <w:noProof/>
            <w:webHidden/>
          </w:rPr>
          <w:tab/>
        </w:r>
        <w:r w:rsidR="00427879">
          <w:rPr>
            <w:noProof/>
            <w:webHidden/>
          </w:rPr>
          <w:fldChar w:fldCharType="begin"/>
        </w:r>
        <w:r w:rsidR="00427879">
          <w:rPr>
            <w:noProof/>
            <w:webHidden/>
          </w:rPr>
          <w:instrText xml:space="preserve"> PAGEREF _Toc151463927 \h </w:instrText>
        </w:r>
        <w:r w:rsidR="00427879">
          <w:rPr>
            <w:noProof/>
            <w:webHidden/>
          </w:rPr>
        </w:r>
        <w:r w:rsidR="00427879">
          <w:rPr>
            <w:noProof/>
            <w:webHidden/>
          </w:rPr>
          <w:fldChar w:fldCharType="separate"/>
        </w:r>
        <w:r w:rsidR="00CA0257">
          <w:rPr>
            <w:noProof/>
            <w:webHidden/>
          </w:rPr>
          <w:t>48</w:t>
        </w:r>
        <w:r w:rsidR="00427879">
          <w:rPr>
            <w:noProof/>
            <w:webHidden/>
          </w:rPr>
          <w:fldChar w:fldCharType="end"/>
        </w:r>
      </w:hyperlink>
    </w:p>
    <w:p w14:paraId="622CAF95" w14:textId="547765CF"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28" w:history="1">
        <w:r w:rsidR="00427879" w:rsidRPr="004609DC">
          <w:rPr>
            <w:rStyle w:val="Hipercze"/>
            <w:noProof/>
          </w:rPr>
          <w:t>Wykres 50. Ocena kompetencji zawodowych w zawodzie, w którym się pracuje</w:t>
        </w:r>
        <w:r w:rsidR="00427879">
          <w:rPr>
            <w:noProof/>
            <w:webHidden/>
          </w:rPr>
          <w:tab/>
        </w:r>
        <w:r w:rsidR="00427879">
          <w:rPr>
            <w:noProof/>
            <w:webHidden/>
          </w:rPr>
          <w:fldChar w:fldCharType="begin"/>
        </w:r>
        <w:r w:rsidR="00427879">
          <w:rPr>
            <w:noProof/>
            <w:webHidden/>
          </w:rPr>
          <w:instrText xml:space="preserve"> PAGEREF _Toc151463928 \h </w:instrText>
        </w:r>
        <w:r w:rsidR="00427879">
          <w:rPr>
            <w:noProof/>
            <w:webHidden/>
          </w:rPr>
        </w:r>
        <w:r w:rsidR="00427879">
          <w:rPr>
            <w:noProof/>
            <w:webHidden/>
          </w:rPr>
          <w:fldChar w:fldCharType="separate"/>
        </w:r>
        <w:r w:rsidR="00CA0257">
          <w:rPr>
            <w:noProof/>
            <w:webHidden/>
          </w:rPr>
          <w:t>48</w:t>
        </w:r>
        <w:r w:rsidR="00427879">
          <w:rPr>
            <w:noProof/>
            <w:webHidden/>
          </w:rPr>
          <w:fldChar w:fldCharType="end"/>
        </w:r>
      </w:hyperlink>
    </w:p>
    <w:p w14:paraId="6758D63F" w14:textId="4D40EF43"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29" w:history="1">
        <w:r w:rsidR="00427879" w:rsidRPr="004609DC">
          <w:rPr>
            <w:rStyle w:val="Hipercze"/>
            <w:noProof/>
          </w:rPr>
          <w:t>Wykres 51. Ocena kompetencji zawodowych w zawodzie, w którym chce się pracować</w:t>
        </w:r>
        <w:r w:rsidR="00427879">
          <w:rPr>
            <w:noProof/>
            <w:webHidden/>
          </w:rPr>
          <w:tab/>
        </w:r>
        <w:r w:rsidR="00427879">
          <w:rPr>
            <w:noProof/>
            <w:webHidden/>
          </w:rPr>
          <w:fldChar w:fldCharType="begin"/>
        </w:r>
        <w:r w:rsidR="00427879">
          <w:rPr>
            <w:noProof/>
            <w:webHidden/>
          </w:rPr>
          <w:instrText xml:space="preserve"> PAGEREF _Toc151463929 \h </w:instrText>
        </w:r>
        <w:r w:rsidR="00427879">
          <w:rPr>
            <w:noProof/>
            <w:webHidden/>
          </w:rPr>
        </w:r>
        <w:r w:rsidR="00427879">
          <w:rPr>
            <w:noProof/>
            <w:webHidden/>
          </w:rPr>
          <w:fldChar w:fldCharType="separate"/>
        </w:r>
        <w:r w:rsidR="00CA0257">
          <w:rPr>
            <w:noProof/>
            <w:webHidden/>
          </w:rPr>
          <w:t>48</w:t>
        </w:r>
        <w:r w:rsidR="00427879">
          <w:rPr>
            <w:noProof/>
            <w:webHidden/>
          </w:rPr>
          <w:fldChar w:fldCharType="end"/>
        </w:r>
      </w:hyperlink>
    </w:p>
    <w:p w14:paraId="56201709" w14:textId="5C8CECD8"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30" w:history="1">
        <w:r w:rsidR="00427879" w:rsidRPr="004609DC">
          <w:rPr>
            <w:rStyle w:val="Hipercze"/>
            <w:noProof/>
          </w:rPr>
          <w:t>Wykres 52. Determinanty wyboru firmy zatrudnienia</w:t>
        </w:r>
        <w:r w:rsidR="00427879">
          <w:rPr>
            <w:noProof/>
            <w:webHidden/>
          </w:rPr>
          <w:tab/>
        </w:r>
        <w:r w:rsidR="00427879">
          <w:rPr>
            <w:noProof/>
            <w:webHidden/>
          </w:rPr>
          <w:fldChar w:fldCharType="begin"/>
        </w:r>
        <w:r w:rsidR="00427879">
          <w:rPr>
            <w:noProof/>
            <w:webHidden/>
          </w:rPr>
          <w:instrText xml:space="preserve"> PAGEREF _Toc151463930 \h </w:instrText>
        </w:r>
        <w:r w:rsidR="00427879">
          <w:rPr>
            <w:noProof/>
            <w:webHidden/>
          </w:rPr>
        </w:r>
        <w:r w:rsidR="00427879">
          <w:rPr>
            <w:noProof/>
            <w:webHidden/>
          </w:rPr>
          <w:fldChar w:fldCharType="separate"/>
        </w:r>
        <w:r w:rsidR="00CA0257">
          <w:rPr>
            <w:noProof/>
            <w:webHidden/>
          </w:rPr>
          <w:t>49</w:t>
        </w:r>
        <w:r w:rsidR="00427879">
          <w:rPr>
            <w:noProof/>
            <w:webHidden/>
          </w:rPr>
          <w:fldChar w:fldCharType="end"/>
        </w:r>
      </w:hyperlink>
    </w:p>
    <w:p w14:paraId="2820A08B" w14:textId="15174155"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31" w:history="1">
        <w:r w:rsidR="00427879" w:rsidRPr="004609DC">
          <w:rPr>
            <w:rStyle w:val="Hipercze"/>
            <w:noProof/>
          </w:rPr>
          <w:t>Wykres 53. Istotność różnych elementów pracy zawodowej (1)</w:t>
        </w:r>
        <w:r w:rsidR="00427879">
          <w:rPr>
            <w:noProof/>
            <w:webHidden/>
          </w:rPr>
          <w:tab/>
        </w:r>
        <w:r w:rsidR="00427879">
          <w:rPr>
            <w:noProof/>
            <w:webHidden/>
          </w:rPr>
          <w:fldChar w:fldCharType="begin"/>
        </w:r>
        <w:r w:rsidR="00427879">
          <w:rPr>
            <w:noProof/>
            <w:webHidden/>
          </w:rPr>
          <w:instrText xml:space="preserve"> PAGEREF _Toc151463931 \h </w:instrText>
        </w:r>
        <w:r w:rsidR="00427879">
          <w:rPr>
            <w:noProof/>
            <w:webHidden/>
          </w:rPr>
        </w:r>
        <w:r w:rsidR="00427879">
          <w:rPr>
            <w:noProof/>
            <w:webHidden/>
          </w:rPr>
          <w:fldChar w:fldCharType="separate"/>
        </w:r>
        <w:r w:rsidR="00CA0257">
          <w:rPr>
            <w:noProof/>
            <w:webHidden/>
          </w:rPr>
          <w:t>50</w:t>
        </w:r>
        <w:r w:rsidR="00427879">
          <w:rPr>
            <w:noProof/>
            <w:webHidden/>
          </w:rPr>
          <w:fldChar w:fldCharType="end"/>
        </w:r>
      </w:hyperlink>
    </w:p>
    <w:p w14:paraId="06BBBA09" w14:textId="405A7554"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32" w:history="1">
        <w:r w:rsidR="00427879" w:rsidRPr="004609DC">
          <w:rPr>
            <w:rStyle w:val="Hipercze"/>
            <w:noProof/>
          </w:rPr>
          <w:t>Wykres 54. Istotność różnych elementów pracy zawodowej (2)</w:t>
        </w:r>
        <w:r w:rsidR="00427879">
          <w:rPr>
            <w:noProof/>
            <w:webHidden/>
          </w:rPr>
          <w:tab/>
        </w:r>
        <w:r w:rsidR="00427879">
          <w:rPr>
            <w:noProof/>
            <w:webHidden/>
          </w:rPr>
          <w:fldChar w:fldCharType="begin"/>
        </w:r>
        <w:r w:rsidR="00427879">
          <w:rPr>
            <w:noProof/>
            <w:webHidden/>
          </w:rPr>
          <w:instrText xml:space="preserve"> PAGEREF _Toc151463932 \h </w:instrText>
        </w:r>
        <w:r w:rsidR="00427879">
          <w:rPr>
            <w:noProof/>
            <w:webHidden/>
          </w:rPr>
        </w:r>
        <w:r w:rsidR="00427879">
          <w:rPr>
            <w:noProof/>
            <w:webHidden/>
          </w:rPr>
          <w:fldChar w:fldCharType="separate"/>
        </w:r>
        <w:r w:rsidR="00CA0257">
          <w:rPr>
            <w:noProof/>
            <w:webHidden/>
          </w:rPr>
          <w:t>51</w:t>
        </w:r>
        <w:r w:rsidR="00427879">
          <w:rPr>
            <w:noProof/>
            <w:webHidden/>
          </w:rPr>
          <w:fldChar w:fldCharType="end"/>
        </w:r>
      </w:hyperlink>
    </w:p>
    <w:p w14:paraId="6ADC8DF6" w14:textId="1D6458FF"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33" w:history="1">
        <w:r w:rsidR="00427879" w:rsidRPr="004609DC">
          <w:rPr>
            <w:rStyle w:val="Hipercze"/>
            <w:noProof/>
          </w:rPr>
          <w:t>Wykres 55. Pożądana forma zatrudnienia</w:t>
        </w:r>
        <w:r w:rsidR="00427879">
          <w:rPr>
            <w:noProof/>
            <w:webHidden/>
          </w:rPr>
          <w:tab/>
        </w:r>
        <w:r w:rsidR="00427879">
          <w:rPr>
            <w:noProof/>
            <w:webHidden/>
          </w:rPr>
          <w:fldChar w:fldCharType="begin"/>
        </w:r>
        <w:r w:rsidR="00427879">
          <w:rPr>
            <w:noProof/>
            <w:webHidden/>
          </w:rPr>
          <w:instrText xml:space="preserve"> PAGEREF _Toc151463933 \h </w:instrText>
        </w:r>
        <w:r w:rsidR="00427879">
          <w:rPr>
            <w:noProof/>
            <w:webHidden/>
          </w:rPr>
        </w:r>
        <w:r w:rsidR="00427879">
          <w:rPr>
            <w:noProof/>
            <w:webHidden/>
          </w:rPr>
          <w:fldChar w:fldCharType="separate"/>
        </w:r>
        <w:r w:rsidR="00CA0257">
          <w:rPr>
            <w:noProof/>
            <w:webHidden/>
          </w:rPr>
          <w:t>52</w:t>
        </w:r>
        <w:r w:rsidR="00427879">
          <w:rPr>
            <w:noProof/>
            <w:webHidden/>
          </w:rPr>
          <w:fldChar w:fldCharType="end"/>
        </w:r>
      </w:hyperlink>
    </w:p>
    <w:p w14:paraId="2A3EF407" w14:textId="6C0D0E42"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34" w:history="1">
        <w:r w:rsidR="00427879" w:rsidRPr="004609DC">
          <w:rPr>
            <w:rStyle w:val="Hipercze"/>
            <w:noProof/>
          </w:rPr>
          <w:t>Wykres 56. Pożądane miejsce pracy</w:t>
        </w:r>
        <w:r w:rsidR="00427879">
          <w:rPr>
            <w:noProof/>
            <w:webHidden/>
          </w:rPr>
          <w:tab/>
        </w:r>
        <w:r w:rsidR="00427879">
          <w:rPr>
            <w:noProof/>
            <w:webHidden/>
          </w:rPr>
          <w:fldChar w:fldCharType="begin"/>
        </w:r>
        <w:r w:rsidR="00427879">
          <w:rPr>
            <w:noProof/>
            <w:webHidden/>
          </w:rPr>
          <w:instrText xml:space="preserve"> PAGEREF _Toc151463934 \h </w:instrText>
        </w:r>
        <w:r w:rsidR="00427879">
          <w:rPr>
            <w:noProof/>
            <w:webHidden/>
          </w:rPr>
        </w:r>
        <w:r w:rsidR="00427879">
          <w:rPr>
            <w:noProof/>
            <w:webHidden/>
          </w:rPr>
          <w:fldChar w:fldCharType="separate"/>
        </w:r>
        <w:r w:rsidR="00CA0257">
          <w:rPr>
            <w:noProof/>
            <w:webHidden/>
          </w:rPr>
          <w:t>53</w:t>
        </w:r>
        <w:r w:rsidR="00427879">
          <w:rPr>
            <w:noProof/>
            <w:webHidden/>
          </w:rPr>
          <w:fldChar w:fldCharType="end"/>
        </w:r>
      </w:hyperlink>
    </w:p>
    <w:p w14:paraId="4C248C7B" w14:textId="6AF45131"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35" w:history="1">
        <w:r w:rsidR="00427879" w:rsidRPr="004609DC">
          <w:rPr>
            <w:rStyle w:val="Hipercze"/>
            <w:noProof/>
          </w:rPr>
          <w:t>Wykres 57. Pożądana wysokość wynagrodzenia netto (na rękę)</w:t>
        </w:r>
        <w:r w:rsidR="00427879">
          <w:rPr>
            <w:noProof/>
            <w:webHidden/>
          </w:rPr>
          <w:tab/>
        </w:r>
        <w:r w:rsidR="00427879">
          <w:rPr>
            <w:noProof/>
            <w:webHidden/>
          </w:rPr>
          <w:fldChar w:fldCharType="begin"/>
        </w:r>
        <w:r w:rsidR="00427879">
          <w:rPr>
            <w:noProof/>
            <w:webHidden/>
          </w:rPr>
          <w:instrText xml:space="preserve"> PAGEREF _Toc151463935 \h </w:instrText>
        </w:r>
        <w:r w:rsidR="00427879">
          <w:rPr>
            <w:noProof/>
            <w:webHidden/>
          </w:rPr>
        </w:r>
        <w:r w:rsidR="00427879">
          <w:rPr>
            <w:noProof/>
            <w:webHidden/>
          </w:rPr>
          <w:fldChar w:fldCharType="separate"/>
        </w:r>
        <w:r w:rsidR="00CA0257">
          <w:rPr>
            <w:noProof/>
            <w:webHidden/>
          </w:rPr>
          <w:t>54</w:t>
        </w:r>
        <w:r w:rsidR="00427879">
          <w:rPr>
            <w:noProof/>
            <w:webHidden/>
          </w:rPr>
          <w:fldChar w:fldCharType="end"/>
        </w:r>
      </w:hyperlink>
    </w:p>
    <w:p w14:paraId="312E1FA7" w14:textId="45C2912C"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36" w:history="1">
        <w:r w:rsidR="00427879" w:rsidRPr="004609DC">
          <w:rPr>
            <w:rStyle w:val="Hipercze"/>
            <w:noProof/>
          </w:rPr>
          <w:t>Wykres 58. Posiadanie planu dalszego rozwoju kariery zawodowej</w:t>
        </w:r>
        <w:r w:rsidR="00427879">
          <w:rPr>
            <w:noProof/>
            <w:webHidden/>
          </w:rPr>
          <w:tab/>
        </w:r>
        <w:r w:rsidR="00427879">
          <w:rPr>
            <w:noProof/>
            <w:webHidden/>
          </w:rPr>
          <w:fldChar w:fldCharType="begin"/>
        </w:r>
        <w:r w:rsidR="00427879">
          <w:rPr>
            <w:noProof/>
            <w:webHidden/>
          </w:rPr>
          <w:instrText xml:space="preserve"> PAGEREF _Toc151463936 \h </w:instrText>
        </w:r>
        <w:r w:rsidR="00427879">
          <w:rPr>
            <w:noProof/>
            <w:webHidden/>
          </w:rPr>
        </w:r>
        <w:r w:rsidR="00427879">
          <w:rPr>
            <w:noProof/>
            <w:webHidden/>
          </w:rPr>
          <w:fldChar w:fldCharType="separate"/>
        </w:r>
        <w:r w:rsidR="00CA0257">
          <w:rPr>
            <w:noProof/>
            <w:webHidden/>
          </w:rPr>
          <w:t>55</w:t>
        </w:r>
        <w:r w:rsidR="00427879">
          <w:rPr>
            <w:noProof/>
            <w:webHidden/>
          </w:rPr>
          <w:fldChar w:fldCharType="end"/>
        </w:r>
      </w:hyperlink>
    </w:p>
    <w:p w14:paraId="518122C2" w14:textId="57A50151"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37" w:history="1">
        <w:r w:rsidR="00427879" w:rsidRPr="004609DC">
          <w:rPr>
            <w:rStyle w:val="Hipercze"/>
            <w:noProof/>
          </w:rPr>
          <w:t>Wykres 59. Czas rozpoczęcia realizacji planu rozwoju kariery zawodowej</w:t>
        </w:r>
        <w:r w:rsidR="00427879">
          <w:rPr>
            <w:noProof/>
            <w:webHidden/>
          </w:rPr>
          <w:tab/>
        </w:r>
        <w:r w:rsidR="00427879">
          <w:rPr>
            <w:noProof/>
            <w:webHidden/>
          </w:rPr>
          <w:fldChar w:fldCharType="begin"/>
        </w:r>
        <w:r w:rsidR="00427879">
          <w:rPr>
            <w:noProof/>
            <w:webHidden/>
          </w:rPr>
          <w:instrText xml:space="preserve"> PAGEREF _Toc151463937 \h </w:instrText>
        </w:r>
        <w:r w:rsidR="00427879">
          <w:rPr>
            <w:noProof/>
            <w:webHidden/>
          </w:rPr>
        </w:r>
        <w:r w:rsidR="00427879">
          <w:rPr>
            <w:noProof/>
            <w:webHidden/>
          </w:rPr>
          <w:fldChar w:fldCharType="separate"/>
        </w:r>
        <w:r w:rsidR="00CA0257">
          <w:rPr>
            <w:noProof/>
            <w:webHidden/>
          </w:rPr>
          <w:t>56</w:t>
        </w:r>
        <w:r w:rsidR="00427879">
          <w:rPr>
            <w:noProof/>
            <w:webHidden/>
          </w:rPr>
          <w:fldChar w:fldCharType="end"/>
        </w:r>
      </w:hyperlink>
    </w:p>
    <w:p w14:paraId="621F4531" w14:textId="432CDC04"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38" w:history="1">
        <w:r w:rsidR="00427879" w:rsidRPr="004609DC">
          <w:rPr>
            <w:rStyle w:val="Hipercze"/>
            <w:noProof/>
          </w:rPr>
          <w:t>Wykres 60. Działania podjęte w celu realizacji planu rozwoju kariery zawodowej</w:t>
        </w:r>
        <w:r w:rsidR="00427879">
          <w:rPr>
            <w:noProof/>
            <w:webHidden/>
          </w:rPr>
          <w:tab/>
        </w:r>
        <w:r w:rsidR="00427879">
          <w:rPr>
            <w:noProof/>
            <w:webHidden/>
          </w:rPr>
          <w:fldChar w:fldCharType="begin"/>
        </w:r>
        <w:r w:rsidR="00427879">
          <w:rPr>
            <w:noProof/>
            <w:webHidden/>
          </w:rPr>
          <w:instrText xml:space="preserve"> PAGEREF _Toc151463938 \h </w:instrText>
        </w:r>
        <w:r w:rsidR="00427879">
          <w:rPr>
            <w:noProof/>
            <w:webHidden/>
          </w:rPr>
        </w:r>
        <w:r w:rsidR="00427879">
          <w:rPr>
            <w:noProof/>
            <w:webHidden/>
          </w:rPr>
          <w:fldChar w:fldCharType="separate"/>
        </w:r>
        <w:r w:rsidR="00CA0257">
          <w:rPr>
            <w:noProof/>
            <w:webHidden/>
          </w:rPr>
          <w:t>57</w:t>
        </w:r>
        <w:r w:rsidR="00427879">
          <w:rPr>
            <w:noProof/>
            <w:webHidden/>
          </w:rPr>
          <w:fldChar w:fldCharType="end"/>
        </w:r>
      </w:hyperlink>
    </w:p>
    <w:p w14:paraId="64AE4509" w14:textId="2AD075D2"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39" w:history="1">
        <w:r w:rsidR="00427879" w:rsidRPr="004609DC">
          <w:rPr>
            <w:rStyle w:val="Hipercze"/>
            <w:noProof/>
          </w:rPr>
          <w:t>Wykres 61. Powody pracowania lub szukania pracy w województwie łódzkim</w:t>
        </w:r>
        <w:r w:rsidR="00427879">
          <w:rPr>
            <w:noProof/>
            <w:webHidden/>
          </w:rPr>
          <w:tab/>
        </w:r>
        <w:r w:rsidR="00427879">
          <w:rPr>
            <w:noProof/>
            <w:webHidden/>
          </w:rPr>
          <w:fldChar w:fldCharType="begin"/>
        </w:r>
        <w:r w:rsidR="00427879">
          <w:rPr>
            <w:noProof/>
            <w:webHidden/>
          </w:rPr>
          <w:instrText xml:space="preserve"> PAGEREF _Toc151463939 \h </w:instrText>
        </w:r>
        <w:r w:rsidR="00427879">
          <w:rPr>
            <w:noProof/>
            <w:webHidden/>
          </w:rPr>
        </w:r>
        <w:r w:rsidR="00427879">
          <w:rPr>
            <w:noProof/>
            <w:webHidden/>
          </w:rPr>
          <w:fldChar w:fldCharType="separate"/>
        </w:r>
        <w:r w:rsidR="00CA0257">
          <w:rPr>
            <w:noProof/>
            <w:webHidden/>
          </w:rPr>
          <w:t>58</w:t>
        </w:r>
        <w:r w:rsidR="00427879">
          <w:rPr>
            <w:noProof/>
            <w:webHidden/>
          </w:rPr>
          <w:fldChar w:fldCharType="end"/>
        </w:r>
      </w:hyperlink>
    </w:p>
    <w:p w14:paraId="0C9B5B1D" w14:textId="324CE4C6"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40" w:history="1">
        <w:r w:rsidR="00427879" w:rsidRPr="004609DC">
          <w:rPr>
            <w:rStyle w:val="Hipercze"/>
            <w:noProof/>
          </w:rPr>
          <w:t>Wykres 62. Wiązanie przyszłości zawodowej z województwem łódzkim</w:t>
        </w:r>
        <w:r w:rsidR="00427879">
          <w:rPr>
            <w:noProof/>
            <w:webHidden/>
          </w:rPr>
          <w:tab/>
        </w:r>
        <w:r w:rsidR="00427879">
          <w:rPr>
            <w:noProof/>
            <w:webHidden/>
          </w:rPr>
          <w:fldChar w:fldCharType="begin"/>
        </w:r>
        <w:r w:rsidR="00427879">
          <w:rPr>
            <w:noProof/>
            <w:webHidden/>
          </w:rPr>
          <w:instrText xml:space="preserve"> PAGEREF _Toc151463940 \h </w:instrText>
        </w:r>
        <w:r w:rsidR="00427879">
          <w:rPr>
            <w:noProof/>
            <w:webHidden/>
          </w:rPr>
        </w:r>
        <w:r w:rsidR="00427879">
          <w:rPr>
            <w:noProof/>
            <w:webHidden/>
          </w:rPr>
          <w:fldChar w:fldCharType="separate"/>
        </w:r>
        <w:r w:rsidR="00CA0257">
          <w:rPr>
            <w:noProof/>
            <w:webHidden/>
          </w:rPr>
          <w:t>59</w:t>
        </w:r>
        <w:r w:rsidR="00427879">
          <w:rPr>
            <w:noProof/>
            <w:webHidden/>
          </w:rPr>
          <w:fldChar w:fldCharType="end"/>
        </w:r>
      </w:hyperlink>
    </w:p>
    <w:p w14:paraId="3F033024" w14:textId="1F8A44E0"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41" w:history="1">
        <w:r w:rsidR="00427879" w:rsidRPr="004609DC">
          <w:rPr>
            <w:rStyle w:val="Hipercze"/>
            <w:noProof/>
          </w:rPr>
          <w:t>Wykres 63. Powody wiązania przyszłości zawodowej z województwem łódzkim</w:t>
        </w:r>
        <w:r w:rsidR="00427879">
          <w:rPr>
            <w:noProof/>
            <w:webHidden/>
          </w:rPr>
          <w:tab/>
        </w:r>
        <w:r w:rsidR="00427879">
          <w:rPr>
            <w:noProof/>
            <w:webHidden/>
          </w:rPr>
          <w:fldChar w:fldCharType="begin"/>
        </w:r>
        <w:r w:rsidR="00427879">
          <w:rPr>
            <w:noProof/>
            <w:webHidden/>
          </w:rPr>
          <w:instrText xml:space="preserve"> PAGEREF _Toc151463941 \h </w:instrText>
        </w:r>
        <w:r w:rsidR="00427879">
          <w:rPr>
            <w:noProof/>
            <w:webHidden/>
          </w:rPr>
        </w:r>
        <w:r w:rsidR="00427879">
          <w:rPr>
            <w:noProof/>
            <w:webHidden/>
          </w:rPr>
          <w:fldChar w:fldCharType="separate"/>
        </w:r>
        <w:r w:rsidR="00CA0257">
          <w:rPr>
            <w:noProof/>
            <w:webHidden/>
          </w:rPr>
          <w:t>61</w:t>
        </w:r>
        <w:r w:rsidR="00427879">
          <w:rPr>
            <w:noProof/>
            <w:webHidden/>
          </w:rPr>
          <w:fldChar w:fldCharType="end"/>
        </w:r>
      </w:hyperlink>
    </w:p>
    <w:p w14:paraId="785AAF4A" w14:textId="29E60C7D"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42" w:history="1">
        <w:r w:rsidR="00427879" w:rsidRPr="004609DC">
          <w:rPr>
            <w:rStyle w:val="Hipercze"/>
            <w:noProof/>
          </w:rPr>
          <w:t>Wykres 64. Powody niewiązania przyszłości zawodowej z województwem łódzkim</w:t>
        </w:r>
        <w:r w:rsidR="00427879">
          <w:rPr>
            <w:noProof/>
            <w:webHidden/>
          </w:rPr>
          <w:tab/>
        </w:r>
        <w:r w:rsidR="00427879">
          <w:rPr>
            <w:noProof/>
            <w:webHidden/>
          </w:rPr>
          <w:fldChar w:fldCharType="begin"/>
        </w:r>
        <w:r w:rsidR="00427879">
          <w:rPr>
            <w:noProof/>
            <w:webHidden/>
          </w:rPr>
          <w:instrText xml:space="preserve"> PAGEREF _Toc151463942 \h </w:instrText>
        </w:r>
        <w:r w:rsidR="00427879">
          <w:rPr>
            <w:noProof/>
            <w:webHidden/>
          </w:rPr>
        </w:r>
        <w:r w:rsidR="00427879">
          <w:rPr>
            <w:noProof/>
            <w:webHidden/>
          </w:rPr>
          <w:fldChar w:fldCharType="separate"/>
        </w:r>
        <w:r w:rsidR="00CA0257">
          <w:rPr>
            <w:noProof/>
            <w:webHidden/>
          </w:rPr>
          <w:t>64</w:t>
        </w:r>
        <w:r w:rsidR="00427879">
          <w:rPr>
            <w:noProof/>
            <w:webHidden/>
          </w:rPr>
          <w:fldChar w:fldCharType="end"/>
        </w:r>
      </w:hyperlink>
    </w:p>
    <w:p w14:paraId="4A039E65" w14:textId="00C3A523"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43" w:history="1">
        <w:r w:rsidR="00427879" w:rsidRPr="004609DC">
          <w:rPr>
            <w:rStyle w:val="Hipercze"/>
            <w:noProof/>
          </w:rPr>
          <w:t>Wykres 65. Opinie o rynku pracy w województwie łódzkim</w:t>
        </w:r>
        <w:r w:rsidR="00427879">
          <w:rPr>
            <w:noProof/>
            <w:webHidden/>
          </w:rPr>
          <w:tab/>
        </w:r>
        <w:r w:rsidR="00427879">
          <w:rPr>
            <w:noProof/>
            <w:webHidden/>
          </w:rPr>
          <w:fldChar w:fldCharType="begin"/>
        </w:r>
        <w:r w:rsidR="00427879">
          <w:rPr>
            <w:noProof/>
            <w:webHidden/>
          </w:rPr>
          <w:instrText xml:space="preserve"> PAGEREF _Toc151463943 \h </w:instrText>
        </w:r>
        <w:r w:rsidR="00427879">
          <w:rPr>
            <w:noProof/>
            <w:webHidden/>
          </w:rPr>
        </w:r>
        <w:r w:rsidR="00427879">
          <w:rPr>
            <w:noProof/>
            <w:webHidden/>
          </w:rPr>
          <w:fldChar w:fldCharType="separate"/>
        </w:r>
        <w:r w:rsidR="00CA0257">
          <w:rPr>
            <w:noProof/>
            <w:webHidden/>
          </w:rPr>
          <w:t>66</w:t>
        </w:r>
        <w:r w:rsidR="00427879">
          <w:rPr>
            <w:noProof/>
            <w:webHidden/>
          </w:rPr>
          <w:fldChar w:fldCharType="end"/>
        </w:r>
      </w:hyperlink>
    </w:p>
    <w:p w14:paraId="07E073EB" w14:textId="44E2687D"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44" w:history="1">
        <w:r w:rsidR="00427879" w:rsidRPr="004609DC">
          <w:rPr>
            <w:rStyle w:val="Hipercze"/>
            <w:noProof/>
          </w:rPr>
          <w:t>Wykres 66. Opinie o rynku pracy w województwie łódzkim (zagregowane)</w:t>
        </w:r>
        <w:r w:rsidR="00427879">
          <w:rPr>
            <w:noProof/>
            <w:webHidden/>
          </w:rPr>
          <w:tab/>
        </w:r>
        <w:r w:rsidR="00427879">
          <w:rPr>
            <w:noProof/>
            <w:webHidden/>
          </w:rPr>
          <w:fldChar w:fldCharType="begin"/>
        </w:r>
        <w:r w:rsidR="00427879">
          <w:rPr>
            <w:noProof/>
            <w:webHidden/>
          </w:rPr>
          <w:instrText xml:space="preserve"> PAGEREF _Toc151463944 \h </w:instrText>
        </w:r>
        <w:r w:rsidR="00427879">
          <w:rPr>
            <w:noProof/>
            <w:webHidden/>
          </w:rPr>
        </w:r>
        <w:r w:rsidR="00427879">
          <w:rPr>
            <w:noProof/>
            <w:webHidden/>
          </w:rPr>
          <w:fldChar w:fldCharType="separate"/>
        </w:r>
        <w:r w:rsidR="00CA0257">
          <w:rPr>
            <w:noProof/>
            <w:webHidden/>
          </w:rPr>
          <w:t>67</w:t>
        </w:r>
        <w:r w:rsidR="00427879">
          <w:rPr>
            <w:noProof/>
            <w:webHidden/>
          </w:rPr>
          <w:fldChar w:fldCharType="end"/>
        </w:r>
      </w:hyperlink>
    </w:p>
    <w:p w14:paraId="48CBAF13" w14:textId="45C57402"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45" w:history="1">
        <w:r w:rsidR="00427879" w:rsidRPr="004609DC">
          <w:rPr>
            <w:rStyle w:val="Hipercze"/>
            <w:noProof/>
          </w:rPr>
          <w:t>Wykres 67. Kompetencje twarde istotne na rynku pracy w województwie łódzkim w opinii „Zetek”</w:t>
        </w:r>
        <w:r w:rsidR="00427879">
          <w:rPr>
            <w:noProof/>
            <w:webHidden/>
          </w:rPr>
          <w:tab/>
        </w:r>
        <w:r w:rsidR="00427879">
          <w:rPr>
            <w:noProof/>
            <w:webHidden/>
          </w:rPr>
          <w:fldChar w:fldCharType="begin"/>
        </w:r>
        <w:r w:rsidR="00427879">
          <w:rPr>
            <w:noProof/>
            <w:webHidden/>
          </w:rPr>
          <w:instrText xml:space="preserve"> PAGEREF _Toc151463945 \h </w:instrText>
        </w:r>
        <w:r w:rsidR="00427879">
          <w:rPr>
            <w:noProof/>
            <w:webHidden/>
          </w:rPr>
        </w:r>
        <w:r w:rsidR="00427879">
          <w:rPr>
            <w:noProof/>
            <w:webHidden/>
          </w:rPr>
          <w:fldChar w:fldCharType="separate"/>
        </w:r>
        <w:r w:rsidR="00CA0257">
          <w:rPr>
            <w:noProof/>
            <w:webHidden/>
          </w:rPr>
          <w:t>68</w:t>
        </w:r>
        <w:r w:rsidR="00427879">
          <w:rPr>
            <w:noProof/>
            <w:webHidden/>
          </w:rPr>
          <w:fldChar w:fldCharType="end"/>
        </w:r>
      </w:hyperlink>
    </w:p>
    <w:p w14:paraId="4908484A" w14:textId="0A7CFF00"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46" w:history="1">
        <w:r w:rsidR="00427879" w:rsidRPr="004609DC">
          <w:rPr>
            <w:rStyle w:val="Hipercze"/>
            <w:noProof/>
          </w:rPr>
          <w:t>Wykres 68. Kompetencje miękkie istotne na rynku pracy w województwie łódzkim w opinii „Zetek”</w:t>
        </w:r>
        <w:r w:rsidR="00427879">
          <w:rPr>
            <w:noProof/>
            <w:webHidden/>
          </w:rPr>
          <w:tab/>
        </w:r>
        <w:r w:rsidR="00427879">
          <w:rPr>
            <w:noProof/>
            <w:webHidden/>
          </w:rPr>
          <w:fldChar w:fldCharType="begin"/>
        </w:r>
        <w:r w:rsidR="00427879">
          <w:rPr>
            <w:noProof/>
            <w:webHidden/>
          </w:rPr>
          <w:instrText xml:space="preserve"> PAGEREF _Toc151463946 \h </w:instrText>
        </w:r>
        <w:r w:rsidR="00427879">
          <w:rPr>
            <w:noProof/>
            <w:webHidden/>
          </w:rPr>
        </w:r>
        <w:r w:rsidR="00427879">
          <w:rPr>
            <w:noProof/>
            <w:webHidden/>
          </w:rPr>
          <w:fldChar w:fldCharType="separate"/>
        </w:r>
        <w:r w:rsidR="00CA0257">
          <w:rPr>
            <w:noProof/>
            <w:webHidden/>
          </w:rPr>
          <w:t>69</w:t>
        </w:r>
        <w:r w:rsidR="00427879">
          <w:rPr>
            <w:noProof/>
            <w:webHidden/>
          </w:rPr>
          <w:fldChar w:fldCharType="end"/>
        </w:r>
      </w:hyperlink>
    </w:p>
    <w:p w14:paraId="5DCA174C" w14:textId="5A125F14"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47" w:history="1">
        <w:r w:rsidR="00427879" w:rsidRPr="004609DC">
          <w:rPr>
            <w:rStyle w:val="Hipercze"/>
            <w:noProof/>
          </w:rPr>
          <w:t>Wykres 69. Dostrzeganie trendów na współczesnym rynku pracy</w:t>
        </w:r>
        <w:r w:rsidR="00427879">
          <w:rPr>
            <w:noProof/>
            <w:webHidden/>
          </w:rPr>
          <w:tab/>
        </w:r>
        <w:r w:rsidR="00427879">
          <w:rPr>
            <w:noProof/>
            <w:webHidden/>
          </w:rPr>
          <w:fldChar w:fldCharType="begin"/>
        </w:r>
        <w:r w:rsidR="00427879">
          <w:rPr>
            <w:noProof/>
            <w:webHidden/>
          </w:rPr>
          <w:instrText xml:space="preserve"> PAGEREF _Toc151463947 \h </w:instrText>
        </w:r>
        <w:r w:rsidR="00427879">
          <w:rPr>
            <w:noProof/>
            <w:webHidden/>
          </w:rPr>
        </w:r>
        <w:r w:rsidR="00427879">
          <w:rPr>
            <w:noProof/>
            <w:webHidden/>
          </w:rPr>
          <w:fldChar w:fldCharType="separate"/>
        </w:r>
        <w:r w:rsidR="00CA0257">
          <w:rPr>
            <w:noProof/>
            <w:webHidden/>
          </w:rPr>
          <w:t>70</w:t>
        </w:r>
        <w:r w:rsidR="00427879">
          <w:rPr>
            <w:noProof/>
            <w:webHidden/>
          </w:rPr>
          <w:fldChar w:fldCharType="end"/>
        </w:r>
      </w:hyperlink>
    </w:p>
    <w:p w14:paraId="2CECA556" w14:textId="4AACA03D"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48" w:history="1">
        <w:r w:rsidR="00427879" w:rsidRPr="004609DC">
          <w:rPr>
            <w:rStyle w:val="Hipercze"/>
            <w:noProof/>
          </w:rPr>
          <w:t>Wykres 70. Korzystanie z pomocy instytucji wspierających łódzki rynek pracy</w:t>
        </w:r>
        <w:r w:rsidR="00427879">
          <w:rPr>
            <w:noProof/>
            <w:webHidden/>
          </w:rPr>
          <w:tab/>
        </w:r>
        <w:r w:rsidR="00427879">
          <w:rPr>
            <w:noProof/>
            <w:webHidden/>
          </w:rPr>
          <w:fldChar w:fldCharType="begin"/>
        </w:r>
        <w:r w:rsidR="00427879">
          <w:rPr>
            <w:noProof/>
            <w:webHidden/>
          </w:rPr>
          <w:instrText xml:space="preserve"> PAGEREF _Toc151463948 \h </w:instrText>
        </w:r>
        <w:r w:rsidR="00427879">
          <w:rPr>
            <w:noProof/>
            <w:webHidden/>
          </w:rPr>
        </w:r>
        <w:r w:rsidR="00427879">
          <w:rPr>
            <w:noProof/>
            <w:webHidden/>
          </w:rPr>
          <w:fldChar w:fldCharType="separate"/>
        </w:r>
        <w:r w:rsidR="00CA0257">
          <w:rPr>
            <w:noProof/>
            <w:webHidden/>
          </w:rPr>
          <w:t>71</w:t>
        </w:r>
        <w:r w:rsidR="00427879">
          <w:rPr>
            <w:noProof/>
            <w:webHidden/>
          </w:rPr>
          <w:fldChar w:fldCharType="end"/>
        </w:r>
      </w:hyperlink>
    </w:p>
    <w:p w14:paraId="0D8FAF35" w14:textId="5DBFA1D7" w:rsidR="00427879" w:rsidRDefault="00000000">
      <w:pPr>
        <w:pStyle w:val="Spisilustracji"/>
        <w:tabs>
          <w:tab w:val="right" w:leader="dot" w:pos="9062"/>
        </w:tabs>
        <w:rPr>
          <w:rFonts w:asciiTheme="minorHAnsi" w:hAnsiTheme="minorHAnsi"/>
          <w:noProof/>
          <w:kern w:val="2"/>
          <w:sz w:val="22"/>
          <w:szCs w:val="22"/>
          <w:lang w:eastAsia="pl-PL"/>
          <w14:ligatures w14:val="standardContextual"/>
        </w:rPr>
      </w:pPr>
      <w:hyperlink w:anchor="_Toc151463949" w:history="1">
        <w:r w:rsidR="00427879" w:rsidRPr="004609DC">
          <w:rPr>
            <w:rStyle w:val="Hipercze"/>
            <w:noProof/>
          </w:rPr>
          <w:t>Wykres 71. Korzystanie z pomocy instytucji wspierających łódzki rynek pracy</w:t>
        </w:r>
        <w:r w:rsidR="00427879">
          <w:rPr>
            <w:noProof/>
            <w:webHidden/>
          </w:rPr>
          <w:tab/>
        </w:r>
        <w:r w:rsidR="00427879">
          <w:rPr>
            <w:noProof/>
            <w:webHidden/>
          </w:rPr>
          <w:fldChar w:fldCharType="begin"/>
        </w:r>
        <w:r w:rsidR="00427879">
          <w:rPr>
            <w:noProof/>
            <w:webHidden/>
          </w:rPr>
          <w:instrText xml:space="preserve"> PAGEREF _Toc151463949 \h </w:instrText>
        </w:r>
        <w:r w:rsidR="00427879">
          <w:rPr>
            <w:noProof/>
            <w:webHidden/>
          </w:rPr>
        </w:r>
        <w:r w:rsidR="00427879">
          <w:rPr>
            <w:noProof/>
            <w:webHidden/>
          </w:rPr>
          <w:fldChar w:fldCharType="separate"/>
        </w:r>
        <w:r w:rsidR="00CA0257">
          <w:rPr>
            <w:noProof/>
            <w:webHidden/>
          </w:rPr>
          <w:t>72</w:t>
        </w:r>
        <w:r w:rsidR="00427879">
          <w:rPr>
            <w:noProof/>
            <w:webHidden/>
          </w:rPr>
          <w:fldChar w:fldCharType="end"/>
        </w:r>
      </w:hyperlink>
    </w:p>
    <w:p w14:paraId="2C5EC20E" w14:textId="5C414B5C" w:rsidR="00925A0A" w:rsidRPr="00925A0A" w:rsidRDefault="00925A0A" w:rsidP="00925A0A">
      <w:r w:rsidRPr="005E7136">
        <w:rPr>
          <w:w w:val="95"/>
        </w:rPr>
        <w:fldChar w:fldCharType="end"/>
      </w:r>
    </w:p>
    <w:sectPr w:rsidR="00925A0A" w:rsidRPr="00925A0A" w:rsidSect="00ED7338">
      <w:pgSz w:w="11906" w:h="16838"/>
      <w:pgMar w:top="1417" w:right="1417" w:bottom="1702" w:left="1417" w:header="709" w:footer="3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5C802" w14:textId="77777777" w:rsidR="00A22312" w:rsidRDefault="00A22312" w:rsidP="00D310DD">
      <w:pPr>
        <w:spacing w:before="0" w:after="0" w:line="240" w:lineRule="auto"/>
      </w:pPr>
      <w:r>
        <w:separator/>
      </w:r>
    </w:p>
  </w:endnote>
  <w:endnote w:type="continuationSeparator" w:id="0">
    <w:p w14:paraId="0987E2C2" w14:textId="77777777" w:rsidR="00A22312" w:rsidRDefault="00A22312" w:rsidP="00D310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101796"/>
      <w:docPartObj>
        <w:docPartGallery w:val="Page Numbers (Bottom of Page)"/>
        <w:docPartUnique/>
      </w:docPartObj>
    </w:sdtPr>
    <w:sdtContent>
      <w:sdt>
        <w:sdtPr>
          <w:id w:val="-1769616900"/>
          <w:docPartObj>
            <w:docPartGallery w:val="Page Numbers (Top of Page)"/>
            <w:docPartUnique/>
          </w:docPartObj>
        </w:sdtPr>
        <w:sdtContent>
          <w:p w14:paraId="30D32431" w14:textId="263C63CD" w:rsidR="00B0731B" w:rsidRDefault="00B0731B">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630BA7">
              <w:rPr>
                <w:b/>
                <w:bCs/>
                <w:noProof/>
              </w:rPr>
              <w:t>13</w:t>
            </w:r>
            <w:r>
              <w:rPr>
                <w:b/>
                <w:bCs/>
                <w:sz w:val="24"/>
                <w:szCs w:val="24"/>
              </w:rPr>
              <w:fldChar w:fldCharType="end"/>
            </w:r>
            <w:r w:rsidR="00962CB0">
              <w:t xml:space="preserve"> z </w:t>
            </w:r>
            <w:r>
              <w:rPr>
                <w:b/>
                <w:bCs/>
                <w:sz w:val="24"/>
                <w:szCs w:val="24"/>
              </w:rPr>
              <w:fldChar w:fldCharType="begin"/>
            </w:r>
            <w:r>
              <w:rPr>
                <w:b/>
                <w:bCs/>
              </w:rPr>
              <w:instrText>NUMPAGES</w:instrText>
            </w:r>
            <w:r>
              <w:rPr>
                <w:b/>
                <w:bCs/>
                <w:sz w:val="24"/>
                <w:szCs w:val="24"/>
              </w:rPr>
              <w:fldChar w:fldCharType="separate"/>
            </w:r>
            <w:r w:rsidR="00630BA7">
              <w:rPr>
                <w:b/>
                <w:bCs/>
                <w:noProof/>
              </w:rPr>
              <w:t>94</w:t>
            </w:r>
            <w:r>
              <w:rPr>
                <w:b/>
                <w:bCs/>
                <w:sz w:val="24"/>
                <w:szCs w:val="24"/>
              </w:rPr>
              <w:fldChar w:fldCharType="end"/>
            </w:r>
          </w:p>
        </w:sdtContent>
      </w:sdt>
    </w:sdtContent>
  </w:sdt>
  <w:p w14:paraId="1D9F057A" w14:textId="0BF77F16" w:rsidR="00B0731B" w:rsidRPr="001B2D9D" w:rsidRDefault="00B0731B" w:rsidP="00092488">
    <w:pPr>
      <w:pStyle w:val="NormalnyWeb"/>
      <w:shd w:val="clear" w:color="auto" w:fill="FFFFFF"/>
      <w:spacing w:before="0" w:after="0"/>
      <w:ind w:left="2829" w:hanging="135"/>
      <w:jc w:val="right"/>
      <w:rPr>
        <w:rFonts w:asciiTheme="minorHAnsi" w:hAnsiTheme="minorHAnsi" w:cstheme="minorHAns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89ABE" w14:textId="1F80B0C7" w:rsidR="00B0731B" w:rsidRPr="00567C62" w:rsidRDefault="0004127F">
    <w:pPr>
      <w:pStyle w:val="Stopka"/>
      <w:rPr>
        <w:b/>
        <w:bCs/>
      </w:rPr>
    </w:pPr>
    <w:r>
      <w:rPr>
        <w:b/>
        <w:bCs/>
        <w:noProof/>
        <w:lang w:eastAsia="pl-PL"/>
      </w:rPr>
      <w:drawing>
        <wp:inline distT="0" distB="0" distL="0" distR="0" wp14:anchorId="446B5143" wp14:editId="53341DBE">
          <wp:extent cx="6219190" cy="666750"/>
          <wp:effectExtent l="0" t="0" r="0" b="0"/>
          <wp:docPr id="1262467906" name="Obraz 2" descr="Na lewej stronie znajduje się logo z napisem &quot;Fundusze Europejskie dla Łódzkiego&quot; obok którego jest flaga Polski. Pośrodku, na tle koloru żółtego, widnieje tekst &quot;Rzeczpospolita Polska&quot; oraz, na tle koloru granatowego, tekst &quot;Dofinansowane przez Unię Europejską&quot; z flagą Unii Europejskiej po prawej stronie tych napisów. Na samym końcu, po prawej stronie, jest logo z herbem województwa łódzkiego i napisem &quot;łódzkie&quot;. Całość jest ułożona w jednym rzędzie na białym tle i prezentuje różne instytucje oraz poziomy finansowania projektów lub inicja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67906" name="Obraz 2" descr="Na lewej stronie znajduje się logo z napisem &quot;Fundusze Europejskie dla Łódzkiego&quot; obok którego jest flaga Polski. Pośrodku, na tle koloru żółtego, widnieje tekst &quot;Rzeczpospolita Polska&quot; oraz, na tle koloru granatowego, tekst &quot;Dofinansowane przez Unię Europejską&quot; z flagą Unii Europejskiej po prawej stronie tych napisów. Na samym końcu, po prawej stronie, jest logo z herbem województwa łódzkiego i napisem &quot;łódzkie&quot;. Całość jest ułożona w jednym rzędzie na białym tle i prezentuje różne instytucje oraz poziomy finansowania projektów lub inicjaty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9190" cy="6667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82E55" w14:textId="77777777" w:rsidR="00A22312" w:rsidRDefault="00A22312" w:rsidP="00D310DD">
      <w:pPr>
        <w:spacing w:before="0" w:after="0" w:line="240" w:lineRule="auto"/>
      </w:pPr>
      <w:r>
        <w:separator/>
      </w:r>
    </w:p>
  </w:footnote>
  <w:footnote w:type="continuationSeparator" w:id="0">
    <w:p w14:paraId="2AD63431" w14:textId="77777777" w:rsidR="00A22312" w:rsidRDefault="00A22312" w:rsidP="00D310DD">
      <w:pPr>
        <w:spacing w:before="0" w:after="0" w:line="240" w:lineRule="auto"/>
      </w:pPr>
      <w:r>
        <w:continuationSeparator/>
      </w:r>
    </w:p>
  </w:footnote>
  <w:footnote w:id="1">
    <w:p w14:paraId="617E183E" w14:textId="521A3B6A" w:rsidR="00B0731B" w:rsidRPr="00977F4F" w:rsidRDefault="00B0731B" w:rsidP="00FC4C0D">
      <w:pPr>
        <w:pStyle w:val="Tekstprzypisudolnego"/>
        <w:rPr>
          <w:sz w:val="18"/>
          <w:szCs w:val="14"/>
        </w:rPr>
      </w:pPr>
      <w:r w:rsidRPr="00977F4F">
        <w:rPr>
          <w:rStyle w:val="Odwoanieprzypisudolnego"/>
          <w:sz w:val="18"/>
          <w:szCs w:val="14"/>
        </w:rPr>
        <w:footnoteRef/>
      </w:r>
      <w:r w:rsidRPr="00977F4F">
        <w:rPr>
          <w:sz w:val="18"/>
          <w:szCs w:val="14"/>
        </w:rPr>
        <w:t xml:space="preserve"> Na potrzeby niniejszej analizy przyjęto inny przedział wiekowy właściwy pokoleniu „Z”.</w:t>
      </w:r>
      <w:r w:rsidR="00962CB0">
        <w:rPr>
          <w:sz w:val="18"/>
          <w:szCs w:val="14"/>
        </w:rPr>
        <w:t xml:space="preserve"> W </w:t>
      </w:r>
      <w:r w:rsidRPr="00977F4F">
        <w:rPr>
          <w:sz w:val="18"/>
          <w:szCs w:val="14"/>
        </w:rPr>
        <w:t>literaturze przedmiotu nie są to granice wyznaczone sztywno,</w:t>
      </w:r>
      <w:r w:rsidR="00962CB0">
        <w:rPr>
          <w:sz w:val="18"/>
          <w:szCs w:val="14"/>
        </w:rPr>
        <w:t xml:space="preserve"> a </w:t>
      </w:r>
      <w:r w:rsidRPr="00977F4F">
        <w:rPr>
          <w:sz w:val="18"/>
          <w:szCs w:val="14"/>
        </w:rPr>
        <w:t>sama definicja pokolenia zakłada pewną elastyczność</w:t>
      </w:r>
      <w:r w:rsidR="00962CB0">
        <w:rPr>
          <w:sz w:val="18"/>
          <w:szCs w:val="14"/>
        </w:rPr>
        <w:t xml:space="preserve"> w </w:t>
      </w:r>
      <w:r w:rsidRPr="00977F4F">
        <w:rPr>
          <w:sz w:val="18"/>
          <w:szCs w:val="14"/>
        </w:rPr>
        <w:t>tej kwestii.</w:t>
      </w:r>
    </w:p>
  </w:footnote>
  <w:footnote w:id="2">
    <w:p w14:paraId="4792A952" w14:textId="77777777" w:rsidR="00B0731B" w:rsidRPr="00FC4C0D" w:rsidRDefault="00B0731B" w:rsidP="00FC4C0D">
      <w:pPr>
        <w:pStyle w:val="Tekstprzypisudolnego"/>
        <w:rPr>
          <w:sz w:val="18"/>
          <w:szCs w:val="14"/>
        </w:rPr>
      </w:pPr>
      <w:r w:rsidRPr="00FC4C0D">
        <w:rPr>
          <w:rStyle w:val="Odwoanieprzypisudolnego"/>
          <w:sz w:val="18"/>
          <w:szCs w:val="14"/>
        </w:rPr>
        <w:footnoteRef/>
      </w:r>
      <w:r w:rsidRPr="00FC4C0D">
        <w:rPr>
          <w:sz w:val="18"/>
          <w:szCs w:val="14"/>
        </w:rPr>
        <w:t xml:space="preserve"> Grafton Recruitment, raport „Pokolenia na polskim rynku pracy”.</w:t>
      </w:r>
    </w:p>
  </w:footnote>
  <w:footnote w:id="3">
    <w:p w14:paraId="3D74DEC3" w14:textId="77777777" w:rsidR="00B0731B" w:rsidRPr="00056D4F" w:rsidRDefault="00B0731B" w:rsidP="00FC4C0D">
      <w:pPr>
        <w:pStyle w:val="Tekstprzypisudolnego"/>
        <w:rPr>
          <w:sz w:val="18"/>
          <w:szCs w:val="18"/>
        </w:rPr>
      </w:pPr>
      <w:r w:rsidRPr="00056D4F">
        <w:rPr>
          <w:rStyle w:val="Odwoanieprzypisudolnego"/>
          <w:sz w:val="18"/>
          <w:szCs w:val="18"/>
        </w:rPr>
        <w:footnoteRef/>
      </w:r>
      <w:r w:rsidRPr="00056D4F">
        <w:rPr>
          <w:sz w:val="18"/>
          <w:szCs w:val="18"/>
        </w:rPr>
        <w:t xml:space="preserve"> https://www.humanitas.edu.pl/resources/upload/zetki%20wyniki%20bada%C5%84_RAPORT.pdf</w:t>
      </w:r>
    </w:p>
  </w:footnote>
  <w:footnote w:id="4">
    <w:p w14:paraId="60767765" w14:textId="37039451" w:rsidR="00B0731B" w:rsidRPr="00FC4C0D" w:rsidRDefault="00B0731B" w:rsidP="00FC4C0D">
      <w:pPr>
        <w:pStyle w:val="Tekstprzypisudolnego"/>
        <w:rPr>
          <w:sz w:val="18"/>
          <w:szCs w:val="14"/>
        </w:rPr>
      </w:pPr>
      <w:r w:rsidRPr="00FC4C0D">
        <w:rPr>
          <w:rStyle w:val="Odwoanieprzypisudolnego"/>
          <w:sz w:val="18"/>
          <w:szCs w:val="14"/>
        </w:rPr>
        <w:footnoteRef/>
      </w:r>
      <w:r w:rsidRPr="00FC4C0D">
        <w:rPr>
          <w:sz w:val="18"/>
          <w:szCs w:val="14"/>
        </w:rPr>
        <w:t xml:space="preserve"> Badanie przeprowadzone zostało</w:t>
      </w:r>
      <w:r w:rsidR="00962CB0">
        <w:rPr>
          <w:sz w:val="18"/>
          <w:szCs w:val="14"/>
        </w:rPr>
        <w:t xml:space="preserve"> w </w:t>
      </w:r>
      <w:r w:rsidRPr="00FC4C0D">
        <w:rPr>
          <w:sz w:val="18"/>
          <w:szCs w:val="14"/>
        </w:rPr>
        <w:t>skali ogólnokrajowej</w:t>
      </w:r>
      <w:r w:rsidR="00962CB0">
        <w:rPr>
          <w:sz w:val="18"/>
          <w:szCs w:val="14"/>
        </w:rPr>
        <w:t xml:space="preserve"> w </w:t>
      </w:r>
      <w:r w:rsidRPr="00FC4C0D">
        <w:rPr>
          <w:sz w:val="18"/>
          <w:szCs w:val="14"/>
        </w:rPr>
        <w:t>okresie od 10 lutego 2023 roku do 19 marca 2023 roku na grupie blisko 1,3 tys. osób: uczniów, studentów</w:t>
      </w:r>
      <w:r w:rsidR="00962CB0">
        <w:rPr>
          <w:sz w:val="18"/>
          <w:szCs w:val="14"/>
        </w:rPr>
        <w:t xml:space="preserve"> i </w:t>
      </w:r>
      <w:r w:rsidRPr="00FC4C0D">
        <w:rPr>
          <w:sz w:val="18"/>
          <w:szCs w:val="14"/>
        </w:rPr>
        <w:t>absolwentów szkół różnych typów.</w:t>
      </w:r>
    </w:p>
  </w:footnote>
  <w:footnote w:id="5">
    <w:p w14:paraId="7E574976" w14:textId="5CD032DE" w:rsidR="001C61FD" w:rsidRPr="00143097" w:rsidRDefault="001C61FD">
      <w:pPr>
        <w:pStyle w:val="Tekstprzypisudolnego"/>
        <w:rPr>
          <w:sz w:val="18"/>
          <w:szCs w:val="18"/>
        </w:rPr>
      </w:pPr>
      <w:r w:rsidRPr="00143097">
        <w:rPr>
          <w:rStyle w:val="Odwoanieprzypisudolnego"/>
          <w:sz w:val="18"/>
          <w:szCs w:val="18"/>
        </w:rPr>
        <w:footnoteRef/>
      </w:r>
      <w:r w:rsidRPr="00143097">
        <w:rPr>
          <w:sz w:val="18"/>
          <w:szCs w:val="18"/>
        </w:rPr>
        <w:t xml:space="preserve"> Za: https://www.humanitas.edu.pl/resources/upload/zetki%20wyniki%20bada%C5%84_RAPORT.pdf.</w:t>
      </w:r>
    </w:p>
  </w:footnote>
  <w:footnote w:id="6">
    <w:p w14:paraId="369AB9C6" w14:textId="77777777" w:rsidR="0098069E" w:rsidRPr="00143097" w:rsidRDefault="0098069E">
      <w:pPr>
        <w:pStyle w:val="Tekstprzypisudolnego"/>
        <w:rPr>
          <w:sz w:val="18"/>
          <w:szCs w:val="18"/>
        </w:rPr>
      </w:pPr>
      <w:r w:rsidRPr="00143097">
        <w:rPr>
          <w:rStyle w:val="Odwoanieprzypisudolnego"/>
          <w:sz w:val="18"/>
          <w:szCs w:val="18"/>
        </w:rPr>
        <w:footnoteRef/>
      </w:r>
      <w:r w:rsidRPr="00143097">
        <w:rPr>
          <w:sz w:val="18"/>
          <w:szCs w:val="18"/>
        </w:rPr>
        <w:t xml:space="preserve"> Corporate Social Responsibility.</w:t>
      </w:r>
    </w:p>
  </w:footnote>
  <w:footnote w:id="7">
    <w:p w14:paraId="324120F6" w14:textId="68BE170A" w:rsidR="00B0731B" w:rsidRPr="00056D4F" w:rsidRDefault="00B0731B" w:rsidP="00092488">
      <w:pPr>
        <w:shd w:val="clear" w:color="auto" w:fill="FFFFFF"/>
        <w:spacing w:before="0" w:after="0" w:line="240" w:lineRule="auto"/>
        <w:rPr>
          <w:rFonts w:cstheme="majorHAnsi"/>
          <w:sz w:val="18"/>
          <w:szCs w:val="18"/>
          <w:lang w:eastAsia="pl-PL"/>
        </w:rPr>
      </w:pPr>
      <w:r w:rsidRPr="00056D4F">
        <w:rPr>
          <w:rStyle w:val="Odwoanieprzypisudolnego"/>
          <w:rFonts w:cstheme="majorHAnsi"/>
          <w:sz w:val="18"/>
          <w:szCs w:val="18"/>
        </w:rPr>
        <w:footnoteRef/>
      </w:r>
      <w:r w:rsidRPr="00056D4F">
        <w:rPr>
          <w:rFonts w:cstheme="majorHAnsi"/>
          <w:sz w:val="18"/>
          <w:szCs w:val="18"/>
        </w:rPr>
        <w:t xml:space="preserve"> J. </w:t>
      </w:r>
      <w:r w:rsidRPr="00056D4F">
        <w:rPr>
          <w:rFonts w:cstheme="majorHAnsi"/>
          <w:sz w:val="18"/>
          <w:szCs w:val="18"/>
          <w:lang w:eastAsia="pl-PL"/>
        </w:rPr>
        <w:t>Sztumski (1995), </w:t>
      </w:r>
      <w:r w:rsidRPr="00056D4F">
        <w:rPr>
          <w:rFonts w:cstheme="majorHAnsi"/>
          <w:i/>
          <w:iCs/>
          <w:sz w:val="18"/>
          <w:szCs w:val="18"/>
          <w:lang w:eastAsia="pl-PL"/>
        </w:rPr>
        <w:t>Wstęp do metod</w:t>
      </w:r>
      <w:r w:rsidR="00962CB0">
        <w:rPr>
          <w:rFonts w:cstheme="majorHAnsi"/>
          <w:i/>
          <w:iCs/>
          <w:sz w:val="18"/>
          <w:szCs w:val="18"/>
          <w:lang w:eastAsia="pl-PL"/>
        </w:rPr>
        <w:t xml:space="preserve"> i </w:t>
      </w:r>
      <w:r w:rsidRPr="00056D4F">
        <w:rPr>
          <w:rFonts w:cstheme="majorHAnsi"/>
          <w:i/>
          <w:iCs/>
          <w:sz w:val="18"/>
          <w:szCs w:val="18"/>
          <w:lang w:eastAsia="pl-PL"/>
        </w:rPr>
        <w:t>technik badań społecznych</w:t>
      </w:r>
      <w:r w:rsidRPr="00056D4F">
        <w:rPr>
          <w:rFonts w:cstheme="majorHAnsi"/>
          <w:sz w:val="18"/>
          <w:szCs w:val="18"/>
          <w:lang w:eastAsia="pl-PL"/>
        </w:rPr>
        <w:t>, Wydawnictwo Śląsk, Katowice, s. 130-133.</w:t>
      </w:r>
    </w:p>
  </w:footnote>
  <w:footnote w:id="8">
    <w:p w14:paraId="798B161D" w14:textId="517DCCD2" w:rsidR="00B0731B" w:rsidRPr="00F92217" w:rsidRDefault="00B0731B" w:rsidP="004C5904">
      <w:pPr>
        <w:spacing w:before="0" w:after="0" w:line="240" w:lineRule="auto"/>
        <w:rPr>
          <w:rFonts w:ascii="Calibri Light" w:eastAsia="Calibri" w:hAnsi="Calibri Light" w:cs="Calibri Light"/>
          <w:sz w:val="16"/>
          <w:szCs w:val="16"/>
        </w:rPr>
      </w:pPr>
      <w:r w:rsidRPr="00F92217">
        <w:rPr>
          <w:rStyle w:val="Odwoanieprzypisudolnego"/>
          <w:rFonts w:ascii="Calibri Light" w:hAnsi="Calibri Light" w:cs="Calibri Light"/>
          <w:sz w:val="16"/>
          <w:szCs w:val="16"/>
        </w:rPr>
        <w:footnoteRef/>
      </w:r>
      <w:r w:rsidRPr="00F92217">
        <w:rPr>
          <w:rFonts w:ascii="Calibri Light" w:hAnsi="Calibri Light" w:cs="Calibri Light"/>
          <w:sz w:val="16"/>
          <w:szCs w:val="16"/>
        </w:rPr>
        <w:t xml:space="preserve"> </w:t>
      </w:r>
      <w:r w:rsidRPr="00F92217">
        <w:rPr>
          <w:rFonts w:ascii="Calibri Light" w:eastAsia="Calibri" w:hAnsi="Calibri Light" w:cs="Calibri Light"/>
          <w:sz w:val="16"/>
          <w:szCs w:val="16"/>
        </w:rPr>
        <w:t>Drapikowska B., Palczewska M. (2013)</w:t>
      </w:r>
      <w:r w:rsidR="00336DF4">
        <w:rPr>
          <w:rFonts w:ascii="Calibri Light" w:eastAsia="Calibri" w:hAnsi="Calibri Light" w:cs="Calibri Light"/>
          <w:sz w:val="16"/>
          <w:szCs w:val="16"/>
        </w:rPr>
        <w:t>,</w:t>
      </w:r>
      <w:r w:rsidRPr="00F92217">
        <w:rPr>
          <w:rFonts w:ascii="Calibri Light" w:eastAsia="Calibri" w:hAnsi="Calibri Light" w:cs="Calibri Light"/>
          <w:sz w:val="16"/>
          <w:szCs w:val="16"/>
        </w:rPr>
        <w:t xml:space="preserve"> </w:t>
      </w:r>
      <w:r w:rsidRPr="005E7136">
        <w:rPr>
          <w:rFonts w:ascii="Calibri Light" w:eastAsia="Calibri" w:hAnsi="Calibri Light" w:cs="Calibri Light"/>
          <w:i/>
          <w:iCs/>
          <w:sz w:val="16"/>
          <w:szCs w:val="16"/>
        </w:rPr>
        <w:t>Zogniskowany wywiad grupowy oraz techniki projekcyjne jako przykłady jakościowych empirycznych metod badawczych stosowanych</w:t>
      </w:r>
      <w:r w:rsidR="00962CB0">
        <w:rPr>
          <w:rFonts w:ascii="Calibri Light" w:eastAsia="Calibri" w:hAnsi="Calibri Light" w:cs="Calibri Light"/>
          <w:i/>
          <w:iCs/>
          <w:sz w:val="16"/>
          <w:szCs w:val="16"/>
        </w:rPr>
        <w:t xml:space="preserve"> w </w:t>
      </w:r>
      <w:r w:rsidRPr="005E7136">
        <w:rPr>
          <w:rFonts w:ascii="Calibri Light" w:eastAsia="Calibri" w:hAnsi="Calibri Light" w:cs="Calibri Light"/>
          <w:i/>
          <w:iCs/>
          <w:sz w:val="16"/>
          <w:szCs w:val="16"/>
        </w:rPr>
        <w:t>naukach społecznych</w:t>
      </w:r>
      <w:r w:rsidRPr="00F92217">
        <w:rPr>
          <w:rFonts w:ascii="Calibri Light" w:eastAsia="Calibri" w:hAnsi="Calibri Light" w:cs="Calibri Light"/>
          <w:sz w:val="16"/>
          <w:szCs w:val="16"/>
        </w:rPr>
        <w:t>, Obronność - Zeszyty Naukowe Wydziału Zarządzania</w:t>
      </w:r>
      <w:r w:rsidR="00962CB0">
        <w:rPr>
          <w:rFonts w:ascii="Calibri Light" w:eastAsia="Calibri" w:hAnsi="Calibri Light" w:cs="Calibri Light"/>
          <w:sz w:val="16"/>
          <w:szCs w:val="16"/>
        </w:rPr>
        <w:t xml:space="preserve"> i </w:t>
      </w:r>
      <w:r w:rsidRPr="00F92217">
        <w:rPr>
          <w:rFonts w:ascii="Calibri Light" w:eastAsia="Calibri" w:hAnsi="Calibri Light" w:cs="Calibri Light"/>
          <w:sz w:val="16"/>
          <w:szCs w:val="16"/>
        </w:rPr>
        <w:t>Dowodzenia Akademii Obrony Narodowej</w:t>
      </w:r>
      <w:r w:rsidR="00336DF4">
        <w:rPr>
          <w:rFonts w:ascii="Calibri Light" w:eastAsia="Calibri" w:hAnsi="Calibri Light" w:cs="Calibri Light"/>
          <w:sz w:val="16"/>
          <w:szCs w:val="16"/>
        </w:rPr>
        <w:t>,</w:t>
      </w:r>
      <w:r w:rsidRPr="00F92217">
        <w:rPr>
          <w:rFonts w:ascii="Calibri Light" w:eastAsia="Calibri" w:hAnsi="Calibri Light" w:cs="Calibri Light"/>
          <w:sz w:val="16"/>
          <w:szCs w:val="16"/>
        </w:rPr>
        <w:t xml:space="preserve"> nr 3(7), s.</w:t>
      </w:r>
      <w:r w:rsidR="00336DF4">
        <w:rPr>
          <w:rFonts w:ascii="Calibri Light" w:eastAsia="Calibri" w:hAnsi="Calibri Light" w:cs="Calibri Light"/>
          <w:sz w:val="16"/>
          <w:szCs w:val="16"/>
        </w:rPr>
        <w:t xml:space="preserve"> </w:t>
      </w:r>
      <w:r w:rsidRPr="00F92217">
        <w:rPr>
          <w:rFonts w:ascii="Calibri Light" w:eastAsia="Calibri" w:hAnsi="Calibri Light" w:cs="Calibri Light"/>
          <w:sz w:val="16"/>
          <w:szCs w:val="16"/>
        </w:rPr>
        <w:t>73.</w:t>
      </w:r>
    </w:p>
  </w:footnote>
  <w:footnote w:id="9">
    <w:p w14:paraId="0A268BED" w14:textId="3E733DA1" w:rsidR="00B0731B" w:rsidRPr="00F92217" w:rsidRDefault="00B0731B" w:rsidP="004C5904">
      <w:pPr>
        <w:spacing w:before="0" w:after="0" w:line="240" w:lineRule="auto"/>
        <w:rPr>
          <w:rFonts w:ascii="Calibri Light" w:eastAsia="Calibri" w:hAnsi="Calibri Light" w:cs="Calibri Light"/>
          <w:sz w:val="16"/>
          <w:szCs w:val="16"/>
        </w:rPr>
      </w:pPr>
      <w:r w:rsidRPr="00F92217">
        <w:rPr>
          <w:rStyle w:val="Odwoanieprzypisudolnego"/>
          <w:rFonts w:ascii="Calibri Light" w:hAnsi="Calibri Light" w:cs="Calibri Light"/>
          <w:sz w:val="16"/>
          <w:szCs w:val="16"/>
        </w:rPr>
        <w:footnoteRef/>
      </w:r>
      <w:r w:rsidRPr="00F92217">
        <w:rPr>
          <w:rFonts w:ascii="Calibri Light" w:hAnsi="Calibri Light" w:cs="Calibri Light"/>
          <w:sz w:val="16"/>
          <w:szCs w:val="16"/>
        </w:rPr>
        <w:t xml:space="preserve"> </w:t>
      </w:r>
      <w:r w:rsidRPr="00F92217">
        <w:rPr>
          <w:rFonts w:ascii="Calibri Light" w:eastAsia="Calibri" w:hAnsi="Calibri Light" w:cs="Calibri Light"/>
          <w:sz w:val="16"/>
          <w:szCs w:val="16"/>
        </w:rPr>
        <w:t>Jędruszek B. (2010)</w:t>
      </w:r>
      <w:r w:rsidR="00336DF4">
        <w:rPr>
          <w:rFonts w:ascii="Calibri Light" w:eastAsia="Calibri" w:hAnsi="Calibri Light" w:cs="Calibri Light"/>
          <w:sz w:val="16"/>
          <w:szCs w:val="16"/>
        </w:rPr>
        <w:t>,</w:t>
      </w:r>
      <w:r w:rsidRPr="00F92217">
        <w:rPr>
          <w:rFonts w:ascii="Calibri Light" w:eastAsia="Calibri" w:hAnsi="Calibri Light" w:cs="Calibri Light"/>
          <w:sz w:val="16"/>
          <w:szCs w:val="16"/>
        </w:rPr>
        <w:t xml:space="preserve"> </w:t>
      </w:r>
      <w:r w:rsidRPr="005E7136">
        <w:rPr>
          <w:rFonts w:ascii="Calibri Light" w:eastAsia="Calibri" w:hAnsi="Calibri Light" w:cs="Calibri Light"/>
          <w:i/>
          <w:iCs/>
          <w:sz w:val="16"/>
          <w:szCs w:val="16"/>
        </w:rPr>
        <w:t>Zogniskowany wywiad grupowy jako metoda badania satysfakcji klienta, Wybrane aspekty zarządzania jakością II</w:t>
      </w:r>
      <w:r w:rsidRPr="00F92217">
        <w:rPr>
          <w:rFonts w:ascii="Calibri Light" w:eastAsia="Calibri" w:hAnsi="Calibri Light" w:cs="Calibri Light"/>
          <w:sz w:val="16"/>
          <w:szCs w:val="16"/>
        </w:rPr>
        <w:t>, Wydawnictwo AGH, Kraków [źródło: https://doczz.pl/doc/2439557/beata-j%C4%99druszek--zogniskowany-wywiad-grupowy-jako-metoda; dostęp: 22.04.2021].</w:t>
      </w:r>
    </w:p>
  </w:footnote>
  <w:footnote w:id="10">
    <w:p w14:paraId="03D2BDFF" w14:textId="2033FD15" w:rsidR="00B0731B" w:rsidRPr="00F92217" w:rsidRDefault="00B0731B" w:rsidP="004C5904">
      <w:pPr>
        <w:pStyle w:val="Tekstprzypisudolnego"/>
        <w:rPr>
          <w:rFonts w:eastAsia="Cambria" w:cs="Calibri Light"/>
          <w:sz w:val="16"/>
          <w:szCs w:val="16"/>
        </w:rPr>
      </w:pPr>
      <w:r w:rsidRPr="00F92217">
        <w:rPr>
          <w:rStyle w:val="Odwoanieprzypisudolnego"/>
          <w:rFonts w:cs="Calibri Light"/>
          <w:sz w:val="16"/>
          <w:szCs w:val="16"/>
        </w:rPr>
        <w:footnoteRef/>
      </w:r>
      <w:r w:rsidRPr="00F92217">
        <w:rPr>
          <w:rFonts w:cs="Calibri Light"/>
          <w:sz w:val="16"/>
          <w:szCs w:val="16"/>
        </w:rPr>
        <w:t xml:space="preserve"> </w:t>
      </w:r>
      <w:r w:rsidR="00336DF4">
        <w:rPr>
          <w:rFonts w:cs="Calibri Light"/>
          <w:sz w:val="16"/>
          <w:szCs w:val="16"/>
        </w:rPr>
        <w:t>Z</w:t>
      </w:r>
      <w:r w:rsidR="00336DF4" w:rsidRPr="00F92217">
        <w:rPr>
          <w:rFonts w:cs="Calibri Light"/>
          <w:sz w:val="16"/>
          <w:szCs w:val="16"/>
        </w:rPr>
        <w:t>ob</w:t>
      </w:r>
      <w:r w:rsidRPr="00F92217">
        <w:rPr>
          <w:rFonts w:cs="Calibri Light"/>
          <w:sz w:val="16"/>
          <w:szCs w:val="16"/>
        </w:rPr>
        <w:t>. m</w:t>
      </w:r>
      <w:r w:rsidR="00336DF4">
        <w:rPr>
          <w:rFonts w:cs="Calibri Light"/>
          <w:sz w:val="16"/>
          <w:szCs w:val="16"/>
        </w:rPr>
        <w:t>.</w:t>
      </w:r>
      <w:r w:rsidRPr="00F92217">
        <w:rPr>
          <w:rFonts w:cs="Calibri Light"/>
          <w:sz w:val="16"/>
          <w:szCs w:val="16"/>
        </w:rPr>
        <w:t xml:space="preserve">in. </w:t>
      </w:r>
      <w:r w:rsidR="000165F0" w:rsidRPr="00F92217">
        <w:rPr>
          <w:rFonts w:cs="Calibri Light"/>
          <w:sz w:val="16"/>
          <w:szCs w:val="16"/>
        </w:rPr>
        <w:t>Babbie E.</w:t>
      </w:r>
      <w:r w:rsidRPr="00F92217">
        <w:rPr>
          <w:rFonts w:cs="Calibri Light"/>
          <w:sz w:val="16"/>
          <w:szCs w:val="16"/>
        </w:rPr>
        <w:t xml:space="preserve"> (2006)</w:t>
      </w:r>
      <w:r w:rsidR="00336DF4">
        <w:rPr>
          <w:rFonts w:cs="Calibri Light"/>
          <w:sz w:val="16"/>
          <w:szCs w:val="16"/>
        </w:rPr>
        <w:t>,</w:t>
      </w:r>
      <w:r w:rsidRPr="00F92217">
        <w:rPr>
          <w:rFonts w:cs="Calibri Light"/>
          <w:sz w:val="16"/>
          <w:szCs w:val="16"/>
        </w:rPr>
        <w:t xml:space="preserve"> </w:t>
      </w:r>
      <w:r w:rsidRPr="005E7136">
        <w:rPr>
          <w:rFonts w:cs="Calibri Light"/>
          <w:i/>
          <w:iCs/>
          <w:sz w:val="16"/>
          <w:szCs w:val="16"/>
        </w:rPr>
        <w:t>Badania Społeczne</w:t>
      </w:r>
      <w:r w:rsidR="00962CB0">
        <w:rPr>
          <w:rFonts w:cs="Calibri Light"/>
          <w:i/>
          <w:iCs/>
          <w:sz w:val="16"/>
          <w:szCs w:val="16"/>
        </w:rPr>
        <w:t xml:space="preserve"> w </w:t>
      </w:r>
      <w:r w:rsidRPr="005E7136">
        <w:rPr>
          <w:rFonts w:cs="Calibri Light"/>
          <w:i/>
          <w:iCs/>
          <w:sz w:val="16"/>
          <w:szCs w:val="16"/>
        </w:rPr>
        <w:t>praktyce</w:t>
      </w:r>
      <w:r w:rsidRPr="00F92217">
        <w:rPr>
          <w:rFonts w:cs="Calibri Light"/>
          <w:sz w:val="16"/>
          <w:szCs w:val="16"/>
        </w:rPr>
        <w:t>, Wydawnictwo Naukowe PWN, Warszawa, s. 330-331, Lisek-Michalska J., Daniłowicz P. (2007)</w:t>
      </w:r>
      <w:r w:rsidR="00336DF4">
        <w:rPr>
          <w:rFonts w:cs="Calibri Light"/>
          <w:sz w:val="16"/>
          <w:szCs w:val="16"/>
        </w:rPr>
        <w:t>,</w:t>
      </w:r>
      <w:r w:rsidRPr="00F92217">
        <w:rPr>
          <w:rFonts w:cs="Calibri Light"/>
          <w:sz w:val="16"/>
          <w:szCs w:val="16"/>
        </w:rPr>
        <w:t xml:space="preserve"> </w:t>
      </w:r>
      <w:r w:rsidRPr="005E7136">
        <w:rPr>
          <w:rFonts w:cs="Calibri Light"/>
          <w:i/>
          <w:iCs/>
          <w:sz w:val="16"/>
          <w:szCs w:val="16"/>
        </w:rPr>
        <w:t>Zogniskowany wywiad grupowy. Studia nad metodą</w:t>
      </w:r>
      <w:r w:rsidRPr="00F92217">
        <w:rPr>
          <w:rFonts w:cs="Calibri Light"/>
          <w:sz w:val="16"/>
          <w:szCs w:val="16"/>
        </w:rPr>
        <w:t xml:space="preserve"> (wyd. II poszerzone), Wydawnictwo Uniwersytetu Łódzkiego, Łódź; Lisek-Michalska J. (2013)</w:t>
      </w:r>
      <w:r w:rsidR="00336DF4">
        <w:rPr>
          <w:rFonts w:cs="Calibri Light"/>
          <w:sz w:val="16"/>
          <w:szCs w:val="16"/>
        </w:rPr>
        <w:t>,</w:t>
      </w:r>
      <w:r w:rsidRPr="00F92217">
        <w:rPr>
          <w:rFonts w:cs="Calibri Light"/>
          <w:sz w:val="16"/>
          <w:szCs w:val="16"/>
        </w:rPr>
        <w:t xml:space="preserve"> </w:t>
      </w:r>
      <w:r w:rsidRPr="005E7136">
        <w:rPr>
          <w:rFonts w:cs="Calibri Light"/>
          <w:i/>
          <w:iCs/>
          <w:sz w:val="16"/>
          <w:szCs w:val="16"/>
        </w:rPr>
        <w:t>Badania fokusowe. Problemy metodologiczne</w:t>
      </w:r>
      <w:r w:rsidR="00962CB0">
        <w:rPr>
          <w:rFonts w:cs="Calibri Light"/>
          <w:i/>
          <w:iCs/>
          <w:sz w:val="16"/>
          <w:szCs w:val="16"/>
        </w:rPr>
        <w:t xml:space="preserve"> i </w:t>
      </w:r>
      <w:r w:rsidRPr="005E7136">
        <w:rPr>
          <w:rFonts w:cs="Calibri Light"/>
          <w:i/>
          <w:iCs/>
          <w:sz w:val="16"/>
          <w:szCs w:val="16"/>
        </w:rPr>
        <w:t>etyczne</w:t>
      </w:r>
      <w:r w:rsidRPr="00F92217">
        <w:rPr>
          <w:rFonts w:cs="Calibri Light"/>
          <w:sz w:val="16"/>
          <w:szCs w:val="16"/>
        </w:rPr>
        <w:t>, Wydawnictwo Uniwersytetu Łódzkiego, Łódź s. 28-40.</w:t>
      </w:r>
    </w:p>
  </w:footnote>
  <w:footnote w:id="11">
    <w:p w14:paraId="03B0FEAF" w14:textId="772F90C0" w:rsidR="00DB4B4C" w:rsidRDefault="00DB4B4C" w:rsidP="00DB4B4C">
      <w:pPr>
        <w:pStyle w:val="Tekstprzypisudolnego"/>
        <w:widowControl w:val="0"/>
        <w:rPr>
          <w:sz w:val="18"/>
          <w:szCs w:val="18"/>
        </w:rPr>
      </w:pPr>
      <w:r>
        <w:rPr>
          <w:rStyle w:val="Znakiprzypiswdolnych"/>
        </w:rPr>
        <w:footnoteRef/>
      </w:r>
      <w:r>
        <w:rPr>
          <w:sz w:val="18"/>
          <w:szCs w:val="18"/>
        </w:rPr>
        <w:t xml:space="preserve"> Za LORIS 2030: Inteligentna Specjalizacja Regionalna Województwa Łódzkiego.</w:t>
      </w:r>
    </w:p>
  </w:footnote>
  <w:footnote w:id="12">
    <w:p w14:paraId="0C22CFDE" w14:textId="11B3A5D8" w:rsidR="00B0731B" w:rsidRPr="0003510D" w:rsidRDefault="00B0731B" w:rsidP="00214F0D">
      <w:pPr>
        <w:pStyle w:val="Tekstprzypisudolnego"/>
        <w:rPr>
          <w:sz w:val="18"/>
          <w:szCs w:val="18"/>
        </w:rPr>
      </w:pPr>
      <w:r w:rsidRPr="0003510D">
        <w:rPr>
          <w:rStyle w:val="Odwoanieprzypisudolnego"/>
          <w:sz w:val="18"/>
          <w:szCs w:val="18"/>
        </w:rPr>
        <w:footnoteRef/>
      </w:r>
      <w:r w:rsidRPr="0003510D">
        <w:rPr>
          <w:sz w:val="18"/>
          <w:szCs w:val="18"/>
        </w:rPr>
        <w:t xml:space="preserve"> Rynek pracy</w:t>
      </w:r>
      <w:r w:rsidR="00962CB0" w:rsidRPr="0003510D">
        <w:rPr>
          <w:sz w:val="18"/>
          <w:szCs w:val="18"/>
        </w:rPr>
        <w:t xml:space="preserve"> w </w:t>
      </w:r>
      <w:r w:rsidRPr="0003510D">
        <w:rPr>
          <w:sz w:val="18"/>
          <w:szCs w:val="18"/>
        </w:rPr>
        <w:t>obszarze tej branży był już wcześniej tematem badań realizowanych</w:t>
      </w:r>
      <w:r w:rsidR="00962CB0" w:rsidRPr="0003510D">
        <w:rPr>
          <w:sz w:val="18"/>
          <w:szCs w:val="18"/>
        </w:rPr>
        <w:t xml:space="preserve"> z </w:t>
      </w:r>
      <w:r w:rsidRPr="0003510D">
        <w:rPr>
          <w:sz w:val="18"/>
          <w:szCs w:val="18"/>
        </w:rPr>
        <w:t>inicjatywy Regionalnego Obserwatorium Rynku Pracy</w:t>
      </w:r>
      <w:r w:rsidR="00962CB0" w:rsidRPr="0003510D">
        <w:rPr>
          <w:sz w:val="18"/>
          <w:szCs w:val="18"/>
        </w:rPr>
        <w:t xml:space="preserve"> w </w:t>
      </w:r>
      <w:r w:rsidRPr="0003510D">
        <w:rPr>
          <w:sz w:val="18"/>
          <w:szCs w:val="18"/>
        </w:rPr>
        <w:t xml:space="preserve">Łodzi; por. </w:t>
      </w:r>
      <w:r w:rsidRPr="0003510D">
        <w:rPr>
          <w:i/>
          <w:iCs/>
          <w:sz w:val="18"/>
          <w:szCs w:val="18"/>
        </w:rPr>
        <w:t>Branża transportowa, spedycyjna</w:t>
      </w:r>
      <w:r w:rsidR="00962CB0" w:rsidRPr="0003510D">
        <w:rPr>
          <w:i/>
          <w:iCs/>
          <w:sz w:val="18"/>
          <w:szCs w:val="18"/>
        </w:rPr>
        <w:t xml:space="preserve"> i </w:t>
      </w:r>
      <w:r w:rsidRPr="0003510D">
        <w:rPr>
          <w:i/>
          <w:iCs/>
          <w:sz w:val="18"/>
          <w:szCs w:val="18"/>
        </w:rPr>
        <w:t>logistyczna</w:t>
      </w:r>
      <w:r w:rsidR="00962CB0" w:rsidRPr="0003510D">
        <w:rPr>
          <w:i/>
          <w:iCs/>
          <w:sz w:val="18"/>
          <w:szCs w:val="18"/>
        </w:rPr>
        <w:t xml:space="preserve"> w </w:t>
      </w:r>
      <w:r w:rsidRPr="0003510D">
        <w:rPr>
          <w:i/>
          <w:iCs/>
          <w:sz w:val="18"/>
          <w:szCs w:val="18"/>
        </w:rPr>
        <w:t>województwie łódzkim. Rozwój</w:t>
      </w:r>
      <w:r w:rsidR="00962CB0" w:rsidRPr="0003510D">
        <w:rPr>
          <w:i/>
          <w:iCs/>
          <w:sz w:val="18"/>
          <w:szCs w:val="18"/>
        </w:rPr>
        <w:t xml:space="preserve"> a </w:t>
      </w:r>
      <w:r w:rsidRPr="0003510D">
        <w:rPr>
          <w:i/>
          <w:iCs/>
          <w:sz w:val="18"/>
          <w:szCs w:val="18"/>
        </w:rPr>
        <w:t>oddziaływanie na regionalny rynek pracy</w:t>
      </w:r>
      <w:r w:rsidR="00946C3C" w:rsidRPr="0003510D">
        <w:rPr>
          <w:sz w:val="18"/>
          <w:szCs w:val="18"/>
        </w:rPr>
        <w:t>,</w:t>
      </w:r>
      <w:r w:rsidRPr="0003510D">
        <w:rPr>
          <w:sz w:val="18"/>
          <w:szCs w:val="18"/>
        </w:rPr>
        <w:t xml:space="preserve"> Wojewódzki Urząd Pracy</w:t>
      </w:r>
      <w:r w:rsidR="00962CB0" w:rsidRPr="0003510D">
        <w:rPr>
          <w:sz w:val="18"/>
          <w:szCs w:val="18"/>
        </w:rPr>
        <w:t xml:space="preserve"> w </w:t>
      </w:r>
      <w:r w:rsidRPr="0003510D">
        <w:rPr>
          <w:sz w:val="18"/>
          <w:szCs w:val="18"/>
        </w:rPr>
        <w:t xml:space="preserve">Łodzi; Łódź 2019 </w:t>
      </w:r>
      <w:r w:rsidR="00946C3C" w:rsidRPr="0003510D">
        <w:rPr>
          <w:sz w:val="18"/>
          <w:szCs w:val="18"/>
        </w:rPr>
        <w:t xml:space="preserve">[źródło: https://issuu.com/annasikora/docs/pitd-transport-i-logistyka-jako-strategiczna-branz; dostęp: </w:t>
      </w:r>
      <w:r w:rsidR="00AF2290" w:rsidRPr="0003510D">
        <w:rPr>
          <w:sz w:val="18"/>
          <w:szCs w:val="18"/>
        </w:rPr>
        <w:t>18.11.2023].</w:t>
      </w:r>
      <w:r w:rsidRPr="0003510D">
        <w:rPr>
          <w:sz w:val="18"/>
          <w:szCs w:val="18"/>
        </w:rPr>
        <w:t xml:space="preserve"> </w:t>
      </w:r>
    </w:p>
  </w:footnote>
  <w:footnote w:id="13">
    <w:p w14:paraId="2AD5A075" w14:textId="77777777" w:rsidR="00AE18D0" w:rsidRPr="00056D4F" w:rsidRDefault="00AE18D0" w:rsidP="00AE18D0">
      <w:pPr>
        <w:pStyle w:val="Tekstprzypisudolnego"/>
        <w:rPr>
          <w:sz w:val="18"/>
          <w:szCs w:val="18"/>
        </w:rPr>
      </w:pPr>
      <w:r w:rsidRPr="00056D4F">
        <w:rPr>
          <w:rStyle w:val="Odwoanieprzypisudolnego"/>
          <w:sz w:val="18"/>
          <w:szCs w:val="18"/>
        </w:rPr>
        <w:footnoteRef/>
      </w:r>
      <w:r w:rsidRPr="00056D4F">
        <w:rPr>
          <w:sz w:val="18"/>
          <w:szCs w:val="18"/>
        </w:rPr>
        <w:t xml:space="preserve"> 590 osób.</w:t>
      </w:r>
    </w:p>
  </w:footnote>
  <w:footnote w:id="14">
    <w:p w14:paraId="2A66C9E6" w14:textId="6FEA9E81" w:rsidR="00511D5F" w:rsidRPr="00143097" w:rsidRDefault="00511D5F">
      <w:pPr>
        <w:pStyle w:val="Tekstprzypisudolnego"/>
        <w:rPr>
          <w:sz w:val="18"/>
          <w:szCs w:val="18"/>
        </w:rPr>
      </w:pPr>
      <w:r>
        <w:rPr>
          <w:rStyle w:val="Odwoanieprzypisudolnego"/>
        </w:rPr>
        <w:footnoteRef/>
      </w:r>
      <w:r>
        <w:t xml:space="preserve"> </w:t>
      </w:r>
      <w:r w:rsidRPr="00143097">
        <w:rPr>
          <w:sz w:val="18"/>
          <w:szCs w:val="18"/>
        </w:rPr>
        <w:t>Umowa</w:t>
      </w:r>
      <w:r w:rsidR="00962CB0">
        <w:rPr>
          <w:sz w:val="18"/>
          <w:szCs w:val="18"/>
        </w:rPr>
        <w:t xml:space="preserve"> w </w:t>
      </w:r>
      <w:r w:rsidRPr="00143097">
        <w:rPr>
          <w:sz w:val="18"/>
          <w:szCs w:val="18"/>
        </w:rPr>
        <w:t xml:space="preserve">formule „business to business”, czyli </w:t>
      </w:r>
      <w:r w:rsidR="00284240" w:rsidRPr="00143097">
        <w:rPr>
          <w:sz w:val="18"/>
          <w:szCs w:val="18"/>
        </w:rPr>
        <w:t>umow</w:t>
      </w:r>
      <w:r w:rsidR="00284240">
        <w:rPr>
          <w:sz w:val="18"/>
          <w:szCs w:val="18"/>
        </w:rPr>
        <w:t xml:space="preserve">a </w:t>
      </w:r>
      <w:r w:rsidRPr="00143097">
        <w:rPr>
          <w:sz w:val="18"/>
          <w:szCs w:val="18"/>
        </w:rPr>
        <w:t>cywilno-prawna, której obie strony są podmiotami gospodarczym</w:t>
      </w:r>
      <w:r>
        <w:rPr>
          <w:sz w:val="18"/>
          <w:szCs w:val="18"/>
        </w:rPr>
        <w:t>i</w:t>
      </w:r>
      <w:r w:rsidRPr="00143097">
        <w:rPr>
          <w:sz w:val="18"/>
          <w:szCs w:val="18"/>
        </w:rPr>
        <w:t>.</w:t>
      </w:r>
    </w:p>
  </w:footnote>
  <w:footnote w:id="15">
    <w:p w14:paraId="6C9D8EDF" w14:textId="54CCE02B" w:rsidR="00B0731B" w:rsidRPr="008E0D26" w:rsidRDefault="00B0731B">
      <w:pPr>
        <w:pStyle w:val="Tekstprzypisudolnego"/>
        <w:rPr>
          <w:sz w:val="18"/>
          <w:szCs w:val="14"/>
        </w:rPr>
      </w:pPr>
      <w:r w:rsidRPr="008E0D26">
        <w:rPr>
          <w:rStyle w:val="Odwoanieprzypisudolnego"/>
          <w:sz w:val="18"/>
          <w:szCs w:val="14"/>
        </w:rPr>
        <w:footnoteRef/>
      </w:r>
      <w:r w:rsidR="00962CB0">
        <w:rPr>
          <w:sz w:val="18"/>
          <w:szCs w:val="14"/>
        </w:rPr>
        <w:t xml:space="preserve"> W </w:t>
      </w:r>
      <w:r w:rsidRPr="008E0D26">
        <w:rPr>
          <w:sz w:val="18"/>
          <w:szCs w:val="14"/>
        </w:rPr>
        <w:t>roku 2023 minimalne wynagrodzenie za pracę</w:t>
      </w:r>
      <w:r w:rsidR="00962CB0">
        <w:rPr>
          <w:sz w:val="18"/>
          <w:szCs w:val="14"/>
        </w:rPr>
        <w:t xml:space="preserve"> w </w:t>
      </w:r>
      <w:r w:rsidR="00717A31">
        <w:rPr>
          <w:sz w:val="18"/>
          <w:szCs w:val="14"/>
        </w:rPr>
        <w:t>Polsce</w:t>
      </w:r>
      <w:r w:rsidRPr="008E0D26">
        <w:rPr>
          <w:sz w:val="18"/>
          <w:szCs w:val="14"/>
        </w:rPr>
        <w:t xml:space="preserve"> wzrosło</w:t>
      </w:r>
      <w:r w:rsidR="00962CB0">
        <w:rPr>
          <w:sz w:val="18"/>
          <w:szCs w:val="14"/>
        </w:rPr>
        <w:t xml:space="preserve"> w I </w:t>
      </w:r>
      <w:r w:rsidRPr="008E0D26">
        <w:rPr>
          <w:sz w:val="18"/>
          <w:szCs w:val="14"/>
        </w:rPr>
        <w:t>półroczu 2023 r. do 3490 zł (z 3010 zł</w:t>
      </w:r>
      <w:r w:rsidR="00962CB0">
        <w:rPr>
          <w:sz w:val="18"/>
          <w:szCs w:val="14"/>
        </w:rPr>
        <w:t xml:space="preserve"> w </w:t>
      </w:r>
      <w:r w:rsidRPr="008E0D26">
        <w:rPr>
          <w:sz w:val="18"/>
          <w:szCs w:val="14"/>
        </w:rPr>
        <w:t>2022 r.) oraz</w:t>
      </w:r>
      <w:r w:rsidR="00962CB0">
        <w:rPr>
          <w:sz w:val="18"/>
          <w:szCs w:val="14"/>
        </w:rPr>
        <w:t xml:space="preserve"> w </w:t>
      </w:r>
      <w:r w:rsidRPr="008E0D26">
        <w:rPr>
          <w:sz w:val="18"/>
          <w:szCs w:val="14"/>
        </w:rPr>
        <w:t>II półroczu 2023 r. do kwoty 3600 zł.</w:t>
      </w:r>
    </w:p>
  </w:footnote>
  <w:footnote w:id="16">
    <w:p w14:paraId="58EC16C1" w14:textId="7E9A5E54" w:rsidR="00B0731B" w:rsidRPr="007E6AB4" w:rsidRDefault="00B0731B" w:rsidP="008C24EB">
      <w:pPr>
        <w:pStyle w:val="Tekstprzypisudolnego"/>
        <w:rPr>
          <w:sz w:val="18"/>
          <w:szCs w:val="18"/>
        </w:rPr>
      </w:pPr>
      <w:r w:rsidRPr="007E6AB4">
        <w:rPr>
          <w:rStyle w:val="Odwoanieprzypisudolnego"/>
          <w:sz w:val="18"/>
          <w:szCs w:val="18"/>
        </w:rPr>
        <w:footnoteRef/>
      </w:r>
      <w:r w:rsidRPr="007E6AB4">
        <w:rPr>
          <w:sz w:val="18"/>
          <w:szCs w:val="18"/>
        </w:rPr>
        <w:t xml:space="preserve"> Komunikat Prezesa Głównego Urzędu Statystycznego</w:t>
      </w:r>
      <w:r w:rsidR="00962CB0">
        <w:rPr>
          <w:sz w:val="18"/>
          <w:szCs w:val="18"/>
        </w:rPr>
        <w:t xml:space="preserve"> z </w:t>
      </w:r>
      <w:r w:rsidRPr="007E6AB4">
        <w:rPr>
          <w:sz w:val="18"/>
          <w:szCs w:val="18"/>
        </w:rPr>
        <w:t>dnia 9 sierpnia 2023 r.</w:t>
      </w:r>
      <w:r w:rsidR="00962CB0">
        <w:rPr>
          <w:sz w:val="18"/>
          <w:szCs w:val="18"/>
        </w:rPr>
        <w:t xml:space="preserve"> w </w:t>
      </w:r>
      <w:r w:rsidRPr="007E6AB4">
        <w:rPr>
          <w:sz w:val="18"/>
          <w:szCs w:val="18"/>
        </w:rPr>
        <w:t>sprawie przeciętnego wynagrodzenia</w:t>
      </w:r>
      <w:r w:rsidR="00962CB0">
        <w:rPr>
          <w:sz w:val="18"/>
          <w:szCs w:val="18"/>
        </w:rPr>
        <w:t xml:space="preserve"> w </w:t>
      </w:r>
      <w:r w:rsidRPr="007E6AB4">
        <w:rPr>
          <w:sz w:val="18"/>
          <w:szCs w:val="18"/>
        </w:rPr>
        <w:t>drugim kwartale 2023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7E49" w14:textId="763A94E3" w:rsidR="00E05D14" w:rsidRDefault="0004127F">
    <w:pPr>
      <w:pStyle w:val="Nagwek"/>
    </w:pPr>
    <w:r w:rsidRPr="0004127F">
      <w:rPr>
        <w:noProof/>
        <w:lang w:val="pl-PL" w:eastAsia="pl-PL"/>
      </w:rPr>
      <w:drawing>
        <wp:inline distT="0" distB="0" distL="0" distR="0" wp14:anchorId="766FA687" wp14:editId="38EDE77D">
          <wp:extent cx="5760720" cy="1244600"/>
          <wp:effectExtent l="0" t="0" r="0" b="0"/>
          <wp:docPr id="1249629692" name="Obraz 3" descr="Obraz przedstawia wizytówkę Wojewódzkiego Urzędu Pracy w Łodzi. W lewej części znajduje się niebieski pasek z białym tekstem &quot;Fundusze Europejskie&quot; i grafiką symbolizującą europejskie gwiazdy. W centralnej i prawej części na jaśniejszym niebieskim tle znajdują się informacje kontaktowe: nazwa instytucji &quot;Wojewódzki Urząd Pracy w Łodzi&quot;, adres &quot;ul. Wólczańska 49, 90-608 Łódź&quot;, numery telefonu &quot;tel. 42 632 01 12&quot; oraz &quot;fax 42 636 77 97&quot;, a także adresy e-mail &quot;funduszeUE.wup.lodz.pl&quot; i &quot;wup.fel@wup.lodz.pl&quot;. Na samej górze w białej czcionce na niebieskim tle znajduje się dodatkowy tekst &quot;Jednostka Organizacyjna Samorządu Województwa Łódzkie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29692" name="Obraz 3" descr="Obraz przedstawia wizytówkę Wojewódzkiego Urzędu Pracy w Łodzi. W lewej części znajduje się niebieski pasek z białym tekstem &quot;Fundusze Europejskie&quot; i grafiką symbolizującą europejskie gwiazdy. W centralnej i prawej części na jaśniejszym niebieskim tle znajdują się informacje kontaktowe: nazwa instytucji &quot;Wojewódzki Urząd Pracy w Łodzi&quot;, adres &quot;ul. Wólczańska 49, 90-608 Łódź&quot;, numery telefonu &quot;tel. 42 632 01 12&quot; oraz &quot;fax 42 636 77 97&quot;, a także adresy e-mail &quot;funduszeUE.wup.lodz.pl&quot; i &quot;wup.fel@wup.lodz.pl&quot;. Na samej górze w białej czcionce na niebieskim tle znajduje się dodatkowy tekst &quot;Jednostka Organizacyjna Samorządu Województwa Łódzkiego&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44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63CC" w14:textId="20A7656C" w:rsidR="00B0731B" w:rsidRDefault="00B0731B" w:rsidP="00092488">
    <w:pPr>
      <w:pStyle w:val="Nagwek"/>
      <w:tabs>
        <w:tab w:val="clear" w:pos="4536"/>
        <w:tab w:val="clear" w:pos="9072"/>
        <w:tab w:val="left" w:pos="319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B84B" w14:textId="77777777" w:rsidR="00B0731B" w:rsidRDefault="00B0731B">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22CD" w14:textId="77777777" w:rsidR="00B0731B" w:rsidRDefault="00B0731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00"/>
      <w:numFmt w:val="bullet"/>
      <w:pStyle w:val="Odpowied"/>
      <w:lvlText w:val="-"/>
      <w:lvlJc w:val="left"/>
      <w:pPr>
        <w:tabs>
          <w:tab w:val="num" w:pos="360"/>
        </w:tabs>
        <w:ind w:left="360" w:hanging="360"/>
      </w:pPr>
      <w:rPr>
        <w:rFonts w:ascii="StarSymbol" w:hAnsi="StarSymbol" w:cs="Star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D04FB6"/>
    <w:multiLevelType w:val="multilevel"/>
    <w:tmpl w:val="7E3A1CCA"/>
    <w:lvl w:ilvl="0">
      <w:start w:val="1"/>
      <w:numFmt w:val="decimal"/>
      <w:lvlText w:val="%1)"/>
      <w:lvlJc w:val="left"/>
      <w:pPr>
        <w:tabs>
          <w:tab w:val="num" w:pos="0"/>
        </w:tabs>
        <w:ind w:left="360" w:hanging="360"/>
      </w:pPr>
    </w:lvl>
    <w:lvl w:ilvl="1">
      <w:start w:val="1"/>
      <w:numFmt w:val="bullet"/>
      <w:lvlText w:val=""/>
      <w:lvlJc w:val="left"/>
      <w:pPr>
        <w:tabs>
          <w:tab w:val="num" w:pos="0"/>
        </w:tabs>
        <w:ind w:left="720" w:hanging="360"/>
      </w:pPr>
      <w:rPr>
        <w:rFonts w:ascii="Symbol" w:hAnsi="Symbol" w:cs="Symbol" w:hint="default"/>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 w15:restartNumberingAfterBreak="0">
    <w:nsid w:val="08EC6700"/>
    <w:multiLevelType w:val="hybridMultilevel"/>
    <w:tmpl w:val="65328F76"/>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497484"/>
    <w:multiLevelType w:val="hybridMultilevel"/>
    <w:tmpl w:val="8AB000DC"/>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9825A5"/>
    <w:multiLevelType w:val="hybridMultilevel"/>
    <w:tmpl w:val="C8921C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F4694A"/>
    <w:multiLevelType w:val="hybridMultilevel"/>
    <w:tmpl w:val="F050C014"/>
    <w:lvl w:ilvl="0" w:tplc="3B5A419E">
      <w:start w:val="1"/>
      <w:numFmt w:val="bullet"/>
      <w:lvlText w:val=""/>
      <w:lvlJc w:val="left"/>
      <w:pPr>
        <w:ind w:left="720" w:hanging="360"/>
      </w:pPr>
      <w:rPr>
        <w:rFonts w:ascii="Wingdings" w:hAnsi="Wingdings"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AF6659"/>
    <w:multiLevelType w:val="hybridMultilevel"/>
    <w:tmpl w:val="495823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77706C"/>
    <w:multiLevelType w:val="hybridMultilevel"/>
    <w:tmpl w:val="5F20BBC6"/>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F8C234F"/>
    <w:multiLevelType w:val="hybridMultilevel"/>
    <w:tmpl w:val="A4141476"/>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6C0C5B"/>
    <w:multiLevelType w:val="hybridMultilevel"/>
    <w:tmpl w:val="ABAEB1C4"/>
    <w:lvl w:ilvl="0" w:tplc="52F61CC8">
      <w:start w:val="1"/>
      <w:numFmt w:val="bullet"/>
      <w:lvlText w:val=""/>
      <w:lvlJc w:val="left"/>
      <w:pPr>
        <w:ind w:left="720" w:hanging="360"/>
      </w:pPr>
      <w:rPr>
        <w:rFonts w:ascii="Wingdings" w:hAnsi="Wingdings"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7208D6"/>
    <w:multiLevelType w:val="hybridMultilevel"/>
    <w:tmpl w:val="3894F254"/>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4AE0ABD"/>
    <w:multiLevelType w:val="multilevel"/>
    <w:tmpl w:val="4B68473C"/>
    <w:lvl w:ilvl="0">
      <w:start w:val="1"/>
      <w:numFmt w:val="decimal"/>
      <w:lvlText w:val="%1)"/>
      <w:lvlJc w:val="left"/>
      <w:pPr>
        <w:tabs>
          <w:tab w:val="num" w:pos="0"/>
        </w:tabs>
        <w:ind w:left="360" w:hanging="360"/>
      </w:pPr>
    </w:lvl>
    <w:lvl w:ilvl="1">
      <w:start w:val="1"/>
      <w:numFmt w:val="bullet"/>
      <w:lvlText w:val=""/>
      <w:lvlJc w:val="left"/>
      <w:pPr>
        <w:tabs>
          <w:tab w:val="num" w:pos="0"/>
        </w:tabs>
        <w:ind w:left="720" w:hanging="360"/>
      </w:pPr>
      <w:rPr>
        <w:rFonts w:ascii="Symbol" w:hAnsi="Symbol" w:cs="Symbol" w:hint="default"/>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2" w15:restartNumberingAfterBreak="0">
    <w:nsid w:val="152D0CFD"/>
    <w:multiLevelType w:val="hybridMultilevel"/>
    <w:tmpl w:val="E8882AE2"/>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BE5AA9"/>
    <w:multiLevelType w:val="hybridMultilevel"/>
    <w:tmpl w:val="8E84046A"/>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A67E19"/>
    <w:multiLevelType w:val="multilevel"/>
    <w:tmpl w:val="C63A44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B6075BF"/>
    <w:multiLevelType w:val="hybridMultilevel"/>
    <w:tmpl w:val="F68E4C0A"/>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2D62912"/>
    <w:multiLevelType w:val="hybridMultilevel"/>
    <w:tmpl w:val="854293EA"/>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7D831C3"/>
    <w:multiLevelType w:val="hybridMultilevel"/>
    <w:tmpl w:val="696CCB4E"/>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732A8B"/>
    <w:multiLevelType w:val="hybridMultilevel"/>
    <w:tmpl w:val="8026A6D8"/>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CB656B"/>
    <w:multiLevelType w:val="hybridMultilevel"/>
    <w:tmpl w:val="1F72AF8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C865A5F"/>
    <w:multiLevelType w:val="hybridMultilevel"/>
    <w:tmpl w:val="AD203336"/>
    <w:lvl w:ilvl="0" w:tplc="04150011">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D4D14A2"/>
    <w:multiLevelType w:val="hybridMultilevel"/>
    <w:tmpl w:val="268C2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D9434B6"/>
    <w:multiLevelType w:val="hybridMultilevel"/>
    <w:tmpl w:val="AA2AAD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EA07734"/>
    <w:multiLevelType w:val="hybridMultilevel"/>
    <w:tmpl w:val="B36CAEBA"/>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1AB3725"/>
    <w:multiLevelType w:val="hybridMultilevel"/>
    <w:tmpl w:val="90D845D2"/>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5D31DEE"/>
    <w:multiLevelType w:val="hybridMultilevel"/>
    <w:tmpl w:val="C77EE9A2"/>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9925CA2"/>
    <w:multiLevelType w:val="hybridMultilevel"/>
    <w:tmpl w:val="E7F076AC"/>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C000559"/>
    <w:multiLevelType w:val="hybridMultilevel"/>
    <w:tmpl w:val="B10CA2F2"/>
    <w:name w:val="WW8Num22"/>
    <w:lvl w:ilvl="0" w:tplc="BF1082C4">
      <w:start w:val="100"/>
      <w:numFmt w:val="bullet"/>
      <w:pStyle w:val="Respondent"/>
      <w:lvlText w:val="R"/>
      <w:lvlJc w:val="left"/>
      <w:pPr>
        <w:tabs>
          <w:tab w:val="num" w:pos="360"/>
        </w:tabs>
        <w:ind w:left="36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13A0195"/>
    <w:multiLevelType w:val="hybridMultilevel"/>
    <w:tmpl w:val="BAA024C0"/>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28C3074"/>
    <w:multiLevelType w:val="hybridMultilevel"/>
    <w:tmpl w:val="356237DC"/>
    <w:lvl w:ilvl="0" w:tplc="3B5A419E">
      <w:start w:val="1"/>
      <w:numFmt w:val="bullet"/>
      <w:lvlText w:val=""/>
      <w:lvlJc w:val="left"/>
      <w:pPr>
        <w:ind w:left="720" w:hanging="360"/>
      </w:pPr>
      <w:rPr>
        <w:rFonts w:ascii="Wingdings" w:hAnsi="Wingdings" w:hint="default"/>
        <w:color w:val="2F5496" w:themeColor="accent1" w:themeShade="BF"/>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340" w:hanging="360"/>
      </w:pPr>
      <w:rPr>
        <w:rFonts w:hint="default"/>
      </w:rPr>
    </w:lvl>
    <w:lvl w:ilvl="3" w:tplc="FFFFFFFF">
      <w:start w:val="10"/>
      <w:numFmt w:val="bullet"/>
      <w:lvlText w:val="•"/>
      <w:lvlJc w:val="left"/>
      <w:pPr>
        <w:ind w:left="2880" w:hanging="360"/>
      </w:pPr>
      <w:rPr>
        <w:rFonts w:ascii="Calibri" w:eastAsiaTheme="minorEastAsia" w:hAnsi="Calibri" w:cs="Calibri"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39C03D0"/>
    <w:multiLevelType w:val="hybridMultilevel"/>
    <w:tmpl w:val="E3B63F78"/>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3CC28BA"/>
    <w:multiLevelType w:val="hybridMultilevel"/>
    <w:tmpl w:val="52D89444"/>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3E311FF"/>
    <w:multiLevelType w:val="multilevel"/>
    <w:tmpl w:val="730614D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A39220B"/>
    <w:multiLevelType w:val="hybridMultilevel"/>
    <w:tmpl w:val="6E680E7C"/>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AAE472C"/>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5" w15:restartNumberingAfterBreak="0">
    <w:nsid w:val="4ADC172E"/>
    <w:multiLevelType w:val="multilevel"/>
    <w:tmpl w:val="EBE427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4D9D42C9"/>
    <w:multiLevelType w:val="hybridMultilevel"/>
    <w:tmpl w:val="974225FC"/>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F471735"/>
    <w:multiLevelType w:val="hybridMultilevel"/>
    <w:tmpl w:val="27FE946C"/>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F890B6E"/>
    <w:multiLevelType w:val="hybridMultilevel"/>
    <w:tmpl w:val="4E58EE64"/>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003461C"/>
    <w:multiLevelType w:val="hybridMultilevel"/>
    <w:tmpl w:val="B86A3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0A04930"/>
    <w:multiLevelType w:val="hybridMultilevel"/>
    <w:tmpl w:val="D0D8AB36"/>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28D3C7E"/>
    <w:multiLevelType w:val="hybridMultilevel"/>
    <w:tmpl w:val="777A05E4"/>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5265491"/>
    <w:multiLevelType w:val="hybridMultilevel"/>
    <w:tmpl w:val="249E071E"/>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8CC639A"/>
    <w:multiLevelType w:val="hybridMultilevel"/>
    <w:tmpl w:val="FD8A2D82"/>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CAC6E22"/>
    <w:multiLevelType w:val="multilevel"/>
    <w:tmpl w:val="730614D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08F078E"/>
    <w:multiLevelType w:val="multilevel"/>
    <w:tmpl w:val="2612C596"/>
    <w:lvl w:ilvl="0">
      <w:start w:val="1"/>
      <w:numFmt w:val="decimal"/>
      <w:lvlText w:val="%1)"/>
      <w:lvlJc w:val="left"/>
      <w:pPr>
        <w:tabs>
          <w:tab w:val="num" w:pos="0"/>
        </w:tabs>
        <w:ind w:left="360" w:hanging="360"/>
      </w:pPr>
    </w:lvl>
    <w:lvl w:ilvl="1">
      <w:start w:val="1"/>
      <w:numFmt w:val="bullet"/>
      <w:lvlText w:val=""/>
      <w:lvlJc w:val="left"/>
      <w:pPr>
        <w:tabs>
          <w:tab w:val="num" w:pos="0"/>
        </w:tabs>
        <w:ind w:left="720" w:hanging="360"/>
      </w:pPr>
      <w:rPr>
        <w:rFonts w:ascii="Symbol" w:hAnsi="Symbol" w:cs="Symbol" w:hint="default"/>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6" w15:restartNumberingAfterBreak="0">
    <w:nsid w:val="631B61CF"/>
    <w:multiLevelType w:val="hybridMultilevel"/>
    <w:tmpl w:val="06AAEE0A"/>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4A83D62"/>
    <w:multiLevelType w:val="hybridMultilevel"/>
    <w:tmpl w:val="1B48FC04"/>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4EC108D"/>
    <w:multiLevelType w:val="hybridMultilevel"/>
    <w:tmpl w:val="4DBCB956"/>
    <w:lvl w:ilvl="0" w:tplc="6BF8745A">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49" w15:restartNumberingAfterBreak="0">
    <w:nsid w:val="655257D5"/>
    <w:multiLevelType w:val="hybridMultilevel"/>
    <w:tmpl w:val="FD729A2A"/>
    <w:lvl w:ilvl="0" w:tplc="6BF8745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8376271"/>
    <w:multiLevelType w:val="hybridMultilevel"/>
    <w:tmpl w:val="C694B018"/>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A785023"/>
    <w:multiLevelType w:val="multilevel"/>
    <w:tmpl w:val="730614D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BF44187"/>
    <w:multiLevelType w:val="hybridMultilevel"/>
    <w:tmpl w:val="4DB0B65C"/>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EDC4BA7"/>
    <w:multiLevelType w:val="hybridMultilevel"/>
    <w:tmpl w:val="397C96FE"/>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4070D7E"/>
    <w:multiLevelType w:val="hybridMultilevel"/>
    <w:tmpl w:val="B066C450"/>
    <w:lvl w:ilvl="0" w:tplc="FFFFFFFF">
      <w:start w:val="1"/>
      <w:numFmt w:val="bullet"/>
      <w:lvlText w:val=""/>
      <w:lvlJc w:val="left"/>
      <w:pPr>
        <w:ind w:left="720" w:hanging="360"/>
      </w:pPr>
      <w:rPr>
        <w:rFonts w:ascii="Symbol" w:hAnsi="Symbol" w:hint="default"/>
      </w:rPr>
    </w:lvl>
    <w:lvl w:ilvl="1" w:tplc="6BF8745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52C6998"/>
    <w:multiLevelType w:val="hybridMultilevel"/>
    <w:tmpl w:val="7A548D2E"/>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D4E6610"/>
    <w:multiLevelType w:val="hybridMultilevel"/>
    <w:tmpl w:val="6C9654AC"/>
    <w:lvl w:ilvl="0" w:tplc="6BF874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F455B99"/>
    <w:multiLevelType w:val="multilevel"/>
    <w:tmpl w:val="AF0257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634947698">
    <w:abstractNumId w:val="39"/>
  </w:num>
  <w:num w:numId="2" w16cid:durableId="1585410092">
    <w:abstractNumId w:val="34"/>
  </w:num>
  <w:num w:numId="3" w16cid:durableId="30155260">
    <w:abstractNumId w:val="36"/>
  </w:num>
  <w:num w:numId="4" w16cid:durableId="720516999">
    <w:abstractNumId w:val="51"/>
  </w:num>
  <w:num w:numId="5" w16cid:durableId="797796973">
    <w:abstractNumId w:val="44"/>
  </w:num>
  <w:num w:numId="6" w16cid:durableId="1139304865">
    <w:abstractNumId w:val="32"/>
  </w:num>
  <w:num w:numId="7" w16cid:durableId="588466644">
    <w:abstractNumId w:val="22"/>
  </w:num>
  <w:num w:numId="8" w16cid:durableId="2070421789">
    <w:abstractNumId w:val="12"/>
  </w:num>
  <w:num w:numId="9" w16cid:durableId="1215000265">
    <w:abstractNumId w:val="46"/>
  </w:num>
  <w:num w:numId="10" w16cid:durableId="2108652034">
    <w:abstractNumId w:val="18"/>
  </w:num>
  <w:num w:numId="11" w16cid:durableId="1797748755">
    <w:abstractNumId w:val="29"/>
  </w:num>
  <w:num w:numId="12" w16cid:durableId="1456557802">
    <w:abstractNumId w:val="54"/>
  </w:num>
  <w:num w:numId="13" w16cid:durableId="2052654213">
    <w:abstractNumId w:val="20"/>
  </w:num>
  <w:num w:numId="14" w16cid:durableId="1310554396">
    <w:abstractNumId w:val="53"/>
  </w:num>
  <w:num w:numId="15" w16cid:durableId="1728869259">
    <w:abstractNumId w:val="31"/>
  </w:num>
  <w:num w:numId="16" w16cid:durableId="1044329200">
    <w:abstractNumId w:val="33"/>
  </w:num>
  <w:num w:numId="17" w16cid:durableId="1024021344">
    <w:abstractNumId w:val="42"/>
  </w:num>
  <w:num w:numId="18" w16cid:durableId="1411586129">
    <w:abstractNumId w:val="17"/>
  </w:num>
  <w:num w:numId="19" w16cid:durableId="1875000706">
    <w:abstractNumId w:val="48"/>
  </w:num>
  <w:num w:numId="20" w16cid:durableId="1860702633">
    <w:abstractNumId w:val="8"/>
  </w:num>
  <w:num w:numId="21" w16cid:durableId="1155607695">
    <w:abstractNumId w:val="3"/>
  </w:num>
  <w:num w:numId="22" w16cid:durableId="1579510556">
    <w:abstractNumId w:val="10"/>
  </w:num>
  <w:num w:numId="23" w16cid:durableId="340816256">
    <w:abstractNumId w:val="15"/>
  </w:num>
  <w:num w:numId="24" w16cid:durableId="278219506">
    <w:abstractNumId w:val="16"/>
  </w:num>
  <w:num w:numId="25" w16cid:durableId="1056902681">
    <w:abstractNumId w:val="40"/>
  </w:num>
  <w:num w:numId="26" w16cid:durableId="241180378">
    <w:abstractNumId w:val="28"/>
  </w:num>
  <w:num w:numId="27" w16cid:durableId="126704775">
    <w:abstractNumId w:val="52"/>
  </w:num>
  <w:num w:numId="28" w16cid:durableId="1346401431">
    <w:abstractNumId w:val="2"/>
  </w:num>
  <w:num w:numId="29" w16cid:durableId="2079089476">
    <w:abstractNumId w:val="26"/>
  </w:num>
  <w:num w:numId="30" w16cid:durableId="379478464">
    <w:abstractNumId w:val="38"/>
  </w:num>
  <w:num w:numId="31" w16cid:durableId="953898982">
    <w:abstractNumId w:val="55"/>
  </w:num>
  <w:num w:numId="32" w16cid:durableId="1273827091">
    <w:abstractNumId w:val="25"/>
  </w:num>
  <w:num w:numId="33" w16cid:durableId="253588458">
    <w:abstractNumId w:val="41"/>
  </w:num>
  <w:num w:numId="34" w16cid:durableId="1181234575">
    <w:abstractNumId w:val="43"/>
  </w:num>
  <w:num w:numId="35" w16cid:durableId="1761757109">
    <w:abstractNumId w:val="30"/>
  </w:num>
  <w:num w:numId="36" w16cid:durableId="1703363604">
    <w:abstractNumId w:val="24"/>
  </w:num>
  <w:num w:numId="37" w16cid:durableId="373501942">
    <w:abstractNumId w:val="47"/>
  </w:num>
  <w:num w:numId="38" w16cid:durableId="911354766">
    <w:abstractNumId w:val="23"/>
  </w:num>
  <w:num w:numId="39" w16cid:durableId="580406875">
    <w:abstractNumId w:val="49"/>
  </w:num>
  <w:num w:numId="40" w16cid:durableId="937714208">
    <w:abstractNumId w:val="50"/>
  </w:num>
  <w:num w:numId="41" w16cid:durableId="2065442073">
    <w:abstractNumId w:val="56"/>
  </w:num>
  <w:num w:numId="42" w16cid:durableId="350760848">
    <w:abstractNumId w:val="7"/>
  </w:num>
  <w:num w:numId="43" w16cid:durableId="1955744507">
    <w:abstractNumId w:val="13"/>
  </w:num>
  <w:num w:numId="44" w16cid:durableId="1145968181">
    <w:abstractNumId w:val="37"/>
  </w:num>
  <w:num w:numId="45" w16cid:durableId="1252350722">
    <w:abstractNumId w:val="27"/>
  </w:num>
  <w:num w:numId="46" w16cid:durableId="1523662655">
    <w:abstractNumId w:val="0"/>
  </w:num>
  <w:num w:numId="47" w16cid:durableId="207227769">
    <w:abstractNumId w:val="19"/>
  </w:num>
  <w:num w:numId="48" w16cid:durableId="241917471">
    <w:abstractNumId w:val="4"/>
  </w:num>
  <w:num w:numId="49" w16cid:durableId="171458183">
    <w:abstractNumId w:val="9"/>
  </w:num>
  <w:num w:numId="50" w16cid:durableId="1773281097">
    <w:abstractNumId w:val="6"/>
  </w:num>
  <w:num w:numId="51" w16cid:durableId="1830050476">
    <w:abstractNumId w:val="21"/>
  </w:num>
  <w:num w:numId="52" w16cid:durableId="839543035">
    <w:abstractNumId w:val="5"/>
  </w:num>
  <w:num w:numId="53" w16cid:durableId="893583971">
    <w:abstractNumId w:val="1"/>
  </w:num>
  <w:num w:numId="54" w16cid:durableId="1611281795">
    <w:abstractNumId w:val="45"/>
  </w:num>
  <w:num w:numId="55" w16cid:durableId="116340256">
    <w:abstractNumId w:val="11"/>
  </w:num>
  <w:num w:numId="56" w16cid:durableId="1924954356">
    <w:abstractNumId w:val="35"/>
  </w:num>
  <w:num w:numId="57" w16cid:durableId="1939212698">
    <w:abstractNumId w:val="14"/>
  </w:num>
  <w:num w:numId="58" w16cid:durableId="1604605340">
    <w:abstractNumId w:val="5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15E"/>
    <w:rsid w:val="0000606F"/>
    <w:rsid w:val="000101E8"/>
    <w:rsid w:val="00010488"/>
    <w:rsid w:val="00011DF3"/>
    <w:rsid w:val="00012881"/>
    <w:rsid w:val="00013D52"/>
    <w:rsid w:val="000165F0"/>
    <w:rsid w:val="00016815"/>
    <w:rsid w:val="00017581"/>
    <w:rsid w:val="00020BAC"/>
    <w:rsid w:val="00021B34"/>
    <w:rsid w:val="00023B38"/>
    <w:rsid w:val="000248EB"/>
    <w:rsid w:val="00024FE3"/>
    <w:rsid w:val="0002630A"/>
    <w:rsid w:val="00030ABE"/>
    <w:rsid w:val="00031075"/>
    <w:rsid w:val="00031631"/>
    <w:rsid w:val="00031BBF"/>
    <w:rsid w:val="0003258D"/>
    <w:rsid w:val="000332CD"/>
    <w:rsid w:val="0003331B"/>
    <w:rsid w:val="0003510D"/>
    <w:rsid w:val="0003549D"/>
    <w:rsid w:val="00036133"/>
    <w:rsid w:val="000378A3"/>
    <w:rsid w:val="00037CD2"/>
    <w:rsid w:val="00040833"/>
    <w:rsid w:val="00040F80"/>
    <w:rsid w:val="0004127F"/>
    <w:rsid w:val="00041642"/>
    <w:rsid w:val="00051C4C"/>
    <w:rsid w:val="000527B3"/>
    <w:rsid w:val="000533EE"/>
    <w:rsid w:val="000548D1"/>
    <w:rsid w:val="0005613B"/>
    <w:rsid w:val="00056D34"/>
    <w:rsid w:val="00056D4F"/>
    <w:rsid w:val="000573C7"/>
    <w:rsid w:val="00060781"/>
    <w:rsid w:val="0006134C"/>
    <w:rsid w:val="00062BBB"/>
    <w:rsid w:val="00066847"/>
    <w:rsid w:val="00071512"/>
    <w:rsid w:val="000719C6"/>
    <w:rsid w:val="00072771"/>
    <w:rsid w:val="00075E7B"/>
    <w:rsid w:val="00077277"/>
    <w:rsid w:val="00080BF2"/>
    <w:rsid w:val="0008248F"/>
    <w:rsid w:val="0008345E"/>
    <w:rsid w:val="000853E5"/>
    <w:rsid w:val="00085A06"/>
    <w:rsid w:val="00086DB5"/>
    <w:rsid w:val="00086DE7"/>
    <w:rsid w:val="000878F6"/>
    <w:rsid w:val="00092488"/>
    <w:rsid w:val="00093BCD"/>
    <w:rsid w:val="0009409E"/>
    <w:rsid w:val="00094368"/>
    <w:rsid w:val="000A0CF7"/>
    <w:rsid w:val="000A2D7A"/>
    <w:rsid w:val="000A2E71"/>
    <w:rsid w:val="000A4825"/>
    <w:rsid w:val="000A6B20"/>
    <w:rsid w:val="000A72E3"/>
    <w:rsid w:val="000A7DAB"/>
    <w:rsid w:val="000B2222"/>
    <w:rsid w:val="000B22C9"/>
    <w:rsid w:val="000B40E2"/>
    <w:rsid w:val="000B415A"/>
    <w:rsid w:val="000B4247"/>
    <w:rsid w:val="000B4323"/>
    <w:rsid w:val="000B453D"/>
    <w:rsid w:val="000B4F4A"/>
    <w:rsid w:val="000B4FF7"/>
    <w:rsid w:val="000B69B6"/>
    <w:rsid w:val="000B70DE"/>
    <w:rsid w:val="000B76E4"/>
    <w:rsid w:val="000C01E5"/>
    <w:rsid w:val="000C0AFB"/>
    <w:rsid w:val="000C30BB"/>
    <w:rsid w:val="000C3141"/>
    <w:rsid w:val="000C3D3A"/>
    <w:rsid w:val="000C59B8"/>
    <w:rsid w:val="000C61C9"/>
    <w:rsid w:val="000D21EF"/>
    <w:rsid w:val="000D278D"/>
    <w:rsid w:val="000D4598"/>
    <w:rsid w:val="000D4BAC"/>
    <w:rsid w:val="000D52C1"/>
    <w:rsid w:val="000D56C5"/>
    <w:rsid w:val="000D5D38"/>
    <w:rsid w:val="000D777C"/>
    <w:rsid w:val="000E1EE2"/>
    <w:rsid w:val="000E341B"/>
    <w:rsid w:val="000E51DB"/>
    <w:rsid w:val="000E60DF"/>
    <w:rsid w:val="000E7F3A"/>
    <w:rsid w:val="000F007B"/>
    <w:rsid w:val="000F085D"/>
    <w:rsid w:val="000F08F6"/>
    <w:rsid w:val="000F1432"/>
    <w:rsid w:val="000F1574"/>
    <w:rsid w:val="000F18F8"/>
    <w:rsid w:val="000F1C32"/>
    <w:rsid w:val="000F24E0"/>
    <w:rsid w:val="000F3F0A"/>
    <w:rsid w:val="000F4362"/>
    <w:rsid w:val="000F5BB6"/>
    <w:rsid w:val="001003C8"/>
    <w:rsid w:val="00102F2B"/>
    <w:rsid w:val="0010421C"/>
    <w:rsid w:val="001044B1"/>
    <w:rsid w:val="00104BF3"/>
    <w:rsid w:val="0010598A"/>
    <w:rsid w:val="0010670F"/>
    <w:rsid w:val="00107732"/>
    <w:rsid w:val="0010775A"/>
    <w:rsid w:val="0011063B"/>
    <w:rsid w:val="00111AC5"/>
    <w:rsid w:val="001131A0"/>
    <w:rsid w:val="00113901"/>
    <w:rsid w:val="001155B9"/>
    <w:rsid w:val="00120A40"/>
    <w:rsid w:val="00121885"/>
    <w:rsid w:val="001227C8"/>
    <w:rsid w:val="00122FDF"/>
    <w:rsid w:val="00123D40"/>
    <w:rsid w:val="001250CB"/>
    <w:rsid w:val="00125A7D"/>
    <w:rsid w:val="001275EF"/>
    <w:rsid w:val="001300D2"/>
    <w:rsid w:val="00130222"/>
    <w:rsid w:val="0013283F"/>
    <w:rsid w:val="00134257"/>
    <w:rsid w:val="001361D0"/>
    <w:rsid w:val="00136EE7"/>
    <w:rsid w:val="00137493"/>
    <w:rsid w:val="00137BA5"/>
    <w:rsid w:val="00137CAC"/>
    <w:rsid w:val="00140833"/>
    <w:rsid w:val="00143097"/>
    <w:rsid w:val="00143106"/>
    <w:rsid w:val="00145ED3"/>
    <w:rsid w:val="0014619F"/>
    <w:rsid w:val="0014620B"/>
    <w:rsid w:val="001469BE"/>
    <w:rsid w:val="0015025D"/>
    <w:rsid w:val="00153E12"/>
    <w:rsid w:val="0015691D"/>
    <w:rsid w:val="00157CC0"/>
    <w:rsid w:val="00157CE5"/>
    <w:rsid w:val="00163319"/>
    <w:rsid w:val="00163332"/>
    <w:rsid w:val="00171794"/>
    <w:rsid w:val="00171957"/>
    <w:rsid w:val="0017198C"/>
    <w:rsid w:val="0017329B"/>
    <w:rsid w:val="00173DA4"/>
    <w:rsid w:val="00174F3E"/>
    <w:rsid w:val="001809A4"/>
    <w:rsid w:val="00183FC4"/>
    <w:rsid w:val="00186FD4"/>
    <w:rsid w:val="0019060B"/>
    <w:rsid w:val="00192552"/>
    <w:rsid w:val="001965A7"/>
    <w:rsid w:val="001A1730"/>
    <w:rsid w:val="001A25F9"/>
    <w:rsid w:val="001A35CB"/>
    <w:rsid w:val="001A3FF8"/>
    <w:rsid w:val="001A44F2"/>
    <w:rsid w:val="001A4E1A"/>
    <w:rsid w:val="001A53BE"/>
    <w:rsid w:val="001A5AEE"/>
    <w:rsid w:val="001A5DA4"/>
    <w:rsid w:val="001A63EC"/>
    <w:rsid w:val="001A6FD8"/>
    <w:rsid w:val="001A71BA"/>
    <w:rsid w:val="001A7D62"/>
    <w:rsid w:val="001A7F8D"/>
    <w:rsid w:val="001B130D"/>
    <w:rsid w:val="001B1EAD"/>
    <w:rsid w:val="001B28E9"/>
    <w:rsid w:val="001B378E"/>
    <w:rsid w:val="001B4554"/>
    <w:rsid w:val="001B4AF0"/>
    <w:rsid w:val="001B6CB2"/>
    <w:rsid w:val="001B7CB8"/>
    <w:rsid w:val="001C1073"/>
    <w:rsid w:val="001C4D04"/>
    <w:rsid w:val="001C5AFD"/>
    <w:rsid w:val="001C5F4F"/>
    <w:rsid w:val="001C61FD"/>
    <w:rsid w:val="001D0B63"/>
    <w:rsid w:val="001D0B9D"/>
    <w:rsid w:val="001D2EF3"/>
    <w:rsid w:val="001E0B25"/>
    <w:rsid w:val="001E3346"/>
    <w:rsid w:val="001E76D2"/>
    <w:rsid w:val="001E7F02"/>
    <w:rsid w:val="001F03E3"/>
    <w:rsid w:val="001F4985"/>
    <w:rsid w:val="001F5ED0"/>
    <w:rsid w:val="001F64B1"/>
    <w:rsid w:val="001F6649"/>
    <w:rsid w:val="001F7593"/>
    <w:rsid w:val="001F79F6"/>
    <w:rsid w:val="002022F6"/>
    <w:rsid w:val="00202535"/>
    <w:rsid w:val="00203DCB"/>
    <w:rsid w:val="00204FBC"/>
    <w:rsid w:val="002057A6"/>
    <w:rsid w:val="0020604E"/>
    <w:rsid w:val="00207CE4"/>
    <w:rsid w:val="00210B0B"/>
    <w:rsid w:val="00212E7B"/>
    <w:rsid w:val="00212FCA"/>
    <w:rsid w:val="00212FF9"/>
    <w:rsid w:val="00213356"/>
    <w:rsid w:val="002135A8"/>
    <w:rsid w:val="002136B4"/>
    <w:rsid w:val="00214F0D"/>
    <w:rsid w:val="00215CFE"/>
    <w:rsid w:val="00215FDA"/>
    <w:rsid w:val="00217BB8"/>
    <w:rsid w:val="0022124B"/>
    <w:rsid w:val="00221FE5"/>
    <w:rsid w:val="002239CD"/>
    <w:rsid w:val="00224804"/>
    <w:rsid w:val="00226A66"/>
    <w:rsid w:val="00227816"/>
    <w:rsid w:val="00230C43"/>
    <w:rsid w:val="00230CBF"/>
    <w:rsid w:val="00233347"/>
    <w:rsid w:val="002343BD"/>
    <w:rsid w:val="00234D92"/>
    <w:rsid w:val="00234FDB"/>
    <w:rsid w:val="00235841"/>
    <w:rsid w:val="00235895"/>
    <w:rsid w:val="002367E9"/>
    <w:rsid w:val="00240C02"/>
    <w:rsid w:val="00240F81"/>
    <w:rsid w:val="002425F6"/>
    <w:rsid w:val="0024290D"/>
    <w:rsid w:val="00243414"/>
    <w:rsid w:val="00243576"/>
    <w:rsid w:val="0024521E"/>
    <w:rsid w:val="002502F7"/>
    <w:rsid w:val="002504AD"/>
    <w:rsid w:val="002505D4"/>
    <w:rsid w:val="00250E61"/>
    <w:rsid w:val="00251C0F"/>
    <w:rsid w:val="002520F0"/>
    <w:rsid w:val="00252374"/>
    <w:rsid w:val="00252862"/>
    <w:rsid w:val="00255D16"/>
    <w:rsid w:val="00260837"/>
    <w:rsid w:val="00260B5C"/>
    <w:rsid w:val="0026144E"/>
    <w:rsid w:val="0026292C"/>
    <w:rsid w:val="00262F0E"/>
    <w:rsid w:val="002653F8"/>
    <w:rsid w:val="00265695"/>
    <w:rsid w:val="0026738E"/>
    <w:rsid w:val="0027095E"/>
    <w:rsid w:val="0027179E"/>
    <w:rsid w:val="00272157"/>
    <w:rsid w:val="002724E5"/>
    <w:rsid w:val="0027363C"/>
    <w:rsid w:val="00273E44"/>
    <w:rsid w:val="00274066"/>
    <w:rsid w:val="0027451B"/>
    <w:rsid w:val="00275C00"/>
    <w:rsid w:val="00275F83"/>
    <w:rsid w:val="00284240"/>
    <w:rsid w:val="00285132"/>
    <w:rsid w:val="002866E6"/>
    <w:rsid w:val="00286AC5"/>
    <w:rsid w:val="002907CC"/>
    <w:rsid w:val="002933B0"/>
    <w:rsid w:val="002941DD"/>
    <w:rsid w:val="00295F6D"/>
    <w:rsid w:val="002962F5"/>
    <w:rsid w:val="002A1BC5"/>
    <w:rsid w:val="002A3A7A"/>
    <w:rsid w:val="002A64E0"/>
    <w:rsid w:val="002A7308"/>
    <w:rsid w:val="002B2DB6"/>
    <w:rsid w:val="002B31B1"/>
    <w:rsid w:val="002B57D4"/>
    <w:rsid w:val="002B5B5B"/>
    <w:rsid w:val="002B6BE5"/>
    <w:rsid w:val="002B775E"/>
    <w:rsid w:val="002C0AD4"/>
    <w:rsid w:val="002C0C57"/>
    <w:rsid w:val="002C2BD2"/>
    <w:rsid w:val="002C37E4"/>
    <w:rsid w:val="002C3E0D"/>
    <w:rsid w:val="002D0273"/>
    <w:rsid w:val="002D2AE3"/>
    <w:rsid w:val="002D2B1B"/>
    <w:rsid w:val="002D4C18"/>
    <w:rsid w:val="002D586B"/>
    <w:rsid w:val="002D70C3"/>
    <w:rsid w:val="002D71ED"/>
    <w:rsid w:val="002E305C"/>
    <w:rsid w:val="002E4100"/>
    <w:rsid w:val="002E7BE9"/>
    <w:rsid w:val="002F1D43"/>
    <w:rsid w:val="002F4139"/>
    <w:rsid w:val="002F4E5F"/>
    <w:rsid w:val="002F4FC5"/>
    <w:rsid w:val="002F56AF"/>
    <w:rsid w:val="002F6038"/>
    <w:rsid w:val="002F6187"/>
    <w:rsid w:val="002F7D18"/>
    <w:rsid w:val="003007A9"/>
    <w:rsid w:val="003027D2"/>
    <w:rsid w:val="00303232"/>
    <w:rsid w:val="00305F4A"/>
    <w:rsid w:val="003070E8"/>
    <w:rsid w:val="00307B43"/>
    <w:rsid w:val="003119E3"/>
    <w:rsid w:val="00312E96"/>
    <w:rsid w:val="00315CE7"/>
    <w:rsid w:val="00320EC2"/>
    <w:rsid w:val="003228CB"/>
    <w:rsid w:val="00324EE8"/>
    <w:rsid w:val="00324F3B"/>
    <w:rsid w:val="0032641B"/>
    <w:rsid w:val="00327BCC"/>
    <w:rsid w:val="00331491"/>
    <w:rsid w:val="00334D6C"/>
    <w:rsid w:val="00336350"/>
    <w:rsid w:val="00336885"/>
    <w:rsid w:val="00336DF4"/>
    <w:rsid w:val="003372FE"/>
    <w:rsid w:val="003403AB"/>
    <w:rsid w:val="00343322"/>
    <w:rsid w:val="003451B1"/>
    <w:rsid w:val="003460B2"/>
    <w:rsid w:val="00352364"/>
    <w:rsid w:val="00352399"/>
    <w:rsid w:val="00352460"/>
    <w:rsid w:val="00352DC4"/>
    <w:rsid w:val="00354A5F"/>
    <w:rsid w:val="003556D4"/>
    <w:rsid w:val="00355C2C"/>
    <w:rsid w:val="003562F2"/>
    <w:rsid w:val="003579BF"/>
    <w:rsid w:val="0036066C"/>
    <w:rsid w:val="003615AF"/>
    <w:rsid w:val="00364DA2"/>
    <w:rsid w:val="00365386"/>
    <w:rsid w:val="00367177"/>
    <w:rsid w:val="00367DA9"/>
    <w:rsid w:val="00370505"/>
    <w:rsid w:val="0037389F"/>
    <w:rsid w:val="00375053"/>
    <w:rsid w:val="003773D7"/>
    <w:rsid w:val="003814C1"/>
    <w:rsid w:val="0038242F"/>
    <w:rsid w:val="003828A1"/>
    <w:rsid w:val="00382DF0"/>
    <w:rsid w:val="00390F32"/>
    <w:rsid w:val="00391401"/>
    <w:rsid w:val="00392CF3"/>
    <w:rsid w:val="003962ED"/>
    <w:rsid w:val="00396F17"/>
    <w:rsid w:val="003974CA"/>
    <w:rsid w:val="00397CF9"/>
    <w:rsid w:val="003A3E29"/>
    <w:rsid w:val="003A489D"/>
    <w:rsid w:val="003A5AD7"/>
    <w:rsid w:val="003A70E5"/>
    <w:rsid w:val="003A79EA"/>
    <w:rsid w:val="003B3516"/>
    <w:rsid w:val="003B3BFC"/>
    <w:rsid w:val="003B4864"/>
    <w:rsid w:val="003B4D23"/>
    <w:rsid w:val="003B52A9"/>
    <w:rsid w:val="003B69B6"/>
    <w:rsid w:val="003C054F"/>
    <w:rsid w:val="003C2166"/>
    <w:rsid w:val="003C32E9"/>
    <w:rsid w:val="003C34C4"/>
    <w:rsid w:val="003C64B9"/>
    <w:rsid w:val="003D168F"/>
    <w:rsid w:val="003E001B"/>
    <w:rsid w:val="003E0366"/>
    <w:rsid w:val="003E162F"/>
    <w:rsid w:val="003E4CF1"/>
    <w:rsid w:val="003E51BC"/>
    <w:rsid w:val="003E68DA"/>
    <w:rsid w:val="003E75FB"/>
    <w:rsid w:val="003E772A"/>
    <w:rsid w:val="003E7B5F"/>
    <w:rsid w:val="003E7F2A"/>
    <w:rsid w:val="003F2ADF"/>
    <w:rsid w:val="003F31E7"/>
    <w:rsid w:val="003F32D1"/>
    <w:rsid w:val="004009D8"/>
    <w:rsid w:val="00402B69"/>
    <w:rsid w:val="0040316C"/>
    <w:rsid w:val="00404B4D"/>
    <w:rsid w:val="00405535"/>
    <w:rsid w:val="00405E2A"/>
    <w:rsid w:val="004067CB"/>
    <w:rsid w:val="004077D0"/>
    <w:rsid w:val="00413395"/>
    <w:rsid w:val="00413C04"/>
    <w:rsid w:val="00414A7A"/>
    <w:rsid w:val="0041525F"/>
    <w:rsid w:val="00416D78"/>
    <w:rsid w:val="00417012"/>
    <w:rsid w:val="00417835"/>
    <w:rsid w:val="00420849"/>
    <w:rsid w:val="00420F3A"/>
    <w:rsid w:val="00423945"/>
    <w:rsid w:val="00424F92"/>
    <w:rsid w:val="00426C1B"/>
    <w:rsid w:val="00427879"/>
    <w:rsid w:val="00427899"/>
    <w:rsid w:val="00427BFB"/>
    <w:rsid w:val="0043028C"/>
    <w:rsid w:val="004317B3"/>
    <w:rsid w:val="0043476F"/>
    <w:rsid w:val="00434B89"/>
    <w:rsid w:val="00435360"/>
    <w:rsid w:val="00436124"/>
    <w:rsid w:val="0043667A"/>
    <w:rsid w:val="00436A0F"/>
    <w:rsid w:val="00436A4C"/>
    <w:rsid w:val="00437080"/>
    <w:rsid w:val="00440536"/>
    <w:rsid w:val="004457FB"/>
    <w:rsid w:val="00445EDF"/>
    <w:rsid w:val="004468D8"/>
    <w:rsid w:val="00451EE8"/>
    <w:rsid w:val="00452631"/>
    <w:rsid w:val="00452645"/>
    <w:rsid w:val="004540AD"/>
    <w:rsid w:val="00455E2C"/>
    <w:rsid w:val="00456054"/>
    <w:rsid w:val="004562CA"/>
    <w:rsid w:val="00456715"/>
    <w:rsid w:val="004605AB"/>
    <w:rsid w:val="00460813"/>
    <w:rsid w:val="0046152A"/>
    <w:rsid w:val="0046427E"/>
    <w:rsid w:val="0046558D"/>
    <w:rsid w:val="004704E9"/>
    <w:rsid w:val="004708BF"/>
    <w:rsid w:val="00471F55"/>
    <w:rsid w:val="00472F19"/>
    <w:rsid w:val="00473036"/>
    <w:rsid w:val="00473225"/>
    <w:rsid w:val="00476EFA"/>
    <w:rsid w:val="00480CB1"/>
    <w:rsid w:val="00482BED"/>
    <w:rsid w:val="00483711"/>
    <w:rsid w:val="004873A6"/>
    <w:rsid w:val="00492496"/>
    <w:rsid w:val="00493544"/>
    <w:rsid w:val="00493639"/>
    <w:rsid w:val="0049421B"/>
    <w:rsid w:val="00495380"/>
    <w:rsid w:val="0049549C"/>
    <w:rsid w:val="004954E0"/>
    <w:rsid w:val="004A0633"/>
    <w:rsid w:val="004A210E"/>
    <w:rsid w:val="004A2C42"/>
    <w:rsid w:val="004A341E"/>
    <w:rsid w:val="004A3E96"/>
    <w:rsid w:val="004A6856"/>
    <w:rsid w:val="004B07E2"/>
    <w:rsid w:val="004B2C48"/>
    <w:rsid w:val="004B3D78"/>
    <w:rsid w:val="004B6B1D"/>
    <w:rsid w:val="004C1591"/>
    <w:rsid w:val="004C19DF"/>
    <w:rsid w:val="004C2B85"/>
    <w:rsid w:val="004C3FD4"/>
    <w:rsid w:val="004C54CC"/>
    <w:rsid w:val="004C5904"/>
    <w:rsid w:val="004C7DCE"/>
    <w:rsid w:val="004D0906"/>
    <w:rsid w:val="004D11F7"/>
    <w:rsid w:val="004D1666"/>
    <w:rsid w:val="004D32BF"/>
    <w:rsid w:val="004D37B5"/>
    <w:rsid w:val="004E0E6B"/>
    <w:rsid w:val="004E11CD"/>
    <w:rsid w:val="004E193C"/>
    <w:rsid w:val="004E1B2F"/>
    <w:rsid w:val="004E1FAE"/>
    <w:rsid w:val="004E3F35"/>
    <w:rsid w:val="004E54AC"/>
    <w:rsid w:val="004F1922"/>
    <w:rsid w:val="004F2724"/>
    <w:rsid w:val="004F4350"/>
    <w:rsid w:val="004F6F28"/>
    <w:rsid w:val="005025AE"/>
    <w:rsid w:val="00503764"/>
    <w:rsid w:val="0050376E"/>
    <w:rsid w:val="005046DA"/>
    <w:rsid w:val="00504D9F"/>
    <w:rsid w:val="00504F1F"/>
    <w:rsid w:val="005053FF"/>
    <w:rsid w:val="00507078"/>
    <w:rsid w:val="00507C92"/>
    <w:rsid w:val="005112BB"/>
    <w:rsid w:val="00511337"/>
    <w:rsid w:val="00511D5F"/>
    <w:rsid w:val="00514EEF"/>
    <w:rsid w:val="00515035"/>
    <w:rsid w:val="00516B2C"/>
    <w:rsid w:val="00517A93"/>
    <w:rsid w:val="00517DFE"/>
    <w:rsid w:val="0052229D"/>
    <w:rsid w:val="005223AF"/>
    <w:rsid w:val="00522BDE"/>
    <w:rsid w:val="00522E4D"/>
    <w:rsid w:val="005253FC"/>
    <w:rsid w:val="0052542F"/>
    <w:rsid w:val="005277BD"/>
    <w:rsid w:val="00530D6F"/>
    <w:rsid w:val="00531750"/>
    <w:rsid w:val="00531B2B"/>
    <w:rsid w:val="00533912"/>
    <w:rsid w:val="005340CD"/>
    <w:rsid w:val="00536124"/>
    <w:rsid w:val="00536AA0"/>
    <w:rsid w:val="00536C14"/>
    <w:rsid w:val="0053736F"/>
    <w:rsid w:val="00541BA0"/>
    <w:rsid w:val="005421F3"/>
    <w:rsid w:val="005428DA"/>
    <w:rsid w:val="00542B68"/>
    <w:rsid w:val="00543FB2"/>
    <w:rsid w:val="005453B6"/>
    <w:rsid w:val="005453D9"/>
    <w:rsid w:val="00545CF6"/>
    <w:rsid w:val="00550FCC"/>
    <w:rsid w:val="0055171B"/>
    <w:rsid w:val="0055172B"/>
    <w:rsid w:val="00551924"/>
    <w:rsid w:val="00552F00"/>
    <w:rsid w:val="00554759"/>
    <w:rsid w:val="00555B75"/>
    <w:rsid w:val="00557835"/>
    <w:rsid w:val="00562FED"/>
    <w:rsid w:val="0056651F"/>
    <w:rsid w:val="00566CFF"/>
    <w:rsid w:val="00567D05"/>
    <w:rsid w:val="00570184"/>
    <w:rsid w:val="00570ACE"/>
    <w:rsid w:val="005713CE"/>
    <w:rsid w:val="00571F64"/>
    <w:rsid w:val="0057240D"/>
    <w:rsid w:val="00572754"/>
    <w:rsid w:val="005727FE"/>
    <w:rsid w:val="005756C1"/>
    <w:rsid w:val="00575A47"/>
    <w:rsid w:val="005768BE"/>
    <w:rsid w:val="00577D6B"/>
    <w:rsid w:val="005816CB"/>
    <w:rsid w:val="0058296A"/>
    <w:rsid w:val="00585365"/>
    <w:rsid w:val="00586922"/>
    <w:rsid w:val="005907BD"/>
    <w:rsid w:val="00592757"/>
    <w:rsid w:val="005933AE"/>
    <w:rsid w:val="00593778"/>
    <w:rsid w:val="005965A2"/>
    <w:rsid w:val="00596E1C"/>
    <w:rsid w:val="005A35B2"/>
    <w:rsid w:val="005A58C8"/>
    <w:rsid w:val="005A6298"/>
    <w:rsid w:val="005A688D"/>
    <w:rsid w:val="005A6A61"/>
    <w:rsid w:val="005A7013"/>
    <w:rsid w:val="005A73EF"/>
    <w:rsid w:val="005A7EA9"/>
    <w:rsid w:val="005B41EA"/>
    <w:rsid w:val="005B6BD0"/>
    <w:rsid w:val="005C2C32"/>
    <w:rsid w:val="005C44B3"/>
    <w:rsid w:val="005C4675"/>
    <w:rsid w:val="005C49A2"/>
    <w:rsid w:val="005C6535"/>
    <w:rsid w:val="005C7039"/>
    <w:rsid w:val="005C7CB0"/>
    <w:rsid w:val="005D1F67"/>
    <w:rsid w:val="005D224D"/>
    <w:rsid w:val="005D3435"/>
    <w:rsid w:val="005D6134"/>
    <w:rsid w:val="005E0971"/>
    <w:rsid w:val="005E1985"/>
    <w:rsid w:val="005E703F"/>
    <w:rsid w:val="005E7096"/>
    <w:rsid w:val="005E7136"/>
    <w:rsid w:val="005E738B"/>
    <w:rsid w:val="005E7A66"/>
    <w:rsid w:val="005F0803"/>
    <w:rsid w:val="005F0B2B"/>
    <w:rsid w:val="005F0B32"/>
    <w:rsid w:val="005F2C69"/>
    <w:rsid w:val="005F375F"/>
    <w:rsid w:val="006005A7"/>
    <w:rsid w:val="006042BE"/>
    <w:rsid w:val="00611B4A"/>
    <w:rsid w:val="00612DF3"/>
    <w:rsid w:val="006141B6"/>
    <w:rsid w:val="00615AC8"/>
    <w:rsid w:val="006160B8"/>
    <w:rsid w:val="006219FF"/>
    <w:rsid w:val="00621B61"/>
    <w:rsid w:val="00621E2A"/>
    <w:rsid w:val="006220F4"/>
    <w:rsid w:val="006240B5"/>
    <w:rsid w:val="00625A14"/>
    <w:rsid w:val="00625C05"/>
    <w:rsid w:val="00630BA7"/>
    <w:rsid w:val="006320F4"/>
    <w:rsid w:val="00632AFB"/>
    <w:rsid w:val="00633F08"/>
    <w:rsid w:val="00635465"/>
    <w:rsid w:val="006378EE"/>
    <w:rsid w:val="0064090A"/>
    <w:rsid w:val="00642602"/>
    <w:rsid w:val="0064300F"/>
    <w:rsid w:val="00644339"/>
    <w:rsid w:val="00644690"/>
    <w:rsid w:val="00644BB4"/>
    <w:rsid w:val="00644C57"/>
    <w:rsid w:val="00646FC2"/>
    <w:rsid w:val="006472FF"/>
    <w:rsid w:val="00647CFA"/>
    <w:rsid w:val="006514B7"/>
    <w:rsid w:val="0065301B"/>
    <w:rsid w:val="00653663"/>
    <w:rsid w:val="00653815"/>
    <w:rsid w:val="00654C1B"/>
    <w:rsid w:val="00655323"/>
    <w:rsid w:val="00656EE7"/>
    <w:rsid w:val="00660CFD"/>
    <w:rsid w:val="00666244"/>
    <w:rsid w:val="0066688B"/>
    <w:rsid w:val="00667E76"/>
    <w:rsid w:val="00670D64"/>
    <w:rsid w:val="0067143D"/>
    <w:rsid w:val="00672333"/>
    <w:rsid w:val="00675FA3"/>
    <w:rsid w:val="0067608F"/>
    <w:rsid w:val="0067779D"/>
    <w:rsid w:val="00680856"/>
    <w:rsid w:val="0068169E"/>
    <w:rsid w:val="0068288B"/>
    <w:rsid w:val="00683412"/>
    <w:rsid w:val="0068448E"/>
    <w:rsid w:val="00684917"/>
    <w:rsid w:val="00686AF4"/>
    <w:rsid w:val="00687B76"/>
    <w:rsid w:val="0069026C"/>
    <w:rsid w:val="00690EA3"/>
    <w:rsid w:val="00691D7F"/>
    <w:rsid w:val="00692AC6"/>
    <w:rsid w:val="006A05D8"/>
    <w:rsid w:val="006A38EC"/>
    <w:rsid w:val="006A7C7A"/>
    <w:rsid w:val="006B135E"/>
    <w:rsid w:val="006B1842"/>
    <w:rsid w:val="006B196C"/>
    <w:rsid w:val="006B19FC"/>
    <w:rsid w:val="006B2B48"/>
    <w:rsid w:val="006B338C"/>
    <w:rsid w:val="006B3D9A"/>
    <w:rsid w:val="006B474A"/>
    <w:rsid w:val="006B6616"/>
    <w:rsid w:val="006B6FD8"/>
    <w:rsid w:val="006C0D01"/>
    <w:rsid w:val="006C0EA6"/>
    <w:rsid w:val="006C1D76"/>
    <w:rsid w:val="006C42A2"/>
    <w:rsid w:val="006C6ECC"/>
    <w:rsid w:val="006D027A"/>
    <w:rsid w:val="006D07B0"/>
    <w:rsid w:val="006D2EAA"/>
    <w:rsid w:val="006D4724"/>
    <w:rsid w:val="006D56C7"/>
    <w:rsid w:val="006D6F84"/>
    <w:rsid w:val="006E0FB5"/>
    <w:rsid w:val="006E3D21"/>
    <w:rsid w:val="006E3DD7"/>
    <w:rsid w:val="006E4C2F"/>
    <w:rsid w:val="006E5D4B"/>
    <w:rsid w:val="006E73AF"/>
    <w:rsid w:val="006E7EE7"/>
    <w:rsid w:val="006F1607"/>
    <w:rsid w:val="006F1B3F"/>
    <w:rsid w:val="006F347B"/>
    <w:rsid w:val="006F503D"/>
    <w:rsid w:val="006F65F2"/>
    <w:rsid w:val="00701E41"/>
    <w:rsid w:val="00702D04"/>
    <w:rsid w:val="00703BBB"/>
    <w:rsid w:val="00704F1C"/>
    <w:rsid w:val="0070549B"/>
    <w:rsid w:val="00705C15"/>
    <w:rsid w:val="007064DE"/>
    <w:rsid w:val="00706956"/>
    <w:rsid w:val="0071049F"/>
    <w:rsid w:val="00710CA9"/>
    <w:rsid w:val="00712645"/>
    <w:rsid w:val="00713561"/>
    <w:rsid w:val="007152B1"/>
    <w:rsid w:val="00715F85"/>
    <w:rsid w:val="007174C6"/>
    <w:rsid w:val="00717A31"/>
    <w:rsid w:val="00722EB4"/>
    <w:rsid w:val="007259E6"/>
    <w:rsid w:val="00726324"/>
    <w:rsid w:val="0073007A"/>
    <w:rsid w:val="007316E4"/>
    <w:rsid w:val="00731C7B"/>
    <w:rsid w:val="00732978"/>
    <w:rsid w:val="0073375D"/>
    <w:rsid w:val="00734F56"/>
    <w:rsid w:val="00735C1D"/>
    <w:rsid w:val="00736557"/>
    <w:rsid w:val="0073744B"/>
    <w:rsid w:val="00741A25"/>
    <w:rsid w:val="00741D3F"/>
    <w:rsid w:val="0074304F"/>
    <w:rsid w:val="00743670"/>
    <w:rsid w:val="0074563F"/>
    <w:rsid w:val="0075048F"/>
    <w:rsid w:val="0075115B"/>
    <w:rsid w:val="007525A8"/>
    <w:rsid w:val="00752807"/>
    <w:rsid w:val="00756418"/>
    <w:rsid w:val="00756885"/>
    <w:rsid w:val="00756B7B"/>
    <w:rsid w:val="00756BE0"/>
    <w:rsid w:val="00757AA1"/>
    <w:rsid w:val="00762656"/>
    <w:rsid w:val="007628BD"/>
    <w:rsid w:val="0076318E"/>
    <w:rsid w:val="0076449B"/>
    <w:rsid w:val="00765455"/>
    <w:rsid w:val="007666C2"/>
    <w:rsid w:val="00767545"/>
    <w:rsid w:val="00767F21"/>
    <w:rsid w:val="00772993"/>
    <w:rsid w:val="00773591"/>
    <w:rsid w:val="007763E5"/>
    <w:rsid w:val="00776E5F"/>
    <w:rsid w:val="0077742D"/>
    <w:rsid w:val="00777794"/>
    <w:rsid w:val="00780128"/>
    <w:rsid w:val="00782738"/>
    <w:rsid w:val="00782FE6"/>
    <w:rsid w:val="00783F70"/>
    <w:rsid w:val="007841F3"/>
    <w:rsid w:val="0078431C"/>
    <w:rsid w:val="00785FE7"/>
    <w:rsid w:val="007924A3"/>
    <w:rsid w:val="00792DFD"/>
    <w:rsid w:val="00794063"/>
    <w:rsid w:val="007943A2"/>
    <w:rsid w:val="0079501A"/>
    <w:rsid w:val="00797F28"/>
    <w:rsid w:val="007A574E"/>
    <w:rsid w:val="007A5A69"/>
    <w:rsid w:val="007B2024"/>
    <w:rsid w:val="007B3B2B"/>
    <w:rsid w:val="007B4188"/>
    <w:rsid w:val="007B5386"/>
    <w:rsid w:val="007B6CEF"/>
    <w:rsid w:val="007B7C24"/>
    <w:rsid w:val="007C0C66"/>
    <w:rsid w:val="007C1598"/>
    <w:rsid w:val="007C2298"/>
    <w:rsid w:val="007C25DD"/>
    <w:rsid w:val="007C3E22"/>
    <w:rsid w:val="007C42F0"/>
    <w:rsid w:val="007C4444"/>
    <w:rsid w:val="007C5CBB"/>
    <w:rsid w:val="007C652F"/>
    <w:rsid w:val="007C7C0F"/>
    <w:rsid w:val="007D00E7"/>
    <w:rsid w:val="007D0AFE"/>
    <w:rsid w:val="007D5243"/>
    <w:rsid w:val="007D5848"/>
    <w:rsid w:val="007D7CB4"/>
    <w:rsid w:val="007E137B"/>
    <w:rsid w:val="007E483B"/>
    <w:rsid w:val="007E6AB4"/>
    <w:rsid w:val="007E6B33"/>
    <w:rsid w:val="007F0D99"/>
    <w:rsid w:val="007F2341"/>
    <w:rsid w:val="007F318A"/>
    <w:rsid w:val="007F53D8"/>
    <w:rsid w:val="00801281"/>
    <w:rsid w:val="00802210"/>
    <w:rsid w:val="00802761"/>
    <w:rsid w:val="00802F87"/>
    <w:rsid w:val="00804929"/>
    <w:rsid w:val="00807A3D"/>
    <w:rsid w:val="00807AE3"/>
    <w:rsid w:val="008126F9"/>
    <w:rsid w:val="00814DB8"/>
    <w:rsid w:val="00815DBD"/>
    <w:rsid w:val="008168ED"/>
    <w:rsid w:val="0081691C"/>
    <w:rsid w:val="00817DE0"/>
    <w:rsid w:val="00820330"/>
    <w:rsid w:val="00822939"/>
    <w:rsid w:val="0082396A"/>
    <w:rsid w:val="0082421C"/>
    <w:rsid w:val="0082493D"/>
    <w:rsid w:val="00826D22"/>
    <w:rsid w:val="00830DB5"/>
    <w:rsid w:val="00831762"/>
    <w:rsid w:val="00832928"/>
    <w:rsid w:val="008333D9"/>
    <w:rsid w:val="00833A5A"/>
    <w:rsid w:val="00833D79"/>
    <w:rsid w:val="0084136B"/>
    <w:rsid w:val="00843520"/>
    <w:rsid w:val="00845A6F"/>
    <w:rsid w:val="0084781A"/>
    <w:rsid w:val="0085058D"/>
    <w:rsid w:val="00851347"/>
    <w:rsid w:val="00851872"/>
    <w:rsid w:val="00851C38"/>
    <w:rsid w:val="008520D2"/>
    <w:rsid w:val="0085244A"/>
    <w:rsid w:val="00852D72"/>
    <w:rsid w:val="00853127"/>
    <w:rsid w:val="008552BE"/>
    <w:rsid w:val="008565B5"/>
    <w:rsid w:val="00857730"/>
    <w:rsid w:val="0086030E"/>
    <w:rsid w:val="0086183F"/>
    <w:rsid w:val="00861C08"/>
    <w:rsid w:val="008630EA"/>
    <w:rsid w:val="00863B04"/>
    <w:rsid w:val="008640F5"/>
    <w:rsid w:val="00866BEB"/>
    <w:rsid w:val="00871960"/>
    <w:rsid w:val="008775A1"/>
    <w:rsid w:val="00877746"/>
    <w:rsid w:val="00881674"/>
    <w:rsid w:val="00886670"/>
    <w:rsid w:val="00887789"/>
    <w:rsid w:val="00890A4C"/>
    <w:rsid w:val="00891D74"/>
    <w:rsid w:val="008926DC"/>
    <w:rsid w:val="00893671"/>
    <w:rsid w:val="00894E49"/>
    <w:rsid w:val="00894EAB"/>
    <w:rsid w:val="00895C70"/>
    <w:rsid w:val="00896D23"/>
    <w:rsid w:val="00897068"/>
    <w:rsid w:val="008A3112"/>
    <w:rsid w:val="008A3F7E"/>
    <w:rsid w:val="008A430A"/>
    <w:rsid w:val="008A7679"/>
    <w:rsid w:val="008B0DDC"/>
    <w:rsid w:val="008B1300"/>
    <w:rsid w:val="008B3A26"/>
    <w:rsid w:val="008B419F"/>
    <w:rsid w:val="008B52ED"/>
    <w:rsid w:val="008B58B2"/>
    <w:rsid w:val="008B698C"/>
    <w:rsid w:val="008B76A0"/>
    <w:rsid w:val="008C012C"/>
    <w:rsid w:val="008C0713"/>
    <w:rsid w:val="008C24EB"/>
    <w:rsid w:val="008C7C8A"/>
    <w:rsid w:val="008C7D6C"/>
    <w:rsid w:val="008D188F"/>
    <w:rsid w:val="008D1AE6"/>
    <w:rsid w:val="008D25EB"/>
    <w:rsid w:val="008D2F7A"/>
    <w:rsid w:val="008D333D"/>
    <w:rsid w:val="008D6AE8"/>
    <w:rsid w:val="008E0A44"/>
    <w:rsid w:val="008E0D26"/>
    <w:rsid w:val="008E0F7D"/>
    <w:rsid w:val="008E0FC0"/>
    <w:rsid w:val="008E1A9A"/>
    <w:rsid w:val="008E1DC5"/>
    <w:rsid w:val="008E27A3"/>
    <w:rsid w:val="008E542C"/>
    <w:rsid w:val="008E670A"/>
    <w:rsid w:val="008E6BBF"/>
    <w:rsid w:val="008E754C"/>
    <w:rsid w:val="008F01DE"/>
    <w:rsid w:val="008F0430"/>
    <w:rsid w:val="008F1098"/>
    <w:rsid w:val="008F4DB3"/>
    <w:rsid w:val="008F4EA4"/>
    <w:rsid w:val="008F6746"/>
    <w:rsid w:val="008F75CC"/>
    <w:rsid w:val="0090089C"/>
    <w:rsid w:val="00902CCE"/>
    <w:rsid w:val="009043DA"/>
    <w:rsid w:val="00904ECA"/>
    <w:rsid w:val="00906290"/>
    <w:rsid w:val="009152FD"/>
    <w:rsid w:val="00915BE6"/>
    <w:rsid w:val="00915DF5"/>
    <w:rsid w:val="009201A1"/>
    <w:rsid w:val="009234A7"/>
    <w:rsid w:val="00924EF0"/>
    <w:rsid w:val="009257FC"/>
    <w:rsid w:val="00925A0A"/>
    <w:rsid w:val="00925DAA"/>
    <w:rsid w:val="00925E9D"/>
    <w:rsid w:val="00927038"/>
    <w:rsid w:val="0092774C"/>
    <w:rsid w:val="00927E57"/>
    <w:rsid w:val="00931DF4"/>
    <w:rsid w:val="00932352"/>
    <w:rsid w:val="00932900"/>
    <w:rsid w:val="00933871"/>
    <w:rsid w:val="00933F87"/>
    <w:rsid w:val="00934616"/>
    <w:rsid w:val="009356DC"/>
    <w:rsid w:val="00935EBB"/>
    <w:rsid w:val="00936B38"/>
    <w:rsid w:val="00937237"/>
    <w:rsid w:val="00937CFF"/>
    <w:rsid w:val="00941C60"/>
    <w:rsid w:val="0094206D"/>
    <w:rsid w:val="0094237C"/>
    <w:rsid w:val="009426A3"/>
    <w:rsid w:val="009440DB"/>
    <w:rsid w:val="0094466A"/>
    <w:rsid w:val="00946A04"/>
    <w:rsid w:val="00946C3C"/>
    <w:rsid w:val="00950443"/>
    <w:rsid w:val="00952FC6"/>
    <w:rsid w:val="00954F5F"/>
    <w:rsid w:val="0095765B"/>
    <w:rsid w:val="00961D73"/>
    <w:rsid w:val="009629A4"/>
    <w:rsid w:val="00962CB0"/>
    <w:rsid w:val="00962E16"/>
    <w:rsid w:val="00967A3D"/>
    <w:rsid w:val="009711BF"/>
    <w:rsid w:val="009730AA"/>
    <w:rsid w:val="00973F3D"/>
    <w:rsid w:val="00977CA2"/>
    <w:rsid w:val="00977F4F"/>
    <w:rsid w:val="0098069E"/>
    <w:rsid w:val="00980E03"/>
    <w:rsid w:val="0098173A"/>
    <w:rsid w:val="00983C52"/>
    <w:rsid w:val="009844C4"/>
    <w:rsid w:val="00986DA2"/>
    <w:rsid w:val="00987C4C"/>
    <w:rsid w:val="00987E6C"/>
    <w:rsid w:val="009914F6"/>
    <w:rsid w:val="00994F4F"/>
    <w:rsid w:val="009953F9"/>
    <w:rsid w:val="00996785"/>
    <w:rsid w:val="009978D6"/>
    <w:rsid w:val="00997ADD"/>
    <w:rsid w:val="009A00DE"/>
    <w:rsid w:val="009A0E47"/>
    <w:rsid w:val="009A1265"/>
    <w:rsid w:val="009A272A"/>
    <w:rsid w:val="009A52EB"/>
    <w:rsid w:val="009A65E1"/>
    <w:rsid w:val="009A7CF2"/>
    <w:rsid w:val="009B00FC"/>
    <w:rsid w:val="009B2298"/>
    <w:rsid w:val="009B29CB"/>
    <w:rsid w:val="009B2FF2"/>
    <w:rsid w:val="009B38D3"/>
    <w:rsid w:val="009B505B"/>
    <w:rsid w:val="009B691E"/>
    <w:rsid w:val="009C2894"/>
    <w:rsid w:val="009C4532"/>
    <w:rsid w:val="009C57AB"/>
    <w:rsid w:val="009C5C5D"/>
    <w:rsid w:val="009C6775"/>
    <w:rsid w:val="009C6796"/>
    <w:rsid w:val="009C6FB9"/>
    <w:rsid w:val="009C7377"/>
    <w:rsid w:val="009C7C40"/>
    <w:rsid w:val="009D0117"/>
    <w:rsid w:val="009D021E"/>
    <w:rsid w:val="009D11E5"/>
    <w:rsid w:val="009D3572"/>
    <w:rsid w:val="009D3D94"/>
    <w:rsid w:val="009D5FF2"/>
    <w:rsid w:val="009D5FF9"/>
    <w:rsid w:val="009D66B4"/>
    <w:rsid w:val="009D7192"/>
    <w:rsid w:val="009D7E9E"/>
    <w:rsid w:val="009E04D4"/>
    <w:rsid w:val="009E1808"/>
    <w:rsid w:val="009E2029"/>
    <w:rsid w:val="009E58EB"/>
    <w:rsid w:val="009E5FF2"/>
    <w:rsid w:val="009E641E"/>
    <w:rsid w:val="009F1821"/>
    <w:rsid w:val="009F1A6B"/>
    <w:rsid w:val="009F3204"/>
    <w:rsid w:val="009F3ABD"/>
    <w:rsid w:val="009F3B10"/>
    <w:rsid w:val="009F43DA"/>
    <w:rsid w:val="009F53A3"/>
    <w:rsid w:val="009F5A59"/>
    <w:rsid w:val="00A00256"/>
    <w:rsid w:val="00A01378"/>
    <w:rsid w:val="00A0167C"/>
    <w:rsid w:val="00A02E49"/>
    <w:rsid w:val="00A047DA"/>
    <w:rsid w:val="00A04A6B"/>
    <w:rsid w:val="00A051A7"/>
    <w:rsid w:val="00A060F8"/>
    <w:rsid w:val="00A06A13"/>
    <w:rsid w:val="00A07884"/>
    <w:rsid w:val="00A079F9"/>
    <w:rsid w:val="00A07AFE"/>
    <w:rsid w:val="00A11542"/>
    <w:rsid w:val="00A13F98"/>
    <w:rsid w:val="00A14435"/>
    <w:rsid w:val="00A14B7C"/>
    <w:rsid w:val="00A16046"/>
    <w:rsid w:val="00A16E0D"/>
    <w:rsid w:val="00A22312"/>
    <w:rsid w:val="00A2263E"/>
    <w:rsid w:val="00A23E3F"/>
    <w:rsid w:val="00A24BE3"/>
    <w:rsid w:val="00A24DEA"/>
    <w:rsid w:val="00A2621E"/>
    <w:rsid w:val="00A263EE"/>
    <w:rsid w:val="00A27A6C"/>
    <w:rsid w:val="00A3223B"/>
    <w:rsid w:val="00A32EC7"/>
    <w:rsid w:val="00A34655"/>
    <w:rsid w:val="00A34925"/>
    <w:rsid w:val="00A36239"/>
    <w:rsid w:val="00A36C79"/>
    <w:rsid w:val="00A413DC"/>
    <w:rsid w:val="00A422E6"/>
    <w:rsid w:val="00A42380"/>
    <w:rsid w:val="00A437F4"/>
    <w:rsid w:val="00A43B8A"/>
    <w:rsid w:val="00A43D0B"/>
    <w:rsid w:val="00A4427C"/>
    <w:rsid w:val="00A447AE"/>
    <w:rsid w:val="00A45C1B"/>
    <w:rsid w:val="00A45C39"/>
    <w:rsid w:val="00A47936"/>
    <w:rsid w:val="00A51061"/>
    <w:rsid w:val="00A5499D"/>
    <w:rsid w:val="00A55804"/>
    <w:rsid w:val="00A55D54"/>
    <w:rsid w:val="00A564F0"/>
    <w:rsid w:val="00A60B2B"/>
    <w:rsid w:val="00A62B04"/>
    <w:rsid w:val="00A6375D"/>
    <w:rsid w:val="00A638F5"/>
    <w:rsid w:val="00A65169"/>
    <w:rsid w:val="00A66627"/>
    <w:rsid w:val="00A702C2"/>
    <w:rsid w:val="00A70565"/>
    <w:rsid w:val="00A7305A"/>
    <w:rsid w:val="00A74B1A"/>
    <w:rsid w:val="00A75CB5"/>
    <w:rsid w:val="00A76CAE"/>
    <w:rsid w:val="00A77BEC"/>
    <w:rsid w:val="00A81242"/>
    <w:rsid w:val="00A829A2"/>
    <w:rsid w:val="00A83C97"/>
    <w:rsid w:val="00A86632"/>
    <w:rsid w:val="00A92625"/>
    <w:rsid w:val="00A92797"/>
    <w:rsid w:val="00A92AE9"/>
    <w:rsid w:val="00A92B46"/>
    <w:rsid w:val="00A930B1"/>
    <w:rsid w:val="00A932CB"/>
    <w:rsid w:val="00A94E30"/>
    <w:rsid w:val="00A9515C"/>
    <w:rsid w:val="00A970F4"/>
    <w:rsid w:val="00A9748D"/>
    <w:rsid w:val="00A97F09"/>
    <w:rsid w:val="00AA17B3"/>
    <w:rsid w:val="00AA3CDA"/>
    <w:rsid w:val="00AA3DC9"/>
    <w:rsid w:val="00AA3E87"/>
    <w:rsid w:val="00AA44CD"/>
    <w:rsid w:val="00AA4728"/>
    <w:rsid w:val="00AA48F6"/>
    <w:rsid w:val="00AB0F2E"/>
    <w:rsid w:val="00AB4F75"/>
    <w:rsid w:val="00AB6EDA"/>
    <w:rsid w:val="00AC02A2"/>
    <w:rsid w:val="00AC21D5"/>
    <w:rsid w:val="00AC431A"/>
    <w:rsid w:val="00AC48CE"/>
    <w:rsid w:val="00AC5DAF"/>
    <w:rsid w:val="00AD03C2"/>
    <w:rsid w:val="00AD1F54"/>
    <w:rsid w:val="00AD23A8"/>
    <w:rsid w:val="00AD3B9E"/>
    <w:rsid w:val="00AD44F4"/>
    <w:rsid w:val="00AE1629"/>
    <w:rsid w:val="00AE18D0"/>
    <w:rsid w:val="00AE1E82"/>
    <w:rsid w:val="00AE27B2"/>
    <w:rsid w:val="00AE3E71"/>
    <w:rsid w:val="00AE40E1"/>
    <w:rsid w:val="00AE6264"/>
    <w:rsid w:val="00AE6650"/>
    <w:rsid w:val="00AE7193"/>
    <w:rsid w:val="00AF2188"/>
    <w:rsid w:val="00AF2290"/>
    <w:rsid w:val="00AF36DD"/>
    <w:rsid w:val="00AF58DE"/>
    <w:rsid w:val="00AF6246"/>
    <w:rsid w:val="00AF68A5"/>
    <w:rsid w:val="00B00A3A"/>
    <w:rsid w:val="00B01C75"/>
    <w:rsid w:val="00B0214E"/>
    <w:rsid w:val="00B03274"/>
    <w:rsid w:val="00B0515E"/>
    <w:rsid w:val="00B05A53"/>
    <w:rsid w:val="00B06D4F"/>
    <w:rsid w:val="00B0731B"/>
    <w:rsid w:val="00B1024E"/>
    <w:rsid w:val="00B10E2E"/>
    <w:rsid w:val="00B125C2"/>
    <w:rsid w:val="00B132A8"/>
    <w:rsid w:val="00B14F7A"/>
    <w:rsid w:val="00B15F6E"/>
    <w:rsid w:val="00B16120"/>
    <w:rsid w:val="00B1647D"/>
    <w:rsid w:val="00B2074D"/>
    <w:rsid w:val="00B22CCB"/>
    <w:rsid w:val="00B23B0D"/>
    <w:rsid w:val="00B2754B"/>
    <w:rsid w:val="00B31995"/>
    <w:rsid w:val="00B342BB"/>
    <w:rsid w:val="00B34358"/>
    <w:rsid w:val="00B35D7B"/>
    <w:rsid w:val="00B36455"/>
    <w:rsid w:val="00B424F9"/>
    <w:rsid w:val="00B43D08"/>
    <w:rsid w:val="00B46666"/>
    <w:rsid w:val="00B4727E"/>
    <w:rsid w:val="00B501E3"/>
    <w:rsid w:val="00B51433"/>
    <w:rsid w:val="00B52F6A"/>
    <w:rsid w:val="00B54C04"/>
    <w:rsid w:val="00B55D21"/>
    <w:rsid w:val="00B57D25"/>
    <w:rsid w:val="00B6153F"/>
    <w:rsid w:val="00B62EDA"/>
    <w:rsid w:val="00B63C7B"/>
    <w:rsid w:val="00B663FE"/>
    <w:rsid w:val="00B70767"/>
    <w:rsid w:val="00B72090"/>
    <w:rsid w:val="00B743D9"/>
    <w:rsid w:val="00B74BBD"/>
    <w:rsid w:val="00B76FAF"/>
    <w:rsid w:val="00B803DC"/>
    <w:rsid w:val="00B8078C"/>
    <w:rsid w:val="00B809A4"/>
    <w:rsid w:val="00B8256D"/>
    <w:rsid w:val="00B83EA9"/>
    <w:rsid w:val="00B86160"/>
    <w:rsid w:val="00B87110"/>
    <w:rsid w:val="00B90E60"/>
    <w:rsid w:val="00B91ED8"/>
    <w:rsid w:val="00B92483"/>
    <w:rsid w:val="00B96A12"/>
    <w:rsid w:val="00B96E3C"/>
    <w:rsid w:val="00B97805"/>
    <w:rsid w:val="00BA257F"/>
    <w:rsid w:val="00BA2D5B"/>
    <w:rsid w:val="00BA38FD"/>
    <w:rsid w:val="00BA4D74"/>
    <w:rsid w:val="00BA547C"/>
    <w:rsid w:val="00BA67BA"/>
    <w:rsid w:val="00BA753A"/>
    <w:rsid w:val="00BA7C55"/>
    <w:rsid w:val="00BB051C"/>
    <w:rsid w:val="00BB0F18"/>
    <w:rsid w:val="00BB4022"/>
    <w:rsid w:val="00BB4277"/>
    <w:rsid w:val="00BB5B74"/>
    <w:rsid w:val="00BB66C0"/>
    <w:rsid w:val="00BC15CB"/>
    <w:rsid w:val="00BC1899"/>
    <w:rsid w:val="00BC1E07"/>
    <w:rsid w:val="00BC22C4"/>
    <w:rsid w:val="00BC31C2"/>
    <w:rsid w:val="00BC42B3"/>
    <w:rsid w:val="00BC469D"/>
    <w:rsid w:val="00BC4F07"/>
    <w:rsid w:val="00BC73FB"/>
    <w:rsid w:val="00BC7632"/>
    <w:rsid w:val="00BD393B"/>
    <w:rsid w:val="00BD4680"/>
    <w:rsid w:val="00BD7B69"/>
    <w:rsid w:val="00BE06E0"/>
    <w:rsid w:val="00BE57F8"/>
    <w:rsid w:val="00BF0239"/>
    <w:rsid w:val="00BF02C0"/>
    <w:rsid w:val="00BF0456"/>
    <w:rsid w:val="00BF0C7A"/>
    <w:rsid w:val="00BF27DF"/>
    <w:rsid w:val="00BF4169"/>
    <w:rsid w:val="00BF47CB"/>
    <w:rsid w:val="00BF4C5C"/>
    <w:rsid w:val="00BF559E"/>
    <w:rsid w:val="00C036E0"/>
    <w:rsid w:val="00C03CC4"/>
    <w:rsid w:val="00C04517"/>
    <w:rsid w:val="00C07867"/>
    <w:rsid w:val="00C10949"/>
    <w:rsid w:val="00C10C18"/>
    <w:rsid w:val="00C13E86"/>
    <w:rsid w:val="00C14764"/>
    <w:rsid w:val="00C16D46"/>
    <w:rsid w:val="00C17424"/>
    <w:rsid w:val="00C2318B"/>
    <w:rsid w:val="00C23E79"/>
    <w:rsid w:val="00C2737C"/>
    <w:rsid w:val="00C2776A"/>
    <w:rsid w:val="00C31826"/>
    <w:rsid w:val="00C324D4"/>
    <w:rsid w:val="00C32D5D"/>
    <w:rsid w:val="00C32EA5"/>
    <w:rsid w:val="00C33C46"/>
    <w:rsid w:val="00C34A6A"/>
    <w:rsid w:val="00C34AED"/>
    <w:rsid w:val="00C3503F"/>
    <w:rsid w:val="00C35237"/>
    <w:rsid w:val="00C415BA"/>
    <w:rsid w:val="00C41637"/>
    <w:rsid w:val="00C41820"/>
    <w:rsid w:val="00C42A84"/>
    <w:rsid w:val="00C44E67"/>
    <w:rsid w:val="00C44FF3"/>
    <w:rsid w:val="00C504D0"/>
    <w:rsid w:val="00C51702"/>
    <w:rsid w:val="00C517C1"/>
    <w:rsid w:val="00C56CD6"/>
    <w:rsid w:val="00C57AFF"/>
    <w:rsid w:val="00C6055F"/>
    <w:rsid w:val="00C60AEE"/>
    <w:rsid w:val="00C618C4"/>
    <w:rsid w:val="00C627E9"/>
    <w:rsid w:val="00C627F7"/>
    <w:rsid w:val="00C62C77"/>
    <w:rsid w:val="00C63AED"/>
    <w:rsid w:val="00C63BFD"/>
    <w:rsid w:val="00C6545E"/>
    <w:rsid w:val="00C65CCF"/>
    <w:rsid w:val="00C6749C"/>
    <w:rsid w:val="00C71BC0"/>
    <w:rsid w:val="00C741FD"/>
    <w:rsid w:val="00C760D5"/>
    <w:rsid w:val="00C764EC"/>
    <w:rsid w:val="00C7680E"/>
    <w:rsid w:val="00C768E8"/>
    <w:rsid w:val="00C76AF6"/>
    <w:rsid w:val="00C773C7"/>
    <w:rsid w:val="00C8035A"/>
    <w:rsid w:val="00C812C8"/>
    <w:rsid w:val="00C83A28"/>
    <w:rsid w:val="00C83ECD"/>
    <w:rsid w:val="00C85003"/>
    <w:rsid w:val="00C85933"/>
    <w:rsid w:val="00C85C84"/>
    <w:rsid w:val="00C87714"/>
    <w:rsid w:val="00C87DF0"/>
    <w:rsid w:val="00C91320"/>
    <w:rsid w:val="00C9273A"/>
    <w:rsid w:val="00C95720"/>
    <w:rsid w:val="00C972CD"/>
    <w:rsid w:val="00CA0167"/>
    <w:rsid w:val="00CA0257"/>
    <w:rsid w:val="00CA108B"/>
    <w:rsid w:val="00CA13A5"/>
    <w:rsid w:val="00CA18C4"/>
    <w:rsid w:val="00CA3F43"/>
    <w:rsid w:val="00CA56FF"/>
    <w:rsid w:val="00CA6844"/>
    <w:rsid w:val="00CA71B0"/>
    <w:rsid w:val="00CA731C"/>
    <w:rsid w:val="00CB1465"/>
    <w:rsid w:val="00CB1754"/>
    <w:rsid w:val="00CB26B5"/>
    <w:rsid w:val="00CB3A49"/>
    <w:rsid w:val="00CB41D0"/>
    <w:rsid w:val="00CB5D71"/>
    <w:rsid w:val="00CB7BAD"/>
    <w:rsid w:val="00CC09D0"/>
    <w:rsid w:val="00CC1404"/>
    <w:rsid w:val="00CC1CFE"/>
    <w:rsid w:val="00CC3C59"/>
    <w:rsid w:val="00CC458A"/>
    <w:rsid w:val="00CC5AC6"/>
    <w:rsid w:val="00CC6AB8"/>
    <w:rsid w:val="00CC6C55"/>
    <w:rsid w:val="00CD38C0"/>
    <w:rsid w:val="00CD4D64"/>
    <w:rsid w:val="00CD69E1"/>
    <w:rsid w:val="00CD6EBD"/>
    <w:rsid w:val="00CD76A8"/>
    <w:rsid w:val="00CE0119"/>
    <w:rsid w:val="00CE0129"/>
    <w:rsid w:val="00CE04BA"/>
    <w:rsid w:val="00CE0528"/>
    <w:rsid w:val="00CE0873"/>
    <w:rsid w:val="00CE09ED"/>
    <w:rsid w:val="00CE3FB4"/>
    <w:rsid w:val="00CE4FC4"/>
    <w:rsid w:val="00CE5913"/>
    <w:rsid w:val="00CE7137"/>
    <w:rsid w:val="00CE7994"/>
    <w:rsid w:val="00CF21E1"/>
    <w:rsid w:val="00CF3458"/>
    <w:rsid w:val="00CF41CA"/>
    <w:rsid w:val="00CF5A86"/>
    <w:rsid w:val="00D01FF1"/>
    <w:rsid w:val="00D020BF"/>
    <w:rsid w:val="00D02853"/>
    <w:rsid w:val="00D03EF1"/>
    <w:rsid w:val="00D03F6D"/>
    <w:rsid w:val="00D0534F"/>
    <w:rsid w:val="00D0544C"/>
    <w:rsid w:val="00D067EC"/>
    <w:rsid w:val="00D101F0"/>
    <w:rsid w:val="00D10300"/>
    <w:rsid w:val="00D1151D"/>
    <w:rsid w:val="00D11C5E"/>
    <w:rsid w:val="00D13339"/>
    <w:rsid w:val="00D134B9"/>
    <w:rsid w:val="00D158ED"/>
    <w:rsid w:val="00D16579"/>
    <w:rsid w:val="00D16D20"/>
    <w:rsid w:val="00D17059"/>
    <w:rsid w:val="00D174E8"/>
    <w:rsid w:val="00D23034"/>
    <w:rsid w:val="00D25732"/>
    <w:rsid w:val="00D26B1F"/>
    <w:rsid w:val="00D27ED1"/>
    <w:rsid w:val="00D30F3D"/>
    <w:rsid w:val="00D310DD"/>
    <w:rsid w:val="00D320DF"/>
    <w:rsid w:val="00D348E5"/>
    <w:rsid w:val="00D3629A"/>
    <w:rsid w:val="00D36337"/>
    <w:rsid w:val="00D370CB"/>
    <w:rsid w:val="00D37A45"/>
    <w:rsid w:val="00D40311"/>
    <w:rsid w:val="00D415B8"/>
    <w:rsid w:val="00D41D59"/>
    <w:rsid w:val="00D42998"/>
    <w:rsid w:val="00D430DC"/>
    <w:rsid w:val="00D4470E"/>
    <w:rsid w:val="00D44CD4"/>
    <w:rsid w:val="00D45BE5"/>
    <w:rsid w:val="00D46353"/>
    <w:rsid w:val="00D464B1"/>
    <w:rsid w:val="00D476EB"/>
    <w:rsid w:val="00D5292E"/>
    <w:rsid w:val="00D545A0"/>
    <w:rsid w:val="00D549BD"/>
    <w:rsid w:val="00D56B5E"/>
    <w:rsid w:val="00D60639"/>
    <w:rsid w:val="00D6081A"/>
    <w:rsid w:val="00D6246C"/>
    <w:rsid w:val="00D64ED3"/>
    <w:rsid w:val="00D65C91"/>
    <w:rsid w:val="00D65D2F"/>
    <w:rsid w:val="00D65ECA"/>
    <w:rsid w:val="00D67517"/>
    <w:rsid w:val="00D67F55"/>
    <w:rsid w:val="00D70518"/>
    <w:rsid w:val="00D709B0"/>
    <w:rsid w:val="00D7124B"/>
    <w:rsid w:val="00D725FF"/>
    <w:rsid w:val="00D72BBF"/>
    <w:rsid w:val="00D7363F"/>
    <w:rsid w:val="00D74518"/>
    <w:rsid w:val="00D76459"/>
    <w:rsid w:val="00D764C6"/>
    <w:rsid w:val="00D80647"/>
    <w:rsid w:val="00D807B5"/>
    <w:rsid w:val="00D80CF8"/>
    <w:rsid w:val="00D81EE5"/>
    <w:rsid w:val="00D82892"/>
    <w:rsid w:val="00D82C58"/>
    <w:rsid w:val="00D833B9"/>
    <w:rsid w:val="00D8486F"/>
    <w:rsid w:val="00D85685"/>
    <w:rsid w:val="00D8604A"/>
    <w:rsid w:val="00D871E7"/>
    <w:rsid w:val="00D87A2B"/>
    <w:rsid w:val="00D900D5"/>
    <w:rsid w:val="00D91325"/>
    <w:rsid w:val="00D94134"/>
    <w:rsid w:val="00D94144"/>
    <w:rsid w:val="00D96413"/>
    <w:rsid w:val="00D97621"/>
    <w:rsid w:val="00DA0331"/>
    <w:rsid w:val="00DA26B4"/>
    <w:rsid w:val="00DA4C45"/>
    <w:rsid w:val="00DA56CA"/>
    <w:rsid w:val="00DA6957"/>
    <w:rsid w:val="00DB2B0E"/>
    <w:rsid w:val="00DB3BAE"/>
    <w:rsid w:val="00DB493E"/>
    <w:rsid w:val="00DB4B4C"/>
    <w:rsid w:val="00DB5179"/>
    <w:rsid w:val="00DB5CC6"/>
    <w:rsid w:val="00DB6C91"/>
    <w:rsid w:val="00DC08D5"/>
    <w:rsid w:val="00DC1623"/>
    <w:rsid w:val="00DC2737"/>
    <w:rsid w:val="00DC5AAA"/>
    <w:rsid w:val="00DC6806"/>
    <w:rsid w:val="00DC713B"/>
    <w:rsid w:val="00DD122E"/>
    <w:rsid w:val="00DD338D"/>
    <w:rsid w:val="00DD3426"/>
    <w:rsid w:val="00DD4CF8"/>
    <w:rsid w:val="00DD5C38"/>
    <w:rsid w:val="00DD6C81"/>
    <w:rsid w:val="00DE0EF3"/>
    <w:rsid w:val="00DE220E"/>
    <w:rsid w:val="00DE2B5D"/>
    <w:rsid w:val="00DE2B80"/>
    <w:rsid w:val="00DE3112"/>
    <w:rsid w:val="00DE4871"/>
    <w:rsid w:val="00DE7809"/>
    <w:rsid w:val="00DE7868"/>
    <w:rsid w:val="00DF38BF"/>
    <w:rsid w:val="00DF3DF2"/>
    <w:rsid w:val="00DF6EE9"/>
    <w:rsid w:val="00E00D48"/>
    <w:rsid w:val="00E013A6"/>
    <w:rsid w:val="00E02543"/>
    <w:rsid w:val="00E02BEC"/>
    <w:rsid w:val="00E02D3F"/>
    <w:rsid w:val="00E03A8D"/>
    <w:rsid w:val="00E052DC"/>
    <w:rsid w:val="00E05D14"/>
    <w:rsid w:val="00E13B66"/>
    <w:rsid w:val="00E1697F"/>
    <w:rsid w:val="00E171E3"/>
    <w:rsid w:val="00E2032F"/>
    <w:rsid w:val="00E2204B"/>
    <w:rsid w:val="00E22C15"/>
    <w:rsid w:val="00E22C89"/>
    <w:rsid w:val="00E24CD5"/>
    <w:rsid w:val="00E25CCB"/>
    <w:rsid w:val="00E25E56"/>
    <w:rsid w:val="00E27469"/>
    <w:rsid w:val="00E306F5"/>
    <w:rsid w:val="00E3076A"/>
    <w:rsid w:val="00E307FB"/>
    <w:rsid w:val="00E30D4E"/>
    <w:rsid w:val="00E32FE6"/>
    <w:rsid w:val="00E35433"/>
    <w:rsid w:val="00E37875"/>
    <w:rsid w:val="00E40113"/>
    <w:rsid w:val="00E41278"/>
    <w:rsid w:val="00E45567"/>
    <w:rsid w:val="00E45711"/>
    <w:rsid w:val="00E468AD"/>
    <w:rsid w:val="00E472BE"/>
    <w:rsid w:val="00E50214"/>
    <w:rsid w:val="00E50A2F"/>
    <w:rsid w:val="00E523BF"/>
    <w:rsid w:val="00E543B2"/>
    <w:rsid w:val="00E551C3"/>
    <w:rsid w:val="00E567B2"/>
    <w:rsid w:val="00E60666"/>
    <w:rsid w:val="00E60A2B"/>
    <w:rsid w:val="00E6290B"/>
    <w:rsid w:val="00E629A2"/>
    <w:rsid w:val="00E64F8E"/>
    <w:rsid w:val="00E65424"/>
    <w:rsid w:val="00E71F14"/>
    <w:rsid w:val="00E7585E"/>
    <w:rsid w:val="00E767D1"/>
    <w:rsid w:val="00E76B1E"/>
    <w:rsid w:val="00E77173"/>
    <w:rsid w:val="00E77669"/>
    <w:rsid w:val="00E778BD"/>
    <w:rsid w:val="00E77974"/>
    <w:rsid w:val="00E8211D"/>
    <w:rsid w:val="00E84AC4"/>
    <w:rsid w:val="00E87898"/>
    <w:rsid w:val="00E87CA3"/>
    <w:rsid w:val="00E90324"/>
    <w:rsid w:val="00E9185E"/>
    <w:rsid w:val="00E92B32"/>
    <w:rsid w:val="00E92D18"/>
    <w:rsid w:val="00E935F8"/>
    <w:rsid w:val="00E93CD0"/>
    <w:rsid w:val="00E95019"/>
    <w:rsid w:val="00E9732C"/>
    <w:rsid w:val="00E97AF6"/>
    <w:rsid w:val="00EA0CEC"/>
    <w:rsid w:val="00EA18AB"/>
    <w:rsid w:val="00EA1CAD"/>
    <w:rsid w:val="00EA211E"/>
    <w:rsid w:val="00EA2A7B"/>
    <w:rsid w:val="00EA37E7"/>
    <w:rsid w:val="00EA439B"/>
    <w:rsid w:val="00EA5064"/>
    <w:rsid w:val="00EA5074"/>
    <w:rsid w:val="00EA5612"/>
    <w:rsid w:val="00EA7F41"/>
    <w:rsid w:val="00EB030A"/>
    <w:rsid w:val="00EB108B"/>
    <w:rsid w:val="00EB6CF0"/>
    <w:rsid w:val="00EB7037"/>
    <w:rsid w:val="00EC4EEA"/>
    <w:rsid w:val="00EC5136"/>
    <w:rsid w:val="00EC534F"/>
    <w:rsid w:val="00EC5525"/>
    <w:rsid w:val="00EC6D5D"/>
    <w:rsid w:val="00ED3A0F"/>
    <w:rsid w:val="00ED4D0C"/>
    <w:rsid w:val="00ED4F7A"/>
    <w:rsid w:val="00ED5B06"/>
    <w:rsid w:val="00ED5B76"/>
    <w:rsid w:val="00ED5F0D"/>
    <w:rsid w:val="00ED64A6"/>
    <w:rsid w:val="00ED7338"/>
    <w:rsid w:val="00EE15A7"/>
    <w:rsid w:val="00EE206D"/>
    <w:rsid w:val="00EE3961"/>
    <w:rsid w:val="00EE3E4E"/>
    <w:rsid w:val="00EE4E7F"/>
    <w:rsid w:val="00EE4F0F"/>
    <w:rsid w:val="00EE586B"/>
    <w:rsid w:val="00EE682E"/>
    <w:rsid w:val="00EE772A"/>
    <w:rsid w:val="00EE7CE7"/>
    <w:rsid w:val="00EF0245"/>
    <w:rsid w:val="00EF0CE3"/>
    <w:rsid w:val="00EF296A"/>
    <w:rsid w:val="00EF30FC"/>
    <w:rsid w:val="00EF6CCD"/>
    <w:rsid w:val="00F02B60"/>
    <w:rsid w:val="00F036D1"/>
    <w:rsid w:val="00F03D5D"/>
    <w:rsid w:val="00F040DB"/>
    <w:rsid w:val="00F06F5F"/>
    <w:rsid w:val="00F10472"/>
    <w:rsid w:val="00F11675"/>
    <w:rsid w:val="00F12E27"/>
    <w:rsid w:val="00F17277"/>
    <w:rsid w:val="00F17636"/>
    <w:rsid w:val="00F21127"/>
    <w:rsid w:val="00F23D48"/>
    <w:rsid w:val="00F27C1C"/>
    <w:rsid w:val="00F3221E"/>
    <w:rsid w:val="00F34F46"/>
    <w:rsid w:val="00F36C92"/>
    <w:rsid w:val="00F37025"/>
    <w:rsid w:val="00F3759A"/>
    <w:rsid w:val="00F4023F"/>
    <w:rsid w:val="00F40A31"/>
    <w:rsid w:val="00F40F76"/>
    <w:rsid w:val="00F420EE"/>
    <w:rsid w:val="00F43914"/>
    <w:rsid w:val="00F45912"/>
    <w:rsid w:val="00F45BC0"/>
    <w:rsid w:val="00F472CC"/>
    <w:rsid w:val="00F5252F"/>
    <w:rsid w:val="00F52669"/>
    <w:rsid w:val="00F5427F"/>
    <w:rsid w:val="00F54BD8"/>
    <w:rsid w:val="00F54C41"/>
    <w:rsid w:val="00F54D86"/>
    <w:rsid w:val="00F56A01"/>
    <w:rsid w:val="00F57D35"/>
    <w:rsid w:val="00F6074E"/>
    <w:rsid w:val="00F6419A"/>
    <w:rsid w:val="00F643A8"/>
    <w:rsid w:val="00F64D75"/>
    <w:rsid w:val="00F64FC8"/>
    <w:rsid w:val="00F656DE"/>
    <w:rsid w:val="00F65988"/>
    <w:rsid w:val="00F65EE3"/>
    <w:rsid w:val="00F665D2"/>
    <w:rsid w:val="00F6757C"/>
    <w:rsid w:val="00F6769C"/>
    <w:rsid w:val="00F7412E"/>
    <w:rsid w:val="00F7473A"/>
    <w:rsid w:val="00F75134"/>
    <w:rsid w:val="00F75481"/>
    <w:rsid w:val="00F760C5"/>
    <w:rsid w:val="00F77E03"/>
    <w:rsid w:val="00F8178C"/>
    <w:rsid w:val="00F83FC6"/>
    <w:rsid w:val="00F85C14"/>
    <w:rsid w:val="00F8653A"/>
    <w:rsid w:val="00F865C4"/>
    <w:rsid w:val="00F92217"/>
    <w:rsid w:val="00F930A5"/>
    <w:rsid w:val="00F94601"/>
    <w:rsid w:val="00F94D2C"/>
    <w:rsid w:val="00F95139"/>
    <w:rsid w:val="00F9524D"/>
    <w:rsid w:val="00F9632F"/>
    <w:rsid w:val="00F97122"/>
    <w:rsid w:val="00F97C5D"/>
    <w:rsid w:val="00FA1507"/>
    <w:rsid w:val="00FA4C25"/>
    <w:rsid w:val="00FA59D9"/>
    <w:rsid w:val="00FA628B"/>
    <w:rsid w:val="00FA68DF"/>
    <w:rsid w:val="00FA6A15"/>
    <w:rsid w:val="00FA6A6E"/>
    <w:rsid w:val="00FA77F2"/>
    <w:rsid w:val="00FB0F2C"/>
    <w:rsid w:val="00FB1B3A"/>
    <w:rsid w:val="00FB5C69"/>
    <w:rsid w:val="00FB5F57"/>
    <w:rsid w:val="00FB69FF"/>
    <w:rsid w:val="00FB6B34"/>
    <w:rsid w:val="00FC00B8"/>
    <w:rsid w:val="00FC058A"/>
    <w:rsid w:val="00FC1C1B"/>
    <w:rsid w:val="00FC1CE7"/>
    <w:rsid w:val="00FC2E38"/>
    <w:rsid w:val="00FC3947"/>
    <w:rsid w:val="00FC4C0D"/>
    <w:rsid w:val="00FD25C9"/>
    <w:rsid w:val="00FD35FB"/>
    <w:rsid w:val="00FD483E"/>
    <w:rsid w:val="00FD7015"/>
    <w:rsid w:val="00FD7F02"/>
    <w:rsid w:val="00FE2EB3"/>
    <w:rsid w:val="00FE36D6"/>
    <w:rsid w:val="00FE38DF"/>
    <w:rsid w:val="00FE61EE"/>
    <w:rsid w:val="00FE7098"/>
    <w:rsid w:val="00FE7CD7"/>
    <w:rsid w:val="00FF4601"/>
    <w:rsid w:val="00FF63ED"/>
    <w:rsid w:val="00FF6E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DB2B7"/>
  <w15:docId w15:val="{A618D134-12B5-40D6-9689-F32578381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25CCB"/>
    <w:pPr>
      <w:spacing w:before="200"/>
      <w:jc w:val="both"/>
    </w:pPr>
    <w:rPr>
      <w:rFonts w:asciiTheme="majorHAnsi" w:hAnsiTheme="majorHAnsi"/>
      <w:sz w:val="23"/>
    </w:rPr>
  </w:style>
  <w:style w:type="paragraph" w:styleId="Nagwek1">
    <w:name w:val="heading 1"/>
    <w:basedOn w:val="Normalny"/>
    <w:next w:val="Normalny"/>
    <w:link w:val="Nagwek1Znak"/>
    <w:uiPriority w:val="9"/>
    <w:qFormat/>
    <w:rsid w:val="00B22CCB"/>
    <w:pPr>
      <w:numPr>
        <w:numId w:val="2"/>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6"/>
      <w:szCs w:val="22"/>
    </w:rPr>
  </w:style>
  <w:style w:type="paragraph" w:styleId="Nagwek2">
    <w:name w:val="heading 2"/>
    <w:basedOn w:val="Normalny"/>
    <w:next w:val="Normalny"/>
    <w:link w:val="Nagwek2Znak"/>
    <w:uiPriority w:val="9"/>
    <w:unhideWhenUsed/>
    <w:qFormat/>
    <w:rsid w:val="00024FE3"/>
    <w:pPr>
      <w:numPr>
        <w:ilvl w:val="1"/>
        <w:numId w:val="2"/>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9C6775"/>
    <w:pPr>
      <w:numPr>
        <w:ilvl w:val="2"/>
        <w:numId w:val="2"/>
      </w:numPr>
      <w:pBdr>
        <w:top w:val="single" w:sz="6" w:space="2" w:color="4472C4" w:themeColor="accent1"/>
      </w:pBdr>
      <w:spacing w:before="300" w:after="0"/>
      <w:outlineLvl w:val="2"/>
    </w:pPr>
    <w:rPr>
      <w:caps/>
      <w:color w:val="1F3763" w:themeColor="accent1" w:themeShade="7F"/>
      <w:spacing w:val="15"/>
    </w:rPr>
  </w:style>
  <w:style w:type="paragraph" w:styleId="Nagwek4">
    <w:name w:val="heading 4"/>
    <w:basedOn w:val="Normalny"/>
    <w:next w:val="Normalny"/>
    <w:link w:val="Nagwek4Znak"/>
    <w:uiPriority w:val="9"/>
    <w:unhideWhenUsed/>
    <w:qFormat/>
    <w:rsid w:val="002A3A7A"/>
    <w:pPr>
      <w:numPr>
        <w:ilvl w:val="3"/>
        <w:numId w:val="2"/>
      </w:numPr>
      <w:pBdr>
        <w:top w:val="dotted" w:sz="6" w:space="2" w:color="4472C4" w:themeColor="accent1"/>
      </w:pBdr>
      <w:spacing w:after="0"/>
      <w:outlineLvl w:val="3"/>
    </w:pPr>
    <w:rPr>
      <w:caps/>
      <w:color w:val="2F5496" w:themeColor="accent1" w:themeShade="BF"/>
      <w:spacing w:val="10"/>
    </w:rPr>
  </w:style>
  <w:style w:type="paragraph" w:styleId="Nagwek5">
    <w:name w:val="heading 5"/>
    <w:basedOn w:val="Normalny"/>
    <w:next w:val="Normalny"/>
    <w:link w:val="Nagwek5Znak"/>
    <w:uiPriority w:val="9"/>
    <w:unhideWhenUsed/>
    <w:qFormat/>
    <w:rsid w:val="002A3A7A"/>
    <w:pPr>
      <w:numPr>
        <w:ilvl w:val="4"/>
        <w:numId w:val="2"/>
      </w:numPr>
      <w:pBdr>
        <w:bottom w:val="single" w:sz="6" w:space="1" w:color="4472C4" w:themeColor="accent1"/>
      </w:pBdr>
      <w:spacing w:after="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024FE3"/>
    <w:pPr>
      <w:numPr>
        <w:ilvl w:val="5"/>
        <w:numId w:val="2"/>
      </w:numPr>
      <w:pBdr>
        <w:bottom w:val="dotted" w:sz="6" w:space="1" w:color="4472C4" w:themeColor="accent1"/>
      </w:pBdr>
      <w:spacing w:after="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024FE3"/>
    <w:pPr>
      <w:numPr>
        <w:ilvl w:val="6"/>
        <w:numId w:val="2"/>
      </w:numPr>
      <w:spacing w:after="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024FE3"/>
    <w:pPr>
      <w:numPr>
        <w:ilvl w:val="7"/>
        <w:numId w:val="2"/>
      </w:numPr>
      <w:spacing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024FE3"/>
    <w:pPr>
      <w:numPr>
        <w:ilvl w:val="8"/>
        <w:numId w:val="2"/>
      </w:numPr>
      <w:spacing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024FE3"/>
    <w:pPr>
      <w:spacing w:before="0" w:after="0"/>
    </w:pPr>
    <w:rPr>
      <w:rFonts w:eastAsiaTheme="majorEastAsia" w:cstheme="majorBidi"/>
      <w:caps/>
      <w:color w:val="4472C4" w:themeColor="accent1"/>
      <w:spacing w:val="10"/>
      <w:sz w:val="52"/>
      <w:szCs w:val="52"/>
    </w:rPr>
  </w:style>
  <w:style w:type="character" w:customStyle="1" w:styleId="TytuZnak">
    <w:name w:val="Tytuł Znak"/>
    <w:basedOn w:val="Domylnaczcionkaakapitu"/>
    <w:link w:val="Tytu"/>
    <w:uiPriority w:val="10"/>
    <w:rsid w:val="00024FE3"/>
    <w:rPr>
      <w:rFonts w:asciiTheme="majorHAnsi" w:eastAsiaTheme="majorEastAsia" w:hAnsiTheme="majorHAnsi" w:cstheme="majorBidi"/>
      <w:caps/>
      <w:color w:val="4472C4" w:themeColor="accent1"/>
      <w:spacing w:val="10"/>
      <w:sz w:val="52"/>
      <w:szCs w:val="52"/>
    </w:rPr>
  </w:style>
  <w:style w:type="character" w:customStyle="1" w:styleId="Nagwek1Znak">
    <w:name w:val="Nagłówek 1 Znak"/>
    <w:basedOn w:val="Domylnaczcionkaakapitu"/>
    <w:link w:val="Nagwek1"/>
    <w:uiPriority w:val="9"/>
    <w:rsid w:val="00B22CCB"/>
    <w:rPr>
      <w:rFonts w:asciiTheme="majorHAnsi" w:hAnsiTheme="majorHAnsi"/>
      <w:caps/>
      <w:color w:val="FFFFFF" w:themeColor="background1"/>
      <w:spacing w:val="15"/>
      <w:sz w:val="26"/>
      <w:szCs w:val="22"/>
      <w:shd w:val="clear" w:color="auto" w:fill="4472C4" w:themeFill="accent1"/>
    </w:rPr>
  </w:style>
  <w:style w:type="character" w:customStyle="1" w:styleId="Nagwek2Znak">
    <w:name w:val="Nagłówek 2 Znak"/>
    <w:basedOn w:val="Domylnaczcionkaakapitu"/>
    <w:link w:val="Nagwek2"/>
    <w:uiPriority w:val="9"/>
    <w:rsid w:val="00024FE3"/>
    <w:rPr>
      <w:rFonts w:asciiTheme="majorHAnsi" w:hAnsiTheme="majorHAnsi"/>
      <w:caps/>
      <w:spacing w:val="15"/>
      <w:sz w:val="23"/>
      <w:shd w:val="clear" w:color="auto" w:fill="D9E2F3" w:themeFill="accent1" w:themeFillTint="33"/>
    </w:rPr>
  </w:style>
  <w:style w:type="character" w:customStyle="1" w:styleId="Nagwek3Znak">
    <w:name w:val="Nagłówek 3 Znak"/>
    <w:basedOn w:val="Domylnaczcionkaakapitu"/>
    <w:link w:val="Nagwek3"/>
    <w:uiPriority w:val="9"/>
    <w:rsid w:val="009C6775"/>
    <w:rPr>
      <w:rFonts w:asciiTheme="majorHAnsi" w:hAnsiTheme="majorHAnsi"/>
      <w:caps/>
      <w:color w:val="1F3763" w:themeColor="accent1" w:themeShade="7F"/>
      <w:spacing w:val="15"/>
      <w:sz w:val="23"/>
    </w:rPr>
  </w:style>
  <w:style w:type="character" w:customStyle="1" w:styleId="Nagwek4Znak">
    <w:name w:val="Nagłówek 4 Znak"/>
    <w:basedOn w:val="Domylnaczcionkaakapitu"/>
    <w:link w:val="Nagwek4"/>
    <w:uiPriority w:val="9"/>
    <w:rsid w:val="00024FE3"/>
    <w:rPr>
      <w:rFonts w:asciiTheme="majorHAnsi" w:hAnsiTheme="majorHAnsi"/>
      <w:caps/>
      <w:color w:val="2F5496" w:themeColor="accent1" w:themeShade="BF"/>
      <w:spacing w:val="10"/>
      <w:sz w:val="23"/>
    </w:rPr>
  </w:style>
  <w:style w:type="character" w:customStyle="1" w:styleId="Nagwek5Znak">
    <w:name w:val="Nagłówek 5 Znak"/>
    <w:basedOn w:val="Domylnaczcionkaakapitu"/>
    <w:link w:val="Nagwek5"/>
    <w:uiPriority w:val="9"/>
    <w:rsid w:val="00024FE3"/>
    <w:rPr>
      <w:rFonts w:asciiTheme="majorHAnsi" w:hAnsiTheme="majorHAnsi"/>
      <w:caps/>
      <w:color w:val="2F5496" w:themeColor="accent1" w:themeShade="BF"/>
      <w:spacing w:val="10"/>
      <w:sz w:val="23"/>
    </w:rPr>
  </w:style>
  <w:style w:type="character" w:customStyle="1" w:styleId="Nagwek6Znak">
    <w:name w:val="Nagłówek 6 Znak"/>
    <w:basedOn w:val="Domylnaczcionkaakapitu"/>
    <w:link w:val="Nagwek6"/>
    <w:uiPriority w:val="9"/>
    <w:semiHidden/>
    <w:rsid w:val="00024FE3"/>
    <w:rPr>
      <w:rFonts w:asciiTheme="majorHAnsi" w:hAnsiTheme="majorHAnsi"/>
      <w:caps/>
      <w:color w:val="2F5496" w:themeColor="accent1" w:themeShade="BF"/>
      <w:spacing w:val="10"/>
      <w:sz w:val="23"/>
    </w:rPr>
  </w:style>
  <w:style w:type="character" w:customStyle="1" w:styleId="Nagwek7Znak">
    <w:name w:val="Nagłówek 7 Znak"/>
    <w:basedOn w:val="Domylnaczcionkaakapitu"/>
    <w:link w:val="Nagwek7"/>
    <w:uiPriority w:val="9"/>
    <w:semiHidden/>
    <w:rsid w:val="00024FE3"/>
    <w:rPr>
      <w:rFonts w:asciiTheme="majorHAnsi" w:hAnsiTheme="majorHAnsi"/>
      <w:caps/>
      <w:color w:val="2F5496" w:themeColor="accent1" w:themeShade="BF"/>
      <w:spacing w:val="10"/>
      <w:sz w:val="23"/>
    </w:rPr>
  </w:style>
  <w:style w:type="character" w:customStyle="1" w:styleId="Nagwek8Znak">
    <w:name w:val="Nagłówek 8 Znak"/>
    <w:basedOn w:val="Domylnaczcionkaakapitu"/>
    <w:link w:val="Nagwek8"/>
    <w:uiPriority w:val="9"/>
    <w:semiHidden/>
    <w:rsid w:val="00024FE3"/>
    <w:rPr>
      <w:rFonts w:asciiTheme="majorHAnsi" w:hAnsiTheme="majorHAnsi"/>
      <w:caps/>
      <w:spacing w:val="10"/>
      <w:sz w:val="18"/>
      <w:szCs w:val="18"/>
    </w:rPr>
  </w:style>
  <w:style w:type="character" w:customStyle="1" w:styleId="Nagwek9Znak">
    <w:name w:val="Nagłówek 9 Znak"/>
    <w:basedOn w:val="Domylnaczcionkaakapitu"/>
    <w:link w:val="Nagwek9"/>
    <w:uiPriority w:val="9"/>
    <w:semiHidden/>
    <w:rsid w:val="00024FE3"/>
    <w:rPr>
      <w:rFonts w:asciiTheme="majorHAnsi" w:hAnsiTheme="majorHAnsi"/>
      <w:i/>
      <w:iCs/>
      <w:caps/>
      <w:spacing w:val="10"/>
      <w:sz w:val="18"/>
      <w:szCs w:val="18"/>
    </w:rPr>
  </w:style>
  <w:style w:type="paragraph" w:styleId="Legenda">
    <w:name w:val="caption"/>
    <w:basedOn w:val="Normalny"/>
    <w:next w:val="Normalny"/>
    <w:uiPriority w:val="35"/>
    <w:unhideWhenUsed/>
    <w:qFormat/>
    <w:rsid w:val="00024FE3"/>
    <w:rPr>
      <w:b/>
      <w:bCs/>
      <w:color w:val="2F5496" w:themeColor="accent1" w:themeShade="BF"/>
      <w:sz w:val="16"/>
      <w:szCs w:val="16"/>
    </w:rPr>
  </w:style>
  <w:style w:type="paragraph" w:styleId="Podtytu">
    <w:name w:val="Subtitle"/>
    <w:basedOn w:val="Normalny"/>
    <w:next w:val="Normalny"/>
    <w:link w:val="PodtytuZnak"/>
    <w:uiPriority w:val="11"/>
    <w:qFormat/>
    <w:rsid w:val="00024FE3"/>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024FE3"/>
    <w:rPr>
      <w:caps/>
      <w:color w:val="595959" w:themeColor="text1" w:themeTint="A6"/>
      <w:spacing w:val="10"/>
      <w:sz w:val="21"/>
      <w:szCs w:val="21"/>
    </w:rPr>
  </w:style>
  <w:style w:type="character" w:styleId="Pogrubienie">
    <w:name w:val="Strong"/>
    <w:uiPriority w:val="22"/>
    <w:qFormat/>
    <w:rsid w:val="00024FE3"/>
    <w:rPr>
      <w:b/>
      <w:bCs/>
    </w:rPr>
  </w:style>
  <w:style w:type="character" w:styleId="Uwydatnienie">
    <w:name w:val="Emphasis"/>
    <w:uiPriority w:val="20"/>
    <w:qFormat/>
    <w:rsid w:val="00024FE3"/>
    <w:rPr>
      <w:caps/>
      <w:color w:val="1F3763" w:themeColor="accent1" w:themeShade="7F"/>
      <w:spacing w:val="5"/>
    </w:rPr>
  </w:style>
  <w:style w:type="paragraph" w:styleId="Bezodstpw">
    <w:name w:val="No Spacing"/>
    <w:uiPriority w:val="1"/>
    <w:qFormat/>
    <w:rsid w:val="00024FE3"/>
    <w:pPr>
      <w:spacing w:after="0" w:line="240" w:lineRule="auto"/>
    </w:pPr>
  </w:style>
  <w:style w:type="paragraph" w:styleId="Cytat">
    <w:name w:val="Quote"/>
    <w:basedOn w:val="Normalny"/>
    <w:next w:val="Normalny"/>
    <w:link w:val="CytatZnak"/>
    <w:uiPriority w:val="29"/>
    <w:qFormat/>
    <w:rsid w:val="00024FE3"/>
    <w:rPr>
      <w:i/>
      <w:iCs/>
      <w:sz w:val="24"/>
      <w:szCs w:val="24"/>
    </w:rPr>
  </w:style>
  <w:style w:type="character" w:customStyle="1" w:styleId="CytatZnak">
    <w:name w:val="Cytat Znak"/>
    <w:basedOn w:val="Domylnaczcionkaakapitu"/>
    <w:link w:val="Cytat"/>
    <w:uiPriority w:val="29"/>
    <w:rsid w:val="00024FE3"/>
    <w:rPr>
      <w:i/>
      <w:iCs/>
      <w:sz w:val="24"/>
      <w:szCs w:val="24"/>
    </w:rPr>
  </w:style>
  <w:style w:type="paragraph" w:styleId="Cytatintensywny">
    <w:name w:val="Intense Quote"/>
    <w:basedOn w:val="Normalny"/>
    <w:next w:val="Normalny"/>
    <w:link w:val="CytatintensywnyZnak"/>
    <w:uiPriority w:val="30"/>
    <w:qFormat/>
    <w:rsid w:val="00FC4C0D"/>
    <w:pPr>
      <w:spacing w:before="240" w:after="0" w:line="240" w:lineRule="auto"/>
      <w:ind w:left="1077" w:right="1077"/>
    </w:pPr>
    <w:rPr>
      <w:i/>
      <w:color w:val="4472C4" w:themeColor="accent1"/>
      <w:szCs w:val="24"/>
    </w:rPr>
  </w:style>
  <w:style w:type="character" w:customStyle="1" w:styleId="CytatintensywnyZnak">
    <w:name w:val="Cytat intensywny Znak"/>
    <w:basedOn w:val="Domylnaczcionkaakapitu"/>
    <w:link w:val="Cytatintensywny"/>
    <w:uiPriority w:val="30"/>
    <w:rsid w:val="00FC4C0D"/>
    <w:rPr>
      <w:rFonts w:asciiTheme="majorHAnsi" w:hAnsiTheme="majorHAnsi"/>
      <w:i/>
      <w:color w:val="4472C4" w:themeColor="accent1"/>
      <w:sz w:val="23"/>
      <w:szCs w:val="24"/>
    </w:rPr>
  </w:style>
  <w:style w:type="character" w:styleId="Wyrnieniedelikatne">
    <w:name w:val="Subtle Emphasis"/>
    <w:uiPriority w:val="19"/>
    <w:qFormat/>
    <w:rsid w:val="00024FE3"/>
    <w:rPr>
      <w:i/>
      <w:iCs/>
      <w:color w:val="1F3763" w:themeColor="accent1" w:themeShade="7F"/>
    </w:rPr>
  </w:style>
  <w:style w:type="character" w:styleId="Wyrnienieintensywne">
    <w:name w:val="Intense Emphasis"/>
    <w:uiPriority w:val="21"/>
    <w:qFormat/>
    <w:rsid w:val="00024FE3"/>
    <w:rPr>
      <w:b/>
      <w:bCs/>
      <w:caps/>
      <w:color w:val="1F3763" w:themeColor="accent1" w:themeShade="7F"/>
      <w:spacing w:val="10"/>
    </w:rPr>
  </w:style>
  <w:style w:type="character" w:styleId="Odwoaniedelikatne">
    <w:name w:val="Subtle Reference"/>
    <w:uiPriority w:val="31"/>
    <w:qFormat/>
    <w:rsid w:val="00024FE3"/>
    <w:rPr>
      <w:b/>
      <w:bCs/>
      <w:color w:val="4472C4" w:themeColor="accent1"/>
    </w:rPr>
  </w:style>
  <w:style w:type="character" w:styleId="Odwoanieintensywne">
    <w:name w:val="Intense Reference"/>
    <w:uiPriority w:val="32"/>
    <w:qFormat/>
    <w:rsid w:val="00024FE3"/>
    <w:rPr>
      <w:b/>
      <w:bCs/>
      <w:i/>
      <w:iCs/>
      <w:caps/>
      <w:color w:val="4472C4" w:themeColor="accent1"/>
    </w:rPr>
  </w:style>
  <w:style w:type="character" w:styleId="Tytuksiki">
    <w:name w:val="Book Title"/>
    <w:uiPriority w:val="33"/>
    <w:qFormat/>
    <w:rsid w:val="00024FE3"/>
    <w:rPr>
      <w:b/>
      <w:bCs/>
      <w:i/>
      <w:iCs/>
      <w:spacing w:val="0"/>
    </w:rPr>
  </w:style>
  <w:style w:type="paragraph" w:styleId="Nagwekspisutreci">
    <w:name w:val="TOC Heading"/>
    <w:basedOn w:val="Nagwek1"/>
    <w:next w:val="Normalny"/>
    <w:uiPriority w:val="39"/>
    <w:semiHidden/>
    <w:unhideWhenUsed/>
    <w:qFormat/>
    <w:rsid w:val="00024FE3"/>
    <w:pPr>
      <w:outlineLvl w:val="9"/>
    </w:pPr>
  </w:style>
  <w:style w:type="paragraph" w:styleId="Tekstprzypisukocowego">
    <w:name w:val="endnote text"/>
    <w:basedOn w:val="Normalny"/>
    <w:link w:val="TekstprzypisukocowegoZnak"/>
    <w:uiPriority w:val="99"/>
    <w:unhideWhenUsed/>
    <w:rsid w:val="00D310DD"/>
    <w:pPr>
      <w:spacing w:before="0" w:after="0" w:line="240" w:lineRule="auto"/>
    </w:pPr>
  </w:style>
  <w:style w:type="character" w:customStyle="1" w:styleId="TekstprzypisukocowegoZnak">
    <w:name w:val="Tekst przypisu końcowego Znak"/>
    <w:basedOn w:val="Domylnaczcionkaakapitu"/>
    <w:link w:val="Tekstprzypisukocowego"/>
    <w:uiPriority w:val="99"/>
    <w:rsid w:val="00D310DD"/>
  </w:style>
  <w:style w:type="character" w:styleId="Odwoanieprzypisukocowego">
    <w:name w:val="endnote reference"/>
    <w:basedOn w:val="Domylnaczcionkaakapitu"/>
    <w:uiPriority w:val="99"/>
    <w:semiHidden/>
    <w:unhideWhenUsed/>
    <w:rsid w:val="00D310DD"/>
    <w:rPr>
      <w:vertAlign w:val="superscript"/>
    </w:rPr>
  </w:style>
  <w:style w:type="paragraph" w:styleId="Akapitzlist">
    <w:name w:val="List Paragraph"/>
    <w:aliases w:val="CW_Lista,Podsis rysunku,L1,Numerowanie,Akapit z listą5,maz_wyliczenie,opis dzialania,K-P_odwolanie,A_wyliczenie,Akapit z listą5CxSpLast,BulletC,Tekst punktowanie,Akapit z listą 1,List Paragraph,Table of contents numbered,sw tekst,lp1,列出段落"/>
    <w:basedOn w:val="Normalny"/>
    <w:link w:val="AkapitzlistZnak"/>
    <w:qFormat/>
    <w:rsid w:val="00D310DD"/>
    <w:pPr>
      <w:ind w:left="720"/>
      <w:contextualSpacing/>
    </w:pPr>
  </w:style>
  <w:style w:type="character" w:styleId="Odwoaniedokomentarza">
    <w:name w:val="annotation reference"/>
    <w:basedOn w:val="Domylnaczcionkaakapitu"/>
    <w:uiPriority w:val="99"/>
    <w:semiHidden/>
    <w:unhideWhenUsed/>
    <w:rsid w:val="00516B2C"/>
    <w:rPr>
      <w:sz w:val="16"/>
      <w:szCs w:val="16"/>
    </w:rPr>
  </w:style>
  <w:style w:type="paragraph" w:styleId="Tekstkomentarza">
    <w:name w:val="annotation text"/>
    <w:basedOn w:val="Normalny"/>
    <w:link w:val="TekstkomentarzaZnak"/>
    <w:uiPriority w:val="99"/>
    <w:unhideWhenUsed/>
    <w:rsid w:val="00516B2C"/>
    <w:pPr>
      <w:spacing w:line="240" w:lineRule="auto"/>
    </w:pPr>
  </w:style>
  <w:style w:type="character" w:customStyle="1" w:styleId="TekstkomentarzaZnak">
    <w:name w:val="Tekst komentarza Znak"/>
    <w:basedOn w:val="Domylnaczcionkaakapitu"/>
    <w:link w:val="Tekstkomentarza"/>
    <w:uiPriority w:val="99"/>
    <w:rsid w:val="00516B2C"/>
  </w:style>
  <w:style w:type="paragraph" w:styleId="Tematkomentarza">
    <w:name w:val="annotation subject"/>
    <w:basedOn w:val="Tekstkomentarza"/>
    <w:next w:val="Tekstkomentarza"/>
    <w:link w:val="TematkomentarzaZnak"/>
    <w:uiPriority w:val="99"/>
    <w:semiHidden/>
    <w:unhideWhenUsed/>
    <w:rsid w:val="00516B2C"/>
    <w:rPr>
      <w:b/>
      <w:bCs/>
    </w:rPr>
  </w:style>
  <w:style w:type="character" w:customStyle="1" w:styleId="TematkomentarzaZnak">
    <w:name w:val="Temat komentarza Znak"/>
    <w:basedOn w:val="TekstkomentarzaZnak"/>
    <w:link w:val="Tematkomentarza"/>
    <w:uiPriority w:val="99"/>
    <w:semiHidden/>
    <w:rsid w:val="00516B2C"/>
    <w:rPr>
      <w:b/>
      <w:bCs/>
    </w:rPr>
  </w:style>
  <w:style w:type="character" w:customStyle="1" w:styleId="AkapitzlistZnak">
    <w:name w:val="Akapit z listą Znak"/>
    <w:aliases w:val="CW_Lista Znak,Podsis rysunku Znak,L1 Znak,Numerowanie Znak,Akapit z listą5 Znak,maz_wyliczenie Znak,opis dzialania Znak,K-P_odwolanie Znak,A_wyliczenie Znak,Akapit z listą5CxSpLast Znak,BulletC Znak,Tekst punktowanie Znak,lp1 Znak"/>
    <w:link w:val="Akapitzlist"/>
    <w:qFormat/>
    <w:locked/>
    <w:rsid w:val="00804929"/>
  </w:style>
  <w:style w:type="paragraph" w:styleId="NormalnyWeb">
    <w:name w:val="Normal (Web)"/>
    <w:basedOn w:val="Normalny"/>
    <w:uiPriority w:val="99"/>
    <w:semiHidden/>
    <w:unhideWhenUsed/>
    <w:rsid w:val="008C0713"/>
    <w:rPr>
      <w:rFonts w:ascii="Times New Roman" w:hAnsi="Times New Roman" w:cs="Times New Roman"/>
      <w:sz w:val="24"/>
      <w:szCs w:val="24"/>
    </w:rPr>
  </w:style>
  <w:style w:type="character" w:styleId="Hipercze">
    <w:name w:val="Hyperlink"/>
    <w:basedOn w:val="Domylnaczcionkaakapitu"/>
    <w:uiPriority w:val="99"/>
    <w:unhideWhenUsed/>
    <w:rsid w:val="008C0713"/>
    <w:rPr>
      <w:color w:val="0563C1" w:themeColor="hyperlink"/>
      <w:u w:val="single"/>
    </w:rPr>
  </w:style>
  <w:style w:type="table" w:customStyle="1" w:styleId="Tabelasiatki1jasnaakcent11">
    <w:name w:val="Tabela siatki 1 — jasna — akcent 11"/>
    <w:basedOn w:val="Standardowy"/>
    <w:uiPriority w:val="46"/>
    <w:rsid w:val="008C071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Stopka">
    <w:name w:val="footer"/>
    <w:basedOn w:val="Normalny"/>
    <w:link w:val="StopkaZnak"/>
    <w:uiPriority w:val="99"/>
    <w:unhideWhenUsed/>
    <w:rsid w:val="008C0713"/>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8C0713"/>
    <w:rPr>
      <w:rFonts w:asciiTheme="majorHAnsi" w:hAnsiTheme="majorHAnsi"/>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Podrozdział"/>
    <w:basedOn w:val="Normalny"/>
    <w:link w:val="TekstprzypisudolnegoZnak"/>
    <w:unhideWhenUsed/>
    <w:rsid w:val="00492496"/>
    <w:pPr>
      <w:spacing w:before="0" w:after="0" w:line="240" w:lineRule="auto"/>
    </w:p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qFormat/>
    <w:rsid w:val="00492496"/>
  </w:style>
  <w:style w:type="character" w:styleId="Odwoanieprzypisudolnego">
    <w:name w:val="footnote reference"/>
    <w:aliases w:val="Footnote Reference Number,Footnote symbol,Footnote Reference Superscript,Odwołanie przypisu,Znak Znak11,Odwołanie przypisu Znak Znak,Znak Znak1,Ref,de nota al pie,Footnote reference number,Times 10 Point,Exposant 3 Point,ftref"/>
    <w:basedOn w:val="Domylnaczcionkaakapitu"/>
    <w:uiPriority w:val="99"/>
    <w:unhideWhenUsed/>
    <w:qFormat/>
    <w:rsid w:val="00492496"/>
    <w:rPr>
      <w:vertAlign w:val="superscript"/>
    </w:rPr>
  </w:style>
  <w:style w:type="table" w:styleId="Tabela-Siatka">
    <w:name w:val="Table Grid"/>
    <w:basedOn w:val="Standardowy"/>
    <w:uiPriority w:val="39"/>
    <w:rsid w:val="00545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DA26B4"/>
    <w:rPr>
      <w:color w:val="605E5C"/>
      <w:shd w:val="clear" w:color="auto" w:fill="E1DFDD"/>
    </w:rPr>
  </w:style>
  <w:style w:type="table" w:customStyle="1" w:styleId="Tabelasiatki2akcent11">
    <w:name w:val="Tabela siatki 2 — akcent 11"/>
    <w:basedOn w:val="Standardowy"/>
    <w:uiPriority w:val="47"/>
    <w:rsid w:val="00906290"/>
    <w:pPr>
      <w:spacing w:before="0" w:after="0" w:line="240" w:lineRule="auto"/>
    </w:pPr>
    <w:rPr>
      <w:rFonts w:eastAsiaTheme="minorHAnsi"/>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
    <w:name w:val="Tab"/>
    <w:basedOn w:val="Legenda"/>
    <w:qFormat/>
    <w:rsid w:val="00906290"/>
    <w:pPr>
      <w:keepNext/>
      <w:autoSpaceDE w:val="0"/>
      <w:autoSpaceDN w:val="0"/>
      <w:adjustRightInd w:val="0"/>
      <w:spacing w:before="0" w:after="120" w:line="240" w:lineRule="auto"/>
    </w:pPr>
    <w:rPr>
      <w:rFonts w:ascii="Times New Roman" w:eastAsia="Times New Roman" w:hAnsi="Times New Roman" w:cs="Times New Roman"/>
      <w:b w:val="0"/>
      <w:bCs w:val="0"/>
      <w:color w:val="auto"/>
      <w:sz w:val="20"/>
      <w:szCs w:val="20"/>
    </w:rPr>
  </w:style>
  <w:style w:type="paragraph" w:customStyle="1" w:styleId="Podpistabeliwykresuinnegoelementu">
    <w:name w:val="Podpis tabeli/wykresu/innego elementu"/>
    <w:basedOn w:val="Legenda"/>
    <w:qFormat/>
    <w:rsid w:val="00D807B5"/>
    <w:pPr>
      <w:autoSpaceDE w:val="0"/>
      <w:autoSpaceDN w:val="0"/>
      <w:adjustRightInd w:val="0"/>
      <w:spacing w:before="120" w:after="120"/>
    </w:pPr>
    <w:rPr>
      <w:rFonts w:ascii="Times New Roman" w:eastAsia="Times New Roman" w:hAnsi="Times New Roman" w:cs="Times New Roman"/>
      <w:b w:val="0"/>
      <w:bCs w:val="0"/>
      <w:color w:val="404040" w:themeColor="text1" w:themeTint="BF"/>
      <w:sz w:val="22"/>
      <w:szCs w:val="22"/>
    </w:rPr>
  </w:style>
  <w:style w:type="table" w:customStyle="1" w:styleId="Siatkatabelijasna1">
    <w:name w:val="Siatka tabeli — jasna1"/>
    <w:basedOn w:val="Standardowy"/>
    <w:uiPriority w:val="40"/>
    <w:rsid w:val="00AA17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gwek">
    <w:name w:val="header"/>
    <w:basedOn w:val="Normalny"/>
    <w:link w:val="NagwekZnak"/>
    <w:uiPriority w:val="99"/>
    <w:unhideWhenUsed/>
    <w:rsid w:val="00D30F3D"/>
    <w:pPr>
      <w:tabs>
        <w:tab w:val="center" w:pos="4536"/>
        <w:tab w:val="right" w:pos="9072"/>
      </w:tabs>
      <w:jc w:val="left"/>
    </w:pPr>
    <w:rPr>
      <w:rFonts w:ascii="Calibri" w:eastAsia="Calibri" w:hAnsi="Calibri" w:cs="Times New Roman"/>
      <w:lang w:val="x-none"/>
    </w:rPr>
  </w:style>
  <w:style w:type="character" w:customStyle="1" w:styleId="NagwekZnak">
    <w:name w:val="Nagłówek Znak"/>
    <w:basedOn w:val="Domylnaczcionkaakapitu"/>
    <w:link w:val="Nagwek"/>
    <w:uiPriority w:val="99"/>
    <w:rsid w:val="00D30F3D"/>
    <w:rPr>
      <w:rFonts w:ascii="Calibri" w:eastAsia="Calibri" w:hAnsi="Calibri" w:cs="Times New Roman"/>
      <w:lang w:val="x-none"/>
    </w:rPr>
  </w:style>
  <w:style w:type="character" w:styleId="UyteHipercze">
    <w:name w:val="FollowedHyperlink"/>
    <w:basedOn w:val="Domylnaczcionkaakapitu"/>
    <w:uiPriority w:val="99"/>
    <w:semiHidden/>
    <w:unhideWhenUsed/>
    <w:rsid w:val="00E543B2"/>
    <w:rPr>
      <w:color w:val="954F72" w:themeColor="followedHyperlink"/>
      <w:u w:val="single"/>
    </w:rPr>
  </w:style>
  <w:style w:type="paragraph" w:styleId="Spistreci1">
    <w:name w:val="toc 1"/>
    <w:basedOn w:val="Normalny"/>
    <w:next w:val="Normalny"/>
    <w:autoRedefine/>
    <w:uiPriority w:val="39"/>
    <w:unhideWhenUsed/>
    <w:rsid w:val="00414A7A"/>
    <w:pPr>
      <w:tabs>
        <w:tab w:val="left" w:pos="332"/>
        <w:tab w:val="right" w:pos="9062"/>
      </w:tabs>
      <w:spacing w:before="120" w:after="120"/>
      <w:jc w:val="left"/>
    </w:pPr>
    <w:rPr>
      <w:rFonts w:cstheme="majorHAnsi"/>
      <w:b/>
      <w:bCs/>
      <w:sz w:val="22"/>
      <w:szCs w:val="22"/>
    </w:rPr>
  </w:style>
  <w:style w:type="paragraph" w:styleId="Spistreci2">
    <w:name w:val="toc 2"/>
    <w:basedOn w:val="Normalny"/>
    <w:next w:val="Normalny"/>
    <w:autoRedefine/>
    <w:uiPriority w:val="39"/>
    <w:unhideWhenUsed/>
    <w:rsid w:val="005E7096"/>
    <w:pPr>
      <w:spacing w:before="0" w:after="0"/>
      <w:ind w:left="230"/>
      <w:jc w:val="left"/>
    </w:pPr>
    <w:rPr>
      <w:rFonts w:asciiTheme="minorHAnsi" w:hAnsiTheme="minorHAnsi" w:cstheme="minorHAnsi"/>
      <w:smallCaps/>
      <w:sz w:val="20"/>
    </w:rPr>
  </w:style>
  <w:style w:type="paragraph" w:styleId="Spistreci3">
    <w:name w:val="toc 3"/>
    <w:basedOn w:val="Normalny"/>
    <w:next w:val="Normalny"/>
    <w:autoRedefine/>
    <w:uiPriority w:val="39"/>
    <w:unhideWhenUsed/>
    <w:rsid w:val="005E7096"/>
    <w:pPr>
      <w:spacing w:before="0" w:after="0"/>
      <w:ind w:left="460"/>
      <w:jc w:val="left"/>
    </w:pPr>
    <w:rPr>
      <w:rFonts w:asciiTheme="minorHAnsi" w:hAnsiTheme="minorHAnsi" w:cstheme="minorHAnsi"/>
      <w:i/>
      <w:iCs/>
      <w:sz w:val="20"/>
    </w:rPr>
  </w:style>
  <w:style w:type="paragraph" w:styleId="Spistreci4">
    <w:name w:val="toc 4"/>
    <w:basedOn w:val="Normalny"/>
    <w:next w:val="Normalny"/>
    <w:autoRedefine/>
    <w:uiPriority w:val="39"/>
    <w:unhideWhenUsed/>
    <w:rsid w:val="005E7096"/>
    <w:pPr>
      <w:spacing w:before="0" w:after="0"/>
      <w:ind w:left="69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5E7096"/>
    <w:pPr>
      <w:spacing w:before="0" w:after="0"/>
      <w:ind w:left="92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5E7096"/>
    <w:pPr>
      <w:spacing w:before="0" w:after="0"/>
      <w:ind w:left="115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5E7096"/>
    <w:pPr>
      <w:spacing w:before="0" w:after="0"/>
      <w:ind w:left="138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5E7096"/>
    <w:pPr>
      <w:spacing w:before="0" w:after="0"/>
      <w:ind w:left="161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5E7096"/>
    <w:pPr>
      <w:spacing w:before="0" w:after="0"/>
      <w:ind w:left="1840"/>
      <w:jc w:val="left"/>
    </w:pPr>
    <w:rPr>
      <w:rFonts w:asciiTheme="minorHAnsi" w:hAnsiTheme="minorHAnsi" w:cstheme="minorHAnsi"/>
      <w:sz w:val="18"/>
      <w:szCs w:val="18"/>
    </w:rPr>
  </w:style>
  <w:style w:type="paragraph" w:styleId="Spisilustracji">
    <w:name w:val="table of figures"/>
    <w:basedOn w:val="Normalny"/>
    <w:next w:val="Normalny"/>
    <w:uiPriority w:val="99"/>
    <w:unhideWhenUsed/>
    <w:rsid w:val="00925A0A"/>
    <w:pPr>
      <w:spacing w:after="0"/>
    </w:pPr>
  </w:style>
  <w:style w:type="paragraph" w:customStyle="1" w:styleId="Respondent">
    <w:name w:val="Respondent"/>
    <w:basedOn w:val="Normalny"/>
    <w:qFormat/>
    <w:rsid w:val="001D0B63"/>
    <w:pPr>
      <w:numPr>
        <w:numId w:val="45"/>
      </w:numPr>
      <w:suppressAutoHyphens/>
      <w:spacing w:before="0" w:after="0" w:line="240" w:lineRule="auto"/>
      <w:jc w:val="left"/>
    </w:pPr>
    <w:rPr>
      <w:rFonts w:ascii="Arial" w:eastAsia="Times New Roman" w:hAnsi="Arial" w:cs="Arial"/>
      <w:sz w:val="22"/>
      <w:szCs w:val="22"/>
      <w:lang w:eastAsia="zh-CN"/>
    </w:rPr>
  </w:style>
  <w:style w:type="paragraph" w:customStyle="1" w:styleId="Odpowied">
    <w:name w:val="Odpowiedź"/>
    <w:basedOn w:val="Normalny"/>
    <w:link w:val="OdpowiedZnak"/>
    <w:rsid w:val="003B3516"/>
    <w:pPr>
      <w:numPr>
        <w:numId w:val="46"/>
      </w:numPr>
      <w:suppressAutoHyphens/>
      <w:spacing w:before="120" w:after="0" w:line="240" w:lineRule="auto"/>
      <w:jc w:val="left"/>
    </w:pPr>
    <w:rPr>
      <w:rFonts w:ascii="Arial" w:eastAsia="Times New Roman" w:hAnsi="Arial" w:cs="Arial"/>
      <w:sz w:val="22"/>
      <w:lang w:eastAsia="zh-CN"/>
    </w:rPr>
  </w:style>
  <w:style w:type="character" w:customStyle="1" w:styleId="OdpowiedZnak">
    <w:name w:val="Odpowiedź Znak"/>
    <w:link w:val="Odpowied"/>
    <w:rsid w:val="003B3516"/>
    <w:rPr>
      <w:rFonts w:ascii="Arial" w:eastAsia="Times New Roman" w:hAnsi="Arial" w:cs="Arial"/>
      <w:sz w:val="22"/>
      <w:lang w:eastAsia="zh-CN"/>
    </w:rPr>
  </w:style>
  <w:style w:type="paragraph" w:styleId="Tekstdymka">
    <w:name w:val="Balloon Text"/>
    <w:basedOn w:val="Normalny"/>
    <w:link w:val="TekstdymkaZnak"/>
    <w:uiPriority w:val="99"/>
    <w:semiHidden/>
    <w:unhideWhenUsed/>
    <w:rsid w:val="00FA68D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A68DF"/>
    <w:rPr>
      <w:rFonts w:ascii="Segoe UI" w:hAnsi="Segoe UI" w:cs="Segoe UI"/>
      <w:sz w:val="18"/>
      <w:szCs w:val="18"/>
    </w:rPr>
  </w:style>
  <w:style w:type="paragraph" w:styleId="Poprawka">
    <w:name w:val="Revision"/>
    <w:hidden/>
    <w:uiPriority w:val="99"/>
    <w:semiHidden/>
    <w:rsid w:val="00717A31"/>
    <w:pPr>
      <w:spacing w:before="0" w:after="0" w:line="240" w:lineRule="auto"/>
    </w:pPr>
    <w:rPr>
      <w:rFonts w:asciiTheme="majorHAnsi" w:hAnsiTheme="majorHAnsi"/>
      <w:sz w:val="23"/>
    </w:rPr>
  </w:style>
  <w:style w:type="character" w:customStyle="1" w:styleId="cf01">
    <w:name w:val="cf01"/>
    <w:basedOn w:val="Domylnaczcionkaakapitu"/>
    <w:qFormat/>
    <w:rsid w:val="00F97C5D"/>
    <w:rPr>
      <w:rFonts w:ascii="Segoe UI" w:hAnsi="Segoe UI" w:cs="Segoe UI" w:hint="default"/>
      <w:sz w:val="18"/>
      <w:szCs w:val="18"/>
    </w:rPr>
  </w:style>
  <w:style w:type="character" w:customStyle="1" w:styleId="Zakotwiczenieprzypisudolnego">
    <w:name w:val="Zakotwiczenie przypisu dolnego"/>
    <w:rsid w:val="00DB4B4C"/>
    <w:rPr>
      <w:vertAlign w:val="superscript"/>
    </w:rPr>
  </w:style>
  <w:style w:type="character" w:customStyle="1" w:styleId="Znakiprzypiswdolnych">
    <w:name w:val="Znaki przypisów dolnych"/>
    <w:qFormat/>
    <w:rsid w:val="00DB4B4C"/>
  </w:style>
  <w:style w:type="paragraph" w:styleId="Tekstpodstawowy">
    <w:name w:val="Body Text"/>
    <w:basedOn w:val="Normalny"/>
    <w:link w:val="TekstpodstawowyZnak"/>
    <w:rsid w:val="00DB4B4C"/>
    <w:pPr>
      <w:suppressAutoHyphens/>
      <w:spacing w:before="0" w:after="140"/>
    </w:pPr>
    <w:rPr>
      <w:rFonts w:ascii="Calibri Light" w:eastAsia="Calibri" w:hAnsi="Calibri Light" w:cs="Tahoma"/>
    </w:rPr>
  </w:style>
  <w:style w:type="character" w:customStyle="1" w:styleId="TekstpodstawowyZnak">
    <w:name w:val="Tekst podstawowy Znak"/>
    <w:basedOn w:val="Domylnaczcionkaakapitu"/>
    <w:link w:val="Tekstpodstawowy"/>
    <w:rsid w:val="00DB4B4C"/>
    <w:rPr>
      <w:rFonts w:ascii="Calibri Light" w:eastAsia="Calibri" w:hAnsi="Calibri Light" w:cs="Tahoma"/>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7975">
      <w:bodyDiv w:val="1"/>
      <w:marLeft w:val="0"/>
      <w:marRight w:val="0"/>
      <w:marTop w:val="0"/>
      <w:marBottom w:val="0"/>
      <w:divBdr>
        <w:top w:val="none" w:sz="0" w:space="0" w:color="auto"/>
        <w:left w:val="none" w:sz="0" w:space="0" w:color="auto"/>
        <w:bottom w:val="none" w:sz="0" w:space="0" w:color="auto"/>
        <w:right w:val="none" w:sz="0" w:space="0" w:color="auto"/>
      </w:divBdr>
    </w:div>
    <w:div w:id="20976749">
      <w:bodyDiv w:val="1"/>
      <w:marLeft w:val="0"/>
      <w:marRight w:val="0"/>
      <w:marTop w:val="0"/>
      <w:marBottom w:val="0"/>
      <w:divBdr>
        <w:top w:val="none" w:sz="0" w:space="0" w:color="auto"/>
        <w:left w:val="none" w:sz="0" w:space="0" w:color="auto"/>
        <w:bottom w:val="none" w:sz="0" w:space="0" w:color="auto"/>
        <w:right w:val="none" w:sz="0" w:space="0" w:color="auto"/>
      </w:divBdr>
    </w:div>
    <w:div w:id="22445520">
      <w:bodyDiv w:val="1"/>
      <w:marLeft w:val="0"/>
      <w:marRight w:val="0"/>
      <w:marTop w:val="0"/>
      <w:marBottom w:val="0"/>
      <w:divBdr>
        <w:top w:val="none" w:sz="0" w:space="0" w:color="auto"/>
        <w:left w:val="none" w:sz="0" w:space="0" w:color="auto"/>
        <w:bottom w:val="none" w:sz="0" w:space="0" w:color="auto"/>
        <w:right w:val="none" w:sz="0" w:space="0" w:color="auto"/>
      </w:divBdr>
      <w:divsChild>
        <w:div w:id="541021655">
          <w:marLeft w:val="0"/>
          <w:marRight w:val="0"/>
          <w:marTop w:val="0"/>
          <w:marBottom w:val="0"/>
          <w:divBdr>
            <w:top w:val="none" w:sz="0" w:space="0" w:color="auto"/>
            <w:left w:val="none" w:sz="0" w:space="0" w:color="auto"/>
            <w:bottom w:val="none" w:sz="0" w:space="0" w:color="auto"/>
            <w:right w:val="none" w:sz="0" w:space="0" w:color="auto"/>
          </w:divBdr>
          <w:divsChild>
            <w:div w:id="1768575449">
              <w:marLeft w:val="0"/>
              <w:marRight w:val="0"/>
              <w:marTop w:val="0"/>
              <w:marBottom w:val="0"/>
              <w:divBdr>
                <w:top w:val="none" w:sz="0" w:space="0" w:color="auto"/>
                <w:left w:val="none" w:sz="0" w:space="0" w:color="auto"/>
                <w:bottom w:val="none" w:sz="0" w:space="0" w:color="auto"/>
                <w:right w:val="none" w:sz="0" w:space="0" w:color="auto"/>
              </w:divBdr>
              <w:divsChild>
                <w:div w:id="145391557">
                  <w:marLeft w:val="0"/>
                  <w:marRight w:val="0"/>
                  <w:marTop w:val="0"/>
                  <w:marBottom w:val="0"/>
                  <w:divBdr>
                    <w:top w:val="none" w:sz="0" w:space="0" w:color="auto"/>
                    <w:left w:val="none" w:sz="0" w:space="0" w:color="auto"/>
                    <w:bottom w:val="none" w:sz="0" w:space="0" w:color="auto"/>
                    <w:right w:val="none" w:sz="0" w:space="0" w:color="auto"/>
                  </w:divBdr>
                  <w:divsChild>
                    <w:div w:id="295570980">
                      <w:marLeft w:val="0"/>
                      <w:marRight w:val="0"/>
                      <w:marTop w:val="0"/>
                      <w:marBottom w:val="0"/>
                      <w:divBdr>
                        <w:top w:val="none" w:sz="0" w:space="0" w:color="auto"/>
                        <w:left w:val="none" w:sz="0" w:space="0" w:color="auto"/>
                        <w:bottom w:val="none" w:sz="0" w:space="0" w:color="auto"/>
                        <w:right w:val="none" w:sz="0" w:space="0" w:color="auto"/>
                      </w:divBdr>
                    </w:div>
                  </w:divsChild>
                </w:div>
                <w:div w:id="203830743">
                  <w:marLeft w:val="0"/>
                  <w:marRight w:val="0"/>
                  <w:marTop w:val="0"/>
                  <w:marBottom w:val="0"/>
                  <w:divBdr>
                    <w:top w:val="none" w:sz="0" w:space="0" w:color="auto"/>
                    <w:left w:val="none" w:sz="0" w:space="0" w:color="auto"/>
                    <w:bottom w:val="none" w:sz="0" w:space="0" w:color="auto"/>
                    <w:right w:val="none" w:sz="0" w:space="0" w:color="auto"/>
                  </w:divBdr>
                  <w:divsChild>
                    <w:div w:id="9394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0528">
          <w:marLeft w:val="0"/>
          <w:marRight w:val="0"/>
          <w:marTop w:val="0"/>
          <w:marBottom w:val="0"/>
          <w:divBdr>
            <w:top w:val="none" w:sz="0" w:space="0" w:color="auto"/>
            <w:left w:val="none" w:sz="0" w:space="0" w:color="auto"/>
            <w:bottom w:val="none" w:sz="0" w:space="0" w:color="auto"/>
            <w:right w:val="none" w:sz="0" w:space="0" w:color="auto"/>
          </w:divBdr>
          <w:divsChild>
            <w:div w:id="1951085793">
              <w:marLeft w:val="0"/>
              <w:marRight w:val="0"/>
              <w:marTop w:val="0"/>
              <w:marBottom w:val="0"/>
              <w:divBdr>
                <w:top w:val="none" w:sz="0" w:space="0" w:color="auto"/>
                <w:left w:val="none" w:sz="0" w:space="0" w:color="auto"/>
                <w:bottom w:val="none" w:sz="0" w:space="0" w:color="auto"/>
                <w:right w:val="none" w:sz="0" w:space="0" w:color="auto"/>
              </w:divBdr>
              <w:divsChild>
                <w:div w:id="846946335">
                  <w:marLeft w:val="0"/>
                  <w:marRight w:val="0"/>
                  <w:marTop w:val="0"/>
                  <w:marBottom w:val="0"/>
                  <w:divBdr>
                    <w:top w:val="none" w:sz="0" w:space="0" w:color="auto"/>
                    <w:left w:val="none" w:sz="0" w:space="0" w:color="auto"/>
                    <w:bottom w:val="none" w:sz="0" w:space="0" w:color="auto"/>
                    <w:right w:val="none" w:sz="0" w:space="0" w:color="auto"/>
                  </w:divBdr>
                  <w:divsChild>
                    <w:div w:id="122694026">
                      <w:marLeft w:val="0"/>
                      <w:marRight w:val="0"/>
                      <w:marTop w:val="0"/>
                      <w:marBottom w:val="0"/>
                      <w:divBdr>
                        <w:top w:val="none" w:sz="0" w:space="0" w:color="auto"/>
                        <w:left w:val="none" w:sz="0" w:space="0" w:color="auto"/>
                        <w:bottom w:val="none" w:sz="0" w:space="0" w:color="auto"/>
                        <w:right w:val="none" w:sz="0" w:space="0" w:color="auto"/>
                      </w:divBdr>
                    </w:div>
                  </w:divsChild>
                </w:div>
                <w:div w:id="1909150001">
                  <w:marLeft w:val="0"/>
                  <w:marRight w:val="0"/>
                  <w:marTop w:val="0"/>
                  <w:marBottom w:val="0"/>
                  <w:divBdr>
                    <w:top w:val="none" w:sz="0" w:space="0" w:color="auto"/>
                    <w:left w:val="none" w:sz="0" w:space="0" w:color="auto"/>
                    <w:bottom w:val="none" w:sz="0" w:space="0" w:color="auto"/>
                    <w:right w:val="none" w:sz="0" w:space="0" w:color="auto"/>
                  </w:divBdr>
                  <w:divsChild>
                    <w:div w:id="9578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51962">
          <w:marLeft w:val="0"/>
          <w:marRight w:val="0"/>
          <w:marTop w:val="0"/>
          <w:marBottom w:val="0"/>
          <w:divBdr>
            <w:top w:val="none" w:sz="0" w:space="0" w:color="auto"/>
            <w:left w:val="none" w:sz="0" w:space="0" w:color="auto"/>
            <w:bottom w:val="none" w:sz="0" w:space="0" w:color="auto"/>
            <w:right w:val="none" w:sz="0" w:space="0" w:color="auto"/>
          </w:divBdr>
          <w:divsChild>
            <w:div w:id="2585973">
              <w:marLeft w:val="0"/>
              <w:marRight w:val="0"/>
              <w:marTop w:val="0"/>
              <w:marBottom w:val="0"/>
              <w:divBdr>
                <w:top w:val="none" w:sz="0" w:space="0" w:color="auto"/>
                <w:left w:val="none" w:sz="0" w:space="0" w:color="auto"/>
                <w:bottom w:val="none" w:sz="0" w:space="0" w:color="auto"/>
                <w:right w:val="none" w:sz="0" w:space="0" w:color="auto"/>
              </w:divBdr>
              <w:divsChild>
                <w:div w:id="634606911">
                  <w:marLeft w:val="0"/>
                  <w:marRight w:val="0"/>
                  <w:marTop w:val="0"/>
                  <w:marBottom w:val="0"/>
                  <w:divBdr>
                    <w:top w:val="none" w:sz="0" w:space="0" w:color="auto"/>
                    <w:left w:val="none" w:sz="0" w:space="0" w:color="auto"/>
                    <w:bottom w:val="none" w:sz="0" w:space="0" w:color="auto"/>
                    <w:right w:val="none" w:sz="0" w:space="0" w:color="auto"/>
                  </w:divBdr>
                  <w:divsChild>
                    <w:div w:id="1871800398">
                      <w:marLeft w:val="0"/>
                      <w:marRight w:val="0"/>
                      <w:marTop w:val="0"/>
                      <w:marBottom w:val="0"/>
                      <w:divBdr>
                        <w:top w:val="none" w:sz="0" w:space="0" w:color="auto"/>
                        <w:left w:val="none" w:sz="0" w:space="0" w:color="auto"/>
                        <w:bottom w:val="none" w:sz="0" w:space="0" w:color="auto"/>
                        <w:right w:val="none" w:sz="0" w:space="0" w:color="auto"/>
                      </w:divBdr>
                    </w:div>
                  </w:divsChild>
                </w:div>
                <w:div w:id="2010792567">
                  <w:marLeft w:val="0"/>
                  <w:marRight w:val="0"/>
                  <w:marTop w:val="0"/>
                  <w:marBottom w:val="0"/>
                  <w:divBdr>
                    <w:top w:val="none" w:sz="0" w:space="0" w:color="auto"/>
                    <w:left w:val="none" w:sz="0" w:space="0" w:color="auto"/>
                    <w:bottom w:val="none" w:sz="0" w:space="0" w:color="auto"/>
                    <w:right w:val="none" w:sz="0" w:space="0" w:color="auto"/>
                  </w:divBdr>
                  <w:divsChild>
                    <w:div w:id="77452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35842">
          <w:marLeft w:val="0"/>
          <w:marRight w:val="0"/>
          <w:marTop w:val="0"/>
          <w:marBottom w:val="0"/>
          <w:divBdr>
            <w:top w:val="none" w:sz="0" w:space="0" w:color="auto"/>
            <w:left w:val="none" w:sz="0" w:space="0" w:color="auto"/>
            <w:bottom w:val="none" w:sz="0" w:space="0" w:color="auto"/>
            <w:right w:val="none" w:sz="0" w:space="0" w:color="auto"/>
          </w:divBdr>
          <w:divsChild>
            <w:div w:id="1182403137">
              <w:marLeft w:val="0"/>
              <w:marRight w:val="0"/>
              <w:marTop w:val="0"/>
              <w:marBottom w:val="0"/>
              <w:divBdr>
                <w:top w:val="none" w:sz="0" w:space="0" w:color="auto"/>
                <w:left w:val="none" w:sz="0" w:space="0" w:color="auto"/>
                <w:bottom w:val="none" w:sz="0" w:space="0" w:color="auto"/>
                <w:right w:val="none" w:sz="0" w:space="0" w:color="auto"/>
              </w:divBdr>
              <w:divsChild>
                <w:div w:id="1645233836">
                  <w:marLeft w:val="0"/>
                  <w:marRight w:val="0"/>
                  <w:marTop w:val="0"/>
                  <w:marBottom w:val="0"/>
                  <w:divBdr>
                    <w:top w:val="none" w:sz="0" w:space="0" w:color="auto"/>
                    <w:left w:val="none" w:sz="0" w:space="0" w:color="auto"/>
                    <w:bottom w:val="none" w:sz="0" w:space="0" w:color="auto"/>
                    <w:right w:val="none" w:sz="0" w:space="0" w:color="auto"/>
                  </w:divBdr>
                  <w:divsChild>
                    <w:div w:id="117672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13226">
      <w:bodyDiv w:val="1"/>
      <w:marLeft w:val="0"/>
      <w:marRight w:val="0"/>
      <w:marTop w:val="0"/>
      <w:marBottom w:val="0"/>
      <w:divBdr>
        <w:top w:val="none" w:sz="0" w:space="0" w:color="auto"/>
        <w:left w:val="none" w:sz="0" w:space="0" w:color="auto"/>
        <w:bottom w:val="none" w:sz="0" w:space="0" w:color="auto"/>
        <w:right w:val="none" w:sz="0" w:space="0" w:color="auto"/>
      </w:divBdr>
    </w:div>
    <w:div w:id="58288114">
      <w:bodyDiv w:val="1"/>
      <w:marLeft w:val="0"/>
      <w:marRight w:val="0"/>
      <w:marTop w:val="0"/>
      <w:marBottom w:val="0"/>
      <w:divBdr>
        <w:top w:val="none" w:sz="0" w:space="0" w:color="auto"/>
        <w:left w:val="none" w:sz="0" w:space="0" w:color="auto"/>
        <w:bottom w:val="none" w:sz="0" w:space="0" w:color="auto"/>
        <w:right w:val="none" w:sz="0" w:space="0" w:color="auto"/>
      </w:divBdr>
    </w:div>
    <w:div w:id="83383155">
      <w:bodyDiv w:val="1"/>
      <w:marLeft w:val="0"/>
      <w:marRight w:val="0"/>
      <w:marTop w:val="0"/>
      <w:marBottom w:val="0"/>
      <w:divBdr>
        <w:top w:val="none" w:sz="0" w:space="0" w:color="auto"/>
        <w:left w:val="none" w:sz="0" w:space="0" w:color="auto"/>
        <w:bottom w:val="none" w:sz="0" w:space="0" w:color="auto"/>
        <w:right w:val="none" w:sz="0" w:space="0" w:color="auto"/>
      </w:divBdr>
    </w:div>
    <w:div w:id="83457962">
      <w:bodyDiv w:val="1"/>
      <w:marLeft w:val="0"/>
      <w:marRight w:val="0"/>
      <w:marTop w:val="0"/>
      <w:marBottom w:val="0"/>
      <w:divBdr>
        <w:top w:val="none" w:sz="0" w:space="0" w:color="auto"/>
        <w:left w:val="none" w:sz="0" w:space="0" w:color="auto"/>
        <w:bottom w:val="none" w:sz="0" w:space="0" w:color="auto"/>
        <w:right w:val="none" w:sz="0" w:space="0" w:color="auto"/>
      </w:divBdr>
    </w:div>
    <w:div w:id="123550298">
      <w:bodyDiv w:val="1"/>
      <w:marLeft w:val="0"/>
      <w:marRight w:val="0"/>
      <w:marTop w:val="0"/>
      <w:marBottom w:val="0"/>
      <w:divBdr>
        <w:top w:val="none" w:sz="0" w:space="0" w:color="auto"/>
        <w:left w:val="none" w:sz="0" w:space="0" w:color="auto"/>
        <w:bottom w:val="none" w:sz="0" w:space="0" w:color="auto"/>
        <w:right w:val="none" w:sz="0" w:space="0" w:color="auto"/>
      </w:divBdr>
    </w:div>
    <w:div w:id="128087002">
      <w:bodyDiv w:val="1"/>
      <w:marLeft w:val="0"/>
      <w:marRight w:val="0"/>
      <w:marTop w:val="0"/>
      <w:marBottom w:val="0"/>
      <w:divBdr>
        <w:top w:val="none" w:sz="0" w:space="0" w:color="auto"/>
        <w:left w:val="none" w:sz="0" w:space="0" w:color="auto"/>
        <w:bottom w:val="none" w:sz="0" w:space="0" w:color="auto"/>
        <w:right w:val="none" w:sz="0" w:space="0" w:color="auto"/>
      </w:divBdr>
    </w:div>
    <w:div w:id="132604986">
      <w:bodyDiv w:val="1"/>
      <w:marLeft w:val="0"/>
      <w:marRight w:val="0"/>
      <w:marTop w:val="0"/>
      <w:marBottom w:val="0"/>
      <w:divBdr>
        <w:top w:val="none" w:sz="0" w:space="0" w:color="auto"/>
        <w:left w:val="none" w:sz="0" w:space="0" w:color="auto"/>
        <w:bottom w:val="none" w:sz="0" w:space="0" w:color="auto"/>
        <w:right w:val="none" w:sz="0" w:space="0" w:color="auto"/>
      </w:divBdr>
    </w:div>
    <w:div w:id="141508737">
      <w:bodyDiv w:val="1"/>
      <w:marLeft w:val="0"/>
      <w:marRight w:val="0"/>
      <w:marTop w:val="0"/>
      <w:marBottom w:val="0"/>
      <w:divBdr>
        <w:top w:val="none" w:sz="0" w:space="0" w:color="auto"/>
        <w:left w:val="none" w:sz="0" w:space="0" w:color="auto"/>
        <w:bottom w:val="none" w:sz="0" w:space="0" w:color="auto"/>
        <w:right w:val="none" w:sz="0" w:space="0" w:color="auto"/>
      </w:divBdr>
    </w:div>
    <w:div w:id="172886956">
      <w:bodyDiv w:val="1"/>
      <w:marLeft w:val="0"/>
      <w:marRight w:val="0"/>
      <w:marTop w:val="0"/>
      <w:marBottom w:val="0"/>
      <w:divBdr>
        <w:top w:val="none" w:sz="0" w:space="0" w:color="auto"/>
        <w:left w:val="none" w:sz="0" w:space="0" w:color="auto"/>
        <w:bottom w:val="none" w:sz="0" w:space="0" w:color="auto"/>
        <w:right w:val="none" w:sz="0" w:space="0" w:color="auto"/>
      </w:divBdr>
    </w:div>
    <w:div w:id="174729066">
      <w:bodyDiv w:val="1"/>
      <w:marLeft w:val="0"/>
      <w:marRight w:val="0"/>
      <w:marTop w:val="0"/>
      <w:marBottom w:val="0"/>
      <w:divBdr>
        <w:top w:val="none" w:sz="0" w:space="0" w:color="auto"/>
        <w:left w:val="none" w:sz="0" w:space="0" w:color="auto"/>
        <w:bottom w:val="none" w:sz="0" w:space="0" w:color="auto"/>
        <w:right w:val="none" w:sz="0" w:space="0" w:color="auto"/>
      </w:divBdr>
      <w:divsChild>
        <w:div w:id="14963421">
          <w:marLeft w:val="0"/>
          <w:marRight w:val="0"/>
          <w:marTop w:val="0"/>
          <w:marBottom w:val="0"/>
          <w:divBdr>
            <w:top w:val="none" w:sz="0" w:space="0" w:color="auto"/>
            <w:left w:val="none" w:sz="0" w:space="0" w:color="auto"/>
            <w:bottom w:val="none" w:sz="0" w:space="0" w:color="auto"/>
            <w:right w:val="none" w:sz="0" w:space="0" w:color="auto"/>
          </w:divBdr>
        </w:div>
        <w:div w:id="67504247">
          <w:marLeft w:val="0"/>
          <w:marRight w:val="0"/>
          <w:marTop w:val="0"/>
          <w:marBottom w:val="0"/>
          <w:divBdr>
            <w:top w:val="none" w:sz="0" w:space="0" w:color="auto"/>
            <w:left w:val="none" w:sz="0" w:space="0" w:color="auto"/>
            <w:bottom w:val="none" w:sz="0" w:space="0" w:color="auto"/>
            <w:right w:val="none" w:sz="0" w:space="0" w:color="auto"/>
          </w:divBdr>
        </w:div>
        <w:div w:id="97138678">
          <w:marLeft w:val="0"/>
          <w:marRight w:val="0"/>
          <w:marTop w:val="0"/>
          <w:marBottom w:val="0"/>
          <w:divBdr>
            <w:top w:val="none" w:sz="0" w:space="0" w:color="auto"/>
            <w:left w:val="none" w:sz="0" w:space="0" w:color="auto"/>
            <w:bottom w:val="none" w:sz="0" w:space="0" w:color="auto"/>
            <w:right w:val="none" w:sz="0" w:space="0" w:color="auto"/>
          </w:divBdr>
        </w:div>
        <w:div w:id="126247002">
          <w:marLeft w:val="0"/>
          <w:marRight w:val="0"/>
          <w:marTop w:val="0"/>
          <w:marBottom w:val="0"/>
          <w:divBdr>
            <w:top w:val="none" w:sz="0" w:space="0" w:color="auto"/>
            <w:left w:val="none" w:sz="0" w:space="0" w:color="auto"/>
            <w:bottom w:val="none" w:sz="0" w:space="0" w:color="auto"/>
            <w:right w:val="none" w:sz="0" w:space="0" w:color="auto"/>
          </w:divBdr>
        </w:div>
        <w:div w:id="176427306">
          <w:marLeft w:val="0"/>
          <w:marRight w:val="0"/>
          <w:marTop w:val="0"/>
          <w:marBottom w:val="0"/>
          <w:divBdr>
            <w:top w:val="none" w:sz="0" w:space="0" w:color="auto"/>
            <w:left w:val="none" w:sz="0" w:space="0" w:color="auto"/>
            <w:bottom w:val="none" w:sz="0" w:space="0" w:color="auto"/>
            <w:right w:val="none" w:sz="0" w:space="0" w:color="auto"/>
          </w:divBdr>
        </w:div>
        <w:div w:id="237247936">
          <w:marLeft w:val="0"/>
          <w:marRight w:val="0"/>
          <w:marTop w:val="0"/>
          <w:marBottom w:val="0"/>
          <w:divBdr>
            <w:top w:val="none" w:sz="0" w:space="0" w:color="auto"/>
            <w:left w:val="none" w:sz="0" w:space="0" w:color="auto"/>
            <w:bottom w:val="none" w:sz="0" w:space="0" w:color="auto"/>
            <w:right w:val="none" w:sz="0" w:space="0" w:color="auto"/>
          </w:divBdr>
        </w:div>
        <w:div w:id="290599083">
          <w:marLeft w:val="0"/>
          <w:marRight w:val="0"/>
          <w:marTop w:val="0"/>
          <w:marBottom w:val="0"/>
          <w:divBdr>
            <w:top w:val="none" w:sz="0" w:space="0" w:color="auto"/>
            <w:left w:val="none" w:sz="0" w:space="0" w:color="auto"/>
            <w:bottom w:val="none" w:sz="0" w:space="0" w:color="auto"/>
            <w:right w:val="none" w:sz="0" w:space="0" w:color="auto"/>
          </w:divBdr>
        </w:div>
        <w:div w:id="326834261">
          <w:marLeft w:val="0"/>
          <w:marRight w:val="0"/>
          <w:marTop w:val="0"/>
          <w:marBottom w:val="0"/>
          <w:divBdr>
            <w:top w:val="none" w:sz="0" w:space="0" w:color="auto"/>
            <w:left w:val="none" w:sz="0" w:space="0" w:color="auto"/>
            <w:bottom w:val="none" w:sz="0" w:space="0" w:color="auto"/>
            <w:right w:val="none" w:sz="0" w:space="0" w:color="auto"/>
          </w:divBdr>
        </w:div>
        <w:div w:id="350030687">
          <w:marLeft w:val="0"/>
          <w:marRight w:val="0"/>
          <w:marTop w:val="0"/>
          <w:marBottom w:val="0"/>
          <w:divBdr>
            <w:top w:val="none" w:sz="0" w:space="0" w:color="auto"/>
            <w:left w:val="none" w:sz="0" w:space="0" w:color="auto"/>
            <w:bottom w:val="none" w:sz="0" w:space="0" w:color="auto"/>
            <w:right w:val="none" w:sz="0" w:space="0" w:color="auto"/>
          </w:divBdr>
        </w:div>
        <w:div w:id="417993016">
          <w:marLeft w:val="0"/>
          <w:marRight w:val="0"/>
          <w:marTop w:val="0"/>
          <w:marBottom w:val="0"/>
          <w:divBdr>
            <w:top w:val="none" w:sz="0" w:space="0" w:color="auto"/>
            <w:left w:val="none" w:sz="0" w:space="0" w:color="auto"/>
            <w:bottom w:val="none" w:sz="0" w:space="0" w:color="auto"/>
            <w:right w:val="none" w:sz="0" w:space="0" w:color="auto"/>
          </w:divBdr>
        </w:div>
        <w:div w:id="485242238">
          <w:marLeft w:val="0"/>
          <w:marRight w:val="0"/>
          <w:marTop w:val="0"/>
          <w:marBottom w:val="0"/>
          <w:divBdr>
            <w:top w:val="none" w:sz="0" w:space="0" w:color="auto"/>
            <w:left w:val="none" w:sz="0" w:space="0" w:color="auto"/>
            <w:bottom w:val="none" w:sz="0" w:space="0" w:color="auto"/>
            <w:right w:val="none" w:sz="0" w:space="0" w:color="auto"/>
          </w:divBdr>
        </w:div>
        <w:div w:id="489710731">
          <w:marLeft w:val="0"/>
          <w:marRight w:val="0"/>
          <w:marTop w:val="0"/>
          <w:marBottom w:val="0"/>
          <w:divBdr>
            <w:top w:val="none" w:sz="0" w:space="0" w:color="auto"/>
            <w:left w:val="none" w:sz="0" w:space="0" w:color="auto"/>
            <w:bottom w:val="none" w:sz="0" w:space="0" w:color="auto"/>
            <w:right w:val="none" w:sz="0" w:space="0" w:color="auto"/>
          </w:divBdr>
        </w:div>
        <w:div w:id="520365786">
          <w:marLeft w:val="0"/>
          <w:marRight w:val="0"/>
          <w:marTop w:val="0"/>
          <w:marBottom w:val="0"/>
          <w:divBdr>
            <w:top w:val="none" w:sz="0" w:space="0" w:color="auto"/>
            <w:left w:val="none" w:sz="0" w:space="0" w:color="auto"/>
            <w:bottom w:val="none" w:sz="0" w:space="0" w:color="auto"/>
            <w:right w:val="none" w:sz="0" w:space="0" w:color="auto"/>
          </w:divBdr>
        </w:div>
        <w:div w:id="664358738">
          <w:marLeft w:val="0"/>
          <w:marRight w:val="0"/>
          <w:marTop w:val="0"/>
          <w:marBottom w:val="0"/>
          <w:divBdr>
            <w:top w:val="none" w:sz="0" w:space="0" w:color="auto"/>
            <w:left w:val="none" w:sz="0" w:space="0" w:color="auto"/>
            <w:bottom w:val="none" w:sz="0" w:space="0" w:color="auto"/>
            <w:right w:val="none" w:sz="0" w:space="0" w:color="auto"/>
          </w:divBdr>
        </w:div>
        <w:div w:id="747730691">
          <w:marLeft w:val="0"/>
          <w:marRight w:val="0"/>
          <w:marTop w:val="0"/>
          <w:marBottom w:val="0"/>
          <w:divBdr>
            <w:top w:val="none" w:sz="0" w:space="0" w:color="auto"/>
            <w:left w:val="none" w:sz="0" w:space="0" w:color="auto"/>
            <w:bottom w:val="none" w:sz="0" w:space="0" w:color="auto"/>
            <w:right w:val="none" w:sz="0" w:space="0" w:color="auto"/>
          </w:divBdr>
        </w:div>
        <w:div w:id="831985670">
          <w:marLeft w:val="0"/>
          <w:marRight w:val="0"/>
          <w:marTop w:val="0"/>
          <w:marBottom w:val="0"/>
          <w:divBdr>
            <w:top w:val="none" w:sz="0" w:space="0" w:color="auto"/>
            <w:left w:val="none" w:sz="0" w:space="0" w:color="auto"/>
            <w:bottom w:val="none" w:sz="0" w:space="0" w:color="auto"/>
            <w:right w:val="none" w:sz="0" w:space="0" w:color="auto"/>
          </w:divBdr>
        </w:div>
        <w:div w:id="878082443">
          <w:marLeft w:val="0"/>
          <w:marRight w:val="0"/>
          <w:marTop w:val="0"/>
          <w:marBottom w:val="0"/>
          <w:divBdr>
            <w:top w:val="none" w:sz="0" w:space="0" w:color="auto"/>
            <w:left w:val="none" w:sz="0" w:space="0" w:color="auto"/>
            <w:bottom w:val="none" w:sz="0" w:space="0" w:color="auto"/>
            <w:right w:val="none" w:sz="0" w:space="0" w:color="auto"/>
          </w:divBdr>
        </w:div>
        <w:div w:id="888609431">
          <w:marLeft w:val="0"/>
          <w:marRight w:val="0"/>
          <w:marTop w:val="0"/>
          <w:marBottom w:val="0"/>
          <w:divBdr>
            <w:top w:val="none" w:sz="0" w:space="0" w:color="auto"/>
            <w:left w:val="none" w:sz="0" w:space="0" w:color="auto"/>
            <w:bottom w:val="none" w:sz="0" w:space="0" w:color="auto"/>
            <w:right w:val="none" w:sz="0" w:space="0" w:color="auto"/>
          </w:divBdr>
        </w:div>
        <w:div w:id="939485251">
          <w:marLeft w:val="0"/>
          <w:marRight w:val="0"/>
          <w:marTop w:val="0"/>
          <w:marBottom w:val="0"/>
          <w:divBdr>
            <w:top w:val="none" w:sz="0" w:space="0" w:color="auto"/>
            <w:left w:val="none" w:sz="0" w:space="0" w:color="auto"/>
            <w:bottom w:val="none" w:sz="0" w:space="0" w:color="auto"/>
            <w:right w:val="none" w:sz="0" w:space="0" w:color="auto"/>
          </w:divBdr>
        </w:div>
        <w:div w:id="942496638">
          <w:marLeft w:val="0"/>
          <w:marRight w:val="0"/>
          <w:marTop w:val="0"/>
          <w:marBottom w:val="0"/>
          <w:divBdr>
            <w:top w:val="none" w:sz="0" w:space="0" w:color="auto"/>
            <w:left w:val="none" w:sz="0" w:space="0" w:color="auto"/>
            <w:bottom w:val="none" w:sz="0" w:space="0" w:color="auto"/>
            <w:right w:val="none" w:sz="0" w:space="0" w:color="auto"/>
          </w:divBdr>
        </w:div>
        <w:div w:id="1019350029">
          <w:marLeft w:val="0"/>
          <w:marRight w:val="0"/>
          <w:marTop w:val="0"/>
          <w:marBottom w:val="0"/>
          <w:divBdr>
            <w:top w:val="none" w:sz="0" w:space="0" w:color="auto"/>
            <w:left w:val="none" w:sz="0" w:space="0" w:color="auto"/>
            <w:bottom w:val="none" w:sz="0" w:space="0" w:color="auto"/>
            <w:right w:val="none" w:sz="0" w:space="0" w:color="auto"/>
          </w:divBdr>
        </w:div>
        <w:div w:id="1110470679">
          <w:marLeft w:val="0"/>
          <w:marRight w:val="0"/>
          <w:marTop w:val="0"/>
          <w:marBottom w:val="0"/>
          <w:divBdr>
            <w:top w:val="none" w:sz="0" w:space="0" w:color="auto"/>
            <w:left w:val="none" w:sz="0" w:space="0" w:color="auto"/>
            <w:bottom w:val="none" w:sz="0" w:space="0" w:color="auto"/>
            <w:right w:val="none" w:sz="0" w:space="0" w:color="auto"/>
          </w:divBdr>
        </w:div>
        <w:div w:id="1142621401">
          <w:marLeft w:val="0"/>
          <w:marRight w:val="0"/>
          <w:marTop w:val="0"/>
          <w:marBottom w:val="0"/>
          <w:divBdr>
            <w:top w:val="none" w:sz="0" w:space="0" w:color="auto"/>
            <w:left w:val="none" w:sz="0" w:space="0" w:color="auto"/>
            <w:bottom w:val="none" w:sz="0" w:space="0" w:color="auto"/>
            <w:right w:val="none" w:sz="0" w:space="0" w:color="auto"/>
          </w:divBdr>
        </w:div>
        <w:div w:id="1145660450">
          <w:marLeft w:val="0"/>
          <w:marRight w:val="0"/>
          <w:marTop w:val="0"/>
          <w:marBottom w:val="0"/>
          <w:divBdr>
            <w:top w:val="none" w:sz="0" w:space="0" w:color="auto"/>
            <w:left w:val="none" w:sz="0" w:space="0" w:color="auto"/>
            <w:bottom w:val="none" w:sz="0" w:space="0" w:color="auto"/>
            <w:right w:val="none" w:sz="0" w:space="0" w:color="auto"/>
          </w:divBdr>
        </w:div>
        <w:div w:id="1164052610">
          <w:marLeft w:val="0"/>
          <w:marRight w:val="0"/>
          <w:marTop w:val="0"/>
          <w:marBottom w:val="0"/>
          <w:divBdr>
            <w:top w:val="none" w:sz="0" w:space="0" w:color="auto"/>
            <w:left w:val="none" w:sz="0" w:space="0" w:color="auto"/>
            <w:bottom w:val="none" w:sz="0" w:space="0" w:color="auto"/>
            <w:right w:val="none" w:sz="0" w:space="0" w:color="auto"/>
          </w:divBdr>
        </w:div>
        <w:div w:id="1202523142">
          <w:marLeft w:val="0"/>
          <w:marRight w:val="0"/>
          <w:marTop w:val="0"/>
          <w:marBottom w:val="0"/>
          <w:divBdr>
            <w:top w:val="none" w:sz="0" w:space="0" w:color="auto"/>
            <w:left w:val="none" w:sz="0" w:space="0" w:color="auto"/>
            <w:bottom w:val="none" w:sz="0" w:space="0" w:color="auto"/>
            <w:right w:val="none" w:sz="0" w:space="0" w:color="auto"/>
          </w:divBdr>
        </w:div>
        <w:div w:id="1264192006">
          <w:marLeft w:val="0"/>
          <w:marRight w:val="0"/>
          <w:marTop w:val="0"/>
          <w:marBottom w:val="0"/>
          <w:divBdr>
            <w:top w:val="none" w:sz="0" w:space="0" w:color="auto"/>
            <w:left w:val="none" w:sz="0" w:space="0" w:color="auto"/>
            <w:bottom w:val="none" w:sz="0" w:space="0" w:color="auto"/>
            <w:right w:val="none" w:sz="0" w:space="0" w:color="auto"/>
          </w:divBdr>
        </w:div>
        <w:div w:id="1347823575">
          <w:marLeft w:val="0"/>
          <w:marRight w:val="0"/>
          <w:marTop w:val="0"/>
          <w:marBottom w:val="0"/>
          <w:divBdr>
            <w:top w:val="none" w:sz="0" w:space="0" w:color="auto"/>
            <w:left w:val="none" w:sz="0" w:space="0" w:color="auto"/>
            <w:bottom w:val="none" w:sz="0" w:space="0" w:color="auto"/>
            <w:right w:val="none" w:sz="0" w:space="0" w:color="auto"/>
          </w:divBdr>
        </w:div>
        <w:div w:id="1362315393">
          <w:marLeft w:val="0"/>
          <w:marRight w:val="0"/>
          <w:marTop w:val="0"/>
          <w:marBottom w:val="0"/>
          <w:divBdr>
            <w:top w:val="none" w:sz="0" w:space="0" w:color="auto"/>
            <w:left w:val="none" w:sz="0" w:space="0" w:color="auto"/>
            <w:bottom w:val="none" w:sz="0" w:space="0" w:color="auto"/>
            <w:right w:val="none" w:sz="0" w:space="0" w:color="auto"/>
          </w:divBdr>
        </w:div>
        <w:div w:id="1556770453">
          <w:marLeft w:val="0"/>
          <w:marRight w:val="0"/>
          <w:marTop w:val="0"/>
          <w:marBottom w:val="0"/>
          <w:divBdr>
            <w:top w:val="none" w:sz="0" w:space="0" w:color="auto"/>
            <w:left w:val="none" w:sz="0" w:space="0" w:color="auto"/>
            <w:bottom w:val="none" w:sz="0" w:space="0" w:color="auto"/>
            <w:right w:val="none" w:sz="0" w:space="0" w:color="auto"/>
          </w:divBdr>
        </w:div>
        <w:div w:id="1608921858">
          <w:marLeft w:val="0"/>
          <w:marRight w:val="0"/>
          <w:marTop w:val="0"/>
          <w:marBottom w:val="0"/>
          <w:divBdr>
            <w:top w:val="none" w:sz="0" w:space="0" w:color="auto"/>
            <w:left w:val="none" w:sz="0" w:space="0" w:color="auto"/>
            <w:bottom w:val="none" w:sz="0" w:space="0" w:color="auto"/>
            <w:right w:val="none" w:sz="0" w:space="0" w:color="auto"/>
          </w:divBdr>
        </w:div>
        <w:div w:id="1613827149">
          <w:marLeft w:val="0"/>
          <w:marRight w:val="0"/>
          <w:marTop w:val="0"/>
          <w:marBottom w:val="0"/>
          <w:divBdr>
            <w:top w:val="none" w:sz="0" w:space="0" w:color="auto"/>
            <w:left w:val="none" w:sz="0" w:space="0" w:color="auto"/>
            <w:bottom w:val="none" w:sz="0" w:space="0" w:color="auto"/>
            <w:right w:val="none" w:sz="0" w:space="0" w:color="auto"/>
          </w:divBdr>
        </w:div>
        <w:div w:id="1622959760">
          <w:marLeft w:val="0"/>
          <w:marRight w:val="0"/>
          <w:marTop w:val="0"/>
          <w:marBottom w:val="0"/>
          <w:divBdr>
            <w:top w:val="none" w:sz="0" w:space="0" w:color="auto"/>
            <w:left w:val="none" w:sz="0" w:space="0" w:color="auto"/>
            <w:bottom w:val="none" w:sz="0" w:space="0" w:color="auto"/>
            <w:right w:val="none" w:sz="0" w:space="0" w:color="auto"/>
          </w:divBdr>
        </w:div>
        <w:div w:id="1659772172">
          <w:marLeft w:val="0"/>
          <w:marRight w:val="0"/>
          <w:marTop w:val="0"/>
          <w:marBottom w:val="0"/>
          <w:divBdr>
            <w:top w:val="none" w:sz="0" w:space="0" w:color="auto"/>
            <w:left w:val="none" w:sz="0" w:space="0" w:color="auto"/>
            <w:bottom w:val="none" w:sz="0" w:space="0" w:color="auto"/>
            <w:right w:val="none" w:sz="0" w:space="0" w:color="auto"/>
          </w:divBdr>
        </w:div>
        <w:div w:id="1718552224">
          <w:marLeft w:val="0"/>
          <w:marRight w:val="0"/>
          <w:marTop w:val="0"/>
          <w:marBottom w:val="0"/>
          <w:divBdr>
            <w:top w:val="none" w:sz="0" w:space="0" w:color="auto"/>
            <w:left w:val="none" w:sz="0" w:space="0" w:color="auto"/>
            <w:bottom w:val="none" w:sz="0" w:space="0" w:color="auto"/>
            <w:right w:val="none" w:sz="0" w:space="0" w:color="auto"/>
          </w:divBdr>
        </w:div>
        <w:div w:id="1812360167">
          <w:marLeft w:val="0"/>
          <w:marRight w:val="0"/>
          <w:marTop w:val="0"/>
          <w:marBottom w:val="0"/>
          <w:divBdr>
            <w:top w:val="none" w:sz="0" w:space="0" w:color="auto"/>
            <w:left w:val="none" w:sz="0" w:space="0" w:color="auto"/>
            <w:bottom w:val="none" w:sz="0" w:space="0" w:color="auto"/>
            <w:right w:val="none" w:sz="0" w:space="0" w:color="auto"/>
          </w:divBdr>
        </w:div>
        <w:div w:id="1818717670">
          <w:marLeft w:val="0"/>
          <w:marRight w:val="0"/>
          <w:marTop w:val="0"/>
          <w:marBottom w:val="0"/>
          <w:divBdr>
            <w:top w:val="none" w:sz="0" w:space="0" w:color="auto"/>
            <w:left w:val="none" w:sz="0" w:space="0" w:color="auto"/>
            <w:bottom w:val="none" w:sz="0" w:space="0" w:color="auto"/>
            <w:right w:val="none" w:sz="0" w:space="0" w:color="auto"/>
          </w:divBdr>
        </w:div>
        <w:div w:id="1833181520">
          <w:marLeft w:val="0"/>
          <w:marRight w:val="0"/>
          <w:marTop w:val="0"/>
          <w:marBottom w:val="0"/>
          <w:divBdr>
            <w:top w:val="none" w:sz="0" w:space="0" w:color="auto"/>
            <w:left w:val="none" w:sz="0" w:space="0" w:color="auto"/>
            <w:bottom w:val="none" w:sz="0" w:space="0" w:color="auto"/>
            <w:right w:val="none" w:sz="0" w:space="0" w:color="auto"/>
          </w:divBdr>
        </w:div>
        <w:div w:id="1848903813">
          <w:marLeft w:val="0"/>
          <w:marRight w:val="0"/>
          <w:marTop w:val="0"/>
          <w:marBottom w:val="0"/>
          <w:divBdr>
            <w:top w:val="none" w:sz="0" w:space="0" w:color="auto"/>
            <w:left w:val="none" w:sz="0" w:space="0" w:color="auto"/>
            <w:bottom w:val="none" w:sz="0" w:space="0" w:color="auto"/>
            <w:right w:val="none" w:sz="0" w:space="0" w:color="auto"/>
          </w:divBdr>
        </w:div>
        <w:div w:id="1884369112">
          <w:marLeft w:val="0"/>
          <w:marRight w:val="0"/>
          <w:marTop w:val="0"/>
          <w:marBottom w:val="0"/>
          <w:divBdr>
            <w:top w:val="none" w:sz="0" w:space="0" w:color="auto"/>
            <w:left w:val="none" w:sz="0" w:space="0" w:color="auto"/>
            <w:bottom w:val="none" w:sz="0" w:space="0" w:color="auto"/>
            <w:right w:val="none" w:sz="0" w:space="0" w:color="auto"/>
          </w:divBdr>
        </w:div>
        <w:div w:id="1899516340">
          <w:marLeft w:val="0"/>
          <w:marRight w:val="0"/>
          <w:marTop w:val="0"/>
          <w:marBottom w:val="0"/>
          <w:divBdr>
            <w:top w:val="none" w:sz="0" w:space="0" w:color="auto"/>
            <w:left w:val="none" w:sz="0" w:space="0" w:color="auto"/>
            <w:bottom w:val="none" w:sz="0" w:space="0" w:color="auto"/>
            <w:right w:val="none" w:sz="0" w:space="0" w:color="auto"/>
          </w:divBdr>
        </w:div>
        <w:div w:id="1973169919">
          <w:marLeft w:val="0"/>
          <w:marRight w:val="0"/>
          <w:marTop w:val="0"/>
          <w:marBottom w:val="0"/>
          <w:divBdr>
            <w:top w:val="none" w:sz="0" w:space="0" w:color="auto"/>
            <w:left w:val="none" w:sz="0" w:space="0" w:color="auto"/>
            <w:bottom w:val="none" w:sz="0" w:space="0" w:color="auto"/>
            <w:right w:val="none" w:sz="0" w:space="0" w:color="auto"/>
          </w:divBdr>
        </w:div>
        <w:div w:id="1974751305">
          <w:marLeft w:val="0"/>
          <w:marRight w:val="0"/>
          <w:marTop w:val="0"/>
          <w:marBottom w:val="0"/>
          <w:divBdr>
            <w:top w:val="none" w:sz="0" w:space="0" w:color="auto"/>
            <w:left w:val="none" w:sz="0" w:space="0" w:color="auto"/>
            <w:bottom w:val="none" w:sz="0" w:space="0" w:color="auto"/>
            <w:right w:val="none" w:sz="0" w:space="0" w:color="auto"/>
          </w:divBdr>
        </w:div>
        <w:div w:id="1989900930">
          <w:marLeft w:val="0"/>
          <w:marRight w:val="0"/>
          <w:marTop w:val="0"/>
          <w:marBottom w:val="0"/>
          <w:divBdr>
            <w:top w:val="none" w:sz="0" w:space="0" w:color="auto"/>
            <w:left w:val="none" w:sz="0" w:space="0" w:color="auto"/>
            <w:bottom w:val="none" w:sz="0" w:space="0" w:color="auto"/>
            <w:right w:val="none" w:sz="0" w:space="0" w:color="auto"/>
          </w:divBdr>
        </w:div>
        <w:div w:id="2017879900">
          <w:marLeft w:val="0"/>
          <w:marRight w:val="0"/>
          <w:marTop w:val="0"/>
          <w:marBottom w:val="0"/>
          <w:divBdr>
            <w:top w:val="none" w:sz="0" w:space="0" w:color="auto"/>
            <w:left w:val="none" w:sz="0" w:space="0" w:color="auto"/>
            <w:bottom w:val="none" w:sz="0" w:space="0" w:color="auto"/>
            <w:right w:val="none" w:sz="0" w:space="0" w:color="auto"/>
          </w:divBdr>
        </w:div>
        <w:div w:id="2025593565">
          <w:marLeft w:val="0"/>
          <w:marRight w:val="0"/>
          <w:marTop w:val="0"/>
          <w:marBottom w:val="0"/>
          <w:divBdr>
            <w:top w:val="none" w:sz="0" w:space="0" w:color="auto"/>
            <w:left w:val="none" w:sz="0" w:space="0" w:color="auto"/>
            <w:bottom w:val="none" w:sz="0" w:space="0" w:color="auto"/>
            <w:right w:val="none" w:sz="0" w:space="0" w:color="auto"/>
          </w:divBdr>
        </w:div>
        <w:div w:id="2041316152">
          <w:marLeft w:val="0"/>
          <w:marRight w:val="0"/>
          <w:marTop w:val="0"/>
          <w:marBottom w:val="0"/>
          <w:divBdr>
            <w:top w:val="none" w:sz="0" w:space="0" w:color="auto"/>
            <w:left w:val="none" w:sz="0" w:space="0" w:color="auto"/>
            <w:bottom w:val="none" w:sz="0" w:space="0" w:color="auto"/>
            <w:right w:val="none" w:sz="0" w:space="0" w:color="auto"/>
          </w:divBdr>
        </w:div>
        <w:div w:id="2060670524">
          <w:marLeft w:val="0"/>
          <w:marRight w:val="0"/>
          <w:marTop w:val="0"/>
          <w:marBottom w:val="0"/>
          <w:divBdr>
            <w:top w:val="none" w:sz="0" w:space="0" w:color="auto"/>
            <w:left w:val="none" w:sz="0" w:space="0" w:color="auto"/>
            <w:bottom w:val="none" w:sz="0" w:space="0" w:color="auto"/>
            <w:right w:val="none" w:sz="0" w:space="0" w:color="auto"/>
          </w:divBdr>
        </w:div>
        <w:div w:id="2091459344">
          <w:marLeft w:val="0"/>
          <w:marRight w:val="0"/>
          <w:marTop w:val="0"/>
          <w:marBottom w:val="0"/>
          <w:divBdr>
            <w:top w:val="none" w:sz="0" w:space="0" w:color="auto"/>
            <w:left w:val="none" w:sz="0" w:space="0" w:color="auto"/>
            <w:bottom w:val="none" w:sz="0" w:space="0" w:color="auto"/>
            <w:right w:val="none" w:sz="0" w:space="0" w:color="auto"/>
          </w:divBdr>
        </w:div>
        <w:div w:id="2103529710">
          <w:marLeft w:val="0"/>
          <w:marRight w:val="0"/>
          <w:marTop w:val="0"/>
          <w:marBottom w:val="0"/>
          <w:divBdr>
            <w:top w:val="none" w:sz="0" w:space="0" w:color="auto"/>
            <w:left w:val="none" w:sz="0" w:space="0" w:color="auto"/>
            <w:bottom w:val="none" w:sz="0" w:space="0" w:color="auto"/>
            <w:right w:val="none" w:sz="0" w:space="0" w:color="auto"/>
          </w:divBdr>
        </w:div>
        <w:div w:id="2143422948">
          <w:marLeft w:val="0"/>
          <w:marRight w:val="0"/>
          <w:marTop w:val="0"/>
          <w:marBottom w:val="0"/>
          <w:divBdr>
            <w:top w:val="none" w:sz="0" w:space="0" w:color="auto"/>
            <w:left w:val="none" w:sz="0" w:space="0" w:color="auto"/>
            <w:bottom w:val="none" w:sz="0" w:space="0" w:color="auto"/>
            <w:right w:val="none" w:sz="0" w:space="0" w:color="auto"/>
          </w:divBdr>
        </w:div>
      </w:divsChild>
    </w:div>
    <w:div w:id="193076058">
      <w:bodyDiv w:val="1"/>
      <w:marLeft w:val="0"/>
      <w:marRight w:val="0"/>
      <w:marTop w:val="0"/>
      <w:marBottom w:val="0"/>
      <w:divBdr>
        <w:top w:val="none" w:sz="0" w:space="0" w:color="auto"/>
        <w:left w:val="none" w:sz="0" w:space="0" w:color="auto"/>
        <w:bottom w:val="none" w:sz="0" w:space="0" w:color="auto"/>
        <w:right w:val="none" w:sz="0" w:space="0" w:color="auto"/>
      </w:divBdr>
    </w:div>
    <w:div w:id="216204744">
      <w:bodyDiv w:val="1"/>
      <w:marLeft w:val="0"/>
      <w:marRight w:val="0"/>
      <w:marTop w:val="0"/>
      <w:marBottom w:val="0"/>
      <w:divBdr>
        <w:top w:val="none" w:sz="0" w:space="0" w:color="auto"/>
        <w:left w:val="none" w:sz="0" w:space="0" w:color="auto"/>
        <w:bottom w:val="none" w:sz="0" w:space="0" w:color="auto"/>
        <w:right w:val="none" w:sz="0" w:space="0" w:color="auto"/>
      </w:divBdr>
    </w:div>
    <w:div w:id="219639812">
      <w:bodyDiv w:val="1"/>
      <w:marLeft w:val="0"/>
      <w:marRight w:val="0"/>
      <w:marTop w:val="0"/>
      <w:marBottom w:val="0"/>
      <w:divBdr>
        <w:top w:val="none" w:sz="0" w:space="0" w:color="auto"/>
        <w:left w:val="none" w:sz="0" w:space="0" w:color="auto"/>
        <w:bottom w:val="none" w:sz="0" w:space="0" w:color="auto"/>
        <w:right w:val="none" w:sz="0" w:space="0" w:color="auto"/>
      </w:divBdr>
    </w:div>
    <w:div w:id="235214710">
      <w:bodyDiv w:val="1"/>
      <w:marLeft w:val="0"/>
      <w:marRight w:val="0"/>
      <w:marTop w:val="0"/>
      <w:marBottom w:val="0"/>
      <w:divBdr>
        <w:top w:val="none" w:sz="0" w:space="0" w:color="auto"/>
        <w:left w:val="none" w:sz="0" w:space="0" w:color="auto"/>
        <w:bottom w:val="none" w:sz="0" w:space="0" w:color="auto"/>
        <w:right w:val="none" w:sz="0" w:space="0" w:color="auto"/>
      </w:divBdr>
    </w:div>
    <w:div w:id="292714758">
      <w:bodyDiv w:val="1"/>
      <w:marLeft w:val="0"/>
      <w:marRight w:val="0"/>
      <w:marTop w:val="0"/>
      <w:marBottom w:val="0"/>
      <w:divBdr>
        <w:top w:val="none" w:sz="0" w:space="0" w:color="auto"/>
        <w:left w:val="none" w:sz="0" w:space="0" w:color="auto"/>
        <w:bottom w:val="none" w:sz="0" w:space="0" w:color="auto"/>
        <w:right w:val="none" w:sz="0" w:space="0" w:color="auto"/>
      </w:divBdr>
    </w:div>
    <w:div w:id="299766444">
      <w:bodyDiv w:val="1"/>
      <w:marLeft w:val="0"/>
      <w:marRight w:val="0"/>
      <w:marTop w:val="0"/>
      <w:marBottom w:val="0"/>
      <w:divBdr>
        <w:top w:val="none" w:sz="0" w:space="0" w:color="auto"/>
        <w:left w:val="none" w:sz="0" w:space="0" w:color="auto"/>
        <w:bottom w:val="none" w:sz="0" w:space="0" w:color="auto"/>
        <w:right w:val="none" w:sz="0" w:space="0" w:color="auto"/>
      </w:divBdr>
    </w:div>
    <w:div w:id="338042936">
      <w:bodyDiv w:val="1"/>
      <w:marLeft w:val="0"/>
      <w:marRight w:val="0"/>
      <w:marTop w:val="0"/>
      <w:marBottom w:val="0"/>
      <w:divBdr>
        <w:top w:val="none" w:sz="0" w:space="0" w:color="auto"/>
        <w:left w:val="none" w:sz="0" w:space="0" w:color="auto"/>
        <w:bottom w:val="none" w:sz="0" w:space="0" w:color="auto"/>
        <w:right w:val="none" w:sz="0" w:space="0" w:color="auto"/>
      </w:divBdr>
    </w:div>
    <w:div w:id="341707270">
      <w:bodyDiv w:val="1"/>
      <w:marLeft w:val="0"/>
      <w:marRight w:val="0"/>
      <w:marTop w:val="0"/>
      <w:marBottom w:val="0"/>
      <w:divBdr>
        <w:top w:val="none" w:sz="0" w:space="0" w:color="auto"/>
        <w:left w:val="none" w:sz="0" w:space="0" w:color="auto"/>
        <w:bottom w:val="none" w:sz="0" w:space="0" w:color="auto"/>
        <w:right w:val="none" w:sz="0" w:space="0" w:color="auto"/>
      </w:divBdr>
      <w:divsChild>
        <w:div w:id="41757365">
          <w:marLeft w:val="0"/>
          <w:marRight w:val="0"/>
          <w:marTop w:val="0"/>
          <w:marBottom w:val="0"/>
          <w:divBdr>
            <w:top w:val="none" w:sz="0" w:space="0" w:color="auto"/>
            <w:left w:val="none" w:sz="0" w:space="0" w:color="auto"/>
            <w:bottom w:val="none" w:sz="0" w:space="0" w:color="auto"/>
            <w:right w:val="none" w:sz="0" w:space="0" w:color="auto"/>
          </w:divBdr>
        </w:div>
        <w:div w:id="169874705">
          <w:marLeft w:val="0"/>
          <w:marRight w:val="0"/>
          <w:marTop w:val="0"/>
          <w:marBottom w:val="0"/>
          <w:divBdr>
            <w:top w:val="none" w:sz="0" w:space="0" w:color="auto"/>
            <w:left w:val="none" w:sz="0" w:space="0" w:color="auto"/>
            <w:bottom w:val="none" w:sz="0" w:space="0" w:color="auto"/>
            <w:right w:val="none" w:sz="0" w:space="0" w:color="auto"/>
          </w:divBdr>
        </w:div>
        <w:div w:id="384791597">
          <w:marLeft w:val="0"/>
          <w:marRight w:val="0"/>
          <w:marTop w:val="0"/>
          <w:marBottom w:val="0"/>
          <w:divBdr>
            <w:top w:val="none" w:sz="0" w:space="0" w:color="auto"/>
            <w:left w:val="none" w:sz="0" w:space="0" w:color="auto"/>
            <w:bottom w:val="none" w:sz="0" w:space="0" w:color="auto"/>
            <w:right w:val="none" w:sz="0" w:space="0" w:color="auto"/>
          </w:divBdr>
        </w:div>
        <w:div w:id="465662724">
          <w:marLeft w:val="0"/>
          <w:marRight w:val="0"/>
          <w:marTop w:val="0"/>
          <w:marBottom w:val="0"/>
          <w:divBdr>
            <w:top w:val="none" w:sz="0" w:space="0" w:color="auto"/>
            <w:left w:val="none" w:sz="0" w:space="0" w:color="auto"/>
            <w:bottom w:val="none" w:sz="0" w:space="0" w:color="auto"/>
            <w:right w:val="none" w:sz="0" w:space="0" w:color="auto"/>
          </w:divBdr>
        </w:div>
        <w:div w:id="588152743">
          <w:marLeft w:val="0"/>
          <w:marRight w:val="0"/>
          <w:marTop w:val="0"/>
          <w:marBottom w:val="0"/>
          <w:divBdr>
            <w:top w:val="none" w:sz="0" w:space="0" w:color="auto"/>
            <w:left w:val="none" w:sz="0" w:space="0" w:color="auto"/>
            <w:bottom w:val="none" w:sz="0" w:space="0" w:color="auto"/>
            <w:right w:val="none" w:sz="0" w:space="0" w:color="auto"/>
          </w:divBdr>
        </w:div>
        <w:div w:id="660082790">
          <w:marLeft w:val="0"/>
          <w:marRight w:val="0"/>
          <w:marTop w:val="0"/>
          <w:marBottom w:val="0"/>
          <w:divBdr>
            <w:top w:val="none" w:sz="0" w:space="0" w:color="auto"/>
            <w:left w:val="none" w:sz="0" w:space="0" w:color="auto"/>
            <w:bottom w:val="none" w:sz="0" w:space="0" w:color="auto"/>
            <w:right w:val="none" w:sz="0" w:space="0" w:color="auto"/>
          </w:divBdr>
        </w:div>
        <w:div w:id="854685313">
          <w:marLeft w:val="0"/>
          <w:marRight w:val="0"/>
          <w:marTop w:val="0"/>
          <w:marBottom w:val="0"/>
          <w:divBdr>
            <w:top w:val="none" w:sz="0" w:space="0" w:color="auto"/>
            <w:left w:val="none" w:sz="0" w:space="0" w:color="auto"/>
            <w:bottom w:val="none" w:sz="0" w:space="0" w:color="auto"/>
            <w:right w:val="none" w:sz="0" w:space="0" w:color="auto"/>
          </w:divBdr>
        </w:div>
        <w:div w:id="1111313794">
          <w:marLeft w:val="0"/>
          <w:marRight w:val="0"/>
          <w:marTop w:val="0"/>
          <w:marBottom w:val="0"/>
          <w:divBdr>
            <w:top w:val="none" w:sz="0" w:space="0" w:color="auto"/>
            <w:left w:val="none" w:sz="0" w:space="0" w:color="auto"/>
            <w:bottom w:val="none" w:sz="0" w:space="0" w:color="auto"/>
            <w:right w:val="none" w:sz="0" w:space="0" w:color="auto"/>
          </w:divBdr>
        </w:div>
        <w:div w:id="1223446464">
          <w:marLeft w:val="0"/>
          <w:marRight w:val="0"/>
          <w:marTop w:val="0"/>
          <w:marBottom w:val="0"/>
          <w:divBdr>
            <w:top w:val="none" w:sz="0" w:space="0" w:color="auto"/>
            <w:left w:val="none" w:sz="0" w:space="0" w:color="auto"/>
            <w:bottom w:val="none" w:sz="0" w:space="0" w:color="auto"/>
            <w:right w:val="none" w:sz="0" w:space="0" w:color="auto"/>
          </w:divBdr>
        </w:div>
        <w:div w:id="1314287361">
          <w:marLeft w:val="0"/>
          <w:marRight w:val="0"/>
          <w:marTop w:val="0"/>
          <w:marBottom w:val="0"/>
          <w:divBdr>
            <w:top w:val="none" w:sz="0" w:space="0" w:color="auto"/>
            <w:left w:val="none" w:sz="0" w:space="0" w:color="auto"/>
            <w:bottom w:val="none" w:sz="0" w:space="0" w:color="auto"/>
            <w:right w:val="none" w:sz="0" w:space="0" w:color="auto"/>
          </w:divBdr>
        </w:div>
        <w:div w:id="1428774390">
          <w:marLeft w:val="0"/>
          <w:marRight w:val="0"/>
          <w:marTop w:val="0"/>
          <w:marBottom w:val="0"/>
          <w:divBdr>
            <w:top w:val="none" w:sz="0" w:space="0" w:color="auto"/>
            <w:left w:val="none" w:sz="0" w:space="0" w:color="auto"/>
            <w:bottom w:val="none" w:sz="0" w:space="0" w:color="auto"/>
            <w:right w:val="none" w:sz="0" w:space="0" w:color="auto"/>
          </w:divBdr>
        </w:div>
        <w:div w:id="1508859114">
          <w:marLeft w:val="0"/>
          <w:marRight w:val="0"/>
          <w:marTop w:val="0"/>
          <w:marBottom w:val="0"/>
          <w:divBdr>
            <w:top w:val="none" w:sz="0" w:space="0" w:color="auto"/>
            <w:left w:val="none" w:sz="0" w:space="0" w:color="auto"/>
            <w:bottom w:val="none" w:sz="0" w:space="0" w:color="auto"/>
            <w:right w:val="none" w:sz="0" w:space="0" w:color="auto"/>
          </w:divBdr>
        </w:div>
        <w:div w:id="1987737706">
          <w:marLeft w:val="0"/>
          <w:marRight w:val="0"/>
          <w:marTop w:val="0"/>
          <w:marBottom w:val="0"/>
          <w:divBdr>
            <w:top w:val="none" w:sz="0" w:space="0" w:color="auto"/>
            <w:left w:val="none" w:sz="0" w:space="0" w:color="auto"/>
            <w:bottom w:val="none" w:sz="0" w:space="0" w:color="auto"/>
            <w:right w:val="none" w:sz="0" w:space="0" w:color="auto"/>
          </w:divBdr>
        </w:div>
      </w:divsChild>
    </w:div>
    <w:div w:id="478423786">
      <w:bodyDiv w:val="1"/>
      <w:marLeft w:val="0"/>
      <w:marRight w:val="0"/>
      <w:marTop w:val="0"/>
      <w:marBottom w:val="0"/>
      <w:divBdr>
        <w:top w:val="none" w:sz="0" w:space="0" w:color="auto"/>
        <w:left w:val="none" w:sz="0" w:space="0" w:color="auto"/>
        <w:bottom w:val="none" w:sz="0" w:space="0" w:color="auto"/>
        <w:right w:val="none" w:sz="0" w:space="0" w:color="auto"/>
      </w:divBdr>
    </w:div>
    <w:div w:id="478500367">
      <w:bodyDiv w:val="1"/>
      <w:marLeft w:val="0"/>
      <w:marRight w:val="0"/>
      <w:marTop w:val="0"/>
      <w:marBottom w:val="0"/>
      <w:divBdr>
        <w:top w:val="none" w:sz="0" w:space="0" w:color="auto"/>
        <w:left w:val="none" w:sz="0" w:space="0" w:color="auto"/>
        <w:bottom w:val="none" w:sz="0" w:space="0" w:color="auto"/>
        <w:right w:val="none" w:sz="0" w:space="0" w:color="auto"/>
      </w:divBdr>
    </w:div>
    <w:div w:id="517963296">
      <w:bodyDiv w:val="1"/>
      <w:marLeft w:val="0"/>
      <w:marRight w:val="0"/>
      <w:marTop w:val="0"/>
      <w:marBottom w:val="0"/>
      <w:divBdr>
        <w:top w:val="none" w:sz="0" w:space="0" w:color="auto"/>
        <w:left w:val="none" w:sz="0" w:space="0" w:color="auto"/>
        <w:bottom w:val="none" w:sz="0" w:space="0" w:color="auto"/>
        <w:right w:val="none" w:sz="0" w:space="0" w:color="auto"/>
      </w:divBdr>
    </w:div>
    <w:div w:id="555970079">
      <w:bodyDiv w:val="1"/>
      <w:marLeft w:val="0"/>
      <w:marRight w:val="0"/>
      <w:marTop w:val="0"/>
      <w:marBottom w:val="0"/>
      <w:divBdr>
        <w:top w:val="none" w:sz="0" w:space="0" w:color="auto"/>
        <w:left w:val="none" w:sz="0" w:space="0" w:color="auto"/>
        <w:bottom w:val="none" w:sz="0" w:space="0" w:color="auto"/>
        <w:right w:val="none" w:sz="0" w:space="0" w:color="auto"/>
      </w:divBdr>
    </w:div>
    <w:div w:id="582959238">
      <w:bodyDiv w:val="1"/>
      <w:marLeft w:val="0"/>
      <w:marRight w:val="0"/>
      <w:marTop w:val="0"/>
      <w:marBottom w:val="0"/>
      <w:divBdr>
        <w:top w:val="none" w:sz="0" w:space="0" w:color="auto"/>
        <w:left w:val="none" w:sz="0" w:space="0" w:color="auto"/>
        <w:bottom w:val="none" w:sz="0" w:space="0" w:color="auto"/>
        <w:right w:val="none" w:sz="0" w:space="0" w:color="auto"/>
      </w:divBdr>
    </w:div>
    <w:div w:id="591938220">
      <w:bodyDiv w:val="1"/>
      <w:marLeft w:val="0"/>
      <w:marRight w:val="0"/>
      <w:marTop w:val="0"/>
      <w:marBottom w:val="0"/>
      <w:divBdr>
        <w:top w:val="none" w:sz="0" w:space="0" w:color="auto"/>
        <w:left w:val="none" w:sz="0" w:space="0" w:color="auto"/>
        <w:bottom w:val="none" w:sz="0" w:space="0" w:color="auto"/>
        <w:right w:val="none" w:sz="0" w:space="0" w:color="auto"/>
      </w:divBdr>
      <w:divsChild>
        <w:div w:id="229199088">
          <w:marLeft w:val="0"/>
          <w:marRight w:val="0"/>
          <w:marTop w:val="0"/>
          <w:marBottom w:val="0"/>
          <w:divBdr>
            <w:top w:val="none" w:sz="0" w:space="0" w:color="auto"/>
            <w:left w:val="none" w:sz="0" w:space="0" w:color="auto"/>
            <w:bottom w:val="none" w:sz="0" w:space="0" w:color="auto"/>
            <w:right w:val="none" w:sz="0" w:space="0" w:color="auto"/>
          </w:divBdr>
        </w:div>
        <w:div w:id="385376167">
          <w:marLeft w:val="0"/>
          <w:marRight w:val="0"/>
          <w:marTop w:val="0"/>
          <w:marBottom w:val="0"/>
          <w:divBdr>
            <w:top w:val="none" w:sz="0" w:space="0" w:color="auto"/>
            <w:left w:val="none" w:sz="0" w:space="0" w:color="auto"/>
            <w:bottom w:val="none" w:sz="0" w:space="0" w:color="auto"/>
            <w:right w:val="none" w:sz="0" w:space="0" w:color="auto"/>
          </w:divBdr>
        </w:div>
        <w:div w:id="992640299">
          <w:marLeft w:val="0"/>
          <w:marRight w:val="0"/>
          <w:marTop w:val="0"/>
          <w:marBottom w:val="0"/>
          <w:divBdr>
            <w:top w:val="none" w:sz="0" w:space="0" w:color="auto"/>
            <w:left w:val="none" w:sz="0" w:space="0" w:color="auto"/>
            <w:bottom w:val="none" w:sz="0" w:space="0" w:color="auto"/>
            <w:right w:val="none" w:sz="0" w:space="0" w:color="auto"/>
          </w:divBdr>
        </w:div>
      </w:divsChild>
    </w:div>
    <w:div w:id="607813533">
      <w:bodyDiv w:val="1"/>
      <w:marLeft w:val="0"/>
      <w:marRight w:val="0"/>
      <w:marTop w:val="0"/>
      <w:marBottom w:val="0"/>
      <w:divBdr>
        <w:top w:val="none" w:sz="0" w:space="0" w:color="auto"/>
        <w:left w:val="none" w:sz="0" w:space="0" w:color="auto"/>
        <w:bottom w:val="none" w:sz="0" w:space="0" w:color="auto"/>
        <w:right w:val="none" w:sz="0" w:space="0" w:color="auto"/>
      </w:divBdr>
    </w:div>
    <w:div w:id="609556743">
      <w:bodyDiv w:val="1"/>
      <w:marLeft w:val="0"/>
      <w:marRight w:val="0"/>
      <w:marTop w:val="0"/>
      <w:marBottom w:val="0"/>
      <w:divBdr>
        <w:top w:val="none" w:sz="0" w:space="0" w:color="auto"/>
        <w:left w:val="none" w:sz="0" w:space="0" w:color="auto"/>
        <w:bottom w:val="none" w:sz="0" w:space="0" w:color="auto"/>
        <w:right w:val="none" w:sz="0" w:space="0" w:color="auto"/>
      </w:divBdr>
    </w:div>
    <w:div w:id="626546021">
      <w:bodyDiv w:val="1"/>
      <w:marLeft w:val="0"/>
      <w:marRight w:val="0"/>
      <w:marTop w:val="0"/>
      <w:marBottom w:val="0"/>
      <w:divBdr>
        <w:top w:val="none" w:sz="0" w:space="0" w:color="auto"/>
        <w:left w:val="none" w:sz="0" w:space="0" w:color="auto"/>
        <w:bottom w:val="none" w:sz="0" w:space="0" w:color="auto"/>
        <w:right w:val="none" w:sz="0" w:space="0" w:color="auto"/>
      </w:divBdr>
    </w:div>
    <w:div w:id="645667253">
      <w:bodyDiv w:val="1"/>
      <w:marLeft w:val="0"/>
      <w:marRight w:val="0"/>
      <w:marTop w:val="0"/>
      <w:marBottom w:val="0"/>
      <w:divBdr>
        <w:top w:val="none" w:sz="0" w:space="0" w:color="auto"/>
        <w:left w:val="none" w:sz="0" w:space="0" w:color="auto"/>
        <w:bottom w:val="none" w:sz="0" w:space="0" w:color="auto"/>
        <w:right w:val="none" w:sz="0" w:space="0" w:color="auto"/>
      </w:divBdr>
    </w:div>
    <w:div w:id="673654308">
      <w:bodyDiv w:val="1"/>
      <w:marLeft w:val="0"/>
      <w:marRight w:val="0"/>
      <w:marTop w:val="0"/>
      <w:marBottom w:val="0"/>
      <w:divBdr>
        <w:top w:val="none" w:sz="0" w:space="0" w:color="auto"/>
        <w:left w:val="none" w:sz="0" w:space="0" w:color="auto"/>
        <w:bottom w:val="none" w:sz="0" w:space="0" w:color="auto"/>
        <w:right w:val="none" w:sz="0" w:space="0" w:color="auto"/>
      </w:divBdr>
      <w:divsChild>
        <w:div w:id="455635484">
          <w:marLeft w:val="0"/>
          <w:marRight w:val="0"/>
          <w:marTop w:val="0"/>
          <w:marBottom w:val="0"/>
          <w:divBdr>
            <w:top w:val="none" w:sz="0" w:space="0" w:color="auto"/>
            <w:left w:val="none" w:sz="0" w:space="0" w:color="auto"/>
            <w:bottom w:val="none" w:sz="0" w:space="0" w:color="auto"/>
            <w:right w:val="none" w:sz="0" w:space="0" w:color="auto"/>
          </w:divBdr>
        </w:div>
        <w:div w:id="1130708844">
          <w:marLeft w:val="0"/>
          <w:marRight w:val="0"/>
          <w:marTop w:val="0"/>
          <w:marBottom w:val="0"/>
          <w:divBdr>
            <w:top w:val="none" w:sz="0" w:space="0" w:color="auto"/>
            <w:left w:val="none" w:sz="0" w:space="0" w:color="auto"/>
            <w:bottom w:val="none" w:sz="0" w:space="0" w:color="auto"/>
            <w:right w:val="none" w:sz="0" w:space="0" w:color="auto"/>
          </w:divBdr>
        </w:div>
        <w:div w:id="1218321017">
          <w:marLeft w:val="0"/>
          <w:marRight w:val="0"/>
          <w:marTop w:val="0"/>
          <w:marBottom w:val="0"/>
          <w:divBdr>
            <w:top w:val="none" w:sz="0" w:space="0" w:color="auto"/>
            <w:left w:val="none" w:sz="0" w:space="0" w:color="auto"/>
            <w:bottom w:val="none" w:sz="0" w:space="0" w:color="auto"/>
            <w:right w:val="none" w:sz="0" w:space="0" w:color="auto"/>
          </w:divBdr>
        </w:div>
      </w:divsChild>
    </w:div>
    <w:div w:id="678044206">
      <w:bodyDiv w:val="1"/>
      <w:marLeft w:val="0"/>
      <w:marRight w:val="0"/>
      <w:marTop w:val="0"/>
      <w:marBottom w:val="0"/>
      <w:divBdr>
        <w:top w:val="none" w:sz="0" w:space="0" w:color="auto"/>
        <w:left w:val="none" w:sz="0" w:space="0" w:color="auto"/>
        <w:bottom w:val="none" w:sz="0" w:space="0" w:color="auto"/>
        <w:right w:val="none" w:sz="0" w:space="0" w:color="auto"/>
      </w:divBdr>
      <w:divsChild>
        <w:div w:id="1512721875">
          <w:marLeft w:val="0"/>
          <w:marRight w:val="0"/>
          <w:marTop w:val="0"/>
          <w:marBottom w:val="0"/>
          <w:divBdr>
            <w:top w:val="none" w:sz="0" w:space="0" w:color="auto"/>
            <w:left w:val="none" w:sz="0" w:space="0" w:color="auto"/>
            <w:bottom w:val="none" w:sz="0" w:space="0" w:color="auto"/>
            <w:right w:val="none" w:sz="0" w:space="0" w:color="auto"/>
          </w:divBdr>
        </w:div>
        <w:div w:id="1647509596">
          <w:marLeft w:val="0"/>
          <w:marRight w:val="0"/>
          <w:marTop w:val="0"/>
          <w:marBottom w:val="0"/>
          <w:divBdr>
            <w:top w:val="none" w:sz="0" w:space="0" w:color="auto"/>
            <w:left w:val="none" w:sz="0" w:space="0" w:color="auto"/>
            <w:bottom w:val="none" w:sz="0" w:space="0" w:color="auto"/>
            <w:right w:val="none" w:sz="0" w:space="0" w:color="auto"/>
          </w:divBdr>
        </w:div>
        <w:div w:id="1649358010">
          <w:marLeft w:val="0"/>
          <w:marRight w:val="0"/>
          <w:marTop w:val="0"/>
          <w:marBottom w:val="0"/>
          <w:divBdr>
            <w:top w:val="none" w:sz="0" w:space="0" w:color="auto"/>
            <w:left w:val="none" w:sz="0" w:space="0" w:color="auto"/>
            <w:bottom w:val="none" w:sz="0" w:space="0" w:color="auto"/>
            <w:right w:val="none" w:sz="0" w:space="0" w:color="auto"/>
          </w:divBdr>
        </w:div>
      </w:divsChild>
    </w:div>
    <w:div w:id="715355922">
      <w:bodyDiv w:val="1"/>
      <w:marLeft w:val="0"/>
      <w:marRight w:val="0"/>
      <w:marTop w:val="0"/>
      <w:marBottom w:val="0"/>
      <w:divBdr>
        <w:top w:val="none" w:sz="0" w:space="0" w:color="auto"/>
        <w:left w:val="none" w:sz="0" w:space="0" w:color="auto"/>
        <w:bottom w:val="none" w:sz="0" w:space="0" w:color="auto"/>
        <w:right w:val="none" w:sz="0" w:space="0" w:color="auto"/>
      </w:divBdr>
    </w:div>
    <w:div w:id="751505571">
      <w:bodyDiv w:val="1"/>
      <w:marLeft w:val="0"/>
      <w:marRight w:val="0"/>
      <w:marTop w:val="0"/>
      <w:marBottom w:val="0"/>
      <w:divBdr>
        <w:top w:val="none" w:sz="0" w:space="0" w:color="auto"/>
        <w:left w:val="none" w:sz="0" w:space="0" w:color="auto"/>
        <w:bottom w:val="none" w:sz="0" w:space="0" w:color="auto"/>
        <w:right w:val="none" w:sz="0" w:space="0" w:color="auto"/>
      </w:divBdr>
    </w:div>
    <w:div w:id="862985376">
      <w:bodyDiv w:val="1"/>
      <w:marLeft w:val="0"/>
      <w:marRight w:val="0"/>
      <w:marTop w:val="0"/>
      <w:marBottom w:val="0"/>
      <w:divBdr>
        <w:top w:val="none" w:sz="0" w:space="0" w:color="auto"/>
        <w:left w:val="none" w:sz="0" w:space="0" w:color="auto"/>
        <w:bottom w:val="none" w:sz="0" w:space="0" w:color="auto"/>
        <w:right w:val="none" w:sz="0" w:space="0" w:color="auto"/>
      </w:divBdr>
    </w:div>
    <w:div w:id="908422498">
      <w:bodyDiv w:val="1"/>
      <w:marLeft w:val="0"/>
      <w:marRight w:val="0"/>
      <w:marTop w:val="0"/>
      <w:marBottom w:val="0"/>
      <w:divBdr>
        <w:top w:val="none" w:sz="0" w:space="0" w:color="auto"/>
        <w:left w:val="none" w:sz="0" w:space="0" w:color="auto"/>
        <w:bottom w:val="none" w:sz="0" w:space="0" w:color="auto"/>
        <w:right w:val="none" w:sz="0" w:space="0" w:color="auto"/>
      </w:divBdr>
    </w:div>
    <w:div w:id="914437595">
      <w:bodyDiv w:val="1"/>
      <w:marLeft w:val="0"/>
      <w:marRight w:val="0"/>
      <w:marTop w:val="0"/>
      <w:marBottom w:val="0"/>
      <w:divBdr>
        <w:top w:val="none" w:sz="0" w:space="0" w:color="auto"/>
        <w:left w:val="none" w:sz="0" w:space="0" w:color="auto"/>
        <w:bottom w:val="none" w:sz="0" w:space="0" w:color="auto"/>
        <w:right w:val="none" w:sz="0" w:space="0" w:color="auto"/>
      </w:divBdr>
    </w:div>
    <w:div w:id="915940826">
      <w:bodyDiv w:val="1"/>
      <w:marLeft w:val="0"/>
      <w:marRight w:val="0"/>
      <w:marTop w:val="0"/>
      <w:marBottom w:val="0"/>
      <w:divBdr>
        <w:top w:val="none" w:sz="0" w:space="0" w:color="auto"/>
        <w:left w:val="none" w:sz="0" w:space="0" w:color="auto"/>
        <w:bottom w:val="none" w:sz="0" w:space="0" w:color="auto"/>
        <w:right w:val="none" w:sz="0" w:space="0" w:color="auto"/>
      </w:divBdr>
      <w:divsChild>
        <w:div w:id="651568372">
          <w:marLeft w:val="0"/>
          <w:marRight w:val="0"/>
          <w:marTop w:val="0"/>
          <w:marBottom w:val="0"/>
          <w:divBdr>
            <w:top w:val="none" w:sz="0" w:space="0" w:color="auto"/>
            <w:left w:val="none" w:sz="0" w:space="0" w:color="auto"/>
            <w:bottom w:val="none" w:sz="0" w:space="0" w:color="auto"/>
            <w:right w:val="none" w:sz="0" w:space="0" w:color="auto"/>
          </w:divBdr>
        </w:div>
        <w:div w:id="2116896404">
          <w:marLeft w:val="0"/>
          <w:marRight w:val="0"/>
          <w:marTop w:val="0"/>
          <w:marBottom w:val="0"/>
          <w:divBdr>
            <w:top w:val="none" w:sz="0" w:space="0" w:color="auto"/>
            <w:left w:val="none" w:sz="0" w:space="0" w:color="auto"/>
            <w:bottom w:val="none" w:sz="0" w:space="0" w:color="auto"/>
            <w:right w:val="none" w:sz="0" w:space="0" w:color="auto"/>
          </w:divBdr>
        </w:div>
      </w:divsChild>
    </w:div>
    <w:div w:id="941113128">
      <w:bodyDiv w:val="1"/>
      <w:marLeft w:val="0"/>
      <w:marRight w:val="0"/>
      <w:marTop w:val="0"/>
      <w:marBottom w:val="0"/>
      <w:divBdr>
        <w:top w:val="none" w:sz="0" w:space="0" w:color="auto"/>
        <w:left w:val="none" w:sz="0" w:space="0" w:color="auto"/>
        <w:bottom w:val="none" w:sz="0" w:space="0" w:color="auto"/>
        <w:right w:val="none" w:sz="0" w:space="0" w:color="auto"/>
      </w:divBdr>
    </w:div>
    <w:div w:id="941884534">
      <w:bodyDiv w:val="1"/>
      <w:marLeft w:val="0"/>
      <w:marRight w:val="0"/>
      <w:marTop w:val="0"/>
      <w:marBottom w:val="0"/>
      <w:divBdr>
        <w:top w:val="none" w:sz="0" w:space="0" w:color="auto"/>
        <w:left w:val="none" w:sz="0" w:space="0" w:color="auto"/>
        <w:bottom w:val="none" w:sz="0" w:space="0" w:color="auto"/>
        <w:right w:val="none" w:sz="0" w:space="0" w:color="auto"/>
      </w:divBdr>
    </w:div>
    <w:div w:id="944115258">
      <w:bodyDiv w:val="1"/>
      <w:marLeft w:val="0"/>
      <w:marRight w:val="0"/>
      <w:marTop w:val="0"/>
      <w:marBottom w:val="0"/>
      <w:divBdr>
        <w:top w:val="none" w:sz="0" w:space="0" w:color="auto"/>
        <w:left w:val="none" w:sz="0" w:space="0" w:color="auto"/>
        <w:bottom w:val="none" w:sz="0" w:space="0" w:color="auto"/>
        <w:right w:val="none" w:sz="0" w:space="0" w:color="auto"/>
      </w:divBdr>
    </w:div>
    <w:div w:id="957250611">
      <w:bodyDiv w:val="1"/>
      <w:marLeft w:val="0"/>
      <w:marRight w:val="0"/>
      <w:marTop w:val="0"/>
      <w:marBottom w:val="0"/>
      <w:divBdr>
        <w:top w:val="none" w:sz="0" w:space="0" w:color="auto"/>
        <w:left w:val="none" w:sz="0" w:space="0" w:color="auto"/>
        <w:bottom w:val="none" w:sz="0" w:space="0" w:color="auto"/>
        <w:right w:val="none" w:sz="0" w:space="0" w:color="auto"/>
      </w:divBdr>
    </w:div>
    <w:div w:id="965817148">
      <w:bodyDiv w:val="1"/>
      <w:marLeft w:val="0"/>
      <w:marRight w:val="0"/>
      <w:marTop w:val="0"/>
      <w:marBottom w:val="0"/>
      <w:divBdr>
        <w:top w:val="none" w:sz="0" w:space="0" w:color="auto"/>
        <w:left w:val="none" w:sz="0" w:space="0" w:color="auto"/>
        <w:bottom w:val="none" w:sz="0" w:space="0" w:color="auto"/>
        <w:right w:val="none" w:sz="0" w:space="0" w:color="auto"/>
      </w:divBdr>
    </w:div>
    <w:div w:id="967857836">
      <w:bodyDiv w:val="1"/>
      <w:marLeft w:val="0"/>
      <w:marRight w:val="0"/>
      <w:marTop w:val="0"/>
      <w:marBottom w:val="0"/>
      <w:divBdr>
        <w:top w:val="none" w:sz="0" w:space="0" w:color="auto"/>
        <w:left w:val="none" w:sz="0" w:space="0" w:color="auto"/>
        <w:bottom w:val="none" w:sz="0" w:space="0" w:color="auto"/>
        <w:right w:val="none" w:sz="0" w:space="0" w:color="auto"/>
      </w:divBdr>
    </w:div>
    <w:div w:id="1004817991">
      <w:bodyDiv w:val="1"/>
      <w:marLeft w:val="0"/>
      <w:marRight w:val="0"/>
      <w:marTop w:val="0"/>
      <w:marBottom w:val="0"/>
      <w:divBdr>
        <w:top w:val="none" w:sz="0" w:space="0" w:color="auto"/>
        <w:left w:val="none" w:sz="0" w:space="0" w:color="auto"/>
        <w:bottom w:val="none" w:sz="0" w:space="0" w:color="auto"/>
        <w:right w:val="none" w:sz="0" w:space="0" w:color="auto"/>
      </w:divBdr>
    </w:div>
    <w:div w:id="1016998158">
      <w:bodyDiv w:val="1"/>
      <w:marLeft w:val="0"/>
      <w:marRight w:val="0"/>
      <w:marTop w:val="0"/>
      <w:marBottom w:val="0"/>
      <w:divBdr>
        <w:top w:val="none" w:sz="0" w:space="0" w:color="auto"/>
        <w:left w:val="none" w:sz="0" w:space="0" w:color="auto"/>
        <w:bottom w:val="none" w:sz="0" w:space="0" w:color="auto"/>
        <w:right w:val="none" w:sz="0" w:space="0" w:color="auto"/>
      </w:divBdr>
    </w:div>
    <w:div w:id="1018192576">
      <w:bodyDiv w:val="1"/>
      <w:marLeft w:val="0"/>
      <w:marRight w:val="0"/>
      <w:marTop w:val="0"/>
      <w:marBottom w:val="0"/>
      <w:divBdr>
        <w:top w:val="none" w:sz="0" w:space="0" w:color="auto"/>
        <w:left w:val="none" w:sz="0" w:space="0" w:color="auto"/>
        <w:bottom w:val="none" w:sz="0" w:space="0" w:color="auto"/>
        <w:right w:val="none" w:sz="0" w:space="0" w:color="auto"/>
      </w:divBdr>
    </w:div>
    <w:div w:id="1038310950">
      <w:bodyDiv w:val="1"/>
      <w:marLeft w:val="0"/>
      <w:marRight w:val="0"/>
      <w:marTop w:val="0"/>
      <w:marBottom w:val="0"/>
      <w:divBdr>
        <w:top w:val="none" w:sz="0" w:space="0" w:color="auto"/>
        <w:left w:val="none" w:sz="0" w:space="0" w:color="auto"/>
        <w:bottom w:val="none" w:sz="0" w:space="0" w:color="auto"/>
        <w:right w:val="none" w:sz="0" w:space="0" w:color="auto"/>
      </w:divBdr>
    </w:div>
    <w:div w:id="1055012310">
      <w:bodyDiv w:val="1"/>
      <w:marLeft w:val="0"/>
      <w:marRight w:val="0"/>
      <w:marTop w:val="0"/>
      <w:marBottom w:val="0"/>
      <w:divBdr>
        <w:top w:val="none" w:sz="0" w:space="0" w:color="auto"/>
        <w:left w:val="none" w:sz="0" w:space="0" w:color="auto"/>
        <w:bottom w:val="none" w:sz="0" w:space="0" w:color="auto"/>
        <w:right w:val="none" w:sz="0" w:space="0" w:color="auto"/>
      </w:divBdr>
    </w:div>
    <w:div w:id="1055542478">
      <w:bodyDiv w:val="1"/>
      <w:marLeft w:val="0"/>
      <w:marRight w:val="0"/>
      <w:marTop w:val="0"/>
      <w:marBottom w:val="0"/>
      <w:divBdr>
        <w:top w:val="none" w:sz="0" w:space="0" w:color="auto"/>
        <w:left w:val="none" w:sz="0" w:space="0" w:color="auto"/>
        <w:bottom w:val="none" w:sz="0" w:space="0" w:color="auto"/>
        <w:right w:val="none" w:sz="0" w:space="0" w:color="auto"/>
      </w:divBdr>
    </w:div>
    <w:div w:id="1095175162">
      <w:bodyDiv w:val="1"/>
      <w:marLeft w:val="0"/>
      <w:marRight w:val="0"/>
      <w:marTop w:val="0"/>
      <w:marBottom w:val="0"/>
      <w:divBdr>
        <w:top w:val="none" w:sz="0" w:space="0" w:color="auto"/>
        <w:left w:val="none" w:sz="0" w:space="0" w:color="auto"/>
        <w:bottom w:val="none" w:sz="0" w:space="0" w:color="auto"/>
        <w:right w:val="none" w:sz="0" w:space="0" w:color="auto"/>
      </w:divBdr>
    </w:div>
    <w:div w:id="1097866432">
      <w:bodyDiv w:val="1"/>
      <w:marLeft w:val="0"/>
      <w:marRight w:val="0"/>
      <w:marTop w:val="0"/>
      <w:marBottom w:val="0"/>
      <w:divBdr>
        <w:top w:val="none" w:sz="0" w:space="0" w:color="auto"/>
        <w:left w:val="none" w:sz="0" w:space="0" w:color="auto"/>
        <w:bottom w:val="none" w:sz="0" w:space="0" w:color="auto"/>
        <w:right w:val="none" w:sz="0" w:space="0" w:color="auto"/>
      </w:divBdr>
    </w:div>
    <w:div w:id="1099909052">
      <w:bodyDiv w:val="1"/>
      <w:marLeft w:val="0"/>
      <w:marRight w:val="0"/>
      <w:marTop w:val="0"/>
      <w:marBottom w:val="0"/>
      <w:divBdr>
        <w:top w:val="none" w:sz="0" w:space="0" w:color="auto"/>
        <w:left w:val="none" w:sz="0" w:space="0" w:color="auto"/>
        <w:bottom w:val="none" w:sz="0" w:space="0" w:color="auto"/>
        <w:right w:val="none" w:sz="0" w:space="0" w:color="auto"/>
      </w:divBdr>
      <w:divsChild>
        <w:div w:id="206339373">
          <w:marLeft w:val="0"/>
          <w:marRight w:val="0"/>
          <w:marTop w:val="0"/>
          <w:marBottom w:val="0"/>
          <w:divBdr>
            <w:top w:val="none" w:sz="0" w:space="0" w:color="auto"/>
            <w:left w:val="none" w:sz="0" w:space="0" w:color="auto"/>
            <w:bottom w:val="none" w:sz="0" w:space="0" w:color="auto"/>
            <w:right w:val="none" w:sz="0" w:space="0" w:color="auto"/>
          </w:divBdr>
        </w:div>
        <w:div w:id="1177037576">
          <w:marLeft w:val="0"/>
          <w:marRight w:val="0"/>
          <w:marTop w:val="0"/>
          <w:marBottom w:val="0"/>
          <w:divBdr>
            <w:top w:val="none" w:sz="0" w:space="0" w:color="auto"/>
            <w:left w:val="none" w:sz="0" w:space="0" w:color="auto"/>
            <w:bottom w:val="none" w:sz="0" w:space="0" w:color="auto"/>
            <w:right w:val="none" w:sz="0" w:space="0" w:color="auto"/>
          </w:divBdr>
        </w:div>
        <w:div w:id="1899239898">
          <w:marLeft w:val="0"/>
          <w:marRight w:val="0"/>
          <w:marTop w:val="0"/>
          <w:marBottom w:val="0"/>
          <w:divBdr>
            <w:top w:val="none" w:sz="0" w:space="0" w:color="auto"/>
            <w:left w:val="none" w:sz="0" w:space="0" w:color="auto"/>
            <w:bottom w:val="none" w:sz="0" w:space="0" w:color="auto"/>
            <w:right w:val="none" w:sz="0" w:space="0" w:color="auto"/>
          </w:divBdr>
        </w:div>
      </w:divsChild>
    </w:div>
    <w:div w:id="1126121431">
      <w:bodyDiv w:val="1"/>
      <w:marLeft w:val="0"/>
      <w:marRight w:val="0"/>
      <w:marTop w:val="0"/>
      <w:marBottom w:val="0"/>
      <w:divBdr>
        <w:top w:val="none" w:sz="0" w:space="0" w:color="auto"/>
        <w:left w:val="none" w:sz="0" w:space="0" w:color="auto"/>
        <w:bottom w:val="none" w:sz="0" w:space="0" w:color="auto"/>
        <w:right w:val="none" w:sz="0" w:space="0" w:color="auto"/>
      </w:divBdr>
    </w:div>
    <w:div w:id="1168904950">
      <w:bodyDiv w:val="1"/>
      <w:marLeft w:val="0"/>
      <w:marRight w:val="0"/>
      <w:marTop w:val="0"/>
      <w:marBottom w:val="0"/>
      <w:divBdr>
        <w:top w:val="none" w:sz="0" w:space="0" w:color="auto"/>
        <w:left w:val="none" w:sz="0" w:space="0" w:color="auto"/>
        <w:bottom w:val="none" w:sz="0" w:space="0" w:color="auto"/>
        <w:right w:val="none" w:sz="0" w:space="0" w:color="auto"/>
      </w:divBdr>
    </w:div>
    <w:div w:id="1170489271">
      <w:bodyDiv w:val="1"/>
      <w:marLeft w:val="0"/>
      <w:marRight w:val="0"/>
      <w:marTop w:val="0"/>
      <w:marBottom w:val="0"/>
      <w:divBdr>
        <w:top w:val="none" w:sz="0" w:space="0" w:color="auto"/>
        <w:left w:val="none" w:sz="0" w:space="0" w:color="auto"/>
        <w:bottom w:val="none" w:sz="0" w:space="0" w:color="auto"/>
        <w:right w:val="none" w:sz="0" w:space="0" w:color="auto"/>
      </w:divBdr>
    </w:div>
    <w:div w:id="1181243282">
      <w:bodyDiv w:val="1"/>
      <w:marLeft w:val="0"/>
      <w:marRight w:val="0"/>
      <w:marTop w:val="0"/>
      <w:marBottom w:val="0"/>
      <w:divBdr>
        <w:top w:val="none" w:sz="0" w:space="0" w:color="auto"/>
        <w:left w:val="none" w:sz="0" w:space="0" w:color="auto"/>
        <w:bottom w:val="none" w:sz="0" w:space="0" w:color="auto"/>
        <w:right w:val="none" w:sz="0" w:space="0" w:color="auto"/>
      </w:divBdr>
    </w:div>
    <w:div w:id="1201085624">
      <w:bodyDiv w:val="1"/>
      <w:marLeft w:val="0"/>
      <w:marRight w:val="0"/>
      <w:marTop w:val="0"/>
      <w:marBottom w:val="0"/>
      <w:divBdr>
        <w:top w:val="none" w:sz="0" w:space="0" w:color="auto"/>
        <w:left w:val="none" w:sz="0" w:space="0" w:color="auto"/>
        <w:bottom w:val="none" w:sz="0" w:space="0" w:color="auto"/>
        <w:right w:val="none" w:sz="0" w:space="0" w:color="auto"/>
      </w:divBdr>
    </w:div>
    <w:div w:id="1218736418">
      <w:bodyDiv w:val="1"/>
      <w:marLeft w:val="0"/>
      <w:marRight w:val="0"/>
      <w:marTop w:val="0"/>
      <w:marBottom w:val="0"/>
      <w:divBdr>
        <w:top w:val="none" w:sz="0" w:space="0" w:color="auto"/>
        <w:left w:val="none" w:sz="0" w:space="0" w:color="auto"/>
        <w:bottom w:val="none" w:sz="0" w:space="0" w:color="auto"/>
        <w:right w:val="none" w:sz="0" w:space="0" w:color="auto"/>
      </w:divBdr>
    </w:div>
    <w:div w:id="1219318036">
      <w:bodyDiv w:val="1"/>
      <w:marLeft w:val="0"/>
      <w:marRight w:val="0"/>
      <w:marTop w:val="0"/>
      <w:marBottom w:val="0"/>
      <w:divBdr>
        <w:top w:val="none" w:sz="0" w:space="0" w:color="auto"/>
        <w:left w:val="none" w:sz="0" w:space="0" w:color="auto"/>
        <w:bottom w:val="none" w:sz="0" w:space="0" w:color="auto"/>
        <w:right w:val="none" w:sz="0" w:space="0" w:color="auto"/>
      </w:divBdr>
    </w:div>
    <w:div w:id="1237742280">
      <w:bodyDiv w:val="1"/>
      <w:marLeft w:val="0"/>
      <w:marRight w:val="0"/>
      <w:marTop w:val="0"/>
      <w:marBottom w:val="0"/>
      <w:divBdr>
        <w:top w:val="none" w:sz="0" w:space="0" w:color="auto"/>
        <w:left w:val="none" w:sz="0" w:space="0" w:color="auto"/>
        <w:bottom w:val="none" w:sz="0" w:space="0" w:color="auto"/>
        <w:right w:val="none" w:sz="0" w:space="0" w:color="auto"/>
      </w:divBdr>
    </w:div>
    <w:div w:id="1269968195">
      <w:bodyDiv w:val="1"/>
      <w:marLeft w:val="0"/>
      <w:marRight w:val="0"/>
      <w:marTop w:val="0"/>
      <w:marBottom w:val="0"/>
      <w:divBdr>
        <w:top w:val="none" w:sz="0" w:space="0" w:color="auto"/>
        <w:left w:val="none" w:sz="0" w:space="0" w:color="auto"/>
        <w:bottom w:val="none" w:sz="0" w:space="0" w:color="auto"/>
        <w:right w:val="none" w:sz="0" w:space="0" w:color="auto"/>
      </w:divBdr>
    </w:div>
    <w:div w:id="1285036092">
      <w:bodyDiv w:val="1"/>
      <w:marLeft w:val="0"/>
      <w:marRight w:val="0"/>
      <w:marTop w:val="0"/>
      <w:marBottom w:val="0"/>
      <w:divBdr>
        <w:top w:val="none" w:sz="0" w:space="0" w:color="auto"/>
        <w:left w:val="none" w:sz="0" w:space="0" w:color="auto"/>
        <w:bottom w:val="none" w:sz="0" w:space="0" w:color="auto"/>
        <w:right w:val="none" w:sz="0" w:space="0" w:color="auto"/>
      </w:divBdr>
    </w:div>
    <w:div w:id="1325352757">
      <w:bodyDiv w:val="1"/>
      <w:marLeft w:val="0"/>
      <w:marRight w:val="0"/>
      <w:marTop w:val="0"/>
      <w:marBottom w:val="0"/>
      <w:divBdr>
        <w:top w:val="none" w:sz="0" w:space="0" w:color="auto"/>
        <w:left w:val="none" w:sz="0" w:space="0" w:color="auto"/>
        <w:bottom w:val="none" w:sz="0" w:space="0" w:color="auto"/>
        <w:right w:val="none" w:sz="0" w:space="0" w:color="auto"/>
      </w:divBdr>
    </w:div>
    <w:div w:id="1356692865">
      <w:bodyDiv w:val="1"/>
      <w:marLeft w:val="0"/>
      <w:marRight w:val="0"/>
      <w:marTop w:val="0"/>
      <w:marBottom w:val="0"/>
      <w:divBdr>
        <w:top w:val="none" w:sz="0" w:space="0" w:color="auto"/>
        <w:left w:val="none" w:sz="0" w:space="0" w:color="auto"/>
        <w:bottom w:val="none" w:sz="0" w:space="0" w:color="auto"/>
        <w:right w:val="none" w:sz="0" w:space="0" w:color="auto"/>
      </w:divBdr>
    </w:div>
    <w:div w:id="1364135058">
      <w:bodyDiv w:val="1"/>
      <w:marLeft w:val="0"/>
      <w:marRight w:val="0"/>
      <w:marTop w:val="0"/>
      <w:marBottom w:val="0"/>
      <w:divBdr>
        <w:top w:val="none" w:sz="0" w:space="0" w:color="auto"/>
        <w:left w:val="none" w:sz="0" w:space="0" w:color="auto"/>
        <w:bottom w:val="none" w:sz="0" w:space="0" w:color="auto"/>
        <w:right w:val="none" w:sz="0" w:space="0" w:color="auto"/>
      </w:divBdr>
    </w:div>
    <w:div w:id="1378895575">
      <w:bodyDiv w:val="1"/>
      <w:marLeft w:val="0"/>
      <w:marRight w:val="0"/>
      <w:marTop w:val="0"/>
      <w:marBottom w:val="0"/>
      <w:divBdr>
        <w:top w:val="none" w:sz="0" w:space="0" w:color="auto"/>
        <w:left w:val="none" w:sz="0" w:space="0" w:color="auto"/>
        <w:bottom w:val="none" w:sz="0" w:space="0" w:color="auto"/>
        <w:right w:val="none" w:sz="0" w:space="0" w:color="auto"/>
      </w:divBdr>
    </w:div>
    <w:div w:id="1419863381">
      <w:bodyDiv w:val="1"/>
      <w:marLeft w:val="0"/>
      <w:marRight w:val="0"/>
      <w:marTop w:val="0"/>
      <w:marBottom w:val="0"/>
      <w:divBdr>
        <w:top w:val="none" w:sz="0" w:space="0" w:color="auto"/>
        <w:left w:val="none" w:sz="0" w:space="0" w:color="auto"/>
        <w:bottom w:val="none" w:sz="0" w:space="0" w:color="auto"/>
        <w:right w:val="none" w:sz="0" w:space="0" w:color="auto"/>
      </w:divBdr>
    </w:div>
    <w:div w:id="1432553436">
      <w:bodyDiv w:val="1"/>
      <w:marLeft w:val="0"/>
      <w:marRight w:val="0"/>
      <w:marTop w:val="0"/>
      <w:marBottom w:val="0"/>
      <w:divBdr>
        <w:top w:val="none" w:sz="0" w:space="0" w:color="auto"/>
        <w:left w:val="none" w:sz="0" w:space="0" w:color="auto"/>
        <w:bottom w:val="none" w:sz="0" w:space="0" w:color="auto"/>
        <w:right w:val="none" w:sz="0" w:space="0" w:color="auto"/>
      </w:divBdr>
    </w:div>
    <w:div w:id="1465808142">
      <w:bodyDiv w:val="1"/>
      <w:marLeft w:val="0"/>
      <w:marRight w:val="0"/>
      <w:marTop w:val="0"/>
      <w:marBottom w:val="0"/>
      <w:divBdr>
        <w:top w:val="none" w:sz="0" w:space="0" w:color="auto"/>
        <w:left w:val="none" w:sz="0" w:space="0" w:color="auto"/>
        <w:bottom w:val="none" w:sz="0" w:space="0" w:color="auto"/>
        <w:right w:val="none" w:sz="0" w:space="0" w:color="auto"/>
      </w:divBdr>
    </w:div>
    <w:div w:id="1533765967">
      <w:bodyDiv w:val="1"/>
      <w:marLeft w:val="0"/>
      <w:marRight w:val="0"/>
      <w:marTop w:val="0"/>
      <w:marBottom w:val="0"/>
      <w:divBdr>
        <w:top w:val="none" w:sz="0" w:space="0" w:color="auto"/>
        <w:left w:val="none" w:sz="0" w:space="0" w:color="auto"/>
        <w:bottom w:val="none" w:sz="0" w:space="0" w:color="auto"/>
        <w:right w:val="none" w:sz="0" w:space="0" w:color="auto"/>
      </w:divBdr>
    </w:div>
    <w:div w:id="1543665037">
      <w:bodyDiv w:val="1"/>
      <w:marLeft w:val="0"/>
      <w:marRight w:val="0"/>
      <w:marTop w:val="0"/>
      <w:marBottom w:val="0"/>
      <w:divBdr>
        <w:top w:val="none" w:sz="0" w:space="0" w:color="auto"/>
        <w:left w:val="none" w:sz="0" w:space="0" w:color="auto"/>
        <w:bottom w:val="none" w:sz="0" w:space="0" w:color="auto"/>
        <w:right w:val="none" w:sz="0" w:space="0" w:color="auto"/>
      </w:divBdr>
    </w:div>
    <w:div w:id="1561332405">
      <w:bodyDiv w:val="1"/>
      <w:marLeft w:val="0"/>
      <w:marRight w:val="0"/>
      <w:marTop w:val="0"/>
      <w:marBottom w:val="0"/>
      <w:divBdr>
        <w:top w:val="none" w:sz="0" w:space="0" w:color="auto"/>
        <w:left w:val="none" w:sz="0" w:space="0" w:color="auto"/>
        <w:bottom w:val="none" w:sz="0" w:space="0" w:color="auto"/>
        <w:right w:val="none" w:sz="0" w:space="0" w:color="auto"/>
      </w:divBdr>
      <w:divsChild>
        <w:div w:id="1133013439">
          <w:marLeft w:val="0"/>
          <w:marRight w:val="0"/>
          <w:marTop w:val="0"/>
          <w:marBottom w:val="0"/>
          <w:divBdr>
            <w:top w:val="none" w:sz="0" w:space="0" w:color="auto"/>
            <w:left w:val="none" w:sz="0" w:space="0" w:color="auto"/>
            <w:bottom w:val="none" w:sz="0" w:space="0" w:color="auto"/>
            <w:right w:val="none" w:sz="0" w:space="0" w:color="auto"/>
          </w:divBdr>
        </w:div>
        <w:div w:id="1266766108">
          <w:marLeft w:val="0"/>
          <w:marRight w:val="0"/>
          <w:marTop w:val="0"/>
          <w:marBottom w:val="0"/>
          <w:divBdr>
            <w:top w:val="none" w:sz="0" w:space="0" w:color="auto"/>
            <w:left w:val="none" w:sz="0" w:space="0" w:color="auto"/>
            <w:bottom w:val="none" w:sz="0" w:space="0" w:color="auto"/>
            <w:right w:val="none" w:sz="0" w:space="0" w:color="auto"/>
          </w:divBdr>
        </w:div>
      </w:divsChild>
    </w:div>
    <w:div w:id="1586375160">
      <w:bodyDiv w:val="1"/>
      <w:marLeft w:val="0"/>
      <w:marRight w:val="0"/>
      <w:marTop w:val="0"/>
      <w:marBottom w:val="0"/>
      <w:divBdr>
        <w:top w:val="none" w:sz="0" w:space="0" w:color="auto"/>
        <w:left w:val="none" w:sz="0" w:space="0" w:color="auto"/>
        <w:bottom w:val="none" w:sz="0" w:space="0" w:color="auto"/>
        <w:right w:val="none" w:sz="0" w:space="0" w:color="auto"/>
      </w:divBdr>
    </w:div>
    <w:div w:id="1601835484">
      <w:bodyDiv w:val="1"/>
      <w:marLeft w:val="0"/>
      <w:marRight w:val="0"/>
      <w:marTop w:val="0"/>
      <w:marBottom w:val="0"/>
      <w:divBdr>
        <w:top w:val="none" w:sz="0" w:space="0" w:color="auto"/>
        <w:left w:val="none" w:sz="0" w:space="0" w:color="auto"/>
        <w:bottom w:val="none" w:sz="0" w:space="0" w:color="auto"/>
        <w:right w:val="none" w:sz="0" w:space="0" w:color="auto"/>
      </w:divBdr>
      <w:divsChild>
        <w:div w:id="71852803">
          <w:marLeft w:val="0"/>
          <w:marRight w:val="0"/>
          <w:marTop w:val="0"/>
          <w:marBottom w:val="0"/>
          <w:divBdr>
            <w:top w:val="none" w:sz="0" w:space="0" w:color="auto"/>
            <w:left w:val="none" w:sz="0" w:space="0" w:color="auto"/>
            <w:bottom w:val="none" w:sz="0" w:space="0" w:color="auto"/>
            <w:right w:val="none" w:sz="0" w:space="0" w:color="auto"/>
          </w:divBdr>
        </w:div>
        <w:div w:id="152642958">
          <w:marLeft w:val="0"/>
          <w:marRight w:val="0"/>
          <w:marTop w:val="0"/>
          <w:marBottom w:val="0"/>
          <w:divBdr>
            <w:top w:val="none" w:sz="0" w:space="0" w:color="auto"/>
            <w:left w:val="none" w:sz="0" w:space="0" w:color="auto"/>
            <w:bottom w:val="none" w:sz="0" w:space="0" w:color="auto"/>
            <w:right w:val="none" w:sz="0" w:space="0" w:color="auto"/>
          </w:divBdr>
        </w:div>
        <w:div w:id="422726933">
          <w:marLeft w:val="0"/>
          <w:marRight w:val="0"/>
          <w:marTop w:val="0"/>
          <w:marBottom w:val="0"/>
          <w:divBdr>
            <w:top w:val="none" w:sz="0" w:space="0" w:color="auto"/>
            <w:left w:val="none" w:sz="0" w:space="0" w:color="auto"/>
            <w:bottom w:val="none" w:sz="0" w:space="0" w:color="auto"/>
            <w:right w:val="none" w:sz="0" w:space="0" w:color="auto"/>
          </w:divBdr>
        </w:div>
        <w:div w:id="516119703">
          <w:marLeft w:val="0"/>
          <w:marRight w:val="0"/>
          <w:marTop w:val="0"/>
          <w:marBottom w:val="0"/>
          <w:divBdr>
            <w:top w:val="none" w:sz="0" w:space="0" w:color="auto"/>
            <w:left w:val="none" w:sz="0" w:space="0" w:color="auto"/>
            <w:bottom w:val="none" w:sz="0" w:space="0" w:color="auto"/>
            <w:right w:val="none" w:sz="0" w:space="0" w:color="auto"/>
          </w:divBdr>
        </w:div>
        <w:div w:id="529227695">
          <w:marLeft w:val="0"/>
          <w:marRight w:val="0"/>
          <w:marTop w:val="0"/>
          <w:marBottom w:val="0"/>
          <w:divBdr>
            <w:top w:val="none" w:sz="0" w:space="0" w:color="auto"/>
            <w:left w:val="none" w:sz="0" w:space="0" w:color="auto"/>
            <w:bottom w:val="none" w:sz="0" w:space="0" w:color="auto"/>
            <w:right w:val="none" w:sz="0" w:space="0" w:color="auto"/>
          </w:divBdr>
        </w:div>
        <w:div w:id="582183684">
          <w:marLeft w:val="0"/>
          <w:marRight w:val="0"/>
          <w:marTop w:val="0"/>
          <w:marBottom w:val="0"/>
          <w:divBdr>
            <w:top w:val="none" w:sz="0" w:space="0" w:color="auto"/>
            <w:left w:val="none" w:sz="0" w:space="0" w:color="auto"/>
            <w:bottom w:val="none" w:sz="0" w:space="0" w:color="auto"/>
            <w:right w:val="none" w:sz="0" w:space="0" w:color="auto"/>
          </w:divBdr>
        </w:div>
        <w:div w:id="806970894">
          <w:marLeft w:val="0"/>
          <w:marRight w:val="0"/>
          <w:marTop w:val="0"/>
          <w:marBottom w:val="0"/>
          <w:divBdr>
            <w:top w:val="none" w:sz="0" w:space="0" w:color="auto"/>
            <w:left w:val="none" w:sz="0" w:space="0" w:color="auto"/>
            <w:bottom w:val="none" w:sz="0" w:space="0" w:color="auto"/>
            <w:right w:val="none" w:sz="0" w:space="0" w:color="auto"/>
          </w:divBdr>
        </w:div>
        <w:div w:id="854417467">
          <w:marLeft w:val="0"/>
          <w:marRight w:val="0"/>
          <w:marTop w:val="0"/>
          <w:marBottom w:val="0"/>
          <w:divBdr>
            <w:top w:val="none" w:sz="0" w:space="0" w:color="auto"/>
            <w:left w:val="none" w:sz="0" w:space="0" w:color="auto"/>
            <w:bottom w:val="none" w:sz="0" w:space="0" w:color="auto"/>
            <w:right w:val="none" w:sz="0" w:space="0" w:color="auto"/>
          </w:divBdr>
        </w:div>
        <w:div w:id="1109618609">
          <w:marLeft w:val="0"/>
          <w:marRight w:val="0"/>
          <w:marTop w:val="0"/>
          <w:marBottom w:val="0"/>
          <w:divBdr>
            <w:top w:val="none" w:sz="0" w:space="0" w:color="auto"/>
            <w:left w:val="none" w:sz="0" w:space="0" w:color="auto"/>
            <w:bottom w:val="none" w:sz="0" w:space="0" w:color="auto"/>
            <w:right w:val="none" w:sz="0" w:space="0" w:color="auto"/>
          </w:divBdr>
        </w:div>
        <w:div w:id="1154225184">
          <w:marLeft w:val="0"/>
          <w:marRight w:val="0"/>
          <w:marTop w:val="0"/>
          <w:marBottom w:val="0"/>
          <w:divBdr>
            <w:top w:val="none" w:sz="0" w:space="0" w:color="auto"/>
            <w:left w:val="none" w:sz="0" w:space="0" w:color="auto"/>
            <w:bottom w:val="none" w:sz="0" w:space="0" w:color="auto"/>
            <w:right w:val="none" w:sz="0" w:space="0" w:color="auto"/>
          </w:divBdr>
        </w:div>
        <w:div w:id="1348600569">
          <w:marLeft w:val="0"/>
          <w:marRight w:val="0"/>
          <w:marTop w:val="0"/>
          <w:marBottom w:val="0"/>
          <w:divBdr>
            <w:top w:val="none" w:sz="0" w:space="0" w:color="auto"/>
            <w:left w:val="none" w:sz="0" w:space="0" w:color="auto"/>
            <w:bottom w:val="none" w:sz="0" w:space="0" w:color="auto"/>
            <w:right w:val="none" w:sz="0" w:space="0" w:color="auto"/>
          </w:divBdr>
        </w:div>
        <w:div w:id="1475827062">
          <w:marLeft w:val="0"/>
          <w:marRight w:val="0"/>
          <w:marTop w:val="0"/>
          <w:marBottom w:val="0"/>
          <w:divBdr>
            <w:top w:val="none" w:sz="0" w:space="0" w:color="auto"/>
            <w:left w:val="none" w:sz="0" w:space="0" w:color="auto"/>
            <w:bottom w:val="none" w:sz="0" w:space="0" w:color="auto"/>
            <w:right w:val="none" w:sz="0" w:space="0" w:color="auto"/>
          </w:divBdr>
        </w:div>
      </w:divsChild>
    </w:div>
    <w:div w:id="1620528756">
      <w:bodyDiv w:val="1"/>
      <w:marLeft w:val="0"/>
      <w:marRight w:val="0"/>
      <w:marTop w:val="0"/>
      <w:marBottom w:val="0"/>
      <w:divBdr>
        <w:top w:val="none" w:sz="0" w:space="0" w:color="auto"/>
        <w:left w:val="none" w:sz="0" w:space="0" w:color="auto"/>
        <w:bottom w:val="none" w:sz="0" w:space="0" w:color="auto"/>
        <w:right w:val="none" w:sz="0" w:space="0" w:color="auto"/>
      </w:divBdr>
      <w:divsChild>
        <w:div w:id="270623780">
          <w:marLeft w:val="0"/>
          <w:marRight w:val="0"/>
          <w:marTop w:val="0"/>
          <w:marBottom w:val="0"/>
          <w:divBdr>
            <w:top w:val="single" w:sz="6" w:space="15" w:color="E7EBEE"/>
            <w:left w:val="none" w:sz="0" w:space="0" w:color="auto"/>
            <w:bottom w:val="none" w:sz="0" w:space="0" w:color="auto"/>
            <w:right w:val="none" w:sz="0" w:space="0" w:color="auto"/>
          </w:divBdr>
        </w:div>
        <w:div w:id="1677416428">
          <w:marLeft w:val="0"/>
          <w:marRight w:val="0"/>
          <w:marTop w:val="0"/>
          <w:marBottom w:val="0"/>
          <w:divBdr>
            <w:top w:val="none" w:sz="0" w:space="0" w:color="auto"/>
            <w:left w:val="none" w:sz="0" w:space="0" w:color="auto"/>
            <w:bottom w:val="none" w:sz="0" w:space="0" w:color="auto"/>
            <w:right w:val="none" w:sz="0" w:space="0" w:color="auto"/>
          </w:divBdr>
        </w:div>
      </w:divsChild>
    </w:div>
    <w:div w:id="1637761143">
      <w:bodyDiv w:val="1"/>
      <w:marLeft w:val="0"/>
      <w:marRight w:val="0"/>
      <w:marTop w:val="0"/>
      <w:marBottom w:val="0"/>
      <w:divBdr>
        <w:top w:val="none" w:sz="0" w:space="0" w:color="auto"/>
        <w:left w:val="none" w:sz="0" w:space="0" w:color="auto"/>
        <w:bottom w:val="none" w:sz="0" w:space="0" w:color="auto"/>
        <w:right w:val="none" w:sz="0" w:space="0" w:color="auto"/>
      </w:divBdr>
    </w:div>
    <w:div w:id="1647247937">
      <w:bodyDiv w:val="1"/>
      <w:marLeft w:val="0"/>
      <w:marRight w:val="0"/>
      <w:marTop w:val="0"/>
      <w:marBottom w:val="0"/>
      <w:divBdr>
        <w:top w:val="none" w:sz="0" w:space="0" w:color="auto"/>
        <w:left w:val="none" w:sz="0" w:space="0" w:color="auto"/>
        <w:bottom w:val="none" w:sz="0" w:space="0" w:color="auto"/>
        <w:right w:val="none" w:sz="0" w:space="0" w:color="auto"/>
      </w:divBdr>
    </w:div>
    <w:div w:id="1650132763">
      <w:bodyDiv w:val="1"/>
      <w:marLeft w:val="0"/>
      <w:marRight w:val="0"/>
      <w:marTop w:val="0"/>
      <w:marBottom w:val="0"/>
      <w:divBdr>
        <w:top w:val="none" w:sz="0" w:space="0" w:color="auto"/>
        <w:left w:val="none" w:sz="0" w:space="0" w:color="auto"/>
        <w:bottom w:val="none" w:sz="0" w:space="0" w:color="auto"/>
        <w:right w:val="none" w:sz="0" w:space="0" w:color="auto"/>
      </w:divBdr>
      <w:divsChild>
        <w:div w:id="230628046">
          <w:marLeft w:val="0"/>
          <w:marRight w:val="0"/>
          <w:marTop w:val="0"/>
          <w:marBottom w:val="0"/>
          <w:divBdr>
            <w:top w:val="none" w:sz="0" w:space="0" w:color="auto"/>
            <w:left w:val="none" w:sz="0" w:space="0" w:color="auto"/>
            <w:bottom w:val="none" w:sz="0" w:space="0" w:color="auto"/>
            <w:right w:val="none" w:sz="0" w:space="0" w:color="auto"/>
          </w:divBdr>
        </w:div>
        <w:div w:id="1811168193">
          <w:marLeft w:val="0"/>
          <w:marRight w:val="0"/>
          <w:marTop w:val="0"/>
          <w:marBottom w:val="0"/>
          <w:divBdr>
            <w:top w:val="none" w:sz="0" w:space="0" w:color="auto"/>
            <w:left w:val="none" w:sz="0" w:space="0" w:color="auto"/>
            <w:bottom w:val="none" w:sz="0" w:space="0" w:color="auto"/>
            <w:right w:val="none" w:sz="0" w:space="0" w:color="auto"/>
          </w:divBdr>
        </w:div>
        <w:div w:id="1942908828">
          <w:marLeft w:val="0"/>
          <w:marRight w:val="0"/>
          <w:marTop w:val="0"/>
          <w:marBottom w:val="0"/>
          <w:divBdr>
            <w:top w:val="none" w:sz="0" w:space="0" w:color="auto"/>
            <w:left w:val="none" w:sz="0" w:space="0" w:color="auto"/>
            <w:bottom w:val="none" w:sz="0" w:space="0" w:color="auto"/>
            <w:right w:val="none" w:sz="0" w:space="0" w:color="auto"/>
          </w:divBdr>
        </w:div>
      </w:divsChild>
    </w:div>
    <w:div w:id="1662074283">
      <w:bodyDiv w:val="1"/>
      <w:marLeft w:val="0"/>
      <w:marRight w:val="0"/>
      <w:marTop w:val="0"/>
      <w:marBottom w:val="0"/>
      <w:divBdr>
        <w:top w:val="none" w:sz="0" w:space="0" w:color="auto"/>
        <w:left w:val="none" w:sz="0" w:space="0" w:color="auto"/>
        <w:bottom w:val="none" w:sz="0" w:space="0" w:color="auto"/>
        <w:right w:val="none" w:sz="0" w:space="0" w:color="auto"/>
      </w:divBdr>
    </w:div>
    <w:div w:id="1677347151">
      <w:bodyDiv w:val="1"/>
      <w:marLeft w:val="0"/>
      <w:marRight w:val="0"/>
      <w:marTop w:val="0"/>
      <w:marBottom w:val="0"/>
      <w:divBdr>
        <w:top w:val="none" w:sz="0" w:space="0" w:color="auto"/>
        <w:left w:val="none" w:sz="0" w:space="0" w:color="auto"/>
        <w:bottom w:val="none" w:sz="0" w:space="0" w:color="auto"/>
        <w:right w:val="none" w:sz="0" w:space="0" w:color="auto"/>
      </w:divBdr>
    </w:div>
    <w:div w:id="1686201605">
      <w:bodyDiv w:val="1"/>
      <w:marLeft w:val="0"/>
      <w:marRight w:val="0"/>
      <w:marTop w:val="0"/>
      <w:marBottom w:val="0"/>
      <w:divBdr>
        <w:top w:val="none" w:sz="0" w:space="0" w:color="auto"/>
        <w:left w:val="none" w:sz="0" w:space="0" w:color="auto"/>
        <w:bottom w:val="none" w:sz="0" w:space="0" w:color="auto"/>
        <w:right w:val="none" w:sz="0" w:space="0" w:color="auto"/>
      </w:divBdr>
    </w:div>
    <w:div w:id="1692025347">
      <w:bodyDiv w:val="1"/>
      <w:marLeft w:val="0"/>
      <w:marRight w:val="0"/>
      <w:marTop w:val="0"/>
      <w:marBottom w:val="0"/>
      <w:divBdr>
        <w:top w:val="none" w:sz="0" w:space="0" w:color="auto"/>
        <w:left w:val="none" w:sz="0" w:space="0" w:color="auto"/>
        <w:bottom w:val="none" w:sz="0" w:space="0" w:color="auto"/>
        <w:right w:val="none" w:sz="0" w:space="0" w:color="auto"/>
      </w:divBdr>
      <w:divsChild>
        <w:div w:id="877932786">
          <w:marLeft w:val="0"/>
          <w:marRight w:val="0"/>
          <w:marTop w:val="0"/>
          <w:marBottom w:val="0"/>
          <w:divBdr>
            <w:top w:val="none" w:sz="0" w:space="0" w:color="auto"/>
            <w:left w:val="none" w:sz="0" w:space="0" w:color="auto"/>
            <w:bottom w:val="none" w:sz="0" w:space="0" w:color="auto"/>
            <w:right w:val="none" w:sz="0" w:space="0" w:color="auto"/>
          </w:divBdr>
        </w:div>
        <w:div w:id="993949209">
          <w:marLeft w:val="0"/>
          <w:marRight w:val="0"/>
          <w:marTop w:val="0"/>
          <w:marBottom w:val="0"/>
          <w:divBdr>
            <w:top w:val="none" w:sz="0" w:space="0" w:color="auto"/>
            <w:left w:val="none" w:sz="0" w:space="0" w:color="auto"/>
            <w:bottom w:val="none" w:sz="0" w:space="0" w:color="auto"/>
            <w:right w:val="none" w:sz="0" w:space="0" w:color="auto"/>
          </w:divBdr>
        </w:div>
        <w:div w:id="1363172681">
          <w:marLeft w:val="0"/>
          <w:marRight w:val="0"/>
          <w:marTop w:val="0"/>
          <w:marBottom w:val="0"/>
          <w:divBdr>
            <w:top w:val="none" w:sz="0" w:space="0" w:color="auto"/>
            <w:left w:val="none" w:sz="0" w:space="0" w:color="auto"/>
            <w:bottom w:val="none" w:sz="0" w:space="0" w:color="auto"/>
            <w:right w:val="none" w:sz="0" w:space="0" w:color="auto"/>
          </w:divBdr>
        </w:div>
      </w:divsChild>
    </w:div>
    <w:div w:id="1704791188">
      <w:bodyDiv w:val="1"/>
      <w:marLeft w:val="0"/>
      <w:marRight w:val="0"/>
      <w:marTop w:val="0"/>
      <w:marBottom w:val="0"/>
      <w:divBdr>
        <w:top w:val="none" w:sz="0" w:space="0" w:color="auto"/>
        <w:left w:val="none" w:sz="0" w:space="0" w:color="auto"/>
        <w:bottom w:val="none" w:sz="0" w:space="0" w:color="auto"/>
        <w:right w:val="none" w:sz="0" w:space="0" w:color="auto"/>
      </w:divBdr>
    </w:div>
    <w:div w:id="1738476370">
      <w:bodyDiv w:val="1"/>
      <w:marLeft w:val="0"/>
      <w:marRight w:val="0"/>
      <w:marTop w:val="0"/>
      <w:marBottom w:val="0"/>
      <w:divBdr>
        <w:top w:val="none" w:sz="0" w:space="0" w:color="auto"/>
        <w:left w:val="none" w:sz="0" w:space="0" w:color="auto"/>
        <w:bottom w:val="none" w:sz="0" w:space="0" w:color="auto"/>
        <w:right w:val="none" w:sz="0" w:space="0" w:color="auto"/>
      </w:divBdr>
    </w:div>
    <w:div w:id="1746801552">
      <w:bodyDiv w:val="1"/>
      <w:marLeft w:val="0"/>
      <w:marRight w:val="0"/>
      <w:marTop w:val="0"/>
      <w:marBottom w:val="0"/>
      <w:divBdr>
        <w:top w:val="none" w:sz="0" w:space="0" w:color="auto"/>
        <w:left w:val="none" w:sz="0" w:space="0" w:color="auto"/>
        <w:bottom w:val="none" w:sz="0" w:space="0" w:color="auto"/>
        <w:right w:val="none" w:sz="0" w:space="0" w:color="auto"/>
      </w:divBdr>
    </w:div>
    <w:div w:id="1761757339">
      <w:bodyDiv w:val="1"/>
      <w:marLeft w:val="0"/>
      <w:marRight w:val="0"/>
      <w:marTop w:val="0"/>
      <w:marBottom w:val="0"/>
      <w:divBdr>
        <w:top w:val="none" w:sz="0" w:space="0" w:color="auto"/>
        <w:left w:val="none" w:sz="0" w:space="0" w:color="auto"/>
        <w:bottom w:val="none" w:sz="0" w:space="0" w:color="auto"/>
        <w:right w:val="none" w:sz="0" w:space="0" w:color="auto"/>
      </w:divBdr>
    </w:div>
    <w:div w:id="1874414728">
      <w:bodyDiv w:val="1"/>
      <w:marLeft w:val="0"/>
      <w:marRight w:val="0"/>
      <w:marTop w:val="0"/>
      <w:marBottom w:val="0"/>
      <w:divBdr>
        <w:top w:val="none" w:sz="0" w:space="0" w:color="auto"/>
        <w:left w:val="none" w:sz="0" w:space="0" w:color="auto"/>
        <w:bottom w:val="none" w:sz="0" w:space="0" w:color="auto"/>
        <w:right w:val="none" w:sz="0" w:space="0" w:color="auto"/>
      </w:divBdr>
      <w:divsChild>
        <w:div w:id="88237078">
          <w:marLeft w:val="0"/>
          <w:marRight w:val="0"/>
          <w:marTop w:val="0"/>
          <w:marBottom w:val="0"/>
          <w:divBdr>
            <w:top w:val="none" w:sz="0" w:space="0" w:color="auto"/>
            <w:left w:val="none" w:sz="0" w:space="0" w:color="auto"/>
            <w:bottom w:val="none" w:sz="0" w:space="0" w:color="auto"/>
            <w:right w:val="none" w:sz="0" w:space="0" w:color="auto"/>
          </w:divBdr>
        </w:div>
        <w:div w:id="326324486">
          <w:marLeft w:val="0"/>
          <w:marRight w:val="0"/>
          <w:marTop w:val="0"/>
          <w:marBottom w:val="0"/>
          <w:divBdr>
            <w:top w:val="none" w:sz="0" w:space="0" w:color="auto"/>
            <w:left w:val="none" w:sz="0" w:space="0" w:color="auto"/>
            <w:bottom w:val="none" w:sz="0" w:space="0" w:color="auto"/>
            <w:right w:val="none" w:sz="0" w:space="0" w:color="auto"/>
          </w:divBdr>
        </w:div>
        <w:div w:id="576019390">
          <w:marLeft w:val="0"/>
          <w:marRight w:val="0"/>
          <w:marTop w:val="0"/>
          <w:marBottom w:val="0"/>
          <w:divBdr>
            <w:top w:val="none" w:sz="0" w:space="0" w:color="auto"/>
            <w:left w:val="none" w:sz="0" w:space="0" w:color="auto"/>
            <w:bottom w:val="none" w:sz="0" w:space="0" w:color="auto"/>
            <w:right w:val="none" w:sz="0" w:space="0" w:color="auto"/>
          </w:divBdr>
        </w:div>
        <w:div w:id="588655960">
          <w:marLeft w:val="0"/>
          <w:marRight w:val="0"/>
          <w:marTop w:val="0"/>
          <w:marBottom w:val="0"/>
          <w:divBdr>
            <w:top w:val="none" w:sz="0" w:space="0" w:color="auto"/>
            <w:left w:val="none" w:sz="0" w:space="0" w:color="auto"/>
            <w:bottom w:val="none" w:sz="0" w:space="0" w:color="auto"/>
            <w:right w:val="none" w:sz="0" w:space="0" w:color="auto"/>
          </w:divBdr>
        </w:div>
        <w:div w:id="982008663">
          <w:marLeft w:val="0"/>
          <w:marRight w:val="0"/>
          <w:marTop w:val="0"/>
          <w:marBottom w:val="0"/>
          <w:divBdr>
            <w:top w:val="none" w:sz="0" w:space="0" w:color="auto"/>
            <w:left w:val="none" w:sz="0" w:space="0" w:color="auto"/>
            <w:bottom w:val="none" w:sz="0" w:space="0" w:color="auto"/>
            <w:right w:val="none" w:sz="0" w:space="0" w:color="auto"/>
          </w:divBdr>
        </w:div>
        <w:div w:id="1329402511">
          <w:marLeft w:val="0"/>
          <w:marRight w:val="0"/>
          <w:marTop w:val="0"/>
          <w:marBottom w:val="0"/>
          <w:divBdr>
            <w:top w:val="none" w:sz="0" w:space="0" w:color="auto"/>
            <w:left w:val="none" w:sz="0" w:space="0" w:color="auto"/>
            <w:bottom w:val="none" w:sz="0" w:space="0" w:color="auto"/>
            <w:right w:val="none" w:sz="0" w:space="0" w:color="auto"/>
          </w:divBdr>
        </w:div>
        <w:div w:id="1837572822">
          <w:marLeft w:val="0"/>
          <w:marRight w:val="0"/>
          <w:marTop w:val="0"/>
          <w:marBottom w:val="0"/>
          <w:divBdr>
            <w:top w:val="none" w:sz="0" w:space="0" w:color="auto"/>
            <w:left w:val="none" w:sz="0" w:space="0" w:color="auto"/>
            <w:bottom w:val="none" w:sz="0" w:space="0" w:color="auto"/>
            <w:right w:val="none" w:sz="0" w:space="0" w:color="auto"/>
          </w:divBdr>
        </w:div>
        <w:div w:id="2016492224">
          <w:marLeft w:val="0"/>
          <w:marRight w:val="0"/>
          <w:marTop w:val="0"/>
          <w:marBottom w:val="0"/>
          <w:divBdr>
            <w:top w:val="none" w:sz="0" w:space="0" w:color="auto"/>
            <w:left w:val="none" w:sz="0" w:space="0" w:color="auto"/>
            <w:bottom w:val="none" w:sz="0" w:space="0" w:color="auto"/>
            <w:right w:val="none" w:sz="0" w:space="0" w:color="auto"/>
          </w:divBdr>
        </w:div>
      </w:divsChild>
    </w:div>
    <w:div w:id="1875457585">
      <w:bodyDiv w:val="1"/>
      <w:marLeft w:val="0"/>
      <w:marRight w:val="0"/>
      <w:marTop w:val="0"/>
      <w:marBottom w:val="0"/>
      <w:divBdr>
        <w:top w:val="none" w:sz="0" w:space="0" w:color="auto"/>
        <w:left w:val="none" w:sz="0" w:space="0" w:color="auto"/>
        <w:bottom w:val="none" w:sz="0" w:space="0" w:color="auto"/>
        <w:right w:val="none" w:sz="0" w:space="0" w:color="auto"/>
      </w:divBdr>
    </w:div>
    <w:div w:id="1894273692">
      <w:bodyDiv w:val="1"/>
      <w:marLeft w:val="0"/>
      <w:marRight w:val="0"/>
      <w:marTop w:val="0"/>
      <w:marBottom w:val="0"/>
      <w:divBdr>
        <w:top w:val="none" w:sz="0" w:space="0" w:color="auto"/>
        <w:left w:val="none" w:sz="0" w:space="0" w:color="auto"/>
        <w:bottom w:val="none" w:sz="0" w:space="0" w:color="auto"/>
        <w:right w:val="none" w:sz="0" w:space="0" w:color="auto"/>
      </w:divBdr>
      <w:divsChild>
        <w:div w:id="167839595">
          <w:marLeft w:val="0"/>
          <w:marRight w:val="0"/>
          <w:marTop w:val="0"/>
          <w:marBottom w:val="0"/>
          <w:divBdr>
            <w:top w:val="none" w:sz="0" w:space="0" w:color="auto"/>
            <w:left w:val="none" w:sz="0" w:space="0" w:color="auto"/>
            <w:bottom w:val="none" w:sz="0" w:space="0" w:color="auto"/>
            <w:right w:val="none" w:sz="0" w:space="0" w:color="auto"/>
          </w:divBdr>
        </w:div>
        <w:div w:id="189496419">
          <w:marLeft w:val="0"/>
          <w:marRight w:val="0"/>
          <w:marTop w:val="0"/>
          <w:marBottom w:val="0"/>
          <w:divBdr>
            <w:top w:val="none" w:sz="0" w:space="0" w:color="auto"/>
            <w:left w:val="none" w:sz="0" w:space="0" w:color="auto"/>
            <w:bottom w:val="none" w:sz="0" w:space="0" w:color="auto"/>
            <w:right w:val="none" w:sz="0" w:space="0" w:color="auto"/>
          </w:divBdr>
        </w:div>
        <w:div w:id="258297549">
          <w:marLeft w:val="0"/>
          <w:marRight w:val="0"/>
          <w:marTop w:val="0"/>
          <w:marBottom w:val="0"/>
          <w:divBdr>
            <w:top w:val="none" w:sz="0" w:space="0" w:color="auto"/>
            <w:left w:val="none" w:sz="0" w:space="0" w:color="auto"/>
            <w:bottom w:val="none" w:sz="0" w:space="0" w:color="auto"/>
            <w:right w:val="none" w:sz="0" w:space="0" w:color="auto"/>
          </w:divBdr>
        </w:div>
        <w:div w:id="350491151">
          <w:marLeft w:val="0"/>
          <w:marRight w:val="0"/>
          <w:marTop w:val="0"/>
          <w:marBottom w:val="0"/>
          <w:divBdr>
            <w:top w:val="none" w:sz="0" w:space="0" w:color="auto"/>
            <w:left w:val="none" w:sz="0" w:space="0" w:color="auto"/>
            <w:bottom w:val="none" w:sz="0" w:space="0" w:color="auto"/>
            <w:right w:val="none" w:sz="0" w:space="0" w:color="auto"/>
          </w:divBdr>
        </w:div>
        <w:div w:id="708842200">
          <w:marLeft w:val="0"/>
          <w:marRight w:val="0"/>
          <w:marTop w:val="0"/>
          <w:marBottom w:val="0"/>
          <w:divBdr>
            <w:top w:val="none" w:sz="0" w:space="0" w:color="auto"/>
            <w:left w:val="none" w:sz="0" w:space="0" w:color="auto"/>
            <w:bottom w:val="none" w:sz="0" w:space="0" w:color="auto"/>
            <w:right w:val="none" w:sz="0" w:space="0" w:color="auto"/>
          </w:divBdr>
        </w:div>
        <w:div w:id="784272967">
          <w:marLeft w:val="0"/>
          <w:marRight w:val="0"/>
          <w:marTop w:val="0"/>
          <w:marBottom w:val="0"/>
          <w:divBdr>
            <w:top w:val="none" w:sz="0" w:space="0" w:color="auto"/>
            <w:left w:val="none" w:sz="0" w:space="0" w:color="auto"/>
            <w:bottom w:val="none" w:sz="0" w:space="0" w:color="auto"/>
            <w:right w:val="none" w:sz="0" w:space="0" w:color="auto"/>
          </w:divBdr>
        </w:div>
        <w:div w:id="895505173">
          <w:marLeft w:val="0"/>
          <w:marRight w:val="0"/>
          <w:marTop w:val="0"/>
          <w:marBottom w:val="0"/>
          <w:divBdr>
            <w:top w:val="none" w:sz="0" w:space="0" w:color="auto"/>
            <w:left w:val="none" w:sz="0" w:space="0" w:color="auto"/>
            <w:bottom w:val="none" w:sz="0" w:space="0" w:color="auto"/>
            <w:right w:val="none" w:sz="0" w:space="0" w:color="auto"/>
          </w:divBdr>
        </w:div>
        <w:div w:id="1137181600">
          <w:marLeft w:val="0"/>
          <w:marRight w:val="0"/>
          <w:marTop w:val="0"/>
          <w:marBottom w:val="0"/>
          <w:divBdr>
            <w:top w:val="none" w:sz="0" w:space="0" w:color="auto"/>
            <w:left w:val="none" w:sz="0" w:space="0" w:color="auto"/>
            <w:bottom w:val="none" w:sz="0" w:space="0" w:color="auto"/>
            <w:right w:val="none" w:sz="0" w:space="0" w:color="auto"/>
          </w:divBdr>
        </w:div>
        <w:div w:id="1420298529">
          <w:marLeft w:val="0"/>
          <w:marRight w:val="0"/>
          <w:marTop w:val="0"/>
          <w:marBottom w:val="0"/>
          <w:divBdr>
            <w:top w:val="none" w:sz="0" w:space="0" w:color="auto"/>
            <w:left w:val="none" w:sz="0" w:space="0" w:color="auto"/>
            <w:bottom w:val="none" w:sz="0" w:space="0" w:color="auto"/>
            <w:right w:val="none" w:sz="0" w:space="0" w:color="auto"/>
          </w:divBdr>
        </w:div>
        <w:div w:id="1626346744">
          <w:marLeft w:val="0"/>
          <w:marRight w:val="0"/>
          <w:marTop w:val="0"/>
          <w:marBottom w:val="0"/>
          <w:divBdr>
            <w:top w:val="none" w:sz="0" w:space="0" w:color="auto"/>
            <w:left w:val="none" w:sz="0" w:space="0" w:color="auto"/>
            <w:bottom w:val="none" w:sz="0" w:space="0" w:color="auto"/>
            <w:right w:val="none" w:sz="0" w:space="0" w:color="auto"/>
          </w:divBdr>
        </w:div>
        <w:div w:id="1935282165">
          <w:marLeft w:val="0"/>
          <w:marRight w:val="0"/>
          <w:marTop w:val="0"/>
          <w:marBottom w:val="0"/>
          <w:divBdr>
            <w:top w:val="none" w:sz="0" w:space="0" w:color="auto"/>
            <w:left w:val="none" w:sz="0" w:space="0" w:color="auto"/>
            <w:bottom w:val="none" w:sz="0" w:space="0" w:color="auto"/>
            <w:right w:val="none" w:sz="0" w:space="0" w:color="auto"/>
          </w:divBdr>
        </w:div>
      </w:divsChild>
    </w:div>
    <w:div w:id="1908370784">
      <w:bodyDiv w:val="1"/>
      <w:marLeft w:val="0"/>
      <w:marRight w:val="0"/>
      <w:marTop w:val="0"/>
      <w:marBottom w:val="0"/>
      <w:divBdr>
        <w:top w:val="none" w:sz="0" w:space="0" w:color="auto"/>
        <w:left w:val="none" w:sz="0" w:space="0" w:color="auto"/>
        <w:bottom w:val="none" w:sz="0" w:space="0" w:color="auto"/>
        <w:right w:val="none" w:sz="0" w:space="0" w:color="auto"/>
      </w:divBdr>
      <w:divsChild>
        <w:div w:id="462847830">
          <w:marLeft w:val="0"/>
          <w:marRight w:val="0"/>
          <w:marTop w:val="0"/>
          <w:marBottom w:val="0"/>
          <w:divBdr>
            <w:top w:val="none" w:sz="0" w:space="0" w:color="auto"/>
            <w:left w:val="none" w:sz="0" w:space="0" w:color="auto"/>
            <w:bottom w:val="none" w:sz="0" w:space="0" w:color="auto"/>
            <w:right w:val="none" w:sz="0" w:space="0" w:color="auto"/>
          </w:divBdr>
        </w:div>
        <w:div w:id="728964675">
          <w:marLeft w:val="0"/>
          <w:marRight w:val="0"/>
          <w:marTop w:val="0"/>
          <w:marBottom w:val="0"/>
          <w:divBdr>
            <w:top w:val="none" w:sz="0" w:space="0" w:color="auto"/>
            <w:left w:val="none" w:sz="0" w:space="0" w:color="auto"/>
            <w:bottom w:val="none" w:sz="0" w:space="0" w:color="auto"/>
            <w:right w:val="none" w:sz="0" w:space="0" w:color="auto"/>
          </w:divBdr>
        </w:div>
        <w:div w:id="1408576429">
          <w:marLeft w:val="0"/>
          <w:marRight w:val="0"/>
          <w:marTop w:val="0"/>
          <w:marBottom w:val="0"/>
          <w:divBdr>
            <w:top w:val="none" w:sz="0" w:space="0" w:color="auto"/>
            <w:left w:val="none" w:sz="0" w:space="0" w:color="auto"/>
            <w:bottom w:val="none" w:sz="0" w:space="0" w:color="auto"/>
            <w:right w:val="none" w:sz="0" w:space="0" w:color="auto"/>
          </w:divBdr>
        </w:div>
      </w:divsChild>
    </w:div>
    <w:div w:id="1915046898">
      <w:bodyDiv w:val="1"/>
      <w:marLeft w:val="0"/>
      <w:marRight w:val="0"/>
      <w:marTop w:val="0"/>
      <w:marBottom w:val="0"/>
      <w:divBdr>
        <w:top w:val="none" w:sz="0" w:space="0" w:color="auto"/>
        <w:left w:val="none" w:sz="0" w:space="0" w:color="auto"/>
        <w:bottom w:val="none" w:sz="0" w:space="0" w:color="auto"/>
        <w:right w:val="none" w:sz="0" w:space="0" w:color="auto"/>
      </w:divBdr>
    </w:div>
    <w:div w:id="1924022396">
      <w:bodyDiv w:val="1"/>
      <w:marLeft w:val="0"/>
      <w:marRight w:val="0"/>
      <w:marTop w:val="0"/>
      <w:marBottom w:val="0"/>
      <w:divBdr>
        <w:top w:val="none" w:sz="0" w:space="0" w:color="auto"/>
        <w:left w:val="none" w:sz="0" w:space="0" w:color="auto"/>
        <w:bottom w:val="none" w:sz="0" w:space="0" w:color="auto"/>
        <w:right w:val="none" w:sz="0" w:space="0" w:color="auto"/>
      </w:divBdr>
    </w:div>
    <w:div w:id="1925870176">
      <w:bodyDiv w:val="1"/>
      <w:marLeft w:val="0"/>
      <w:marRight w:val="0"/>
      <w:marTop w:val="0"/>
      <w:marBottom w:val="0"/>
      <w:divBdr>
        <w:top w:val="none" w:sz="0" w:space="0" w:color="auto"/>
        <w:left w:val="none" w:sz="0" w:space="0" w:color="auto"/>
        <w:bottom w:val="none" w:sz="0" w:space="0" w:color="auto"/>
        <w:right w:val="none" w:sz="0" w:space="0" w:color="auto"/>
      </w:divBdr>
    </w:div>
    <w:div w:id="2003001206">
      <w:bodyDiv w:val="1"/>
      <w:marLeft w:val="0"/>
      <w:marRight w:val="0"/>
      <w:marTop w:val="0"/>
      <w:marBottom w:val="0"/>
      <w:divBdr>
        <w:top w:val="none" w:sz="0" w:space="0" w:color="auto"/>
        <w:left w:val="none" w:sz="0" w:space="0" w:color="auto"/>
        <w:bottom w:val="none" w:sz="0" w:space="0" w:color="auto"/>
        <w:right w:val="none" w:sz="0" w:space="0" w:color="auto"/>
      </w:divBdr>
    </w:div>
    <w:div w:id="2061632231">
      <w:bodyDiv w:val="1"/>
      <w:marLeft w:val="0"/>
      <w:marRight w:val="0"/>
      <w:marTop w:val="0"/>
      <w:marBottom w:val="0"/>
      <w:divBdr>
        <w:top w:val="none" w:sz="0" w:space="0" w:color="auto"/>
        <w:left w:val="none" w:sz="0" w:space="0" w:color="auto"/>
        <w:bottom w:val="none" w:sz="0" w:space="0" w:color="auto"/>
        <w:right w:val="none" w:sz="0" w:space="0" w:color="auto"/>
      </w:divBdr>
      <w:divsChild>
        <w:div w:id="12849654">
          <w:marLeft w:val="0"/>
          <w:marRight w:val="0"/>
          <w:marTop w:val="0"/>
          <w:marBottom w:val="0"/>
          <w:divBdr>
            <w:top w:val="none" w:sz="0" w:space="0" w:color="auto"/>
            <w:left w:val="none" w:sz="0" w:space="0" w:color="auto"/>
            <w:bottom w:val="none" w:sz="0" w:space="0" w:color="auto"/>
            <w:right w:val="none" w:sz="0" w:space="0" w:color="auto"/>
          </w:divBdr>
        </w:div>
        <w:div w:id="65226508">
          <w:marLeft w:val="0"/>
          <w:marRight w:val="0"/>
          <w:marTop w:val="0"/>
          <w:marBottom w:val="0"/>
          <w:divBdr>
            <w:top w:val="none" w:sz="0" w:space="0" w:color="auto"/>
            <w:left w:val="none" w:sz="0" w:space="0" w:color="auto"/>
            <w:bottom w:val="none" w:sz="0" w:space="0" w:color="auto"/>
            <w:right w:val="none" w:sz="0" w:space="0" w:color="auto"/>
          </w:divBdr>
        </w:div>
        <w:div w:id="112679133">
          <w:marLeft w:val="0"/>
          <w:marRight w:val="0"/>
          <w:marTop w:val="0"/>
          <w:marBottom w:val="0"/>
          <w:divBdr>
            <w:top w:val="none" w:sz="0" w:space="0" w:color="auto"/>
            <w:left w:val="none" w:sz="0" w:space="0" w:color="auto"/>
            <w:bottom w:val="none" w:sz="0" w:space="0" w:color="auto"/>
            <w:right w:val="none" w:sz="0" w:space="0" w:color="auto"/>
          </w:divBdr>
        </w:div>
        <w:div w:id="219292652">
          <w:marLeft w:val="0"/>
          <w:marRight w:val="0"/>
          <w:marTop w:val="0"/>
          <w:marBottom w:val="0"/>
          <w:divBdr>
            <w:top w:val="none" w:sz="0" w:space="0" w:color="auto"/>
            <w:left w:val="none" w:sz="0" w:space="0" w:color="auto"/>
            <w:bottom w:val="none" w:sz="0" w:space="0" w:color="auto"/>
            <w:right w:val="none" w:sz="0" w:space="0" w:color="auto"/>
          </w:divBdr>
        </w:div>
        <w:div w:id="249655551">
          <w:marLeft w:val="0"/>
          <w:marRight w:val="0"/>
          <w:marTop w:val="0"/>
          <w:marBottom w:val="0"/>
          <w:divBdr>
            <w:top w:val="none" w:sz="0" w:space="0" w:color="auto"/>
            <w:left w:val="none" w:sz="0" w:space="0" w:color="auto"/>
            <w:bottom w:val="none" w:sz="0" w:space="0" w:color="auto"/>
            <w:right w:val="none" w:sz="0" w:space="0" w:color="auto"/>
          </w:divBdr>
        </w:div>
        <w:div w:id="278800086">
          <w:marLeft w:val="0"/>
          <w:marRight w:val="0"/>
          <w:marTop w:val="0"/>
          <w:marBottom w:val="0"/>
          <w:divBdr>
            <w:top w:val="none" w:sz="0" w:space="0" w:color="auto"/>
            <w:left w:val="none" w:sz="0" w:space="0" w:color="auto"/>
            <w:bottom w:val="none" w:sz="0" w:space="0" w:color="auto"/>
            <w:right w:val="none" w:sz="0" w:space="0" w:color="auto"/>
          </w:divBdr>
        </w:div>
        <w:div w:id="305937377">
          <w:marLeft w:val="0"/>
          <w:marRight w:val="0"/>
          <w:marTop w:val="0"/>
          <w:marBottom w:val="0"/>
          <w:divBdr>
            <w:top w:val="none" w:sz="0" w:space="0" w:color="auto"/>
            <w:left w:val="none" w:sz="0" w:space="0" w:color="auto"/>
            <w:bottom w:val="none" w:sz="0" w:space="0" w:color="auto"/>
            <w:right w:val="none" w:sz="0" w:space="0" w:color="auto"/>
          </w:divBdr>
        </w:div>
        <w:div w:id="367804317">
          <w:marLeft w:val="0"/>
          <w:marRight w:val="0"/>
          <w:marTop w:val="0"/>
          <w:marBottom w:val="0"/>
          <w:divBdr>
            <w:top w:val="none" w:sz="0" w:space="0" w:color="auto"/>
            <w:left w:val="none" w:sz="0" w:space="0" w:color="auto"/>
            <w:bottom w:val="none" w:sz="0" w:space="0" w:color="auto"/>
            <w:right w:val="none" w:sz="0" w:space="0" w:color="auto"/>
          </w:divBdr>
        </w:div>
        <w:div w:id="475799600">
          <w:marLeft w:val="0"/>
          <w:marRight w:val="0"/>
          <w:marTop w:val="0"/>
          <w:marBottom w:val="0"/>
          <w:divBdr>
            <w:top w:val="none" w:sz="0" w:space="0" w:color="auto"/>
            <w:left w:val="none" w:sz="0" w:space="0" w:color="auto"/>
            <w:bottom w:val="none" w:sz="0" w:space="0" w:color="auto"/>
            <w:right w:val="none" w:sz="0" w:space="0" w:color="auto"/>
          </w:divBdr>
        </w:div>
        <w:div w:id="486433622">
          <w:marLeft w:val="0"/>
          <w:marRight w:val="0"/>
          <w:marTop w:val="0"/>
          <w:marBottom w:val="0"/>
          <w:divBdr>
            <w:top w:val="none" w:sz="0" w:space="0" w:color="auto"/>
            <w:left w:val="none" w:sz="0" w:space="0" w:color="auto"/>
            <w:bottom w:val="none" w:sz="0" w:space="0" w:color="auto"/>
            <w:right w:val="none" w:sz="0" w:space="0" w:color="auto"/>
          </w:divBdr>
        </w:div>
        <w:div w:id="545609010">
          <w:marLeft w:val="0"/>
          <w:marRight w:val="0"/>
          <w:marTop w:val="0"/>
          <w:marBottom w:val="0"/>
          <w:divBdr>
            <w:top w:val="none" w:sz="0" w:space="0" w:color="auto"/>
            <w:left w:val="none" w:sz="0" w:space="0" w:color="auto"/>
            <w:bottom w:val="none" w:sz="0" w:space="0" w:color="auto"/>
            <w:right w:val="none" w:sz="0" w:space="0" w:color="auto"/>
          </w:divBdr>
        </w:div>
        <w:div w:id="569198027">
          <w:marLeft w:val="0"/>
          <w:marRight w:val="0"/>
          <w:marTop w:val="0"/>
          <w:marBottom w:val="0"/>
          <w:divBdr>
            <w:top w:val="none" w:sz="0" w:space="0" w:color="auto"/>
            <w:left w:val="none" w:sz="0" w:space="0" w:color="auto"/>
            <w:bottom w:val="none" w:sz="0" w:space="0" w:color="auto"/>
            <w:right w:val="none" w:sz="0" w:space="0" w:color="auto"/>
          </w:divBdr>
        </w:div>
        <w:div w:id="569509861">
          <w:marLeft w:val="0"/>
          <w:marRight w:val="0"/>
          <w:marTop w:val="0"/>
          <w:marBottom w:val="0"/>
          <w:divBdr>
            <w:top w:val="none" w:sz="0" w:space="0" w:color="auto"/>
            <w:left w:val="none" w:sz="0" w:space="0" w:color="auto"/>
            <w:bottom w:val="none" w:sz="0" w:space="0" w:color="auto"/>
            <w:right w:val="none" w:sz="0" w:space="0" w:color="auto"/>
          </w:divBdr>
        </w:div>
        <w:div w:id="584341706">
          <w:marLeft w:val="0"/>
          <w:marRight w:val="0"/>
          <w:marTop w:val="0"/>
          <w:marBottom w:val="0"/>
          <w:divBdr>
            <w:top w:val="none" w:sz="0" w:space="0" w:color="auto"/>
            <w:left w:val="none" w:sz="0" w:space="0" w:color="auto"/>
            <w:bottom w:val="none" w:sz="0" w:space="0" w:color="auto"/>
            <w:right w:val="none" w:sz="0" w:space="0" w:color="auto"/>
          </w:divBdr>
        </w:div>
        <w:div w:id="584648084">
          <w:marLeft w:val="0"/>
          <w:marRight w:val="0"/>
          <w:marTop w:val="0"/>
          <w:marBottom w:val="0"/>
          <w:divBdr>
            <w:top w:val="none" w:sz="0" w:space="0" w:color="auto"/>
            <w:left w:val="none" w:sz="0" w:space="0" w:color="auto"/>
            <w:bottom w:val="none" w:sz="0" w:space="0" w:color="auto"/>
            <w:right w:val="none" w:sz="0" w:space="0" w:color="auto"/>
          </w:divBdr>
        </w:div>
        <w:div w:id="634916205">
          <w:marLeft w:val="0"/>
          <w:marRight w:val="0"/>
          <w:marTop w:val="0"/>
          <w:marBottom w:val="0"/>
          <w:divBdr>
            <w:top w:val="none" w:sz="0" w:space="0" w:color="auto"/>
            <w:left w:val="none" w:sz="0" w:space="0" w:color="auto"/>
            <w:bottom w:val="none" w:sz="0" w:space="0" w:color="auto"/>
            <w:right w:val="none" w:sz="0" w:space="0" w:color="auto"/>
          </w:divBdr>
        </w:div>
        <w:div w:id="635259244">
          <w:marLeft w:val="0"/>
          <w:marRight w:val="0"/>
          <w:marTop w:val="0"/>
          <w:marBottom w:val="0"/>
          <w:divBdr>
            <w:top w:val="none" w:sz="0" w:space="0" w:color="auto"/>
            <w:left w:val="none" w:sz="0" w:space="0" w:color="auto"/>
            <w:bottom w:val="none" w:sz="0" w:space="0" w:color="auto"/>
            <w:right w:val="none" w:sz="0" w:space="0" w:color="auto"/>
          </w:divBdr>
        </w:div>
        <w:div w:id="656999005">
          <w:marLeft w:val="0"/>
          <w:marRight w:val="0"/>
          <w:marTop w:val="0"/>
          <w:marBottom w:val="0"/>
          <w:divBdr>
            <w:top w:val="none" w:sz="0" w:space="0" w:color="auto"/>
            <w:left w:val="none" w:sz="0" w:space="0" w:color="auto"/>
            <w:bottom w:val="none" w:sz="0" w:space="0" w:color="auto"/>
            <w:right w:val="none" w:sz="0" w:space="0" w:color="auto"/>
          </w:divBdr>
        </w:div>
        <w:div w:id="669254221">
          <w:marLeft w:val="0"/>
          <w:marRight w:val="0"/>
          <w:marTop w:val="0"/>
          <w:marBottom w:val="0"/>
          <w:divBdr>
            <w:top w:val="none" w:sz="0" w:space="0" w:color="auto"/>
            <w:left w:val="none" w:sz="0" w:space="0" w:color="auto"/>
            <w:bottom w:val="none" w:sz="0" w:space="0" w:color="auto"/>
            <w:right w:val="none" w:sz="0" w:space="0" w:color="auto"/>
          </w:divBdr>
        </w:div>
        <w:div w:id="712582075">
          <w:marLeft w:val="0"/>
          <w:marRight w:val="0"/>
          <w:marTop w:val="0"/>
          <w:marBottom w:val="0"/>
          <w:divBdr>
            <w:top w:val="none" w:sz="0" w:space="0" w:color="auto"/>
            <w:left w:val="none" w:sz="0" w:space="0" w:color="auto"/>
            <w:bottom w:val="none" w:sz="0" w:space="0" w:color="auto"/>
            <w:right w:val="none" w:sz="0" w:space="0" w:color="auto"/>
          </w:divBdr>
        </w:div>
        <w:div w:id="719405343">
          <w:marLeft w:val="0"/>
          <w:marRight w:val="0"/>
          <w:marTop w:val="0"/>
          <w:marBottom w:val="0"/>
          <w:divBdr>
            <w:top w:val="none" w:sz="0" w:space="0" w:color="auto"/>
            <w:left w:val="none" w:sz="0" w:space="0" w:color="auto"/>
            <w:bottom w:val="none" w:sz="0" w:space="0" w:color="auto"/>
            <w:right w:val="none" w:sz="0" w:space="0" w:color="auto"/>
          </w:divBdr>
        </w:div>
        <w:div w:id="846093938">
          <w:marLeft w:val="0"/>
          <w:marRight w:val="0"/>
          <w:marTop w:val="0"/>
          <w:marBottom w:val="0"/>
          <w:divBdr>
            <w:top w:val="none" w:sz="0" w:space="0" w:color="auto"/>
            <w:left w:val="none" w:sz="0" w:space="0" w:color="auto"/>
            <w:bottom w:val="none" w:sz="0" w:space="0" w:color="auto"/>
            <w:right w:val="none" w:sz="0" w:space="0" w:color="auto"/>
          </w:divBdr>
        </w:div>
        <w:div w:id="1026909160">
          <w:marLeft w:val="0"/>
          <w:marRight w:val="0"/>
          <w:marTop w:val="0"/>
          <w:marBottom w:val="0"/>
          <w:divBdr>
            <w:top w:val="none" w:sz="0" w:space="0" w:color="auto"/>
            <w:left w:val="none" w:sz="0" w:space="0" w:color="auto"/>
            <w:bottom w:val="none" w:sz="0" w:space="0" w:color="auto"/>
            <w:right w:val="none" w:sz="0" w:space="0" w:color="auto"/>
          </w:divBdr>
        </w:div>
        <w:div w:id="1063479729">
          <w:marLeft w:val="0"/>
          <w:marRight w:val="0"/>
          <w:marTop w:val="0"/>
          <w:marBottom w:val="0"/>
          <w:divBdr>
            <w:top w:val="none" w:sz="0" w:space="0" w:color="auto"/>
            <w:left w:val="none" w:sz="0" w:space="0" w:color="auto"/>
            <w:bottom w:val="none" w:sz="0" w:space="0" w:color="auto"/>
            <w:right w:val="none" w:sz="0" w:space="0" w:color="auto"/>
          </w:divBdr>
        </w:div>
        <w:div w:id="1118598694">
          <w:marLeft w:val="0"/>
          <w:marRight w:val="0"/>
          <w:marTop w:val="0"/>
          <w:marBottom w:val="0"/>
          <w:divBdr>
            <w:top w:val="none" w:sz="0" w:space="0" w:color="auto"/>
            <w:left w:val="none" w:sz="0" w:space="0" w:color="auto"/>
            <w:bottom w:val="none" w:sz="0" w:space="0" w:color="auto"/>
            <w:right w:val="none" w:sz="0" w:space="0" w:color="auto"/>
          </w:divBdr>
        </w:div>
        <w:div w:id="1159080736">
          <w:marLeft w:val="0"/>
          <w:marRight w:val="0"/>
          <w:marTop w:val="0"/>
          <w:marBottom w:val="0"/>
          <w:divBdr>
            <w:top w:val="none" w:sz="0" w:space="0" w:color="auto"/>
            <w:left w:val="none" w:sz="0" w:space="0" w:color="auto"/>
            <w:bottom w:val="none" w:sz="0" w:space="0" w:color="auto"/>
            <w:right w:val="none" w:sz="0" w:space="0" w:color="auto"/>
          </w:divBdr>
        </w:div>
        <w:div w:id="1195114654">
          <w:marLeft w:val="0"/>
          <w:marRight w:val="0"/>
          <w:marTop w:val="0"/>
          <w:marBottom w:val="0"/>
          <w:divBdr>
            <w:top w:val="none" w:sz="0" w:space="0" w:color="auto"/>
            <w:left w:val="none" w:sz="0" w:space="0" w:color="auto"/>
            <w:bottom w:val="none" w:sz="0" w:space="0" w:color="auto"/>
            <w:right w:val="none" w:sz="0" w:space="0" w:color="auto"/>
          </w:divBdr>
        </w:div>
        <w:div w:id="1226068829">
          <w:marLeft w:val="0"/>
          <w:marRight w:val="0"/>
          <w:marTop w:val="0"/>
          <w:marBottom w:val="0"/>
          <w:divBdr>
            <w:top w:val="none" w:sz="0" w:space="0" w:color="auto"/>
            <w:left w:val="none" w:sz="0" w:space="0" w:color="auto"/>
            <w:bottom w:val="none" w:sz="0" w:space="0" w:color="auto"/>
            <w:right w:val="none" w:sz="0" w:space="0" w:color="auto"/>
          </w:divBdr>
        </w:div>
        <w:div w:id="1226454247">
          <w:marLeft w:val="0"/>
          <w:marRight w:val="0"/>
          <w:marTop w:val="0"/>
          <w:marBottom w:val="0"/>
          <w:divBdr>
            <w:top w:val="none" w:sz="0" w:space="0" w:color="auto"/>
            <w:left w:val="none" w:sz="0" w:space="0" w:color="auto"/>
            <w:bottom w:val="none" w:sz="0" w:space="0" w:color="auto"/>
            <w:right w:val="none" w:sz="0" w:space="0" w:color="auto"/>
          </w:divBdr>
        </w:div>
        <w:div w:id="1296907068">
          <w:marLeft w:val="0"/>
          <w:marRight w:val="0"/>
          <w:marTop w:val="0"/>
          <w:marBottom w:val="0"/>
          <w:divBdr>
            <w:top w:val="none" w:sz="0" w:space="0" w:color="auto"/>
            <w:left w:val="none" w:sz="0" w:space="0" w:color="auto"/>
            <w:bottom w:val="none" w:sz="0" w:space="0" w:color="auto"/>
            <w:right w:val="none" w:sz="0" w:space="0" w:color="auto"/>
          </w:divBdr>
        </w:div>
        <w:div w:id="1324163286">
          <w:marLeft w:val="0"/>
          <w:marRight w:val="0"/>
          <w:marTop w:val="0"/>
          <w:marBottom w:val="0"/>
          <w:divBdr>
            <w:top w:val="none" w:sz="0" w:space="0" w:color="auto"/>
            <w:left w:val="none" w:sz="0" w:space="0" w:color="auto"/>
            <w:bottom w:val="none" w:sz="0" w:space="0" w:color="auto"/>
            <w:right w:val="none" w:sz="0" w:space="0" w:color="auto"/>
          </w:divBdr>
        </w:div>
        <w:div w:id="1332104575">
          <w:marLeft w:val="0"/>
          <w:marRight w:val="0"/>
          <w:marTop w:val="0"/>
          <w:marBottom w:val="0"/>
          <w:divBdr>
            <w:top w:val="none" w:sz="0" w:space="0" w:color="auto"/>
            <w:left w:val="none" w:sz="0" w:space="0" w:color="auto"/>
            <w:bottom w:val="none" w:sz="0" w:space="0" w:color="auto"/>
            <w:right w:val="none" w:sz="0" w:space="0" w:color="auto"/>
          </w:divBdr>
        </w:div>
        <w:div w:id="1405682974">
          <w:marLeft w:val="0"/>
          <w:marRight w:val="0"/>
          <w:marTop w:val="0"/>
          <w:marBottom w:val="0"/>
          <w:divBdr>
            <w:top w:val="none" w:sz="0" w:space="0" w:color="auto"/>
            <w:left w:val="none" w:sz="0" w:space="0" w:color="auto"/>
            <w:bottom w:val="none" w:sz="0" w:space="0" w:color="auto"/>
            <w:right w:val="none" w:sz="0" w:space="0" w:color="auto"/>
          </w:divBdr>
        </w:div>
        <w:div w:id="1442064815">
          <w:marLeft w:val="0"/>
          <w:marRight w:val="0"/>
          <w:marTop w:val="0"/>
          <w:marBottom w:val="0"/>
          <w:divBdr>
            <w:top w:val="none" w:sz="0" w:space="0" w:color="auto"/>
            <w:left w:val="none" w:sz="0" w:space="0" w:color="auto"/>
            <w:bottom w:val="none" w:sz="0" w:space="0" w:color="auto"/>
            <w:right w:val="none" w:sz="0" w:space="0" w:color="auto"/>
          </w:divBdr>
        </w:div>
        <w:div w:id="1444572168">
          <w:marLeft w:val="0"/>
          <w:marRight w:val="0"/>
          <w:marTop w:val="0"/>
          <w:marBottom w:val="0"/>
          <w:divBdr>
            <w:top w:val="none" w:sz="0" w:space="0" w:color="auto"/>
            <w:left w:val="none" w:sz="0" w:space="0" w:color="auto"/>
            <w:bottom w:val="none" w:sz="0" w:space="0" w:color="auto"/>
            <w:right w:val="none" w:sz="0" w:space="0" w:color="auto"/>
          </w:divBdr>
        </w:div>
        <w:div w:id="1448739674">
          <w:marLeft w:val="0"/>
          <w:marRight w:val="0"/>
          <w:marTop w:val="0"/>
          <w:marBottom w:val="0"/>
          <w:divBdr>
            <w:top w:val="none" w:sz="0" w:space="0" w:color="auto"/>
            <w:left w:val="none" w:sz="0" w:space="0" w:color="auto"/>
            <w:bottom w:val="none" w:sz="0" w:space="0" w:color="auto"/>
            <w:right w:val="none" w:sz="0" w:space="0" w:color="auto"/>
          </w:divBdr>
        </w:div>
        <w:div w:id="1480416308">
          <w:marLeft w:val="0"/>
          <w:marRight w:val="0"/>
          <w:marTop w:val="0"/>
          <w:marBottom w:val="0"/>
          <w:divBdr>
            <w:top w:val="none" w:sz="0" w:space="0" w:color="auto"/>
            <w:left w:val="none" w:sz="0" w:space="0" w:color="auto"/>
            <w:bottom w:val="none" w:sz="0" w:space="0" w:color="auto"/>
            <w:right w:val="none" w:sz="0" w:space="0" w:color="auto"/>
          </w:divBdr>
        </w:div>
        <w:div w:id="1550994234">
          <w:marLeft w:val="0"/>
          <w:marRight w:val="0"/>
          <w:marTop w:val="0"/>
          <w:marBottom w:val="0"/>
          <w:divBdr>
            <w:top w:val="none" w:sz="0" w:space="0" w:color="auto"/>
            <w:left w:val="none" w:sz="0" w:space="0" w:color="auto"/>
            <w:bottom w:val="none" w:sz="0" w:space="0" w:color="auto"/>
            <w:right w:val="none" w:sz="0" w:space="0" w:color="auto"/>
          </w:divBdr>
        </w:div>
        <w:div w:id="1566720160">
          <w:marLeft w:val="0"/>
          <w:marRight w:val="0"/>
          <w:marTop w:val="0"/>
          <w:marBottom w:val="0"/>
          <w:divBdr>
            <w:top w:val="none" w:sz="0" w:space="0" w:color="auto"/>
            <w:left w:val="none" w:sz="0" w:space="0" w:color="auto"/>
            <w:bottom w:val="none" w:sz="0" w:space="0" w:color="auto"/>
            <w:right w:val="none" w:sz="0" w:space="0" w:color="auto"/>
          </w:divBdr>
        </w:div>
        <w:div w:id="1620525924">
          <w:marLeft w:val="0"/>
          <w:marRight w:val="0"/>
          <w:marTop w:val="0"/>
          <w:marBottom w:val="0"/>
          <w:divBdr>
            <w:top w:val="none" w:sz="0" w:space="0" w:color="auto"/>
            <w:left w:val="none" w:sz="0" w:space="0" w:color="auto"/>
            <w:bottom w:val="none" w:sz="0" w:space="0" w:color="auto"/>
            <w:right w:val="none" w:sz="0" w:space="0" w:color="auto"/>
          </w:divBdr>
        </w:div>
        <w:div w:id="1685472767">
          <w:marLeft w:val="0"/>
          <w:marRight w:val="0"/>
          <w:marTop w:val="0"/>
          <w:marBottom w:val="0"/>
          <w:divBdr>
            <w:top w:val="none" w:sz="0" w:space="0" w:color="auto"/>
            <w:left w:val="none" w:sz="0" w:space="0" w:color="auto"/>
            <w:bottom w:val="none" w:sz="0" w:space="0" w:color="auto"/>
            <w:right w:val="none" w:sz="0" w:space="0" w:color="auto"/>
          </w:divBdr>
        </w:div>
        <w:div w:id="1722316558">
          <w:marLeft w:val="0"/>
          <w:marRight w:val="0"/>
          <w:marTop w:val="0"/>
          <w:marBottom w:val="0"/>
          <w:divBdr>
            <w:top w:val="none" w:sz="0" w:space="0" w:color="auto"/>
            <w:left w:val="none" w:sz="0" w:space="0" w:color="auto"/>
            <w:bottom w:val="none" w:sz="0" w:space="0" w:color="auto"/>
            <w:right w:val="none" w:sz="0" w:space="0" w:color="auto"/>
          </w:divBdr>
        </w:div>
        <w:div w:id="1723286609">
          <w:marLeft w:val="0"/>
          <w:marRight w:val="0"/>
          <w:marTop w:val="0"/>
          <w:marBottom w:val="0"/>
          <w:divBdr>
            <w:top w:val="none" w:sz="0" w:space="0" w:color="auto"/>
            <w:left w:val="none" w:sz="0" w:space="0" w:color="auto"/>
            <w:bottom w:val="none" w:sz="0" w:space="0" w:color="auto"/>
            <w:right w:val="none" w:sz="0" w:space="0" w:color="auto"/>
          </w:divBdr>
        </w:div>
        <w:div w:id="1863859551">
          <w:marLeft w:val="0"/>
          <w:marRight w:val="0"/>
          <w:marTop w:val="0"/>
          <w:marBottom w:val="0"/>
          <w:divBdr>
            <w:top w:val="none" w:sz="0" w:space="0" w:color="auto"/>
            <w:left w:val="none" w:sz="0" w:space="0" w:color="auto"/>
            <w:bottom w:val="none" w:sz="0" w:space="0" w:color="auto"/>
            <w:right w:val="none" w:sz="0" w:space="0" w:color="auto"/>
          </w:divBdr>
        </w:div>
        <w:div w:id="1885408542">
          <w:marLeft w:val="0"/>
          <w:marRight w:val="0"/>
          <w:marTop w:val="0"/>
          <w:marBottom w:val="0"/>
          <w:divBdr>
            <w:top w:val="none" w:sz="0" w:space="0" w:color="auto"/>
            <w:left w:val="none" w:sz="0" w:space="0" w:color="auto"/>
            <w:bottom w:val="none" w:sz="0" w:space="0" w:color="auto"/>
            <w:right w:val="none" w:sz="0" w:space="0" w:color="auto"/>
          </w:divBdr>
        </w:div>
        <w:div w:id="1998222314">
          <w:marLeft w:val="0"/>
          <w:marRight w:val="0"/>
          <w:marTop w:val="0"/>
          <w:marBottom w:val="0"/>
          <w:divBdr>
            <w:top w:val="none" w:sz="0" w:space="0" w:color="auto"/>
            <w:left w:val="none" w:sz="0" w:space="0" w:color="auto"/>
            <w:bottom w:val="none" w:sz="0" w:space="0" w:color="auto"/>
            <w:right w:val="none" w:sz="0" w:space="0" w:color="auto"/>
          </w:divBdr>
        </w:div>
        <w:div w:id="2000231704">
          <w:marLeft w:val="0"/>
          <w:marRight w:val="0"/>
          <w:marTop w:val="0"/>
          <w:marBottom w:val="0"/>
          <w:divBdr>
            <w:top w:val="none" w:sz="0" w:space="0" w:color="auto"/>
            <w:left w:val="none" w:sz="0" w:space="0" w:color="auto"/>
            <w:bottom w:val="none" w:sz="0" w:space="0" w:color="auto"/>
            <w:right w:val="none" w:sz="0" w:space="0" w:color="auto"/>
          </w:divBdr>
        </w:div>
        <w:div w:id="2003921150">
          <w:marLeft w:val="0"/>
          <w:marRight w:val="0"/>
          <w:marTop w:val="0"/>
          <w:marBottom w:val="0"/>
          <w:divBdr>
            <w:top w:val="none" w:sz="0" w:space="0" w:color="auto"/>
            <w:left w:val="none" w:sz="0" w:space="0" w:color="auto"/>
            <w:bottom w:val="none" w:sz="0" w:space="0" w:color="auto"/>
            <w:right w:val="none" w:sz="0" w:space="0" w:color="auto"/>
          </w:divBdr>
        </w:div>
        <w:div w:id="2005354086">
          <w:marLeft w:val="0"/>
          <w:marRight w:val="0"/>
          <w:marTop w:val="0"/>
          <w:marBottom w:val="0"/>
          <w:divBdr>
            <w:top w:val="none" w:sz="0" w:space="0" w:color="auto"/>
            <w:left w:val="none" w:sz="0" w:space="0" w:color="auto"/>
            <w:bottom w:val="none" w:sz="0" w:space="0" w:color="auto"/>
            <w:right w:val="none" w:sz="0" w:space="0" w:color="auto"/>
          </w:divBdr>
        </w:div>
        <w:div w:id="2074311569">
          <w:marLeft w:val="0"/>
          <w:marRight w:val="0"/>
          <w:marTop w:val="0"/>
          <w:marBottom w:val="0"/>
          <w:divBdr>
            <w:top w:val="none" w:sz="0" w:space="0" w:color="auto"/>
            <w:left w:val="none" w:sz="0" w:space="0" w:color="auto"/>
            <w:bottom w:val="none" w:sz="0" w:space="0" w:color="auto"/>
            <w:right w:val="none" w:sz="0" w:space="0" w:color="auto"/>
          </w:divBdr>
        </w:div>
        <w:div w:id="2090226516">
          <w:marLeft w:val="0"/>
          <w:marRight w:val="0"/>
          <w:marTop w:val="0"/>
          <w:marBottom w:val="0"/>
          <w:divBdr>
            <w:top w:val="none" w:sz="0" w:space="0" w:color="auto"/>
            <w:left w:val="none" w:sz="0" w:space="0" w:color="auto"/>
            <w:bottom w:val="none" w:sz="0" w:space="0" w:color="auto"/>
            <w:right w:val="none" w:sz="0" w:space="0" w:color="auto"/>
          </w:divBdr>
        </w:div>
      </w:divsChild>
    </w:div>
    <w:div w:id="2107189049">
      <w:bodyDiv w:val="1"/>
      <w:marLeft w:val="0"/>
      <w:marRight w:val="0"/>
      <w:marTop w:val="0"/>
      <w:marBottom w:val="0"/>
      <w:divBdr>
        <w:top w:val="none" w:sz="0" w:space="0" w:color="auto"/>
        <w:left w:val="none" w:sz="0" w:space="0" w:color="auto"/>
        <w:bottom w:val="none" w:sz="0" w:space="0" w:color="auto"/>
        <w:right w:val="none" w:sz="0" w:space="0" w:color="auto"/>
      </w:divBdr>
    </w:div>
    <w:div w:id="2141335541">
      <w:bodyDiv w:val="1"/>
      <w:marLeft w:val="0"/>
      <w:marRight w:val="0"/>
      <w:marTop w:val="0"/>
      <w:marBottom w:val="0"/>
      <w:divBdr>
        <w:top w:val="none" w:sz="0" w:space="0" w:color="auto"/>
        <w:left w:val="none" w:sz="0" w:space="0" w:color="auto"/>
        <w:bottom w:val="none" w:sz="0" w:space="0" w:color="auto"/>
        <w:right w:val="none" w:sz="0" w:space="0" w:color="auto"/>
      </w:divBdr>
    </w:div>
    <w:div w:id="2142530000">
      <w:bodyDiv w:val="1"/>
      <w:marLeft w:val="0"/>
      <w:marRight w:val="0"/>
      <w:marTop w:val="0"/>
      <w:marBottom w:val="0"/>
      <w:divBdr>
        <w:top w:val="none" w:sz="0" w:space="0" w:color="auto"/>
        <w:left w:val="none" w:sz="0" w:space="0" w:color="auto"/>
        <w:bottom w:val="none" w:sz="0" w:space="0" w:color="auto"/>
        <w:right w:val="none" w:sz="0" w:space="0" w:color="auto"/>
      </w:divBdr>
    </w:div>
    <w:div w:id="2143503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diagramColors" Target="diagrams/colors2.xml"/><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chart" Target="charts/chart38.xml"/><Relationship Id="rId68" Type="http://schemas.openxmlformats.org/officeDocument/2006/relationships/chart" Target="charts/chart43.xml"/><Relationship Id="rId84" Type="http://schemas.openxmlformats.org/officeDocument/2006/relationships/chart" Target="charts/chart59.xml"/><Relationship Id="rId89" Type="http://schemas.openxmlformats.org/officeDocument/2006/relationships/chart" Target="charts/chart63.xml"/><Relationship Id="rId16" Type="http://schemas.openxmlformats.org/officeDocument/2006/relationships/header" Target="header1.xml"/><Relationship Id="rId11" Type="http://schemas.openxmlformats.org/officeDocument/2006/relationships/diagramLayout" Target="diagrams/layout1.xml"/><Relationship Id="rId32" Type="http://schemas.openxmlformats.org/officeDocument/2006/relationships/chart" Target="charts/chart9.xml"/><Relationship Id="rId37" Type="http://schemas.openxmlformats.org/officeDocument/2006/relationships/chart" Target="charts/chart13.xml"/><Relationship Id="rId53" Type="http://schemas.openxmlformats.org/officeDocument/2006/relationships/chart" Target="charts/chart28.xml"/><Relationship Id="rId58" Type="http://schemas.openxmlformats.org/officeDocument/2006/relationships/chart" Target="charts/chart33.xml"/><Relationship Id="rId74" Type="http://schemas.openxmlformats.org/officeDocument/2006/relationships/chart" Target="charts/chart49.xml"/><Relationship Id="rId79" Type="http://schemas.openxmlformats.org/officeDocument/2006/relationships/chart" Target="charts/chart54.xml"/><Relationship Id="rId5" Type="http://schemas.openxmlformats.org/officeDocument/2006/relationships/webSettings" Target="webSettings.xml"/><Relationship Id="rId90" Type="http://schemas.openxmlformats.org/officeDocument/2006/relationships/chart" Target="charts/chart64.xml"/><Relationship Id="rId95" Type="http://schemas.openxmlformats.org/officeDocument/2006/relationships/chart" Target="charts/chart69.xml"/><Relationship Id="rId22" Type="http://schemas.microsoft.com/office/2007/relationships/diagramDrawing" Target="diagrams/drawing2.xml"/><Relationship Id="rId27" Type="http://schemas.openxmlformats.org/officeDocument/2006/relationships/chart" Target="charts/chart4.xml"/><Relationship Id="rId43" Type="http://schemas.openxmlformats.org/officeDocument/2006/relationships/chart" Target="charts/chart18.xml"/><Relationship Id="rId48" Type="http://schemas.openxmlformats.org/officeDocument/2006/relationships/chart" Target="charts/chart23.xml"/><Relationship Id="rId64" Type="http://schemas.openxmlformats.org/officeDocument/2006/relationships/chart" Target="charts/chart39.xml"/><Relationship Id="rId69" Type="http://schemas.openxmlformats.org/officeDocument/2006/relationships/chart" Target="charts/chart44.xml"/><Relationship Id="rId80" Type="http://schemas.openxmlformats.org/officeDocument/2006/relationships/chart" Target="charts/chart55.xml"/><Relationship Id="rId85" Type="http://schemas.openxmlformats.org/officeDocument/2006/relationships/chart" Target="charts/chart60.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footer" Target="footer2.xml"/><Relationship Id="rId25" Type="http://schemas.openxmlformats.org/officeDocument/2006/relationships/chart" Target="charts/chart2.xml"/><Relationship Id="rId33" Type="http://schemas.openxmlformats.org/officeDocument/2006/relationships/image" Target="media/image5.png"/><Relationship Id="rId38" Type="http://schemas.openxmlformats.org/officeDocument/2006/relationships/chart" Target="charts/chart14.xml"/><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2.xml"/><Relationship Id="rId20" Type="http://schemas.openxmlformats.org/officeDocument/2006/relationships/diagramQuickStyle" Target="diagrams/quickStyle2.xm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chart" Target="charts/chart45.xml"/><Relationship Id="rId75" Type="http://schemas.openxmlformats.org/officeDocument/2006/relationships/chart" Target="charts/chart50.xml"/><Relationship Id="rId83" Type="http://schemas.openxmlformats.org/officeDocument/2006/relationships/chart" Target="charts/chart58.xml"/><Relationship Id="rId88" Type="http://schemas.openxmlformats.org/officeDocument/2006/relationships/chart" Target="charts/chart62.xml"/><Relationship Id="rId91" Type="http://schemas.openxmlformats.org/officeDocument/2006/relationships/chart" Target="charts/chart65.xml"/><Relationship Id="rId96" Type="http://schemas.openxmlformats.org/officeDocument/2006/relationships/chart" Target="charts/chart7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chart" Target="charts/chart24.xml"/><Relationship Id="rId57" Type="http://schemas.openxmlformats.org/officeDocument/2006/relationships/chart" Target="charts/chart32.xml"/><Relationship Id="rId10" Type="http://schemas.openxmlformats.org/officeDocument/2006/relationships/diagramData" Target="diagrams/data1.xml"/><Relationship Id="rId31" Type="http://schemas.openxmlformats.org/officeDocument/2006/relationships/chart" Target="charts/chart8.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chart" Target="charts/chart48.xml"/><Relationship Id="rId78" Type="http://schemas.openxmlformats.org/officeDocument/2006/relationships/chart" Target="charts/chart53.xml"/><Relationship Id="rId81" Type="http://schemas.openxmlformats.org/officeDocument/2006/relationships/chart" Target="charts/chart56.xml"/><Relationship Id="rId86" Type="http://schemas.openxmlformats.org/officeDocument/2006/relationships/chart" Target="charts/chart61.xml"/><Relationship Id="rId94" Type="http://schemas.openxmlformats.org/officeDocument/2006/relationships/chart" Target="charts/chart6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diagramData" Target="diagrams/data2.xml"/><Relationship Id="rId39" Type="http://schemas.openxmlformats.org/officeDocument/2006/relationships/chart" Target="charts/chart15.xml"/><Relationship Id="rId34" Type="http://schemas.openxmlformats.org/officeDocument/2006/relationships/chart" Target="charts/chart10.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chart" Target="charts/chart51.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46.xml"/><Relationship Id="rId92" Type="http://schemas.openxmlformats.org/officeDocument/2006/relationships/chart" Target="charts/chart66.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header" Target="header3.xml"/><Relationship Id="rId45" Type="http://schemas.openxmlformats.org/officeDocument/2006/relationships/chart" Target="charts/chart20.xml"/><Relationship Id="rId66" Type="http://schemas.openxmlformats.org/officeDocument/2006/relationships/chart" Target="charts/chart41.xml"/><Relationship Id="rId87" Type="http://schemas.openxmlformats.org/officeDocument/2006/relationships/header" Target="header4.xml"/><Relationship Id="rId61" Type="http://schemas.openxmlformats.org/officeDocument/2006/relationships/chart" Target="charts/chart36.xml"/><Relationship Id="rId82" Type="http://schemas.openxmlformats.org/officeDocument/2006/relationships/chart" Target="charts/chart57.xml"/><Relationship Id="rId19" Type="http://schemas.openxmlformats.org/officeDocument/2006/relationships/diagramLayout" Target="diagrams/layout2.xml"/><Relationship Id="rId14" Type="http://schemas.microsoft.com/office/2007/relationships/diagramDrawing" Target="diagrams/drawing1.xml"/><Relationship Id="rId30" Type="http://schemas.openxmlformats.org/officeDocument/2006/relationships/chart" Target="charts/chart7.xml"/><Relationship Id="rId35" Type="http://schemas.openxmlformats.org/officeDocument/2006/relationships/chart" Target="charts/chart11.xml"/><Relationship Id="rId56" Type="http://schemas.openxmlformats.org/officeDocument/2006/relationships/chart" Target="charts/chart31.xml"/><Relationship Id="rId77" Type="http://schemas.openxmlformats.org/officeDocument/2006/relationships/chart" Target="charts/chart52.xml"/><Relationship Id="rId8" Type="http://schemas.openxmlformats.org/officeDocument/2006/relationships/image" Target="media/image1.png"/><Relationship Id="rId51" Type="http://schemas.openxmlformats.org/officeDocument/2006/relationships/chart" Target="charts/chart26.xml"/><Relationship Id="rId72" Type="http://schemas.openxmlformats.org/officeDocument/2006/relationships/chart" Target="charts/chart47.xml"/><Relationship Id="rId93" Type="http://schemas.openxmlformats.org/officeDocument/2006/relationships/chart" Target="charts/chart67.xm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1063%20og&#243;ln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dmin\Desktop\WYKRESY%20(nowe)%202023-10-16.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1063%20og&#243;lne.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Admin\Desktop\WYKRESY%20(nowe)%202023-10-16.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Praco\Dropbox\PROJEKTY%20-%20pliki%20Karoliny\Zetki%20na%20rynku%20pracy%20-%20WUP%20&#322;&#243;dzkie\WYKRESY%20(nowe)%202023-10-16.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Admin\Desktop\WYKRESY%20(nowe)%202023-10-16.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1063%20og&#243;lne.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1063%20og&#243;lne.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Admin\Desktop\WYKRESY%20(nowe)%202023-10-16.xlsx"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Admin\Desktop\WYKRESY%20(nowe)%202023-10-16.xlsx"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1063%20og&#243;lne.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Admin\Desktop\WYKRESY%20(nowe)%202023-10-16.xlsx"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Admin\Desktop\WYKRESY%20(nowe)%202023-10-16.xlsx"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1063%20og&#243;lne.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70.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Praco\Dropbox\Edbad%20-%20ca&#322;y%20folder%20Karoliny\PROJEKTY\Zetki%20na%20rynku%20pracy%20-%20WUP%20&#322;&#243;dzkie\WYKRESY%20(nowe)%202023-10-16.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0.34141926760772073"/>
          <c:w val="0.99478787036956651"/>
          <c:h val="0.53643972245309968"/>
        </c:manualLayout>
      </c:layout>
      <c:barChart>
        <c:barDir val="col"/>
        <c:grouping val="clustered"/>
        <c:varyColors val="0"/>
        <c:ser>
          <c:idx val="0"/>
          <c:order val="0"/>
          <c:tx>
            <c:strRef>
              <c:f>płeć!$G$4</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płeć!$F$5:$F$6</c:f>
              <c:strCache>
                <c:ptCount val="2"/>
                <c:pt idx="0">
                  <c:v>Kobieta</c:v>
                </c:pt>
                <c:pt idx="1">
                  <c:v>Mężczyzna</c:v>
                </c:pt>
              </c:strCache>
            </c:strRef>
          </c:cat>
          <c:val>
            <c:numRef>
              <c:f>płeć!$G$5:$G$6</c:f>
              <c:numCache>
                <c:formatCode>0.0%</c:formatCode>
                <c:ptCount val="2"/>
                <c:pt idx="0">
                  <c:v>0.48523206751054854</c:v>
                </c:pt>
                <c:pt idx="1">
                  <c:v>0.51476793248945152</c:v>
                </c:pt>
              </c:numCache>
            </c:numRef>
          </c:val>
          <c:extLst>
            <c:ext xmlns:c16="http://schemas.microsoft.com/office/drawing/2014/chart" uri="{C3380CC4-5D6E-409C-BE32-E72D297353CC}">
              <c16:uniqueId val="{00000000-9E07-4F8A-B8B8-C93B3CAD3C00}"/>
            </c:ext>
          </c:extLst>
        </c:ser>
        <c:ser>
          <c:idx val="1"/>
          <c:order val="1"/>
          <c:tx>
            <c:strRef>
              <c:f>płeć!$H$4</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płeć!$F$5:$F$6</c:f>
              <c:strCache>
                <c:ptCount val="2"/>
                <c:pt idx="0">
                  <c:v>Kobieta</c:v>
                </c:pt>
                <c:pt idx="1">
                  <c:v>Mężczyzna</c:v>
                </c:pt>
              </c:strCache>
            </c:strRef>
          </c:cat>
          <c:val>
            <c:numRef>
              <c:f>płeć!$H$5:$H$6</c:f>
              <c:numCache>
                <c:formatCode>0.0%</c:formatCode>
                <c:ptCount val="2"/>
                <c:pt idx="0">
                  <c:v>0.48726655348047537</c:v>
                </c:pt>
                <c:pt idx="1">
                  <c:v>0.51273344651952457</c:v>
                </c:pt>
              </c:numCache>
            </c:numRef>
          </c:val>
          <c:extLst>
            <c:ext xmlns:c16="http://schemas.microsoft.com/office/drawing/2014/chart" uri="{C3380CC4-5D6E-409C-BE32-E72D297353CC}">
              <c16:uniqueId val="{00000001-9E07-4F8A-B8B8-C93B3CAD3C00}"/>
            </c:ext>
          </c:extLst>
        </c:ser>
        <c:dLbls>
          <c:dLblPos val="outEnd"/>
          <c:showLegendKey val="0"/>
          <c:showVal val="1"/>
          <c:showCatName val="0"/>
          <c:showSerName val="0"/>
          <c:showPercent val="0"/>
          <c:showBubbleSize val="0"/>
        </c:dLbls>
        <c:gapWidth val="50"/>
        <c:axId val="246912512"/>
        <c:axId val="248233984"/>
      </c:barChart>
      <c:barChart>
        <c:barDir val="col"/>
        <c:grouping val="stacked"/>
        <c:varyColors val="0"/>
        <c:ser>
          <c:idx val="2"/>
          <c:order val="2"/>
          <c:tx>
            <c:strRef>
              <c:f>płeć!$I$4</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płeć!$F$5:$F$6</c:f>
              <c:strCache>
                <c:ptCount val="2"/>
                <c:pt idx="0">
                  <c:v>Kobieta</c:v>
                </c:pt>
                <c:pt idx="1">
                  <c:v>Mężczyzna</c:v>
                </c:pt>
              </c:strCache>
            </c:strRef>
          </c:cat>
          <c:val>
            <c:numRef>
              <c:f>płeć!$I$5:$I$6</c:f>
              <c:numCache>
                <c:formatCode>0.0%</c:formatCode>
                <c:ptCount val="2"/>
                <c:pt idx="0">
                  <c:v>0.48635936030103483</c:v>
                </c:pt>
                <c:pt idx="1">
                  <c:v>0.51364063969896523</c:v>
                </c:pt>
              </c:numCache>
            </c:numRef>
          </c:val>
          <c:extLst>
            <c:ext xmlns:c16="http://schemas.microsoft.com/office/drawing/2014/chart" uri="{C3380CC4-5D6E-409C-BE32-E72D297353CC}">
              <c16:uniqueId val="{00000002-9E07-4F8A-B8B8-C93B3CAD3C00}"/>
            </c:ext>
          </c:extLst>
        </c:ser>
        <c:dLbls>
          <c:showLegendKey val="0"/>
          <c:showVal val="0"/>
          <c:showCatName val="0"/>
          <c:showSerName val="0"/>
          <c:showPercent val="0"/>
          <c:showBubbleSize val="0"/>
        </c:dLbls>
        <c:gapWidth val="200"/>
        <c:overlap val="81"/>
        <c:axId val="271516800"/>
        <c:axId val="249424512"/>
      </c:barChart>
      <c:catAx>
        <c:axId val="2469125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48233984"/>
        <c:crosses val="autoZero"/>
        <c:auto val="1"/>
        <c:lblAlgn val="ctr"/>
        <c:lblOffset val="100"/>
        <c:noMultiLvlLbl val="0"/>
      </c:catAx>
      <c:valAx>
        <c:axId val="248233984"/>
        <c:scaling>
          <c:orientation val="minMax"/>
          <c:min val="0"/>
        </c:scaling>
        <c:delete val="1"/>
        <c:axPos val="l"/>
        <c:numFmt formatCode="0.0%" sourceLinked="1"/>
        <c:majorTickMark val="out"/>
        <c:minorTickMark val="none"/>
        <c:tickLblPos val="nextTo"/>
        <c:crossAx val="246912512"/>
        <c:crosses val="autoZero"/>
        <c:crossBetween val="between"/>
      </c:valAx>
      <c:valAx>
        <c:axId val="249424512"/>
        <c:scaling>
          <c:orientation val="minMax"/>
        </c:scaling>
        <c:delete val="1"/>
        <c:axPos val="r"/>
        <c:numFmt formatCode="0.0%" sourceLinked="1"/>
        <c:majorTickMark val="out"/>
        <c:minorTickMark val="none"/>
        <c:tickLblPos val="nextTo"/>
        <c:crossAx val="271516800"/>
        <c:crosses val="max"/>
        <c:crossBetween val="between"/>
      </c:valAx>
      <c:catAx>
        <c:axId val="271516800"/>
        <c:scaling>
          <c:orientation val="minMax"/>
        </c:scaling>
        <c:delete val="1"/>
        <c:axPos val="t"/>
        <c:numFmt formatCode="General" sourceLinked="1"/>
        <c:majorTickMark val="out"/>
        <c:minorTickMark val="none"/>
        <c:tickLblPos val="nextTo"/>
        <c:crossAx val="249424512"/>
        <c:crosses val="max"/>
        <c:auto val="1"/>
        <c:lblAlgn val="ctr"/>
        <c:lblOffset val="100"/>
        <c:tickMarkSkip val="1"/>
        <c:noMultiLvlLbl val="0"/>
      </c:catAx>
      <c:spPr>
        <a:noFill/>
        <a:ln>
          <a:noFill/>
        </a:ln>
        <a:effectLst/>
      </c:spPr>
    </c:plotArea>
    <c:legend>
      <c:legendPos val="r"/>
      <c:layout>
        <c:manualLayout>
          <c:xMode val="edge"/>
          <c:yMode val="edge"/>
          <c:x val="1.5440726159230029E-2"/>
          <c:y val="6.5381986297438468E-3"/>
          <c:w val="0.27151892648425729"/>
          <c:h val="0.2733576148239373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[WYKRESY (nowe) 2023-10-16.xlsx]Metryczka!Tabela przestawna20</c:name>
    <c:fmtId val="-1"/>
  </c:pivotSource>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Metryczka!$B$60</c:f>
              <c:strCache>
                <c:ptCount val="1"/>
                <c:pt idx="0">
                  <c:v>Suma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Metryczka!$A$61:$A$77</c:f>
              <c:strCache>
                <c:ptCount val="16"/>
                <c:pt idx="0">
                  <c:v>Administracyjno-biurowy</c:v>
                </c:pt>
                <c:pt idx="1">
                  <c:v>Biologiczno-chemiczno-geograficzny</c:v>
                </c:pt>
                <c:pt idx="2">
                  <c:v>Budowlany</c:v>
                </c:pt>
                <c:pt idx="3">
                  <c:v>Edukacyjno-społeczny</c:v>
                </c:pt>
                <c:pt idx="4">
                  <c:v>Elektro-energetyczny</c:v>
                </c:pt>
                <c:pt idx="5">
                  <c:v>Finansowo-prawny</c:v>
                </c:pt>
                <c:pt idx="6">
                  <c:v>Gastronomiczno-turystyczny</c:v>
                </c:pt>
                <c:pt idx="7">
                  <c:v>Handlowo-usługowy</c:v>
                </c:pt>
                <c:pt idx="8">
                  <c:v>Informatyczny</c:v>
                </c:pt>
                <c:pt idx="9">
                  <c:v>Kulturalno-artystyczny</c:v>
                </c:pt>
                <c:pt idx="10">
                  <c:v>Techaniczno-motoryzacyjny</c:v>
                </c:pt>
                <c:pt idx="11">
                  <c:v>Medyczno-opiekuńczy</c:v>
                </c:pt>
                <c:pt idx="12">
                  <c:v>Ochrona i bezpieczeństwo</c:v>
                </c:pt>
                <c:pt idx="13">
                  <c:v>Rolno-leśny</c:v>
                </c:pt>
                <c:pt idx="14">
                  <c:v>TSL (transport-spedycja-logistyka)</c:v>
                </c:pt>
                <c:pt idx="15">
                  <c:v>Inne</c:v>
                </c:pt>
              </c:strCache>
            </c:strRef>
          </c:cat>
          <c:val>
            <c:numRef>
              <c:f>Metryczka!$B$61:$B$77</c:f>
              <c:numCache>
                <c:formatCode>0.0%</c:formatCode>
                <c:ptCount val="16"/>
                <c:pt idx="0">
                  <c:v>0.13500000000000001</c:v>
                </c:pt>
                <c:pt idx="1">
                  <c:v>5.2499999999999998E-2</c:v>
                </c:pt>
                <c:pt idx="2">
                  <c:v>3.3750000000000002E-2</c:v>
                </c:pt>
                <c:pt idx="3">
                  <c:v>8.8749999999999996E-2</c:v>
                </c:pt>
                <c:pt idx="4">
                  <c:v>1.2500000000000001E-2</c:v>
                </c:pt>
                <c:pt idx="5">
                  <c:v>8.3750000000000005E-2</c:v>
                </c:pt>
                <c:pt idx="6">
                  <c:v>8.6249999999999993E-2</c:v>
                </c:pt>
                <c:pt idx="7">
                  <c:v>8.5000000000000006E-2</c:v>
                </c:pt>
                <c:pt idx="8">
                  <c:v>5.6250000000000001E-2</c:v>
                </c:pt>
                <c:pt idx="9">
                  <c:v>3.2500000000000001E-2</c:v>
                </c:pt>
                <c:pt idx="10">
                  <c:v>2.75E-2</c:v>
                </c:pt>
                <c:pt idx="11">
                  <c:v>6.1249999999999999E-2</c:v>
                </c:pt>
                <c:pt idx="12">
                  <c:v>1.6250000000000001E-2</c:v>
                </c:pt>
                <c:pt idx="13">
                  <c:v>1.4999999999999999E-2</c:v>
                </c:pt>
                <c:pt idx="14">
                  <c:v>3.6249999999999998E-2</c:v>
                </c:pt>
                <c:pt idx="15">
                  <c:v>0.17749999999999999</c:v>
                </c:pt>
              </c:numCache>
            </c:numRef>
          </c:val>
          <c:extLst>
            <c:ext xmlns:c16="http://schemas.microsoft.com/office/drawing/2014/chart" uri="{C3380CC4-5D6E-409C-BE32-E72D297353CC}">
              <c16:uniqueId val="{00000000-4121-49E4-8EF7-AD4BA4CF1B18}"/>
            </c:ext>
          </c:extLst>
        </c:ser>
        <c:dLbls>
          <c:dLblPos val="outEnd"/>
          <c:showLegendKey val="0"/>
          <c:showVal val="1"/>
          <c:showCatName val="0"/>
          <c:showSerName val="0"/>
          <c:showPercent val="0"/>
          <c:showBubbleSize val="0"/>
        </c:dLbls>
        <c:gapWidth val="50"/>
        <c:overlap val="-24"/>
        <c:axId val="156419200"/>
        <c:axId val="156434432"/>
      </c:barChart>
      <c:catAx>
        <c:axId val="1564192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156434432"/>
        <c:crosses val="autoZero"/>
        <c:auto val="1"/>
        <c:lblAlgn val="ctr"/>
        <c:lblOffset val="100"/>
        <c:noMultiLvlLbl val="0"/>
      </c:catAx>
      <c:valAx>
        <c:axId val="156434432"/>
        <c:scaling>
          <c:orientation val="minMax"/>
        </c:scaling>
        <c:delete val="1"/>
        <c:axPos val="l"/>
        <c:numFmt formatCode="0.0%" sourceLinked="1"/>
        <c:majorTickMark val="none"/>
        <c:minorTickMark val="none"/>
        <c:tickLblPos val="nextTo"/>
        <c:crossAx val="15641920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0.21517223137805452"/>
          <c:w val="0.99478787036956651"/>
          <c:h val="0.61739511105887879"/>
        </c:manualLayout>
      </c:layout>
      <c:barChart>
        <c:barDir val="col"/>
        <c:grouping val="clustered"/>
        <c:varyColors val="0"/>
        <c:ser>
          <c:idx val="0"/>
          <c:order val="0"/>
          <c:tx>
            <c:strRef>
              <c:f>Metryczka!$G$80</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Metryczka!$F$90:$F$91</c:f>
              <c:strCache>
                <c:ptCount val="2"/>
                <c:pt idx="0">
                  <c:v>Żyję samodzielnie (bez związku)</c:v>
                </c:pt>
                <c:pt idx="1">
                  <c:v>Żyję w związku formalnym lub nieformalnym</c:v>
                </c:pt>
              </c:strCache>
            </c:strRef>
          </c:cat>
          <c:val>
            <c:numRef>
              <c:f>Metryczka!$G$90:$G$91</c:f>
              <c:numCache>
                <c:formatCode>0.0%</c:formatCode>
                <c:ptCount val="2"/>
                <c:pt idx="0">
                  <c:v>0.36749999999999999</c:v>
                </c:pt>
                <c:pt idx="1">
                  <c:v>0.63249999999999995</c:v>
                </c:pt>
              </c:numCache>
            </c:numRef>
          </c:val>
          <c:extLst>
            <c:ext xmlns:c16="http://schemas.microsoft.com/office/drawing/2014/chart" uri="{C3380CC4-5D6E-409C-BE32-E72D297353CC}">
              <c16:uniqueId val="{00000000-1572-49BF-AD67-4F3A0CB5632A}"/>
            </c:ext>
          </c:extLst>
        </c:ser>
        <c:ser>
          <c:idx val="1"/>
          <c:order val="1"/>
          <c:tx>
            <c:strRef>
              <c:f>Metryczka!$H$80</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Metryczka!$F$90:$F$91</c:f>
              <c:strCache>
                <c:ptCount val="2"/>
                <c:pt idx="0">
                  <c:v>Żyję samodzielnie (bez związku)</c:v>
                </c:pt>
                <c:pt idx="1">
                  <c:v>Żyję w związku formalnym lub nieformalnym</c:v>
                </c:pt>
              </c:strCache>
            </c:strRef>
          </c:cat>
          <c:val>
            <c:numRef>
              <c:f>Metryczka!$H$90:$H$91</c:f>
              <c:numCache>
                <c:formatCode>0.0%</c:formatCode>
                <c:ptCount val="2"/>
                <c:pt idx="0">
                  <c:v>0.30249999999999999</c:v>
                </c:pt>
                <c:pt idx="1">
                  <c:v>0.69750000000000001</c:v>
                </c:pt>
              </c:numCache>
            </c:numRef>
          </c:val>
          <c:extLst>
            <c:ext xmlns:c16="http://schemas.microsoft.com/office/drawing/2014/chart" uri="{C3380CC4-5D6E-409C-BE32-E72D297353CC}">
              <c16:uniqueId val="{00000001-1572-49BF-AD67-4F3A0CB5632A}"/>
            </c:ext>
          </c:extLst>
        </c:ser>
        <c:dLbls>
          <c:dLblPos val="outEnd"/>
          <c:showLegendKey val="0"/>
          <c:showVal val="1"/>
          <c:showCatName val="0"/>
          <c:showSerName val="0"/>
          <c:showPercent val="0"/>
          <c:showBubbleSize val="0"/>
        </c:dLbls>
        <c:gapWidth val="50"/>
        <c:axId val="156868608"/>
        <c:axId val="156870144"/>
      </c:barChart>
      <c:barChart>
        <c:barDir val="col"/>
        <c:grouping val="stacked"/>
        <c:varyColors val="0"/>
        <c:ser>
          <c:idx val="2"/>
          <c:order val="2"/>
          <c:tx>
            <c:strRef>
              <c:f>Metryczka!$I$80</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Metryczka!$F$90:$F$91</c:f>
              <c:strCache>
                <c:ptCount val="2"/>
                <c:pt idx="0">
                  <c:v>Żyję samodzielnie (bez związku)</c:v>
                </c:pt>
                <c:pt idx="1">
                  <c:v>Żyję w związku formalnym lub nieformalnym</c:v>
                </c:pt>
              </c:strCache>
            </c:strRef>
          </c:cat>
          <c:val>
            <c:numRef>
              <c:f>Metryczka!$I$90:$I$91</c:f>
              <c:numCache>
                <c:formatCode>0.0%</c:formatCode>
                <c:ptCount val="2"/>
                <c:pt idx="0">
                  <c:v>0.33500000000000002</c:v>
                </c:pt>
                <c:pt idx="1">
                  <c:v>0.66500000000000004</c:v>
                </c:pt>
              </c:numCache>
            </c:numRef>
          </c:val>
          <c:extLst>
            <c:ext xmlns:c16="http://schemas.microsoft.com/office/drawing/2014/chart" uri="{C3380CC4-5D6E-409C-BE32-E72D297353CC}">
              <c16:uniqueId val="{00000002-1572-49BF-AD67-4F3A0CB5632A}"/>
            </c:ext>
          </c:extLst>
        </c:ser>
        <c:dLbls>
          <c:showLegendKey val="0"/>
          <c:showVal val="0"/>
          <c:showCatName val="0"/>
          <c:showSerName val="0"/>
          <c:showPercent val="0"/>
          <c:showBubbleSize val="0"/>
        </c:dLbls>
        <c:gapWidth val="200"/>
        <c:overlap val="81"/>
        <c:axId val="156898048"/>
        <c:axId val="156871680"/>
      </c:barChart>
      <c:catAx>
        <c:axId val="156868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56870144"/>
        <c:crosses val="autoZero"/>
        <c:auto val="1"/>
        <c:lblAlgn val="ctr"/>
        <c:lblOffset val="100"/>
        <c:noMultiLvlLbl val="0"/>
      </c:catAx>
      <c:valAx>
        <c:axId val="156870144"/>
        <c:scaling>
          <c:orientation val="minMax"/>
        </c:scaling>
        <c:delete val="1"/>
        <c:axPos val="l"/>
        <c:numFmt formatCode="0.0%" sourceLinked="1"/>
        <c:majorTickMark val="none"/>
        <c:minorTickMark val="none"/>
        <c:tickLblPos val="nextTo"/>
        <c:crossAx val="156868608"/>
        <c:crosses val="autoZero"/>
        <c:crossBetween val="between"/>
      </c:valAx>
      <c:valAx>
        <c:axId val="156871680"/>
        <c:scaling>
          <c:orientation val="minMax"/>
        </c:scaling>
        <c:delete val="1"/>
        <c:axPos val="r"/>
        <c:numFmt formatCode="0.0%" sourceLinked="1"/>
        <c:majorTickMark val="out"/>
        <c:minorTickMark val="none"/>
        <c:tickLblPos val="nextTo"/>
        <c:crossAx val="156898048"/>
        <c:crosses val="max"/>
        <c:crossBetween val="between"/>
      </c:valAx>
      <c:catAx>
        <c:axId val="156898048"/>
        <c:scaling>
          <c:orientation val="minMax"/>
        </c:scaling>
        <c:delete val="1"/>
        <c:axPos val="t"/>
        <c:numFmt formatCode="General" sourceLinked="1"/>
        <c:majorTickMark val="out"/>
        <c:minorTickMark val="none"/>
        <c:tickLblPos val="nextTo"/>
        <c:crossAx val="156871680"/>
        <c:crosses val="max"/>
        <c:auto val="1"/>
        <c:lblAlgn val="ctr"/>
        <c:lblOffset val="100"/>
        <c:tickMarkSkip val="1"/>
        <c:noMultiLvlLbl val="0"/>
      </c:catAx>
      <c:spPr>
        <a:noFill/>
        <a:ln>
          <a:noFill/>
        </a:ln>
        <a:effectLst/>
      </c:spPr>
    </c:plotArea>
    <c:legend>
      <c:legendPos val="r"/>
      <c:layout>
        <c:manualLayout>
          <c:xMode val="edge"/>
          <c:yMode val="edge"/>
          <c:x val="4.3417660375601689E-3"/>
          <c:y val="7.8333231601863918E-5"/>
          <c:w val="0.44958384784386685"/>
          <c:h val="0.1764043953461041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8105641017323919"/>
          <c:h val="0.6928495531714125"/>
        </c:manualLayout>
      </c:layout>
      <c:barChart>
        <c:barDir val="col"/>
        <c:grouping val="clustered"/>
        <c:varyColors val="0"/>
        <c:ser>
          <c:idx val="0"/>
          <c:order val="0"/>
          <c:tx>
            <c:strRef>
              <c:f>Metryczka!$G$80</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6E-4B97-A439-9A716B30501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Metryczka!$F$81:$F$86</c:f>
              <c:strCache>
                <c:ptCount val="6"/>
                <c:pt idx="0">
                  <c:v>Podstawowe/ gimnazjalne</c:v>
                </c:pt>
                <c:pt idx="1">
                  <c:v>Zawodowe</c:v>
                </c:pt>
                <c:pt idx="2">
                  <c:v>Średnie</c:v>
                </c:pt>
                <c:pt idx="3">
                  <c:v>Policealne lub pomaturalne</c:v>
                </c:pt>
                <c:pt idx="4">
                  <c:v>Wyższe (licencjackie/ inżynierskie)</c:v>
                </c:pt>
                <c:pt idx="5">
                  <c:v>Wyższe (magisterskie)</c:v>
                </c:pt>
              </c:strCache>
            </c:strRef>
          </c:cat>
          <c:val>
            <c:numRef>
              <c:f>Metryczka!$G$81:$G$86</c:f>
              <c:numCache>
                <c:formatCode>0.0%</c:formatCode>
                <c:ptCount val="6"/>
                <c:pt idx="0">
                  <c:v>4.7500000000000001E-2</c:v>
                </c:pt>
                <c:pt idx="1">
                  <c:v>0.08</c:v>
                </c:pt>
                <c:pt idx="2">
                  <c:v>0.32500000000000001</c:v>
                </c:pt>
                <c:pt idx="3">
                  <c:v>0.1275</c:v>
                </c:pt>
                <c:pt idx="4">
                  <c:v>0.19</c:v>
                </c:pt>
                <c:pt idx="5">
                  <c:v>0.23</c:v>
                </c:pt>
              </c:numCache>
            </c:numRef>
          </c:val>
          <c:extLst>
            <c:ext xmlns:c16="http://schemas.microsoft.com/office/drawing/2014/chart" uri="{C3380CC4-5D6E-409C-BE32-E72D297353CC}">
              <c16:uniqueId val="{00000000-3C43-4166-B99E-AE6B6AFD56DE}"/>
            </c:ext>
          </c:extLst>
        </c:ser>
        <c:ser>
          <c:idx val="1"/>
          <c:order val="1"/>
          <c:tx>
            <c:strRef>
              <c:f>Metryczka!$H$80</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0298661174047374E-2"/>
                  <c:y val="-1.07411385606874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6E-4B97-A439-9A716B30501C}"/>
                </c:ext>
              </c:extLst>
            </c:dLbl>
            <c:dLbl>
              <c:idx val="3"/>
              <c:layout>
                <c:manualLayout>
                  <c:x val="1.405248329555152E-2"/>
                  <c:y val="0"/>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9.1375373265413645E-2"/>
                      <c:h val="5.4439811564907771E-2"/>
                    </c:manualLayout>
                  </c15:layout>
                </c:ext>
                <c:ext xmlns:c16="http://schemas.microsoft.com/office/drawing/2014/chart" uri="{C3380CC4-5D6E-409C-BE32-E72D297353CC}">
                  <c16:uniqueId val="{00000004-DE6E-4B97-A439-9A716B30501C}"/>
                </c:ext>
              </c:extLst>
            </c:dLbl>
            <c:dLbl>
              <c:idx val="4"/>
              <c:layout>
                <c:manualLayout>
                  <c:x val="1.0298661174047248E-2"/>
                  <c:y val="7.16075904045828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6E-4B97-A439-9A716B30501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Metryczka!$F$81:$F$86</c:f>
              <c:strCache>
                <c:ptCount val="6"/>
                <c:pt idx="0">
                  <c:v>Podstawowe/ gimnazjalne</c:v>
                </c:pt>
                <c:pt idx="1">
                  <c:v>Zawodowe</c:v>
                </c:pt>
                <c:pt idx="2">
                  <c:v>Średnie</c:v>
                </c:pt>
                <c:pt idx="3">
                  <c:v>Policealne lub pomaturalne</c:v>
                </c:pt>
                <c:pt idx="4">
                  <c:v>Wyższe (licencjackie/ inżynierskie)</c:v>
                </c:pt>
                <c:pt idx="5">
                  <c:v>Wyższe (magisterskie)</c:v>
                </c:pt>
              </c:strCache>
            </c:strRef>
          </c:cat>
          <c:val>
            <c:numRef>
              <c:f>Metryczka!$H$81:$H$86</c:f>
              <c:numCache>
                <c:formatCode>0.0%</c:formatCode>
                <c:ptCount val="6"/>
                <c:pt idx="0">
                  <c:v>1.7500000000000002E-2</c:v>
                </c:pt>
                <c:pt idx="1">
                  <c:v>5.7500000000000002E-2</c:v>
                </c:pt>
                <c:pt idx="2">
                  <c:v>0.22</c:v>
                </c:pt>
                <c:pt idx="3">
                  <c:v>9.7500000000000003E-2</c:v>
                </c:pt>
                <c:pt idx="4">
                  <c:v>0.1825</c:v>
                </c:pt>
                <c:pt idx="5">
                  <c:v>0.42499999999999999</c:v>
                </c:pt>
              </c:numCache>
            </c:numRef>
          </c:val>
          <c:extLst>
            <c:ext xmlns:c16="http://schemas.microsoft.com/office/drawing/2014/chart" uri="{C3380CC4-5D6E-409C-BE32-E72D297353CC}">
              <c16:uniqueId val="{00000001-3C43-4166-B99E-AE6B6AFD56DE}"/>
            </c:ext>
          </c:extLst>
        </c:ser>
        <c:dLbls>
          <c:dLblPos val="outEnd"/>
          <c:showLegendKey val="0"/>
          <c:showVal val="1"/>
          <c:showCatName val="0"/>
          <c:showSerName val="0"/>
          <c:showPercent val="0"/>
          <c:showBubbleSize val="0"/>
        </c:dLbls>
        <c:gapWidth val="50"/>
        <c:axId val="222706304"/>
        <c:axId val="222724480"/>
      </c:barChart>
      <c:barChart>
        <c:barDir val="col"/>
        <c:grouping val="stacked"/>
        <c:varyColors val="0"/>
        <c:ser>
          <c:idx val="2"/>
          <c:order val="2"/>
          <c:tx>
            <c:strRef>
              <c:f>Metryczka!$I$80</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0"/>
              <c:layout>
                <c:manualLayout>
                  <c:x val="0"/>
                  <c:y val="-6.881658589668772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6E-4B97-A439-9A716B30501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Metryczka!$F$81:$F$86</c:f>
              <c:strCache>
                <c:ptCount val="6"/>
                <c:pt idx="0">
                  <c:v>Podstawowe/ gimnazjalne</c:v>
                </c:pt>
                <c:pt idx="1">
                  <c:v>Zawodowe</c:v>
                </c:pt>
                <c:pt idx="2">
                  <c:v>Średnie</c:v>
                </c:pt>
                <c:pt idx="3">
                  <c:v>Policealne lub pomaturalne</c:v>
                </c:pt>
                <c:pt idx="4">
                  <c:v>Wyższe (licencjackie/ inżynierskie)</c:v>
                </c:pt>
                <c:pt idx="5">
                  <c:v>Wyższe (magisterskie)</c:v>
                </c:pt>
              </c:strCache>
            </c:strRef>
          </c:cat>
          <c:val>
            <c:numRef>
              <c:f>Metryczka!$I$81:$I$86</c:f>
              <c:numCache>
                <c:formatCode>0.0%</c:formatCode>
                <c:ptCount val="6"/>
                <c:pt idx="0">
                  <c:v>3.2500000000000001E-2</c:v>
                </c:pt>
                <c:pt idx="1">
                  <c:v>6.8750000000000006E-2</c:v>
                </c:pt>
                <c:pt idx="2">
                  <c:v>0.27250000000000002</c:v>
                </c:pt>
                <c:pt idx="3">
                  <c:v>0.1125</c:v>
                </c:pt>
                <c:pt idx="4">
                  <c:v>0.18625</c:v>
                </c:pt>
                <c:pt idx="5">
                  <c:v>0.32750000000000001</c:v>
                </c:pt>
              </c:numCache>
            </c:numRef>
          </c:val>
          <c:extLst>
            <c:ext xmlns:c16="http://schemas.microsoft.com/office/drawing/2014/chart" uri="{C3380CC4-5D6E-409C-BE32-E72D297353CC}">
              <c16:uniqueId val="{00000002-3C43-4166-B99E-AE6B6AFD56DE}"/>
            </c:ext>
          </c:extLst>
        </c:ser>
        <c:dLbls>
          <c:showLegendKey val="0"/>
          <c:showVal val="0"/>
          <c:showCatName val="0"/>
          <c:showSerName val="0"/>
          <c:showPercent val="0"/>
          <c:showBubbleSize val="0"/>
        </c:dLbls>
        <c:gapWidth val="200"/>
        <c:overlap val="81"/>
        <c:axId val="222727552"/>
        <c:axId val="222726016"/>
      </c:barChart>
      <c:catAx>
        <c:axId val="2227063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2"/>
                </a:solidFill>
                <a:latin typeface="+mn-lt"/>
                <a:ea typeface="+mn-ea"/>
                <a:cs typeface="+mn-cs"/>
              </a:defRPr>
            </a:pPr>
            <a:endParaRPr lang="pl-PL"/>
          </a:p>
        </c:txPr>
        <c:crossAx val="222724480"/>
        <c:crosses val="autoZero"/>
        <c:auto val="1"/>
        <c:lblAlgn val="ctr"/>
        <c:lblOffset val="100"/>
        <c:noMultiLvlLbl val="0"/>
      </c:catAx>
      <c:valAx>
        <c:axId val="222724480"/>
        <c:scaling>
          <c:orientation val="minMax"/>
        </c:scaling>
        <c:delete val="1"/>
        <c:axPos val="l"/>
        <c:numFmt formatCode="0.0%" sourceLinked="1"/>
        <c:majorTickMark val="none"/>
        <c:minorTickMark val="none"/>
        <c:tickLblPos val="nextTo"/>
        <c:crossAx val="222706304"/>
        <c:crosses val="autoZero"/>
        <c:crossBetween val="between"/>
      </c:valAx>
      <c:valAx>
        <c:axId val="222726016"/>
        <c:scaling>
          <c:orientation val="minMax"/>
        </c:scaling>
        <c:delete val="1"/>
        <c:axPos val="r"/>
        <c:numFmt formatCode="0.0%" sourceLinked="1"/>
        <c:majorTickMark val="out"/>
        <c:minorTickMark val="none"/>
        <c:tickLblPos val="nextTo"/>
        <c:crossAx val="222727552"/>
        <c:crosses val="max"/>
        <c:crossBetween val="between"/>
      </c:valAx>
      <c:catAx>
        <c:axId val="222727552"/>
        <c:scaling>
          <c:orientation val="minMax"/>
        </c:scaling>
        <c:delete val="1"/>
        <c:axPos val="t"/>
        <c:numFmt formatCode="General" sourceLinked="1"/>
        <c:majorTickMark val="out"/>
        <c:minorTickMark val="none"/>
        <c:tickLblPos val="nextTo"/>
        <c:crossAx val="222726016"/>
        <c:crosses val="max"/>
        <c:auto val="1"/>
        <c:lblAlgn val="ctr"/>
        <c:lblOffset val="100"/>
        <c:tickMarkSkip val="1"/>
        <c:noMultiLvlLbl val="0"/>
      </c:catAx>
      <c:spPr>
        <a:noFill/>
        <a:ln>
          <a:noFill/>
        </a:ln>
        <a:effectLst/>
      </c:spPr>
    </c:plotArea>
    <c:legend>
      <c:legendPos val="r"/>
      <c:layout>
        <c:manualLayout>
          <c:xMode val="edge"/>
          <c:yMode val="edge"/>
          <c:x val="3.0860585646198813E-3"/>
          <c:y val="1.9087197433654128E-3"/>
          <c:w val="0.23974742601047166"/>
          <c:h val="0.1659982351830081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8.0198630077524767E-4"/>
          <c:y val="1.6086670168599386E-3"/>
          <c:w val="0.99919801369922479"/>
          <c:h val="0.64394395755475631"/>
        </c:manualLayout>
      </c:layout>
      <c:barChart>
        <c:barDir val="col"/>
        <c:grouping val="clustered"/>
        <c:varyColors val="0"/>
        <c:ser>
          <c:idx val="0"/>
          <c:order val="0"/>
          <c:tx>
            <c:strRef>
              <c:f>Metryczka!$G$80</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Metryczka!$F$95:$F$102</c:f>
              <c:strCache>
                <c:ptCount val="8"/>
                <c:pt idx="0">
                  <c:v>Mieszkam z 
innymi krewnymi</c:v>
                </c:pt>
                <c:pt idx="1">
                  <c:v>Mieszkam sam</c:v>
                </c:pt>
                <c:pt idx="2">
                  <c:v>Mieszkam z dziećmi</c:v>
                </c:pt>
                <c:pt idx="3">
                  <c:v>Mieszkam z 
partnerem/partnerką</c:v>
                </c:pt>
                <c:pt idx="4">
                  <c:v>Mieszkam z 
partnerem/partnerką 
i dziećmi</c:v>
                </c:pt>
                <c:pt idx="5">
                  <c:v>Mieszkam z 
partnerem/partnerką 
i dziećmi oraz 
rodzicami/teściami</c:v>
                </c:pt>
                <c:pt idx="6">
                  <c:v>Mieszkam z rodzicami</c:v>
                </c:pt>
                <c:pt idx="7">
                  <c:v>Mieszkam ze współlokatorami</c:v>
                </c:pt>
              </c:strCache>
            </c:strRef>
          </c:cat>
          <c:val>
            <c:numRef>
              <c:f>Metryczka!$G$95:$G$102</c:f>
              <c:numCache>
                <c:formatCode>0.0%</c:formatCode>
                <c:ptCount val="8"/>
                <c:pt idx="0">
                  <c:v>2.7500000000000004E-2</c:v>
                </c:pt>
                <c:pt idx="1">
                  <c:v>0.11749999999999999</c:v>
                </c:pt>
                <c:pt idx="2">
                  <c:v>3.5000000000000003E-2</c:v>
                </c:pt>
                <c:pt idx="3">
                  <c:v>0.2475</c:v>
                </c:pt>
                <c:pt idx="4">
                  <c:v>0.16500000000000001</c:v>
                </c:pt>
                <c:pt idx="5">
                  <c:v>5.7500000000000002E-2</c:v>
                </c:pt>
                <c:pt idx="6">
                  <c:v>0.3175</c:v>
                </c:pt>
                <c:pt idx="7">
                  <c:v>3.2500000000000001E-2</c:v>
                </c:pt>
              </c:numCache>
            </c:numRef>
          </c:val>
          <c:extLst>
            <c:ext xmlns:c16="http://schemas.microsoft.com/office/drawing/2014/chart" uri="{C3380CC4-5D6E-409C-BE32-E72D297353CC}">
              <c16:uniqueId val="{00000000-59F0-4874-AF21-03DB3788A684}"/>
            </c:ext>
          </c:extLst>
        </c:ser>
        <c:ser>
          <c:idx val="1"/>
          <c:order val="1"/>
          <c:tx>
            <c:strRef>
              <c:f>Metryczka!$H$80</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Metryczka!$F$95:$F$102</c:f>
              <c:strCache>
                <c:ptCount val="8"/>
                <c:pt idx="0">
                  <c:v>Mieszkam z 
innymi krewnymi</c:v>
                </c:pt>
                <c:pt idx="1">
                  <c:v>Mieszkam sam</c:v>
                </c:pt>
                <c:pt idx="2">
                  <c:v>Mieszkam z dziećmi</c:v>
                </c:pt>
                <c:pt idx="3">
                  <c:v>Mieszkam z 
partnerem/partnerką</c:v>
                </c:pt>
                <c:pt idx="4">
                  <c:v>Mieszkam z 
partnerem/partnerką 
i dziećmi</c:v>
                </c:pt>
                <c:pt idx="5">
                  <c:v>Mieszkam z 
partnerem/partnerką 
i dziećmi oraz 
rodzicami/teściami</c:v>
                </c:pt>
                <c:pt idx="6">
                  <c:v>Mieszkam z rodzicami</c:v>
                </c:pt>
                <c:pt idx="7">
                  <c:v>Mieszkam ze współlokatorami</c:v>
                </c:pt>
              </c:strCache>
            </c:strRef>
          </c:cat>
          <c:val>
            <c:numRef>
              <c:f>Metryczka!$H$95:$H$102</c:f>
              <c:numCache>
                <c:formatCode>0.0%</c:formatCode>
                <c:ptCount val="8"/>
                <c:pt idx="0">
                  <c:v>1.4999999999999999E-2</c:v>
                </c:pt>
                <c:pt idx="1">
                  <c:v>0.13500000000000001</c:v>
                </c:pt>
                <c:pt idx="2">
                  <c:v>4.2500000000000003E-2</c:v>
                </c:pt>
                <c:pt idx="3">
                  <c:v>0.27250000000000002</c:v>
                </c:pt>
                <c:pt idx="4">
                  <c:v>0.3</c:v>
                </c:pt>
                <c:pt idx="5">
                  <c:v>5.7500000000000002E-2</c:v>
                </c:pt>
                <c:pt idx="6">
                  <c:v>0.15</c:v>
                </c:pt>
                <c:pt idx="7">
                  <c:v>2.75E-2</c:v>
                </c:pt>
              </c:numCache>
            </c:numRef>
          </c:val>
          <c:extLst>
            <c:ext xmlns:c16="http://schemas.microsoft.com/office/drawing/2014/chart" uri="{C3380CC4-5D6E-409C-BE32-E72D297353CC}">
              <c16:uniqueId val="{00000001-59F0-4874-AF21-03DB3788A684}"/>
            </c:ext>
          </c:extLst>
        </c:ser>
        <c:dLbls>
          <c:dLblPos val="outEnd"/>
          <c:showLegendKey val="0"/>
          <c:showVal val="1"/>
          <c:showCatName val="0"/>
          <c:showSerName val="0"/>
          <c:showPercent val="0"/>
          <c:showBubbleSize val="0"/>
        </c:dLbls>
        <c:gapWidth val="50"/>
        <c:axId val="222920704"/>
        <c:axId val="222922240"/>
      </c:barChart>
      <c:barChart>
        <c:barDir val="col"/>
        <c:grouping val="stacked"/>
        <c:varyColors val="0"/>
        <c:ser>
          <c:idx val="2"/>
          <c:order val="2"/>
          <c:tx>
            <c:strRef>
              <c:f>Metryczka!$I$80</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0"/>
              <c:layout>
                <c:manualLayout>
                  <c:x val="-5.053230856545973E-18"/>
                  <c:y val="-7.73304215879265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F0-4874-AF21-03DB3788A68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Metryczka!$F$95:$F$102</c:f>
              <c:strCache>
                <c:ptCount val="8"/>
                <c:pt idx="0">
                  <c:v>Mieszkam z 
innymi krewnymi</c:v>
                </c:pt>
                <c:pt idx="1">
                  <c:v>Mieszkam sam</c:v>
                </c:pt>
                <c:pt idx="2">
                  <c:v>Mieszkam z dziećmi</c:v>
                </c:pt>
                <c:pt idx="3">
                  <c:v>Mieszkam z 
partnerem/partnerką</c:v>
                </c:pt>
                <c:pt idx="4">
                  <c:v>Mieszkam z 
partnerem/partnerką 
i dziećmi</c:v>
                </c:pt>
                <c:pt idx="5">
                  <c:v>Mieszkam z 
partnerem/partnerką 
i dziećmi oraz 
rodzicami/teściami</c:v>
                </c:pt>
                <c:pt idx="6">
                  <c:v>Mieszkam z rodzicami</c:v>
                </c:pt>
                <c:pt idx="7">
                  <c:v>Mieszkam ze współlokatorami</c:v>
                </c:pt>
              </c:strCache>
            </c:strRef>
          </c:cat>
          <c:val>
            <c:numRef>
              <c:f>Metryczka!$I$95:$I$102</c:f>
              <c:numCache>
                <c:formatCode>0.0%</c:formatCode>
                <c:ptCount val="8"/>
                <c:pt idx="0">
                  <c:v>2.1250000000000002E-2</c:v>
                </c:pt>
                <c:pt idx="1">
                  <c:v>0.12625</c:v>
                </c:pt>
                <c:pt idx="2">
                  <c:v>3.875E-2</c:v>
                </c:pt>
                <c:pt idx="3">
                  <c:v>0.26</c:v>
                </c:pt>
                <c:pt idx="4">
                  <c:v>0.23250000000000001</c:v>
                </c:pt>
                <c:pt idx="5">
                  <c:v>5.7500000000000002E-2</c:v>
                </c:pt>
                <c:pt idx="6">
                  <c:v>0.23375000000000001</c:v>
                </c:pt>
                <c:pt idx="7">
                  <c:v>0.03</c:v>
                </c:pt>
              </c:numCache>
            </c:numRef>
          </c:val>
          <c:extLst>
            <c:ext xmlns:c16="http://schemas.microsoft.com/office/drawing/2014/chart" uri="{C3380CC4-5D6E-409C-BE32-E72D297353CC}">
              <c16:uniqueId val="{00000003-59F0-4874-AF21-03DB3788A684}"/>
            </c:ext>
          </c:extLst>
        </c:ser>
        <c:dLbls>
          <c:showLegendKey val="0"/>
          <c:showVal val="0"/>
          <c:showCatName val="0"/>
          <c:showSerName val="0"/>
          <c:showPercent val="0"/>
          <c:showBubbleSize val="0"/>
        </c:dLbls>
        <c:gapWidth val="200"/>
        <c:overlap val="81"/>
        <c:axId val="222929664"/>
        <c:axId val="222923776"/>
      </c:barChart>
      <c:catAx>
        <c:axId val="2229207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lgn="r">
              <a:defRPr sz="1000" b="0" i="0" u="none" strike="noStrike" kern="1200" baseline="0">
                <a:solidFill>
                  <a:schemeClr val="tx2"/>
                </a:solidFill>
                <a:latin typeface="+mn-lt"/>
                <a:ea typeface="+mn-ea"/>
                <a:cs typeface="+mn-cs"/>
              </a:defRPr>
            </a:pPr>
            <a:endParaRPr lang="pl-PL"/>
          </a:p>
        </c:txPr>
        <c:crossAx val="222922240"/>
        <c:crosses val="autoZero"/>
        <c:auto val="1"/>
        <c:lblAlgn val="ctr"/>
        <c:lblOffset val="100"/>
        <c:noMultiLvlLbl val="0"/>
      </c:catAx>
      <c:valAx>
        <c:axId val="222922240"/>
        <c:scaling>
          <c:orientation val="minMax"/>
        </c:scaling>
        <c:delete val="1"/>
        <c:axPos val="l"/>
        <c:numFmt formatCode="0.0%" sourceLinked="1"/>
        <c:majorTickMark val="none"/>
        <c:minorTickMark val="none"/>
        <c:tickLblPos val="nextTo"/>
        <c:crossAx val="222920704"/>
        <c:crosses val="autoZero"/>
        <c:crossBetween val="between"/>
      </c:valAx>
      <c:valAx>
        <c:axId val="222923776"/>
        <c:scaling>
          <c:orientation val="minMax"/>
        </c:scaling>
        <c:delete val="1"/>
        <c:axPos val="r"/>
        <c:numFmt formatCode="0.0%" sourceLinked="1"/>
        <c:majorTickMark val="out"/>
        <c:minorTickMark val="none"/>
        <c:tickLblPos val="nextTo"/>
        <c:crossAx val="222929664"/>
        <c:crosses val="max"/>
        <c:crossBetween val="between"/>
      </c:valAx>
      <c:catAx>
        <c:axId val="222929664"/>
        <c:scaling>
          <c:orientation val="minMax"/>
        </c:scaling>
        <c:delete val="1"/>
        <c:axPos val="t"/>
        <c:numFmt formatCode="General" sourceLinked="1"/>
        <c:majorTickMark val="out"/>
        <c:minorTickMark val="none"/>
        <c:tickLblPos val="nextTo"/>
        <c:crossAx val="222923776"/>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1543555712762467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83851583050464884"/>
        </c:manualLayout>
      </c:layout>
      <c:barChart>
        <c:barDir val="col"/>
        <c:grouping val="clustered"/>
        <c:varyColors val="0"/>
        <c:ser>
          <c:idx val="0"/>
          <c:order val="0"/>
          <c:tx>
            <c:strRef>
              <c:f>Metryczka!$G$80</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layout>
                <c:manualLayout>
                  <c:x val="0"/>
                  <c:y val="8.82028665931642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B1-452A-86F1-241700D3EC2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Metryczka!$F$121:$F$125</c:f>
              <c:strCache>
                <c:ptCount val="5"/>
                <c:pt idx="0">
                  <c:v>1</c:v>
                </c:pt>
                <c:pt idx="1">
                  <c:v>2</c:v>
                </c:pt>
                <c:pt idx="2">
                  <c:v>3</c:v>
                </c:pt>
                <c:pt idx="3">
                  <c:v>4</c:v>
                </c:pt>
                <c:pt idx="4">
                  <c:v>5 i więcej</c:v>
                </c:pt>
              </c:strCache>
            </c:strRef>
          </c:cat>
          <c:val>
            <c:numRef>
              <c:f>Metryczka!$G$121:$G$125</c:f>
              <c:numCache>
                <c:formatCode>0.0%</c:formatCode>
                <c:ptCount val="5"/>
                <c:pt idx="0">
                  <c:v>0.12846347607052896</c:v>
                </c:pt>
                <c:pt idx="1">
                  <c:v>0.2871536523929471</c:v>
                </c:pt>
                <c:pt idx="2">
                  <c:v>0.2770780856423174</c:v>
                </c:pt>
                <c:pt idx="3">
                  <c:v>0.18639798488664988</c:v>
                </c:pt>
                <c:pt idx="4">
                  <c:v>0.12090680100755669</c:v>
                </c:pt>
              </c:numCache>
            </c:numRef>
          </c:val>
          <c:extLst>
            <c:ext xmlns:c16="http://schemas.microsoft.com/office/drawing/2014/chart" uri="{C3380CC4-5D6E-409C-BE32-E72D297353CC}">
              <c16:uniqueId val="{00000000-1855-474C-9CF8-898D147C7EB6}"/>
            </c:ext>
          </c:extLst>
        </c:ser>
        <c:ser>
          <c:idx val="1"/>
          <c:order val="1"/>
          <c:tx>
            <c:strRef>
              <c:f>Metryczka!$H$80</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3"/>
              <c:layout>
                <c:manualLayout>
                  <c:x val="1.61420500403551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B1-452A-86F1-241700D3EC2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Metryczka!$F$121:$F$125</c:f>
              <c:strCache>
                <c:ptCount val="5"/>
                <c:pt idx="0">
                  <c:v>1</c:v>
                </c:pt>
                <c:pt idx="1">
                  <c:v>2</c:v>
                </c:pt>
                <c:pt idx="2">
                  <c:v>3</c:v>
                </c:pt>
                <c:pt idx="3">
                  <c:v>4</c:v>
                </c:pt>
                <c:pt idx="4">
                  <c:v>5 i więcej</c:v>
                </c:pt>
              </c:strCache>
            </c:strRef>
          </c:cat>
          <c:val>
            <c:numRef>
              <c:f>Metryczka!$H$121:$H$125</c:f>
              <c:numCache>
                <c:formatCode>0.0%</c:formatCode>
                <c:ptCount val="5"/>
                <c:pt idx="0">
                  <c:v>0.15</c:v>
                </c:pt>
                <c:pt idx="1">
                  <c:v>0.33</c:v>
                </c:pt>
                <c:pt idx="2">
                  <c:v>0.29499999999999998</c:v>
                </c:pt>
                <c:pt idx="3">
                  <c:v>0.16500000000000001</c:v>
                </c:pt>
                <c:pt idx="4">
                  <c:v>6.0000000000000005E-2</c:v>
                </c:pt>
              </c:numCache>
            </c:numRef>
          </c:val>
          <c:extLst>
            <c:ext xmlns:c16="http://schemas.microsoft.com/office/drawing/2014/chart" uri="{C3380CC4-5D6E-409C-BE32-E72D297353CC}">
              <c16:uniqueId val="{00000001-1855-474C-9CF8-898D147C7EB6}"/>
            </c:ext>
          </c:extLst>
        </c:ser>
        <c:dLbls>
          <c:dLblPos val="outEnd"/>
          <c:showLegendKey val="0"/>
          <c:showVal val="1"/>
          <c:showCatName val="0"/>
          <c:showSerName val="0"/>
          <c:showPercent val="0"/>
          <c:showBubbleSize val="0"/>
        </c:dLbls>
        <c:gapWidth val="50"/>
        <c:axId val="223245824"/>
        <c:axId val="223247360"/>
      </c:barChart>
      <c:barChart>
        <c:barDir val="col"/>
        <c:grouping val="stacked"/>
        <c:varyColors val="0"/>
        <c:ser>
          <c:idx val="2"/>
          <c:order val="2"/>
          <c:tx>
            <c:strRef>
              <c:f>Metryczka!$I$80</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Metryczka!$F$121:$F$125</c:f>
              <c:strCache>
                <c:ptCount val="5"/>
                <c:pt idx="0">
                  <c:v>1</c:v>
                </c:pt>
                <c:pt idx="1">
                  <c:v>2</c:v>
                </c:pt>
                <c:pt idx="2">
                  <c:v>3</c:v>
                </c:pt>
                <c:pt idx="3">
                  <c:v>4</c:v>
                </c:pt>
                <c:pt idx="4">
                  <c:v>5 i więcej</c:v>
                </c:pt>
              </c:strCache>
            </c:strRef>
          </c:cat>
          <c:val>
            <c:numRef>
              <c:f>Metryczka!$I$121:$I$125</c:f>
              <c:numCache>
                <c:formatCode>0.0%</c:formatCode>
                <c:ptCount val="5"/>
                <c:pt idx="0">
                  <c:v>0.13927227101631118</c:v>
                </c:pt>
                <c:pt idx="1">
                  <c:v>0.30865746549560852</c:v>
                </c:pt>
                <c:pt idx="2">
                  <c:v>0.28607277289836891</c:v>
                </c:pt>
                <c:pt idx="3">
                  <c:v>0.17565872020075282</c:v>
                </c:pt>
                <c:pt idx="4">
                  <c:v>9.03387703889586E-2</c:v>
                </c:pt>
              </c:numCache>
            </c:numRef>
          </c:val>
          <c:extLst>
            <c:ext xmlns:c16="http://schemas.microsoft.com/office/drawing/2014/chart" uri="{C3380CC4-5D6E-409C-BE32-E72D297353CC}">
              <c16:uniqueId val="{00000002-1855-474C-9CF8-898D147C7EB6}"/>
            </c:ext>
          </c:extLst>
        </c:ser>
        <c:dLbls>
          <c:showLegendKey val="0"/>
          <c:showVal val="0"/>
          <c:showCatName val="0"/>
          <c:showSerName val="0"/>
          <c:showPercent val="0"/>
          <c:showBubbleSize val="0"/>
        </c:dLbls>
        <c:gapWidth val="200"/>
        <c:overlap val="81"/>
        <c:axId val="223262976"/>
        <c:axId val="223261440"/>
      </c:barChart>
      <c:catAx>
        <c:axId val="2232458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23247360"/>
        <c:crosses val="autoZero"/>
        <c:auto val="1"/>
        <c:lblAlgn val="ctr"/>
        <c:lblOffset val="100"/>
        <c:noMultiLvlLbl val="0"/>
      </c:catAx>
      <c:valAx>
        <c:axId val="223247360"/>
        <c:scaling>
          <c:orientation val="minMax"/>
        </c:scaling>
        <c:delete val="1"/>
        <c:axPos val="l"/>
        <c:numFmt formatCode="0.0%" sourceLinked="1"/>
        <c:majorTickMark val="none"/>
        <c:minorTickMark val="none"/>
        <c:tickLblPos val="nextTo"/>
        <c:crossAx val="223245824"/>
        <c:crosses val="autoZero"/>
        <c:crossBetween val="between"/>
      </c:valAx>
      <c:valAx>
        <c:axId val="223261440"/>
        <c:scaling>
          <c:orientation val="minMax"/>
        </c:scaling>
        <c:delete val="1"/>
        <c:axPos val="r"/>
        <c:numFmt formatCode="0.0%" sourceLinked="1"/>
        <c:majorTickMark val="out"/>
        <c:minorTickMark val="none"/>
        <c:tickLblPos val="nextTo"/>
        <c:crossAx val="223262976"/>
        <c:crosses val="max"/>
        <c:crossBetween val="between"/>
      </c:valAx>
      <c:catAx>
        <c:axId val="223262976"/>
        <c:scaling>
          <c:orientation val="minMax"/>
        </c:scaling>
        <c:delete val="1"/>
        <c:axPos val="t"/>
        <c:numFmt formatCode="General" sourceLinked="1"/>
        <c:majorTickMark val="out"/>
        <c:minorTickMark val="none"/>
        <c:tickLblPos val="nextTo"/>
        <c:crossAx val="223261440"/>
        <c:crosses val="max"/>
        <c:auto val="1"/>
        <c:lblAlgn val="ctr"/>
        <c:lblOffset val="100"/>
        <c:tickMarkSkip val="1"/>
        <c:noMultiLvlLbl val="0"/>
      </c:catAx>
      <c:spPr>
        <a:noFill/>
        <a:ln>
          <a:noFill/>
        </a:ln>
        <a:effectLst/>
      </c:spPr>
    </c:plotArea>
    <c:legend>
      <c:legendPos val="r"/>
      <c:layout>
        <c:manualLayout>
          <c:xMode val="edge"/>
          <c:yMode val="edge"/>
          <c:x val="0.75040164470966564"/>
          <c:y val="6.5383493729950426E-3"/>
          <c:w val="0.24674203860110708"/>
          <c:h val="0.196091987950238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83213362387033463"/>
        </c:manualLayout>
      </c:layout>
      <c:barChart>
        <c:barDir val="col"/>
        <c:grouping val="clustered"/>
        <c:varyColors val="0"/>
        <c:ser>
          <c:idx val="0"/>
          <c:order val="0"/>
          <c:tx>
            <c:strRef>
              <c:f>Metryczka!$G$80</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
                  <c:y val="1.7640573318632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3C-4A7A-8B24-B2FF26BEA8D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Metryczka!$F$133:$F$136</c:f>
              <c:strCache>
                <c:ptCount val="4"/>
                <c:pt idx="0">
                  <c:v>1</c:v>
                </c:pt>
                <c:pt idx="1">
                  <c:v>2</c:v>
                </c:pt>
                <c:pt idx="2">
                  <c:v>3</c:v>
                </c:pt>
                <c:pt idx="3">
                  <c:v>4 i więcej</c:v>
                </c:pt>
              </c:strCache>
            </c:strRef>
          </c:cat>
          <c:val>
            <c:numRef>
              <c:f>Metryczka!$G$133:$G$136</c:f>
              <c:numCache>
                <c:formatCode>0.0%</c:formatCode>
                <c:ptCount val="4"/>
                <c:pt idx="0">
                  <c:v>0.22480620155038761</c:v>
                </c:pt>
                <c:pt idx="1">
                  <c:v>0.48578811369509045</c:v>
                </c:pt>
                <c:pt idx="2">
                  <c:v>0.17829457364341086</c:v>
                </c:pt>
                <c:pt idx="3">
                  <c:v>0.1111111111111111</c:v>
                </c:pt>
              </c:numCache>
            </c:numRef>
          </c:val>
          <c:extLst>
            <c:ext xmlns:c16="http://schemas.microsoft.com/office/drawing/2014/chart" uri="{C3380CC4-5D6E-409C-BE32-E72D297353CC}">
              <c16:uniqueId val="{00000000-F57F-45EB-A775-C1C854F3CFA7}"/>
            </c:ext>
          </c:extLst>
        </c:ser>
        <c:ser>
          <c:idx val="1"/>
          <c:order val="1"/>
          <c:tx>
            <c:strRef>
              <c:f>Metryczka!$H$80</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2"/>
              <c:layout>
                <c:manualLayout>
                  <c:x val="1.0752688172042913E-2"/>
                  <c:y val="1.76405733186328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3C-4A7A-8B24-B2FF26BEA8DB}"/>
                </c:ext>
              </c:extLst>
            </c:dLbl>
            <c:dLbl>
              <c:idx val="3"/>
              <c:layout>
                <c:manualLayout>
                  <c:x val="5.3763440860216038E-3"/>
                  <c:y val="8.82028665931650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3C-4A7A-8B24-B2FF26BEA8D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Metryczka!$F$133:$F$136</c:f>
              <c:strCache>
                <c:ptCount val="4"/>
                <c:pt idx="0">
                  <c:v>1</c:v>
                </c:pt>
                <c:pt idx="1">
                  <c:v>2</c:v>
                </c:pt>
                <c:pt idx="2">
                  <c:v>3</c:v>
                </c:pt>
                <c:pt idx="3">
                  <c:v>4 i więcej</c:v>
                </c:pt>
              </c:strCache>
            </c:strRef>
          </c:cat>
          <c:val>
            <c:numRef>
              <c:f>Metryczka!$H$133:$H$136</c:f>
              <c:numCache>
                <c:formatCode>0.0%</c:formatCode>
                <c:ptCount val="4"/>
                <c:pt idx="0">
                  <c:v>0.24736842105263157</c:v>
                </c:pt>
                <c:pt idx="1">
                  <c:v>0.63157894736842102</c:v>
                </c:pt>
                <c:pt idx="2">
                  <c:v>8.6842105263157901E-2</c:v>
                </c:pt>
                <c:pt idx="3">
                  <c:v>9.0486876104991149E-2</c:v>
                </c:pt>
              </c:numCache>
            </c:numRef>
          </c:val>
          <c:extLst>
            <c:ext xmlns:c16="http://schemas.microsoft.com/office/drawing/2014/chart" uri="{C3380CC4-5D6E-409C-BE32-E72D297353CC}">
              <c16:uniqueId val="{00000001-F57F-45EB-A775-C1C854F3CFA7}"/>
            </c:ext>
          </c:extLst>
        </c:ser>
        <c:dLbls>
          <c:dLblPos val="outEnd"/>
          <c:showLegendKey val="0"/>
          <c:showVal val="1"/>
          <c:showCatName val="0"/>
          <c:showSerName val="0"/>
          <c:showPercent val="0"/>
          <c:showBubbleSize val="0"/>
        </c:dLbls>
        <c:gapWidth val="50"/>
        <c:axId val="223653248"/>
        <c:axId val="223683712"/>
      </c:barChart>
      <c:barChart>
        <c:barDir val="col"/>
        <c:grouping val="stacked"/>
        <c:varyColors val="0"/>
        <c:ser>
          <c:idx val="2"/>
          <c:order val="2"/>
          <c:tx>
            <c:strRef>
              <c:f>Metryczka!$I$80</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Metryczka!$F$133:$F$136</c:f>
              <c:strCache>
                <c:ptCount val="4"/>
                <c:pt idx="0">
                  <c:v>1</c:v>
                </c:pt>
                <c:pt idx="1">
                  <c:v>2</c:v>
                </c:pt>
                <c:pt idx="2">
                  <c:v>3</c:v>
                </c:pt>
                <c:pt idx="3">
                  <c:v>4 i więcej</c:v>
                </c:pt>
              </c:strCache>
            </c:strRef>
          </c:cat>
          <c:val>
            <c:numRef>
              <c:f>Metryczka!$I$133:$I$136</c:f>
              <c:numCache>
                <c:formatCode>0.0%</c:formatCode>
                <c:ptCount val="4"/>
                <c:pt idx="0">
                  <c:v>0.23598435462842243</c:v>
                </c:pt>
                <c:pt idx="1">
                  <c:v>0.55801825293350715</c:v>
                </c:pt>
                <c:pt idx="2">
                  <c:v>0.13298565840938723</c:v>
                </c:pt>
                <c:pt idx="3">
                  <c:v>0.10089310680560187</c:v>
                </c:pt>
              </c:numCache>
            </c:numRef>
          </c:val>
          <c:extLst>
            <c:ext xmlns:c16="http://schemas.microsoft.com/office/drawing/2014/chart" uri="{C3380CC4-5D6E-409C-BE32-E72D297353CC}">
              <c16:uniqueId val="{00000002-F57F-45EB-A775-C1C854F3CFA7}"/>
            </c:ext>
          </c:extLst>
        </c:ser>
        <c:dLbls>
          <c:showLegendKey val="0"/>
          <c:showVal val="0"/>
          <c:showCatName val="0"/>
          <c:showSerName val="0"/>
          <c:showPercent val="0"/>
          <c:showBubbleSize val="0"/>
        </c:dLbls>
        <c:gapWidth val="200"/>
        <c:overlap val="81"/>
        <c:axId val="223699328"/>
        <c:axId val="223685248"/>
      </c:barChart>
      <c:catAx>
        <c:axId val="223653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23683712"/>
        <c:crosses val="autoZero"/>
        <c:auto val="1"/>
        <c:lblAlgn val="ctr"/>
        <c:lblOffset val="100"/>
        <c:noMultiLvlLbl val="0"/>
      </c:catAx>
      <c:valAx>
        <c:axId val="223683712"/>
        <c:scaling>
          <c:orientation val="minMax"/>
        </c:scaling>
        <c:delete val="1"/>
        <c:axPos val="l"/>
        <c:numFmt formatCode="0.0%" sourceLinked="1"/>
        <c:majorTickMark val="none"/>
        <c:minorTickMark val="none"/>
        <c:tickLblPos val="nextTo"/>
        <c:crossAx val="223653248"/>
        <c:crosses val="autoZero"/>
        <c:crossBetween val="between"/>
      </c:valAx>
      <c:valAx>
        <c:axId val="223685248"/>
        <c:scaling>
          <c:orientation val="minMax"/>
        </c:scaling>
        <c:delete val="1"/>
        <c:axPos val="r"/>
        <c:numFmt formatCode="0.0%" sourceLinked="1"/>
        <c:majorTickMark val="out"/>
        <c:minorTickMark val="none"/>
        <c:tickLblPos val="nextTo"/>
        <c:crossAx val="223699328"/>
        <c:crosses val="max"/>
        <c:crossBetween val="between"/>
      </c:valAx>
      <c:catAx>
        <c:axId val="223699328"/>
        <c:scaling>
          <c:orientation val="minMax"/>
        </c:scaling>
        <c:delete val="1"/>
        <c:axPos val="t"/>
        <c:numFmt formatCode="General" sourceLinked="1"/>
        <c:majorTickMark val="out"/>
        <c:minorTickMark val="none"/>
        <c:tickLblPos val="nextTo"/>
        <c:crossAx val="223685248"/>
        <c:crosses val="max"/>
        <c:auto val="1"/>
        <c:lblAlgn val="ctr"/>
        <c:lblOffset val="100"/>
        <c:tickMarkSkip val="1"/>
        <c:noMultiLvlLbl val="0"/>
      </c:catAx>
      <c:spPr>
        <a:noFill/>
        <a:ln>
          <a:noFill/>
        </a:ln>
        <a:effectLst/>
      </c:spPr>
    </c:plotArea>
    <c:legend>
      <c:legendPos val="r"/>
      <c:layout>
        <c:manualLayout>
          <c:xMode val="edge"/>
          <c:yMode val="edge"/>
          <c:x val="0.69268097536195083"/>
          <c:y val="6.5383493729950426E-3"/>
          <c:w val="0.30446278892557788"/>
          <c:h val="0.196091987950238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1.2868183143773698E-2"/>
          <c:w val="0.99478787036956651"/>
          <c:h val="0.98713181685622631"/>
        </c:manualLayout>
      </c:layout>
      <c:barChart>
        <c:barDir val="bar"/>
        <c:grouping val="clustered"/>
        <c:varyColors val="0"/>
        <c:ser>
          <c:idx val="0"/>
          <c:order val="0"/>
          <c:tx>
            <c:strRef>
              <c:f>Metryczka!$G$80</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Metryczka!$F$144:$F$156</c:f>
              <c:strCache>
                <c:ptCount val="13"/>
                <c:pt idx="0">
                  <c:v>Nie wiem</c:v>
                </c:pt>
                <c:pt idx="1">
                  <c:v>Poniżej 999 zł</c:v>
                </c:pt>
                <c:pt idx="2">
                  <c:v>Od 1000 do 1999 zł</c:v>
                </c:pt>
                <c:pt idx="3">
                  <c:v>Od 2000 do 2999 zł</c:v>
                </c:pt>
                <c:pt idx="4">
                  <c:v>Od 3000 do 3999 zł</c:v>
                </c:pt>
                <c:pt idx="5">
                  <c:v>Od 4000 do 4999 zł</c:v>
                </c:pt>
                <c:pt idx="6">
                  <c:v>Od 5000 do 5999 zł</c:v>
                </c:pt>
                <c:pt idx="7">
                  <c:v>Od 6000 do 6999 zł</c:v>
                </c:pt>
                <c:pt idx="8">
                  <c:v>Od 7000 do 7999 zł</c:v>
                </c:pt>
                <c:pt idx="9">
                  <c:v>Od 8000 do 8999 zł</c:v>
                </c:pt>
                <c:pt idx="10">
                  <c:v>Od 9000 do 9999 zł</c:v>
                </c:pt>
                <c:pt idx="11">
                  <c:v>Powyżej 10000 zł</c:v>
                </c:pt>
                <c:pt idx="12">
                  <c:v>Odmowa odpowiedzi</c:v>
                </c:pt>
              </c:strCache>
            </c:strRef>
          </c:cat>
          <c:val>
            <c:numRef>
              <c:f>Metryczka!$G$144:$G$156</c:f>
              <c:numCache>
                <c:formatCode>0.0%</c:formatCode>
                <c:ptCount val="13"/>
                <c:pt idx="0">
                  <c:v>6.7500000000000004E-2</c:v>
                </c:pt>
                <c:pt idx="1">
                  <c:v>2.5000000000000001E-2</c:v>
                </c:pt>
                <c:pt idx="2">
                  <c:v>0.1125</c:v>
                </c:pt>
                <c:pt idx="3">
                  <c:v>0.1875</c:v>
                </c:pt>
                <c:pt idx="4">
                  <c:v>0.20250000000000001</c:v>
                </c:pt>
                <c:pt idx="5">
                  <c:v>0.1225</c:v>
                </c:pt>
                <c:pt idx="6">
                  <c:v>4.7500000000000001E-2</c:v>
                </c:pt>
                <c:pt idx="7">
                  <c:v>3.2500000000000001E-2</c:v>
                </c:pt>
                <c:pt idx="8">
                  <c:v>0.05</c:v>
                </c:pt>
                <c:pt idx="9">
                  <c:v>2.75E-2</c:v>
                </c:pt>
                <c:pt idx="10">
                  <c:v>2.2499999999999999E-2</c:v>
                </c:pt>
                <c:pt idx="11">
                  <c:v>0.01</c:v>
                </c:pt>
                <c:pt idx="12">
                  <c:v>9.2499999999999999E-2</c:v>
                </c:pt>
              </c:numCache>
            </c:numRef>
          </c:val>
          <c:extLst>
            <c:ext xmlns:c16="http://schemas.microsoft.com/office/drawing/2014/chart" uri="{C3380CC4-5D6E-409C-BE32-E72D297353CC}">
              <c16:uniqueId val="{00000000-4854-4190-92F4-221EB906168D}"/>
            </c:ext>
          </c:extLst>
        </c:ser>
        <c:ser>
          <c:idx val="1"/>
          <c:order val="1"/>
          <c:tx>
            <c:strRef>
              <c:f>Metryczka!$H$80</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Metryczka!$F$144:$F$156</c:f>
              <c:strCache>
                <c:ptCount val="13"/>
                <c:pt idx="0">
                  <c:v>Nie wiem</c:v>
                </c:pt>
                <c:pt idx="1">
                  <c:v>Poniżej 999 zł</c:v>
                </c:pt>
                <c:pt idx="2">
                  <c:v>Od 1000 do 1999 zł</c:v>
                </c:pt>
                <c:pt idx="3">
                  <c:v>Od 2000 do 2999 zł</c:v>
                </c:pt>
                <c:pt idx="4">
                  <c:v>Od 3000 do 3999 zł</c:v>
                </c:pt>
                <c:pt idx="5">
                  <c:v>Od 4000 do 4999 zł</c:v>
                </c:pt>
                <c:pt idx="6">
                  <c:v>Od 5000 do 5999 zł</c:v>
                </c:pt>
                <c:pt idx="7">
                  <c:v>Od 6000 do 6999 zł</c:v>
                </c:pt>
                <c:pt idx="8">
                  <c:v>Od 7000 do 7999 zł</c:v>
                </c:pt>
                <c:pt idx="9">
                  <c:v>Od 8000 do 8999 zł</c:v>
                </c:pt>
                <c:pt idx="10">
                  <c:v>Od 9000 do 9999 zł</c:v>
                </c:pt>
                <c:pt idx="11">
                  <c:v>Powyżej 10000 zł</c:v>
                </c:pt>
                <c:pt idx="12">
                  <c:v>Odmowa odpowiedzi</c:v>
                </c:pt>
              </c:strCache>
            </c:strRef>
          </c:cat>
          <c:val>
            <c:numRef>
              <c:f>Metryczka!$H$144:$H$156</c:f>
              <c:numCache>
                <c:formatCode>0.0%</c:formatCode>
                <c:ptCount val="13"/>
                <c:pt idx="0">
                  <c:v>4.4999999999999998E-2</c:v>
                </c:pt>
                <c:pt idx="1">
                  <c:v>2.5000000000000001E-2</c:v>
                </c:pt>
                <c:pt idx="2">
                  <c:v>9.5000000000000001E-2</c:v>
                </c:pt>
                <c:pt idx="3">
                  <c:v>0.13250000000000001</c:v>
                </c:pt>
                <c:pt idx="4">
                  <c:v>0.19500000000000001</c:v>
                </c:pt>
                <c:pt idx="5">
                  <c:v>0.1</c:v>
                </c:pt>
                <c:pt idx="6">
                  <c:v>7.2499999999999995E-2</c:v>
                </c:pt>
                <c:pt idx="7">
                  <c:v>6.25E-2</c:v>
                </c:pt>
                <c:pt idx="8">
                  <c:v>4.4999999999999998E-2</c:v>
                </c:pt>
                <c:pt idx="9">
                  <c:v>0.03</c:v>
                </c:pt>
                <c:pt idx="10">
                  <c:v>0.02</c:v>
                </c:pt>
                <c:pt idx="11">
                  <c:v>3.5000000000000003E-2</c:v>
                </c:pt>
                <c:pt idx="12">
                  <c:v>0.14249999999999999</c:v>
                </c:pt>
              </c:numCache>
            </c:numRef>
          </c:val>
          <c:extLst>
            <c:ext xmlns:c16="http://schemas.microsoft.com/office/drawing/2014/chart" uri="{C3380CC4-5D6E-409C-BE32-E72D297353CC}">
              <c16:uniqueId val="{00000001-4854-4190-92F4-221EB906168D}"/>
            </c:ext>
          </c:extLst>
        </c:ser>
        <c:dLbls>
          <c:dLblPos val="outEnd"/>
          <c:showLegendKey val="0"/>
          <c:showVal val="1"/>
          <c:showCatName val="0"/>
          <c:showSerName val="0"/>
          <c:showPercent val="0"/>
          <c:showBubbleSize val="0"/>
        </c:dLbls>
        <c:gapWidth val="50"/>
        <c:axId val="223887744"/>
        <c:axId val="223889280"/>
      </c:barChart>
      <c:barChart>
        <c:barDir val="bar"/>
        <c:grouping val="clustered"/>
        <c:varyColors val="0"/>
        <c:ser>
          <c:idx val="2"/>
          <c:order val="2"/>
          <c:tx>
            <c:strRef>
              <c:f>Metryczka!$I$80</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Metryczka!$F$144:$F$156</c:f>
              <c:strCache>
                <c:ptCount val="13"/>
                <c:pt idx="0">
                  <c:v>Nie wiem</c:v>
                </c:pt>
                <c:pt idx="1">
                  <c:v>Poniżej 999 zł</c:v>
                </c:pt>
                <c:pt idx="2">
                  <c:v>Od 1000 do 1999 zł</c:v>
                </c:pt>
                <c:pt idx="3">
                  <c:v>Od 2000 do 2999 zł</c:v>
                </c:pt>
                <c:pt idx="4">
                  <c:v>Od 3000 do 3999 zł</c:v>
                </c:pt>
                <c:pt idx="5">
                  <c:v>Od 4000 do 4999 zł</c:v>
                </c:pt>
                <c:pt idx="6">
                  <c:v>Od 5000 do 5999 zł</c:v>
                </c:pt>
                <c:pt idx="7">
                  <c:v>Od 6000 do 6999 zł</c:v>
                </c:pt>
                <c:pt idx="8">
                  <c:v>Od 7000 do 7999 zł</c:v>
                </c:pt>
                <c:pt idx="9">
                  <c:v>Od 8000 do 8999 zł</c:v>
                </c:pt>
                <c:pt idx="10">
                  <c:v>Od 9000 do 9999 zł</c:v>
                </c:pt>
                <c:pt idx="11">
                  <c:v>Powyżej 10000 zł</c:v>
                </c:pt>
                <c:pt idx="12">
                  <c:v>Odmowa odpowiedzi</c:v>
                </c:pt>
              </c:strCache>
            </c:strRef>
          </c:cat>
          <c:val>
            <c:numRef>
              <c:f>Metryczka!$I$144:$I$156</c:f>
              <c:numCache>
                <c:formatCode>0.0%</c:formatCode>
                <c:ptCount val="13"/>
                <c:pt idx="0">
                  <c:v>5.6250000000000001E-2</c:v>
                </c:pt>
                <c:pt idx="1">
                  <c:v>2.5000000000000001E-2</c:v>
                </c:pt>
                <c:pt idx="2">
                  <c:v>0.10375</c:v>
                </c:pt>
                <c:pt idx="3">
                  <c:v>0.16</c:v>
                </c:pt>
                <c:pt idx="4">
                  <c:v>0.19875000000000001</c:v>
                </c:pt>
                <c:pt idx="5">
                  <c:v>0.11125</c:v>
                </c:pt>
                <c:pt idx="6">
                  <c:v>0.06</c:v>
                </c:pt>
                <c:pt idx="7">
                  <c:v>4.7500000000000001E-2</c:v>
                </c:pt>
                <c:pt idx="8">
                  <c:v>4.7500000000000001E-2</c:v>
                </c:pt>
                <c:pt idx="9">
                  <c:v>2.8750000000000001E-2</c:v>
                </c:pt>
                <c:pt idx="10">
                  <c:v>2.1250000000000002E-2</c:v>
                </c:pt>
                <c:pt idx="11">
                  <c:v>2.2499999999999999E-2</c:v>
                </c:pt>
                <c:pt idx="12">
                  <c:v>0.11749999999999999</c:v>
                </c:pt>
              </c:numCache>
            </c:numRef>
          </c:val>
          <c:extLst>
            <c:ext xmlns:c16="http://schemas.microsoft.com/office/drawing/2014/chart" uri="{C3380CC4-5D6E-409C-BE32-E72D297353CC}">
              <c16:uniqueId val="{00000002-4854-4190-92F4-221EB906168D}"/>
            </c:ext>
          </c:extLst>
        </c:ser>
        <c:dLbls>
          <c:showLegendKey val="0"/>
          <c:showVal val="0"/>
          <c:showCatName val="0"/>
          <c:showSerName val="0"/>
          <c:showPercent val="0"/>
          <c:showBubbleSize val="0"/>
        </c:dLbls>
        <c:gapWidth val="100"/>
        <c:overlap val="-100"/>
        <c:axId val="223892608"/>
        <c:axId val="223890816"/>
      </c:barChart>
      <c:catAx>
        <c:axId val="2238877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2"/>
                </a:solidFill>
                <a:latin typeface="+mn-lt"/>
                <a:ea typeface="+mn-ea"/>
                <a:cs typeface="+mn-cs"/>
              </a:defRPr>
            </a:pPr>
            <a:endParaRPr lang="pl-PL"/>
          </a:p>
        </c:txPr>
        <c:crossAx val="223889280"/>
        <c:crosses val="autoZero"/>
        <c:auto val="1"/>
        <c:lblAlgn val="ctr"/>
        <c:lblOffset val="100"/>
        <c:noMultiLvlLbl val="0"/>
      </c:catAx>
      <c:valAx>
        <c:axId val="223889280"/>
        <c:scaling>
          <c:orientation val="minMax"/>
        </c:scaling>
        <c:delete val="1"/>
        <c:axPos val="b"/>
        <c:numFmt formatCode="0.0%" sourceLinked="1"/>
        <c:majorTickMark val="none"/>
        <c:minorTickMark val="none"/>
        <c:tickLblPos val="nextTo"/>
        <c:crossAx val="223887744"/>
        <c:crosses val="autoZero"/>
        <c:crossBetween val="between"/>
      </c:valAx>
      <c:valAx>
        <c:axId val="223890816"/>
        <c:scaling>
          <c:orientation val="minMax"/>
        </c:scaling>
        <c:delete val="1"/>
        <c:axPos val="t"/>
        <c:numFmt formatCode="0.0%" sourceLinked="1"/>
        <c:majorTickMark val="out"/>
        <c:minorTickMark val="none"/>
        <c:tickLblPos val="nextTo"/>
        <c:crossAx val="223892608"/>
        <c:crosses val="max"/>
        <c:crossBetween val="between"/>
      </c:valAx>
      <c:catAx>
        <c:axId val="223892608"/>
        <c:scaling>
          <c:orientation val="minMax"/>
        </c:scaling>
        <c:delete val="1"/>
        <c:axPos val="l"/>
        <c:numFmt formatCode="General" sourceLinked="1"/>
        <c:majorTickMark val="out"/>
        <c:minorTickMark val="none"/>
        <c:tickLblPos val="nextTo"/>
        <c:crossAx val="223890816"/>
        <c:crosses val="autoZero"/>
        <c:auto val="1"/>
        <c:lblAlgn val="ctr"/>
        <c:lblOffset val="100"/>
        <c:noMultiLvlLbl val="0"/>
      </c:catAx>
      <c:spPr>
        <a:noFill/>
        <a:ln>
          <a:noFill/>
        </a:ln>
        <a:effectLst/>
      </c:spPr>
    </c:plotArea>
    <c:legend>
      <c:legendPos val="r"/>
      <c:layout>
        <c:manualLayout>
          <c:xMode val="edge"/>
          <c:yMode val="edge"/>
          <c:x val="0.84321836286450969"/>
          <c:y val="4.0818027248284341E-3"/>
          <c:w val="0.1539251736111111"/>
          <c:h val="0.11876001902819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1.2868183143773698E-2"/>
          <c:w val="0.99478787036956651"/>
          <c:h val="0.98713181685622631"/>
        </c:manualLayout>
      </c:layout>
      <c:barChart>
        <c:barDir val="bar"/>
        <c:grouping val="clustered"/>
        <c:varyColors val="0"/>
        <c:ser>
          <c:idx val="0"/>
          <c:order val="0"/>
          <c:tx>
            <c:strRef>
              <c:f>Metryczka!$G$80</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Metryczka!$F$160:$F$172</c:f>
              <c:strCache>
                <c:ptCount val="13"/>
                <c:pt idx="0">
                  <c:v>Nie wiem</c:v>
                </c:pt>
                <c:pt idx="1">
                  <c:v>Poniżej 999 zł</c:v>
                </c:pt>
                <c:pt idx="2">
                  <c:v>Od 1000 do 1999 zł</c:v>
                </c:pt>
                <c:pt idx="3">
                  <c:v>Od 2000 do 2999 zł</c:v>
                </c:pt>
                <c:pt idx="4">
                  <c:v>Od 3000 do 3999 zł</c:v>
                </c:pt>
                <c:pt idx="5">
                  <c:v>Od 4000 do 4999 zł</c:v>
                </c:pt>
                <c:pt idx="6">
                  <c:v>Od 5000 do 5999 zł</c:v>
                </c:pt>
                <c:pt idx="7">
                  <c:v>Od 6000 do 6999 zł</c:v>
                </c:pt>
                <c:pt idx="8">
                  <c:v>Od 7000 do 7999 zł</c:v>
                </c:pt>
                <c:pt idx="9">
                  <c:v>Od 8000 do 8999 zł</c:v>
                </c:pt>
                <c:pt idx="10">
                  <c:v>Od 9000 do 9999 zł</c:v>
                </c:pt>
                <c:pt idx="11">
                  <c:v>Powyżej 10000 zł</c:v>
                </c:pt>
                <c:pt idx="12">
                  <c:v>Odmowa odpowiedzi</c:v>
                </c:pt>
              </c:strCache>
            </c:strRef>
          </c:cat>
          <c:val>
            <c:numRef>
              <c:f>Metryczka!$G$160:$G$172</c:f>
              <c:numCache>
                <c:formatCode>0.0%</c:formatCode>
                <c:ptCount val="13"/>
                <c:pt idx="0">
                  <c:v>2.5000000000000001E-2</c:v>
                </c:pt>
                <c:pt idx="1">
                  <c:v>7.7499999999999999E-2</c:v>
                </c:pt>
                <c:pt idx="2">
                  <c:v>8.5000000000000006E-2</c:v>
                </c:pt>
                <c:pt idx="3">
                  <c:v>0.18</c:v>
                </c:pt>
                <c:pt idx="4">
                  <c:v>0.24249999999999999</c:v>
                </c:pt>
                <c:pt idx="5">
                  <c:v>0.155</c:v>
                </c:pt>
                <c:pt idx="6">
                  <c:v>4.4999999999999998E-2</c:v>
                </c:pt>
                <c:pt idx="7">
                  <c:v>2.75E-2</c:v>
                </c:pt>
                <c:pt idx="8">
                  <c:v>1.4999999999999999E-2</c:v>
                </c:pt>
                <c:pt idx="9">
                  <c:v>5.0000000000000001E-3</c:v>
                </c:pt>
                <c:pt idx="10">
                  <c:v>7.4999999999999997E-3</c:v>
                </c:pt>
                <c:pt idx="11">
                  <c:v>0.01</c:v>
                </c:pt>
                <c:pt idx="12">
                  <c:v>0.125</c:v>
                </c:pt>
              </c:numCache>
            </c:numRef>
          </c:val>
          <c:extLst>
            <c:ext xmlns:c16="http://schemas.microsoft.com/office/drawing/2014/chart" uri="{C3380CC4-5D6E-409C-BE32-E72D297353CC}">
              <c16:uniqueId val="{00000000-AF04-4A95-8104-CFA9AB59DE31}"/>
            </c:ext>
          </c:extLst>
        </c:ser>
        <c:ser>
          <c:idx val="1"/>
          <c:order val="1"/>
          <c:tx>
            <c:strRef>
              <c:f>Metryczka!$H$80</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Metryczka!$F$160:$F$172</c:f>
              <c:strCache>
                <c:ptCount val="13"/>
                <c:pt idx="0">
                  <c:v>Nie wiem</c:v>
                </c:pt>
                <c:pt idx="1">
                  <c:v>Poniżej 999 zł</c:v>
                </c:pt>
                <c:pt idx="2">
                  <c:v>Od 1000 do 1999 zł</c:v>
                </c:pt>
                <c:pt idx="3">
                  <c:v>Od 2000 do 2999 zł</c:v>
                </c:pt>
                <c:pt idx="4">
                  <c:v>Od 3000 do 3999 zł</c:v>
                </c:pt>
                <c:pt idx="5">
                  <c:v>Od 4000 do 4999 zł</c:v>
                </c:pt>
                <c:pt idx="6">
                  <c:v>Od 5000 do 5999 zł</c:v>
                </c:pt>
                <c:pt idx="7">
                  <c:v>Od 6000 do 6999 zł</c:v>
                </c:pt>
                <c:pt idx="8">
                  <c:v>Od 7000 do 7999 zł</c:v>
                </c:pt>
                <c:pt idx="9">
                  <c:v>Od 8000 do 8999 zł</c:v>
                </c:pt>
                <c:pt idx="10">
                  <c:v>Od 9000 do 9999 zł</c:v>
                </c:pt>
                <c:pt idx="11">
                  <c:v>Powyżej 10000 zł</c:v>
                </c:pt>
                <c:pt idx="12">
                  <c:v>Odmowa odpowiedzi</c:v>
                </c:pt>
              </c:strCache>
            </c:strRef>
          </c:cat>
          <c:val>
            <c:numRef>
              <c:f>Metryczka!$H$160:$H$172</c:f>
              <c:numCache>
                <c:formatCode>0.0%</c:formatCode>
                <c:ptCount val="13"/>
                <c:pt idx="0">
                  <c:v>7.4999999999999997E-3</c:v>
                </c:pt>
                <c:pt idx="1">
                  <c:v>0.04</c:v>
                </c:pt>
                <c:pt idx="2">
                  <c:v>4.4999999999999998E-2</c:v>
                </c:pt>
                <c:pt idx="3">
                  <c:v>0.125</c:v>
                </c:pt>
                <c:pt idx="4">
                  <c:v>0.29499999999999998</c:v>
                </c:pt>
                <c:pt idx="5">
                  <c:v>0.14249999999999999</c:v>
                </c:pt>
                <c:pt idx="6">
                  <c:v>0.08</c:v>
                </c:pt>
                <c:pt idx="7">
                  <c:v>4.4999999999999998E-2</c:v>
                </c:pt>
                <c:pt idx="8">
                  <c:v>0.03</c:v>
                </c:pt>
                <c:pt idx="9">
                  <c:v>0.01</c:v>
                </c:pt>
                <c:pt idx="10">
                  <c:v>2.5000000000000001E-3</c:v>
                </c:pt>
                <c:pt idx="11">
                  <c:v>2.5000000000000001E-2</c:v>
                </c:pt>
                <c:pt idx="12">
                  <c:v>0.1525</c:v>
                </c:pt>
              </c:numCache>
            </c:numRef>
          </c:val>
          <c:extLst>
            <c:ext xmlns:c16="http://schemas.microsoft.com/office/drawing/2014/chart" uri="{C3380CC4-5D6E-409C-BE32-E72D297353CC}">
              <c16:uniqueId val="{00000001-AF04-4A95-8104-CFA9AB59DE31}"/>
            </c:ext>
          </c:extLst>
        </c:ser>
        <c:dLbls>
          <c:dLblPos val="outEnd"/>
          <c:showLegendKey val="0"/>
          <c:showVal val="1"/>
          <c:showCatName val="0"/>
          <c:showSerName val="0"/>
          <c:showPercent val="0"/>
          <c:showBubbleSize val="0"/>
        </c:dLbls>
        <c:gapWidth val="50"/>
        <c:axId val="224082560"/>
        <c:axId val="224113024"/>
      </c:barChart>
      <c:barChart>
        <c:barDir val="bar"/>
        <c:grouping val="clustered"/>
        <c:varyColors val="0"/>
        <c:ser>
          <c:idx val="2"/>
          <c:order val="2"/>
          <c:tx>
            <c:strRef>
              <c:f>Metryczka!$I$80</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0-65FB-48BB-88CE-EAF6B996A348}"/>
                </c:ext>
              </c:extLst>
            </c:dLbl>
            <c:dLbl>
              <c:idx val="9"/>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1-65FB-48BB-88CE-EAF6B996A348}"/>
                </c:ext>
              </c:extLst>
            </c:dLbl>
            <c:dLbl>
              <c:idx val="1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2-65FB-48BB-88CE-EAF6B996A348}"/>
                </c:ext>
              </c:extLst>
            </c:dLbl>
            <c:dLbl>
              <c:idx val="1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3-65FB-48BB-88CE-EAF6B996A34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Metryczka!$F$160:$F$172</c:f>
              <c:strCache>
                <c:ptCount val="13"/>
                <c:pt idx="0">
                  <c:v>Nie wiem</c:v>
                </c:pt>
                <c:pt idx="1">
                  <c:v>Poniżej 999 zł</c:v>
                </c:pt>
                <c:pt idx="2">
                  <c:v>Od 1000 do 1999 zł</c:v>
                </c:pt>
                <c:pt idx="3">
                  <c:v>Od 2000 do 2999 zł</c:v>
                </c:pt>
                <c:pt idx="4">
                  <c:v>Od 3000 do 3999 zł</c:v>
                </c:pt>
                <c:pt idx="5">
                  <c:v>Od 4000 do 4999 zł</c:v>
                </c:pt>
                <c:pt idx="6">
                  <c:v>Od 5000 do 5999 zł</c:v>
                </c:pt>
                <c:pt idx="7">
                  <c:v>Od 6000 do 6999 zł</c:v>
                </c:pt>
                <c:pt idx="8">
                  <c:v>Od 7000 do 7999 zł</c:v>
                </c:pt>
                <c:pt idx="9">
                  <c:v>Od 8000 do 8999 zł</c:v>
                </c:pt>
                <c:pt idx="10">
                  <c:v>Od 9000 do 9999 zł</c:v>
                </c:pt>
                <c:pt idx="11">
                  <c:v>Powyżej 10000 zł</c:v>
                </c:pt>
                <c:pt idx="12">
                  <c:v>Odmowa odpowiedzi</c:v>
                </c:pt>
              </c:strCache>
            </c:strRef>
          </c:cat>
          <c:val>
            <c:numRef>
              <c:f>Metryczka!$I$160:$I$172</c:f>
              <c:numCache>
                <c:formatCode>0.0%</c:formatCode>
                <c:ptCount val="13"/>
                <c:pt idx="0">
                  <c:v>1.6250000000000001E-2</c:v>
                </c:pt>
                <c:pt idx="1">
                  <c:v>5.8749999999999997E-2</c:v>
                </c:pt>
                <c:pt idx="2">
                  <c:v>6.5000000000000002E-2</c:v>
                </c:pt>
                <c:pt idx="3">
                  <c:v>0.1525</c:v>
                </c:pt>
                <c:pt idx="4">
                  <c:v>0.26874999999999999</c:v>
                </c:pt>
                <c:pt idx="5">
                  <c:v>0.14874999999999999</c:v>
                </c:pt>
                <c:pt idx="6">
                  <c:v>6.25E-2</c:v>
                </c:pt>
                <c:pt idx="7">
                  <c:v>3.6249999999999998E-2</c:v>
                </c:pt>
                <c:pt idx="8">
                  <c:v>2.2499999999999999E-2</c:v>
                </c:pt>
                <c:pt idx="9">
                  <c:v>7.4999999999999997E-3</c:v>
                </c:pt>
                <c:pt idx="10">
                  <c:v>5.0000000000000001E-3</c:v>
                </c:pt>
                <c:pt idx="11">
                  <c:v>1.7500000000000002E-2</c:v>
                </c:pt>
                <c:pt idx="12">
                  <c:v>0.13875000000000001</c:v>
                </c:pt>
              </c:numCache>
            </c:numRef>
          </c:val>
          <c:extLst>
            <c:ext xmlns:c16="http://schemas.microsoft.com/office/drawing/2014/chart" uri="{C3380CC4-5D6E-409C-BE32-E72D297353CC}">
              <c16:uniqueId val="{00000002-AF04-4A95-8104-CFA9AB59DE31}"/>
            </c:ext>
          </c:extLst>
        </c:ser>
        <c:dLbls>
          <c:showLegendKey val="0"/>
          <c:showVal val="0"/>
          <c:showCatName val="0"/>
          <c:showSerName val="0"/>
          <c:showPercent val="0"/>
          <c:showBubbleSize val="0"/>
        </c:dLbls>
        <c:gapWidth val="100"/>
        <c:overlap val="-100"/>
        <c:axId val="224116096"/>
        <c:axId val="224114560"/>
      </c:barChart>
      <c:catAx>
        <c:axId val="2240825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2"/>
                </a:solidFill>
                <a:latin typeface="+mn-lt"/>
                <a:ea typeface="+mn-ea"/>
                <a:cs typeface="+mn-cs"/>
              </a:defRPr>
            </a:pPr>
            <a:endParaRPr lang="pl-PL"/>
          </a:p>
        </c:txPr>
        <c:crossAx val="224113024"/>
        <c:crosses val="autoZero"/>
        <c:auto val="1"/>
        <c:lblAlgn val="ctr"/>
        <c:lblOffset val="100"/>
        <c:noMultiLvlLbl val="0"/>
      </c:catAx>
      <c:valAx>
        <c:axId val="224113024"/>
        <c:scaling>
          <c:orientation val="minMax"/>
        </c:scaling>
        <c:delete val="1"/>
        <c:axPos val="b"/>
        <c:numFmt formatCode="0.0%" sourceLinked="1"/>
        <c:majorTickMark val="none"/>
        <c:minorTickMark val="none"/>
        <c:tickLblPos val="nextTo"/>
        <c:crossAx val="224082560"/>
        <c:crosses val="autoZero"/>
        <c:crossBetween val="between"/>
      </c:valAx>
      <c:valAx>
        <c:axId val="224114560"/>
        <c:scaling>
          <c:orientation val="minMax"/>
        </c:scaling>
        <c:delete val="1"/>
        <c:axPos val="t"/>
        <c:numFmt formatCode="0.0%" sourceLinked="1"/>
        <c:majorTickMark val="out"/>
        <c:minorTickMark val="none"/>
        <c:tickLblPos val="nextTo"/>
        <c:crossAx val="224116096"/>
        <c:crosses val="max"/>
        <c:crossBetween val="between"/>
      </c:valAx>
      <c:catAx>
        <c:axId val="224116096"/>
        <c:scaling>
          <c:orientation val="minMax"/>
        </c:scaling>
        <c:delete val="1"/>
        <c:axPos val="l"/>
        <c:numFmt formatCode="General" sourceLinked="1"/>
        <c:majorTickMark val="out"/>
        <c:minorTickMark val="none"/>
        <c:tickLblPos val="nextTo"/>
        <c:crossAx val="224114560"/>
        <c:crosses val="autoZero"/>
        <c:auto val="1"/>
        <c:lblAlgn val="ctr"/>
        <c:lblOffset val="100"/>
        <c:noMultiLvlLbl val="0"/>
      </c:catAx>
      <c:spPr>
        <a:noFill/>
        <a:ln>
          <a:noFill/>
        </a:ln>
        <a:effectLst/>
      </c:spPr>
    </c:plotArea>
    <c:legend>
      <c:legendPos val="r"/>
      <c:layout>
        <c:manualLayout>
          <c:xMode val="edge"/>
          <c:yMode val="edge"/>
          <c:x val="0.84321836286450969"/>
          <c:y val="7.0216821897703709E-3"/>
          <c:w val="0.1539251736111111"/>
          <c:h val="0.11876001902819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63279303014879795"/>
        </c:manualLayout>
      </c:layout>
      <c:barChart>
        <c:barDir val="col"/>
        <c:grouping val="clustered"/>
        <c:varyColors val="0"/>
        <c:ser>
          <c:idx val="0"/>
          <c:order val="0"/>
          <c:tx>
            <c:strRef>
              <c:f>P!$G$4</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P!$F$5:$F$9</c:f>
              <c:strCache>
                <c:ptCount val="5"/>
                <c:pt idx="0">
                  <c:v>Jeszcze nie podjąłem pierwszej pracy</c:v>
                </c:pt>
                <c:pt idx="1">
                  <c:v>W szkole średniej/ zawodowej/ technikum lub wcześniej</c:v>
                </c:pt>
                <c:pt idx="2">
                  <c:v>Po szkole średniej/ zawodowej/ technikum</c:v>
                </c:pt>
                <c:pt idx="3">
                  <c:v>Na studiach</c:v>
                </c:pt>
                <c:pt idx="4">
                  <c:v>Po zakończeniu studiów</c:v>
                </c:pt>
              </c:strCache>
            </c:strRef>
          </c:cat>
          <c:val>
            <c:numRef>
              <c:f>P!$G$5:$G$9</c:f>
              <c:numCache>
                <c:formatCode>0.0%</c:formatCode>
                <c:ptCount val="5"/>
                <c:pt idx="0">
                  <c:v>0.06</c:v>
                </c:pt>
                <c:pt idx="1">
                  <c:v>0.3775</c:v>
                </c:pt>
                <c:pt idx="2">
                  <c:v>0.35749999999999998</c:v>
                </c:pt>
                <c:pt idx="3">
                  <c:v>0.17749999999999999</c:v>
                </c:pt>
                <c:pt idx="4">
                  <c:v>2.75E-2</c:v>
                </c:pt>
              </c:numCache>
            </c:numRef>
          </c:val>
          <c:extLst>
            <c:ext xmlns:c16="http://schemas.microsoft.com/office/drawing/2014/chart" uri="{C3380CC4-5D6E-409C-BE32-E72D297353CC}">
              <c16:uniqueId val="{00000000-CB9E-4514-B880-0DB6D61D35FF}"/>
            </c:ext>
          </c:extLst>
        </c:ser>
        <c:ser>
          <c:idx val="1"/>
          <c:order val="1"/>
          <c:tx>
            <c:strRef>
              <c:f>P!$H$4</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layout>
                <c:manualLayout>
                  <c:x val="6.615214994487321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9E-4514-B880-0DB6D61D35F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P!$F$5:$F$9</c:f>
              <c:strCache>
                <c:ptCount val="5"/>
                <c:pt idx="0">
                  <c:v>Jeszcze nie podjąłem pierwszej pracy</c:v>
                </c:pt>
                <c:pt idx="1">
                  <c:v>W szkole średniej/ zawodowej/ technikum lub wcześniej</c:v>
                </c:pt>
                <c:pt idx="2">
                  <c:v>Po szkole średniej/ zawodowej/ technikum</c:v>
                </c:pt>
                <c:pt idx="3">
                  <c:v>Na studiach</c:v>
                </c:pt>
                <c:pt idx="4">
                  <c:v>Po zakończeniu studiów</c:v>
                </c:pt>
              </c:strCache>
            </c:strRef>
          </c:cat>
          <c:val>
            <c:numRef>
              <c:f>P!$H$5:$H$9</c:f>
              <c:numCache>
                <c:formatCode>0.0%</c:formatCode>
                <c:ptCount val="5"/>
                <c:pt idx="0">
                  <c:v>1.2500000000000001E-2</c:v>
                </c:pt>
                <c:pt idx="1">
                  <c:v>0.26250000000000001</c:v>
                </c:pt>
                <c:pt idx="2">
                  <c:v>0.35</c:v>
                </c:pt>
                <c:pt idx="3">
                  <c:v>0.23749999999999999</c:v>
                </c:pt>
                <c:pt idx="4">
                  <c:v>0.13750000000000001</c:v>
                </c:pt>
              </c:numCache>
            </c:numRef>
          </c:val>
          <c:extLst>
            <c:ext xmlns:c16="http://schemas.microsoft.com/office/drawing/2014/chart" uri="{C3380CC4-5D6E-409C-BE32-E72D297353CC}">
              <c16:uniqueId val="{00000001-CB9E-4514-B880-0DB6D61D35FF}"/>
            </c:ext>
          </c:extLst>
        </c:ser>
        <c:dLbls>
          <c:dLblPos val="outEnd"/>
          <c:showLegendKey val="0"/>
          <c:showVal val="1"/>
          <c:showCatName val="0"/>
          <c:showSerName val="0"/>
          <c:showPercent val="0"/>
          <c:showBubbleSize val="0"/>
        </c:dLbls>
        <c:gapWidth val="50"/>
        <c:axId val="224510336"/>
        <c:axId val="224511872"/>
      </c:barChart>
      <c:barChart>
        <c:barDir val="col"/>
        <c:grouping val="stacked"/>
        <c:varyColors val="0"/>
        <c:ser>
          <c:idx val="2"/>
          <c:order val="2"/>
          <c:tx>
            <c:strRef>
              <c:f>P!$I$4</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0"/>
              <c:layout>
                <c:manualLayout>
                  <c:x val="0"/>
                  <c:y val="-7.575823855351414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9E-4514-B880-0DB6D61D35F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P!$F$5:$F$9</c:f>
              <c:strCache>
                <c:ptCount val="5"/>
                <c:pt idx="0">
                  <c:v>Jeszcze nie podjąłem pierwszej pracy</c:v>
                </c:pt>
                <c:pt idx="1">
                  <c:v>W szkole średniej/ zawodowej/ technikum lub wcześniej</c:v>
                </c:pt>
                <c:pt idx="2">
                  <c:v>Po szkole średniej/ zawodowej/ technikum</c:v>
                </c:pt>
                <c:pt idx="3">
                  <c:v>Na studiach</c:v>
                </c:pt>
                <c:pt idx="4">
                  <c:v>Po zakończeniu studiów</c:v>
                </c:pt>
              </c:strCache>
            </c:strRef>
          </c:cat>
          <c:val>
            <c:numRef>
              <c:f>P!$I$5:$I$9</c:f>
              <c:numCache>
                <c:formatCode>0.0%</c:formatCode>
                <c:ptCount val="5"/>
                <c:pt idx="0">
                  <c:v>3.6249999999999998E-2</c:v>
                </c:pt>
                <c:pt idx="1">
                  <c:v>0.32</c:v>
                </c:pt>
                <c:pt idx="2">
                  <c:v>0.35375000000000001</c:v>
                </c:pt>
                <c:pt idx="3">
                  <c:v>0.20749999999999999</c:v>
                </c:pt>
                <c:pt idx="4">
                  <c:v>8.2500000000000004E-2</c:v>
                </c:pt>
              </c:numCache>
            </c:numRef>
          </c:val>
          <c:extLst>
            <c:ext xmlns:c16="http://schemas.microsoft.com/office/drawing/2014/chart" uri="{C3380CC4-5D6E-409C-BE32-E72D297353CC}">
              <c16:uniqueId val="{00000002-CB9E-4514-B880-0DB6D61D35FF}"/>
            </c:ext>
          </c:extLst>
        </c:ser>
        <c:dLbls>
          <c:showLegendKey val="0"/>
          <c:showVal val="0"/>
          <c:showCatName val="0"/>
          <c:showSerName val="0"/>
          <c:showPercent val="0"/>
          <c:showBubbleSize val="0"/>
        </c:dLbls>
        <c:gapWidth val="200"/>
        <c:overlap val="81"/>
        <c:axId val="224609408"/>
        <c:axId val="224513408"/>
      </c:barChart>
      <c:catAx>
        <c:axId val="2245103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24511872"/>
        <c:crosses val="autoZero"/>
        <c:auto val="1"/>
        <c:lblAlgn val="ctr"/>
        <c:lblOffset val="100"/>
        <c:noMultiLvlLbl val="0"/>
      </c:catAx>
      <c:valAx>
        <c:axId val="224511872"/>
        <c:scaling>
          <c:orientation val="minMax"/>
        </c:scaling>
        <c:delete val="1"/>
        <c:axPos val="l"/>
        <c:numFmt formatCode="0.0%" sourceLinked="1"/>
        <c:majorTickMark val="none"/>
        <c:minorTickMark val="none"/>
        <c:tickLblPos val="nextTo"/>
        <c:crossAx val="224510336"/>
        <c:crosses val="autoZero"/>
        <c:crossBetween val="between"/>
      </c:valAx>
      <c:valAx>
        <c:axId val="224513408"/>
        <c:scaling>
          <c:orientation val="minMax"/>
        </c:scaling>
        <c:delete val="1"/>
        <c:axPos val="r"/>
        <c:numFmt formatCode="0.0%" sourceLinked="1"/>
        <c:majorTickMark val="out"/>
        <c:minorTickMark val="none"/>
        <c:tickLblPos val="nextTo"/>
        <c:crossAx val="224609408"/>
        <c:crosses val="max"/>
        <c:crossBetween val="between"/>
      </c:valAx>
      <c:catAx>
        <c:axId val="224609408"/>
        <c:scaling>
          <c:orientation val="minMax"/>
        </c:scaling>
        <c:delete val="1"/>
        <c:axPos val="t"/>
        <c:numFmt formatCode="General" sourceLinked="1"/>
        <c:majorTickMark val="out"/>
        <c:minorTickMark val="none"/>
        <c:tickLblPos val="nextTo"/>
        <c:crossAx val="224513408"/>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1901629483814523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4.8188127955203268E-2"/>
          <c:w val="0.99478787036956651"/>
          <c:h val="0.7908464974824686"/>
        </c:manualLayout>
      </c:layout>
      <c:barChart>
        <c:barDir val="col"/>
        <c:grouping val="clustered"/>
        <c:varyColors val="0"/>
        <c:ser>
          <c:idx val="0"/>
          <c:order val="0"/>
          <c:tx>
            <c:strRef>
              <c:f>'P (2)'!$G$4</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(2)'!$F$5:$F$12</c:f>
              <c:strCache>
                <c:ptCount val="8"/>
                <c:pt idx="0">
                  <c:v>1 miejsce pracy</c:v>
                </c:pt>
                <c:pt idx="1">
                  <c:v>2 miejsca pracy</c:v>
                </c:pt>
                <c:pt idx="2">
                  <c:v>3 miejsca pracy</c:v>
                </c:pt>
                <c:pt idx="3">
                  <c:v>4 miejsca pracy</c:v>
                </c:pt>
                <c:pt idx="4">
                  <c:v>5 miejsc pracy</c:v>
                </c:pt>
                <c:pt idx="5">
                  <c:v>6 lub 7 
miejsc pracy</c:v>
                </c:pt>
                <c:pt idx="6">
                  <c:v>8 lub 9 
miejsc pracy</c:v>
                </c:pt>
                <c:pt idx="7">
                  <c:v>10 i więcej 
miejsc pracy</c:v>
                </c:pt>
              </c:strCache>
            </c:strRef>
          </c:cat>
          <c:val>
            <c:numRef>
              <c:f>'P (2)'!$G$5:$G$12</c:f>
              <c:numCache>
                <c:formatCode>0.0%</c:formatCode>
                <c:ptCount val="8"/>
                <c:pt idx="0">
                  <c:v>0.16266666666666665</c:v>
                </c:pt>
                <c:pt idx="1">
                  <c:v>0.192</c:v>
                </c:pt>
                <c:pt idx="2">
                  <c:v>0.2</c:v>
                </c:pt>
                <c:pt idx="3">
                  <c:v>0.2</c:v>
                </c:pt>
                <c:pt idx="4">
                  <c:v>0.128</c:v>
                </c:pt>
                <c:pt idx="5">
                  <c:v>6.6666666666666666E-2</c:v>
                </c:pt>
                <c:pt idx="6">
                  <c:v>3.2000000000000001E-2</c:v>
                </c:pt>
                <c:pt idx="7">
                  <c:v>1.8666666666666668E-2</c:v>
                </c:pt>
              </c:numCache>
            </c:numRef>
          </c:val>
          <c:extLst>
            <c:ext xmlns:c16="http://schemas.microsoft.com/office/drawing/2014/chart" uri="{C3380CC4-5D6E-409C-BE32-E72D297353CC}">
              <c16:uniqueId val="{00000000-8644-4F9E-9DB3-EF416C5F04E5}"/>
            </c:ext>
          </c:extLst>
        </c:ser>
        <c:ser>
          <c:idx val="1"/>
          <c:order val="1"/>
          <c:tx>
            <c:strRef>
              <c:f>'P (2)'!$H$4</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(2)'!$F$5:$F$12</c:f>
              <c:strCache>
                <c:ptCount val="8"/>
                <c:pt idx="0">
                  <c:v>1 miejsce pracy</c:v>
                </c:pt>
                <c:pt idx="1">
                  <c:v>2 miejsca pracy</c:v>
                </c:pt>
                <c:pt idx="2">
                  <c:v>3 miejsca pracy</c:v>
                </c:pt>
                <c:pt idx="3">
                  <c:v>4 miejsca pracy</c:v>
                </c:pt>
                <c:pt idx="4">
                  <c:v>5 miejsc pracy</c:v>
                </c:pt>
                <c:pt idx="5">
                  <c:v>6 lub 7 
miejsc pracy</c:v>
                </c:pt>
                <c:pt idx="6">
                  <c:v>8 lub 9 
miejsc pracy</c:v>
                </c:pt>
                <c:pt idx="7">
                  <c:v>10 i więcej 
miejsc pracy</c:v>
                </c:pt>
              </c:strCache>
            </c:strRef>
          </c:cat>
          <c:val>
            <c:numRef>
              <c:f>'P (2)'!$H$5:$H$12</c:f>
              <c:numCache>
                <c:formatCode>0.0%</c:formatCode>
                <c:ptCount val="8"/>
                <c:pt idx="0">
                  <c:v>0.10432569974554708</c:v>
                </c:pt>
                <c:pt idx="1">
                  <c:v>0.18829516539440203</c:v>
                </c:pt>
                <c:pt idx="2">
                  <c:v>0.17557251908396945</c:v>
                </c:pt>
                <c:pt idx="3">
                  <c:v>0.15267175572519084</c:v>
                </c:pt>
                <c:pt idx="4">
                  <c:v>0.17811704834605599</c:v>
                </c:pt>
                <c:pt idx="5">
                  <c:v>0.11195928753180662</c:v>
                </c:pt>
                <c:pt idx="6">
                  <c:v>3.3078880407124679E-2</c:v>
                </c:pt>
                <c:pt idx="7">
                  <c:v>5.5979643765903309E-2</c:v>
                </c:pt>
              </c:numCache>
            </c:numRef>
          </c:val>
          <c:extLst>
            <c:ext xmlns:c16="http://schemas.microsoft.com/office/drawing/2014/chart" uri="{C3380CC4-5D6E-409C-BE32-E72D297353CC}">
              <c16:uniqueId val="{00000001-8644-4F9E-9DB3-EF416C5F04E5}"/>
            </c:ext>
          </c:extLst>
        </c:ser>
        <c:dLbls>
          <c:dLblPos val="outEnd"/>
          <c:showLegendKey val="0"/>
          <c:showVal val="1"/>
          <c:showCatName val="0"/>
          <c:showSerName val="0"/>
          <c:showPercent val="0"/>
          <c:showBubbleSize val="0"/>
        </c:dLbls>
        <c:gapWidth val="50"/>
        <c:axId val="225104640"/>
        <c:axId val="225106176"/>
      </c:barChart>
      <c:barChart>
        <c:barDir val="col"/>
        <c:grouping val="stacked"/>
        <c:varyColors val="0"/>
        <c:ser>
          <c:idx val="2"/>
          <c:order val="2"/>
          <c:tx>
            <c:strRef>
              <c:f>'P (2)'!$I$4</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(2)'!$F$5:$F$12</c:f>
              <c:strCache>
                <c:ptCount val="8"/>
                <c:pt idx="0">
                  <c:v>1 miejsce pracy</c:v>
                </c:pt>
                <c:pt idx="1">
                  <c:v>2 miejsca pracy</c:v>
                </c:pt>
                <c:pt idx="2">
                  <c:v>3 miejsca pracy</c:v>
                </c:pt>
                <c:pt idx="3">
                  <c:v>4 miejsca pracy</c:v>
                </c:pt>
                <c:pt idx="4">
                  <c:v>5 miejsc pracy</c:v>
                </c:pt>
                <c:pt idx="5">
                  <c:v>6 lub 7 
miejsc pracy</c:v>
                </c:pt>
                <c:pt idx="6">
                  <c:v>8 lub 9 
miejsc pracy</c:v>
                </c:pt>
                <c:pt idx="7">
                  <c:v>10 i więcej 
miejsc pracy</c:v>
                </c:pt>
              </c:strCache>
            </c:strRef>
          </c:cat>
          <c:val>
            <c:numRef>
              <c:f>'P (2)'!$I$5:$I$12</c:f>
              <c:numCache>
                <c:formatCode>0.0%</c:formatCode>
                <c:ptCount val="8"/>
                <c:pt idx="0">
                  <c:v>0.1328125</c:v>
                </c:pt>
                <c:pt idx="1">
                  <c:v>0.19010416666666666</c:v>
                </c:pt>
                <c:pt idx="2">
                  <c:v>0.1875</c:v>
                </c:pt>
                <c:pt idx="3">
                  <c:v>0.17578125</c:v>
                </c:pt>
                <c:pt idx="4">
                  <c:v>0.15364583333333334</c:v>
                </c:pt>
                <c:pt idx="5">
                  <c:v>8.984375E-2</c:v>
                </c:pt>
                <c:pt idx="6">
                  <c:v>3.2552083333333336E-2</c:v>
                </c:pt>
                <c:pt idx="7">
                  <c:v>3.7760416666666664E-2</c:v>
                </c:pt>
              </c:numCache>
            </c:numRef>
          </c:val>
          <c:extLst>
            <c:ext xmlns:c16="http://schemas.microsoft.com/office/drawing/2014/chart" uri="{C3380CC4-5D6E-409C-BE32-E72D297353CC}">
              <c16:uniqueId val="{00000002-8644-4F9E-9DB3-EF416C5F04E5}"/>
            </c:ext>
          </c:extLst>
        </c:ser>
        <c:dLbls>
          <c:showLegendKey val="0"/>
          <c:showVal val="0"/>
          <c:showCatName val="0"/>
          <c:showSerName val="0"/>
          <c:showPercent val="0"/>
          <c:showBubbleSize val="0"/>
        </c:dLbls>
        <c:gapWidth val="200"/>
        <c:overlap val="81"/>
        <c:axId val="225408512"/>
        <c:axId val="225406976"/>
      </c:barChart>
      <c:catAx>
        <c:axId val="225104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25106176"/>
        <c:crosses val="autoZero"/>
        <c:auto val="1"/>
        <c:lblAlgn val="ctr"/>
        <c:lblOffset val="100"/>
        <c:noMultiLvlLbl val="0"/>
      </c:catAx>
      <c:valAx>
        <c:axId val="225106176"/>
        <c:scaling>
          <c:orientation val="minMax"/>
        </c:scaling>
        <c:delete val="1"/>
        <c:axPos val="l"/>
        <c:numFmt formatCode="0.0%" sourceLinked="1"/>
        <c:majorTickMark val="none"/>
        <c:minorTickMark val="none"/>
        <c:tickLblPos val="nextTo"/>
        <c:crossAx val="225104640"/>
        <c:crosses val="autoZero"/>
        <c:crossBetween val="between"/>
      </c:valAx>
      <c:valAx>
        <c:axId val="225406976"/>
        <c:scaling>
          <c:orientation val="minMax"/>
        </c:scaling>
        <c:delete val="1"/>
        <c:axPos val="r"/>
        <c:numFmt formatCode="0.0%" sourceLinked="1"/>
        <c:majorTickMark val="out"/>
        <c:minorTickMark val="none"/>
        <c:tickLblPos val="nextTo"/>
        <c:crossAx val="225408512"/>
        <c:crosses val="max"/>
        <c:crossBetween val="between"/>
      </c:valAx>
      <c:catAx>
        <c:axId val="225408512"/>
        <c:scaling>
          <c:orientation val="minMax"/>
        </c:scaling>
        <c:delete val="1"/>
        <c:axPos val="t"/>
        <c:numFmt formatCode="General" sourceLinked="1"/>
        <c:majorTickMark val="out"/>
        <c:minorTickMark val="none"/>
        <c:tickLblPos val="nextTo"/>
        <c:crossAx val="225406976"/>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1901629483814523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0.16714352193773485"/>
          <c:w val="0.99478787036956651"/>
          <c:h val="0.70129443169794903"/>
        </c:manualLayout>
      </c:layout>
      <c:barChart>
        <c:barDir val="col"/>
        <c:grouping val="clustered"/>
        <c:varyColors val="0"/>
        <c:ser>
          <c:idx val="0"/>
          <c:order val="0"/>
          <c:tx>
            <c:strRef>
              <c:f>Pracujący!$G$4</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1.1111111111111112E-2"/>
                  <c:y val="-2.65076209410205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69-4AB0-9FF9-839BC3C1993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Pracujący!$F$5:$F$6</c:f>
              <c:strCache>
                <c:ptCount val="2"/>
                <c:pt idx="0">
                  <c:v>Niepracujący</c:v>
                </c:pt>
                <c:pt idx="1">
                  <c:v>Pracujący</c:v>
                </c:pt>
              </c:strCache>
            </c:strRef>
          </c:cat>
          <c:val>
            <c:numRef>
              <c:f>Pracujący!$G$5:$G$6</c:f>
              <c:numCache>
                <c:formatCode>0.0%</c:formatCode>
                <c:ptCount val="2"/>
                <c:pt idx="0">
                  <c:v>0.34388185654008441</c:v>
                </c:pt>
                <c:pt idx="1">
                  <c:v>0.65611814345991559</c:v>
                </c:pt>
              </c:numCache>
            </c:numRef>
          </c:val>
          <c:extLst>
            <c:ext xmlns:c16="http://schemas.microsoft.com/office/drawing/2014/chart" uri="{C3380CC4-5D6E-409C-BE32-E72D297353CC}">
              <c16:uniqueId val="{00000001-AF69-4AB0-9FF9-839BC3C1993C}"/>
            </c:ext>
          </c:extLst>
        </c:ser>
        <c:ser>
          <c:idx val="1"/>
          <c:order val="1"/>
          <c:tx>
            <c:strRef>
              <c:f>Pracujący!$H$4</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2.7777777777777779E-3"/>
                  <c:y val="-3.31345261762756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69-4AB0-9FF9-839BC3C1993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Pracujący!$F$5:$F$6</c:f>
              <c:strCache>
                <c:ptCount val="2"/>
                <c:pt idx="0">
                  <c:v>Niepracujący</c:v>
                </c:pt>
                <c:pt idx="1">
                  <c:v>Pracujący</c:v>
                </c:pt>
              </c:strCache>
            </c:strRef>
          </c:cat>
          <c:val>
            <c:numRef>
              <c:f>Pracujący!$H$5:$H$6</c:f>
              <c:numCache>
                <c:formatCode>0.0%</c:formatCode>
                <c:ptCount val="2"/>
                <c:pt idx="0">
                  <c:v>0.17996604414261461</c:v>
                </c:pt>
                <c:pt idx="1">
                  <c:v>0.82003395585738537</c:v>
                </c:pt>
              </c:numCache>
            </c:numRef>
          </c:val>
          <c:extLst>
            <c:ext xmlns:c16="http://schemas.microsoft.com/office/drawing/2014/chart" uri="{C3380CC4-5D6E-409C-BE32-E72D297353CC}">
              <c16:uniqueId val="{00000003-AF69-4AB0-9FF9-839BC3C1993C}"/>
            </c:ext>
          </c:extLst>
        </c:ser>
        <c:dLbls>
          <c:showLegendKey val="0"/>
          <c:showVal val="0"/>
          <c:showCatName val="0"/>
          <c:showSerName val="0"/>
          <c:showPercent val="0"/>
          <c:showBubbleSize val="0"/>
        </c:dLbls>
        <c:gapWidth val="50"/>
        <c:axId val="130057728"/>
        <c:axId val="130059264"/>
      </c:barChart>
      <c:barChart>
        <c:barDir val="col"/>
        <c:grouping val="clustered"/>
        <c:varyColors val="0"/>
        <c:ser>
          <c:idx val="2"/>
          <c:order val="2"/>
          <c:tx>
            <c:strRef>
              <c:f>Pracujący!$I$4</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Pracujący!$F$5:$F$6</c:f>
              <c:strCache>
                <c:ptCount val="2"/>
                <c:pt idx="0">
                  <c:v>Niepracujący</c:v>
                </c:pt>
                <c:pt idx="1">
                  <c:v>Pracujący</c:v>
                </c:pt>
              </c:strCache>
            </c:strRef>
          </c:cat>
          <c:val>
            <c:numRef>
              <c:f>Pracujący!$I$5:$I$6</c:f>
              <c:numCache>
                <c:formatCode>0.0%</c:formatCode>
                <c:ptCount val="2"/>
                <c:pt idx="0">
                  <c:v>0.25305738476011291</c:v>
                </c:pt>
                <c:pt idx="1">
                  <c:v>0.74694261523988714</c:v>
                </c:pt>
              </c:numCache>
            </c:numRef>
          </c:val>
          <c:extLst>
            <c:ext xmlns:c16="http://schemas.microsoft.com/office/drawing/2014/chart" uri="{C3380CC4-5D6E-409C-BE32-E72D297353CC}">
              <c16:uniqueId val="{00000004-AF69-4AB0-9FF9-839BC3C1993C}"/>
            </c:ext>
          </c:extLst>
        </c:ser>
        <c:dLbls>
          <c:showLegendKey val="0"/>
          <c:showVal val="0"/>
          <c:showCatName val="0"/>
          <c:showSerName val="0"/>
          <c:showPercent val="0"/>
          <c:showBubbleSize val="0"/>
        </c:dLbls>
        <c:gapWidth val="150"/>
        <c:axId val="130066688"/>
        <c:axId val="130065152"/>
      </c:barChart>
      <c:catAx>
        <c:axId val="130057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30059264"/>
        <c:crosses val="autoZero"/>
        <c:auto val="1"/>
        <c:lblAlgn val="ctr"/>
        <c:lblOffset val="100"/>
        <c:noMultiLvlLbl val="0"/>
      </c:catAx>
      <c:valAx>
        <c:axId val="130059264"/>
        <c:scaling>
          <c:orientation val="minMax"/>
          <c:min val="0"/>
        </c:scaling>
        <c:delete val="1"/>
        <c:axPos val="l"/>
        <c:numFmt formatCode="0.0%" sourceLinked="1"/>
        <c:majorTickMark val="out"/>
        <c:minorTickMark val="none"/>
        <c:tickLblPos val="nextTo"/>
        <c:crossAx val="130057728"/>
        <c:crosses val="autoZero"/>
        <c:crossBetween val="between"/>
      </c:valAx>
      <c:valAx>
        <c:axId val="130065152"/>
        <c:scaling>
          <c:orientation val="minMax"/>
        </c:scaling>
        <c:delete val="1"/>
        <c:axPos val="r"/>
        <c:numFmt formatCode="0.0%" sourceLinked="1"/>
        <c:majorTickMark val="out"/>
        <c:minorTickMark val="none"/>
        <c:tickLblPos val="nextTo"/>
        <c:crossAx val="130066688"/>
        <c:crosses val="max"/>
        <c:crossBetween val="between"/>
      </c:valAx>
      <c:catAx>
        <c:axId val="130066688"/>
        <c:scaling>
          <c:orientation val="minMax"/>
        </c:scaling>
        <c:delete val="1"/>
        <c:axPos val="b"/>
        <c:numFmt formatCode="General" sourceLinked="1"/>
        <c:majorTickMark val="out"/>
        <c:minorTickMark val="none"/>
        <c:tickLblPos val="nextTo"/>
        <c:crossAx val="130065152"/>
        <c:crosses val="autoZero"/>
        <c:auto val="1"/>
        <c:lblAlgn val="ctr"/>
        <c:lblOffset val="100"/>
        <c:noMultiLvlLbl val="0"/>
      </c:catAx>
      <c:spPr>
        <a:noFill/>
        <a:ln>
          <a:noFill/>
        </a:ln>
        <a:effectLst/>
      </c:spPr>
    </c:plotArea>
    <c:legend>
      <c:legendPos val="r"/>
      <c:layout>
        <c:manualLayout>
          <c:xMode val="edge"/>
          <c:yMode val="edge"/>
          <c:x val="2.0996281714785583E-2"/>
          <c:y val="1.3165103864998983E-2"/>
          <c:w val="0.24876583439281758"/>
          <c:h val="0.2707985377158640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0"/>
          <c:w val="0.99478787036956651"/>
          <c:h val="0.84831087273272598"/>
        </c:manualLayout>
      </c:layout>
      <c:barChart>
        <c:barDir val="col"/>
        <c:grouping val="clustered"/>
        <c:varyColors val="0"/>
        <c:ser>
          <c:idx val="0"/>
          <c:order val="0"/>
          <c:tx>
            <c:strRef>
              <c:f>'P (3)'!$G$4</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5"/>
              <c:layout>
                <c:manualLayout>
                  <c:x val="-4.4101433296583753E-3"/>
                  <c:y val="-9.25925925925934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6F-4DF7-B28E-1AF42A66A2A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(3)'!$F$5:$F$10</c:f>
              <c:strCache>
                <c:ptCount val="6"/>
                <c:pt idx="0">
                  <c:v>Krócej niż 
3 miesiące</c:v>
                </c:pt>
                <c:pt idx="1">
                  <c:v>Od 3 miesięcy 
do roku</c:v>
                </c:pt>
                <c:pt idx="2">
                  <c:v>Więcej niż 1 rok 
do 3 lat</c:v>
                </c:pt>
                <c:pt idx="3">
                  <c:v>Więcej niż 3 
do 5 lat</c:v>
                </c:pt>
                <c:pt idx="4">
                  <c:v>Więcej niż 5 
do 10 lat</c:v>
                </c:pt>
                <c:pt idx="5">
                  <c:v>Więcej niż 10 lat</c:v>
                </c:pt>
              </c:strCache>
            </c:strRef>
          </c:cat>
          <c:val>
            <c:numRef>
              <c:f>'P (3)'!$G$5:$G$10</c:f>
              <c:numCache>
                <c:formatCode>0.0%</c:formatCode>
                <c:ptCount val="6"/>
                <c:pt idx="0">
                  <c:v>6.684491978609626E-2</c:v>
                </c:pt>
                <c:pt idx="1">
                  <c:v>0.21390374331550802</c:v>
                </c:pt>
                <c:pt idx="2">
                  <c:v>0.29144385026737968</c:v>
                </c:pt>
                <c:pt idx="3">
                  <c:v>0.19251336898395721</c:v>
                </c:pt>
                <c:pt idx="4">
                  <c:v>0.22192513368983957</c:v>
                </c:pt>
                <c:pt idx="5">
                  <c:v>1.3368983957219251E-2</c:v>
                </c:pt>
              </c:numCache>
            </c:numRef>
          </c:val>
          <c:extLst>
            <c:ext xmlns:c16="http://schemas.microsoft.com/office/drawing/2014/chart" uri="{C3380CC4-5D6E-409C-BE32-E72D297353CC}">
              <c16:uniqueId val="{00000000-9D01-4F44-9F13-7175C14560FF}"/>
            </c:ext>
          </c:extLst>
        </c:ser>
        <c:ser>
          <c:idx val="1"/>
          <c:order val="1"/>
          <c:tx>
            <c:strRef>
              <c:f>'P (3)'!$H$4</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5"/>
              <c:layout>
                <c:manualLayout>
                  <c:x val="8.8202866593164279E-3"/>
                  <c:y val="-4.629629629629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01-4F44-9F13-7175C14560F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(3)'!$F$5:$F$10</c:f>
              <c:strCache>
                <c:ptCount val="6"/>
                <c:pt idx="0">
                  <c:v>Krócej niż 
3 miesiące</c:v>
                </c:pt>
                <c:pt idx="1">
                  <c:v>Od 3 miesięcy 
do roku</c:v>
                </c:pt>
                <c:pt idx="2">
                  <c:v>Więcej niż 1 rok 
do 3 lat</c:v>
                </c:pt>
                <c:pt idx="3">
                  <c:v>Więcej niż 3 
do 5 lat</c:v>
                </c:pt>
                <c:pt idx="4">
                  <c:v>Więcej niż 5 
do 10 lat</c:v>
                </c:pt>
                <c:pt idx="5">
                  <c:v>Więcej niż 10 lat</c:v>
                </c:pt>
              </c:strCache>
            </c:strRef>
          </c:cat>
          <c:val>
            <c:numRef>
              <c:f>'P (3)'!$H$5:$H$10</c:f>
              <c:numCache>
                <c:formatCode>0.0%</c:formatCode>
                <c:ptCount val="6"/>
                <c:pt idx="0">
                  <c:v>1.804123711340206E-2</c:v>
                </c:pt>
                <c:pt idx="1">
                  <c:v>8.505154639175258E-2</c:v>
                </c:pt>
                <c:pt idx="2">
                  <c:v>0.10309278350515463</c:v>
                </c:pt>
                <c:pt idx="3">
                  <c:v>0.17525773195876287</c:v>
                </c:pt>
                <c:pt idx="4">
                  <c:v>0.52319587628865982</c:v>
                </c:pt>
                <c:pt idx="5">
                  <c:v>9.5360824742268036E-2</c:v>
                </c:pt>
              </c:numCache>
            </c:numRef>
          </c:val>
          <c:extLst>
            <c:ext xmlns:c16="http://schemas.microsoft.com/office/drawing/2014/chart" uri="{C3380CC4-5D6E-409C-BE32-E72D297353CC}">
              <c16:uniqueId val="{00000001-9D01-4F44-9F13-7175C14560FF}"/>
            </c:ext>
          </c:extLst>
        </c:ser>
        <c:dLbls>
          <c:dLblPos val="outEnd"/>
          <c:showLegendKey val="0"/>
          <c:showVal val="1"/>
          <c:showCatName val="0"/>
          <c:showSerName val="0"/>
          <c:showPercent val="0"/>
          <c:showBubbleSize val="0"/>
        </c:dLbls>
        <c:gapWidth val="50"/>
        <c:axId val="225671808"/>
        <c:axId val="225685888"/>
      </c:barChart>
      <c:barChart>
        <c:barDir val="col"/>
        <c:grouping val="stacked"/>
        <c:varyColors val="0"/>
        <c:ser>
          <c:idx val="2"/>
          <c:order val="2"/>
          <c:tx>
            <c:strRef>
              <c:f>'P (3)'!$I$4</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0"/>
              <c:layout>
                <c:manualLayout>
                  <c:x val="0"/>
                  <c:y val="-5.18482064741924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01-4F44-9F13-7175C14560F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(3)'!$F$5:$F$10</c:f>
              <c:strCache>
                <c:ptCount val="6"/>
                <c:pt idx="0">
                  <c:v>Krócej niż 
3 miesiące</c:v>
                </c:pt>
                <c:pt idx="1">
                  <c:v>Od 3 miesięcy 
do roku</c:v>
                </c:pt>
                <c:pt idx="2">
                  <c:v>Więcej niż 1 rok 
do 3 lat</c:v>
                </c:pt>
                <c:pt idx="3">
                  <c:v>Więcej niż 3 
do 5 lat</c:v>
                </c:pt>
                <c:pt idx="4">
                  <c:v>Więcej niż 5 
do 10 lat</c:v>
                </c:pt>
                <c:pt idx="5">
                  <c:v>Więcej niż 10 lat</c:v>
                </c:pt>
              </c:strCache>
            </c:strRef>
          </c:cat>
          <c:val>
            <c:numRef>
              <c:f>'P (3)'!$I$5:$I$10</c:f>
              <c:numCache>
                <c:formatCode>0.0%</c:formatCode>
                <c:ptCount val="6"/>
                <c:pt idx="0">
                  <c:v>4.1994750656167978E-2</c:v>
                </c:pt>
                <c:pt idx="1">
                  <c:v>0.14829396325459318</c:v>
                </c:pt>
                <c:pt idx="2">
                  <c:v>0.19553805774278216</c:v>
                </c:pt>
                <c:pt idx="3">
                  <c:v>0.18372703412073491</c:v>
                </c:pt>
                <c:pt idx="4">
                  <c:v>0.37532808398950129</c:v>
                </c:pt>
                <c:pt idx="5">
                  <c:v>5.5118110236220472E-2</c:v>
                </c:pt>
              </c:numCache>
            </c:numRef>
          </c:val>
          <c:extLst>
            <c:ext xmlns:c16="http://schemas.microsoft.com/office/drawing/2014/chart" uri="{C3380CC4-5D6E-409C-BE32-E72D297353CC}">
              <c16:uniqueId val="{00000002-9D01-4F44-9F13-7175C14560FF}"/>
            </c:ext>
          </c:extLst>
        </c:ser>
        <c:dLbls>
          <c:showLegendKey val="0"/>
          <c:showVal val="0"/>
          <c:showCatName val="0"/>
          <c:showSerName val="0"/>
          <c:showPercent val="0"/>
          <c:showBubbleSize val="0"/>
        </c:dLbls>
        <c:gapWidth val="200"/>
        <c:overlap val="81"/>
        <c:axId val="225688960"/>
        <c:axId val="225687424"/>
      </c:barChart>
      <c:catAx>
        <c:axId val="2256718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25685888"/>
        <c:crosses val="autoZero"/>
        <c:auto val="1"/>
        <c:lblAlgn val="ctr"/>
        <c:lblOffset val="100"/>
        <c:noMultiLvlLbl val="0"/>
      </c:catAx>
      <c:valAx>
        <c:axId val="225685888"/>
        <c:scaling>
          <c:orientation val="minMax"/>
        </c:scaling>
        <c:delete val="1"/>
        <c:axPos val="l"/>
        <c:numFmt formatCode="0.0%" sourceLinked="1"/>
        <c:majorTickMark val="none"/>
        <c:minorTickMark val="none"/>
        <c:tickLblPos val="nextTo"/>
        <c:crossAx val="225671808"/>
        <c:crosses val="autoZero"/>
        <c:crossBetween val="between"/>
      </c:valAx>
      <c:valAx>
        <c:axId val="225687424"/>
        <c:scaling>
          <c:orientation val="minMax"/>
        </c:scaling>
        <c:delete val="1"/>
        <c:axPos val="r"/>
        <c:numFmt formatCode="0.0%" sourceLinked="1"/>
        <c:majorTickMark val="out"/>
        <c:minorTickMark val="none"/>
        <c:tickLblPos val="nextTo"/>
        <c:crossAx val="225688960"/>
        <c:crosses val="max"/>
        <c:crossBetween val="between"/>
      </c:valAx>
      <c:catAx>
        <c:axId val="225688960"/>
        <c:scaling>
          <c:orientation val="minMax"/>
        </c:scaling>
        <c:delete val="1"/>
        <c:axPos val="t"/>
        <c:numFmt formatCode="General" sourceLinked="1"/>
        <c:majorTickMark val="out"/>
        <c:minorTickMark val="none"/>
        <c:tickLblPos val="nextTo"/>
        <c:crossAx val="225687424"/>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2510456740852599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1.2868183143773698E-2"/>
          <c:w val="0.70803462136141482"/>
          <c:h val="0.98732526990827174"/>
        </c:manualLayout>
      </c:layout>
      <c:barChart>
        <c:barDir val="bar"/>
        <c:grouping val="clustered"/>
        <c:varyColors val="0"/>
        <c:ser>
          <c:idx val="0"/>
          <c:order val="0"/>
          <c:tx>
            <c:strRef>
              <c:f>'P (14)'!$B$2</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0"/>
              <c:layout>
                <c:manualLayout>
                  <c:x val="0"/>
                  <c:y val="8.04764204088199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F2-4AFE-9D00-A61E7DBA096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(14)'!$A$4:$A$17</c:f>
              <c:strCache>
                <c:ptCount val="14"/>
                <c:pt idx="0">
                  <c:v>Trudno powiedzieć</c:v>
                </c:pt>
                <c:pt idx="1">
                  <c:v>Zostałem zwolniony</c:v>
                </c:pt>
                <c:pt idx="2">
                  <c:v>Chciałem odpocząć </c:v>
                </c:pt>
                <c:pt idx="3">
                  <c:v>Nie dogadywałem się 
ze współpracownikami</c:v>
                </c:pt>
                <c:pt idx="4">
                  <c:v>Nudziłem się</c:v>
                </c:pt>
                <c:pt idx="5">
                  <c:v>Skończyła się moja umowa / 
kontrakt / zlecenie</c:v>
                </c:pt>
                <c:pt idx="6">
                  <c:v>Nie dogadywałem się 
z przełożonymi</c:v>
                </c:pt>
                <c:pt idx="7">
                  <c:v>Nie odpowiadał mi 
zakres obowiązków</c:v>
                </c:pt>
                <c:pt idx="8">
                  <c:v>Chciałem spróbować 
czegoś innego</c:v>
                </c:pt>
                <c:pt idx="9">
                  <c:v>Nie odpowiadała mi 
atmosfera w pracy</c:v>
                </c:pt>
                <c:pt idx="10">
                  <c:v>Nie odpowiadały mi 
się warunki pracy</c:v>
                </c:pt>
                <c:pt idx="11">
                  <c:v>Znalazłem lepszą pracę</c:v>
                </c:pt>
                <c:pt idx="12">
                  <c:v>Nie miałem 
perspektyw rozwoju</c:v>
                </c:pt>
                <c:pt idx="13">
                  <c:v>Nie odpowiadała mi 
wysokość wynagrodzenie</c:v>
                </c:pt>
              </c:strCache>
            </c:strRef>
          </c:cat>
          <c:val>
            <c:numRef>
              <c:f>'P (14)'!$B$4:$B$17</c:f>
              <c:numCache>
                <c:formatCode>0.0%</c:formatCode>
                <c:ptCount val="14"/>
                <c:pt idx="0">
                  <c:v>6.5789473684210523E-2</c:v>
                </c:pt>
                <c:pt idx="1">
                  <c:v>5.6390977443609026E-2</c:v>
                </c:pt>
                <c:pt idx="2">
                  <c:v>6.2656641604010035E-2</c:v>
                </c:pt>
                <c:pt idx="3">
                  <c:v>0.11591478696741855</c:v>
                </c:pt>
                <c:pt idx="4">
                  <c:v>0.11278195488721805</c:v>
                </c:pt>
                <c:pt idx="5">
                  <c:v>0.12844611528822056</c:v>
                </c:pt>
                <c:pt idx="6">
                  <c:v>0.17857142857142858</c:v>
                </c:pt>
                <c:pt idx="7">
                  <c:v>0.18483709273182958</c:v>
                </c:pt>
                <c:pt idx="8">
                  <c:v>0.20363408521303261</c:v>
                </c:pt>
                <c:pt idx="9">
                  <c:v>0.23496240601503762</c:v>
                </c:pt>
                <c:pt idx="10">
                  <c:v>0.32268170426065168</c:v>
                </c:pt>
                <c:pt idx="11">
                  <c:v>0.30388471177944865</c:v>
                </c:pt>
                <c:pt idx="12">
                  <c:v>0.33834586466165417</c:v>
                </c:pt>
                <c:pt idx="13">
                  <c:v>0.37280701754385964</c:v>
                </c:pt>
              </c:numCache>
            </c:numRef>
          </c:val>
          <c:extLst>
            <c:ext xmlns:c16="http://schemas.microsoft.com/office/drawing/2014/chart" uri="{C3380CC4-5D6E-409C-BE32-E72D297353CC}">
              <c16:uniqueId val="{00000002-9BF2-4AFE-9D00-A61E7DBA0961}"/>
            </c:ext>
          </c:extLst>
        </c:ser>
        <c:ser>
          <c:idx val="1"/>
          <c:order val="1"/>
          <c:tx>
            <c:strRef>
              <c:f>'P (14)'!$C$2</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3"/>
              <c:layout>
                <c:manualLayout>
                  <c:x val="0"/>
                  <c:y val="2.537605300544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F2-4AFE-9D00-A61E7DBA0961}"/>
                </c:ext>
              </c:extLst>
            </c:dLbl>
            <c:dLbl>
              <c:idx val="10"/>
              <c:layout>
                <c:manualLayout>
                  <c:x val="1.5435501653803748E-2"/>
                  <c:y val="9.280768923681444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F2-4AFE-9D00-A61E7DBA0961}"/>
                </c:ext>
              </c:extLst>
            </c:dLbl>
            <c:dLbl>
              <c:idx val="13"/>
              <c:layout>
                <c:manualLayout>
                  <c:x val="1.3230429988974642E-2"/>
                  <c:y val="-2.2909507445589925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manualLayout>
                      <c:w val="6.8533627342888648E-2"/>
                      <c:h val="4.1706848499607652E-2"/>
                    </c:manualLayout>
                  </c15:layout>
                </c:ext>
                <c:ext xmlns:c16="http://schemas.microsoft.com/office/drawing/2014/chart" uri="{C3380CC4-5D6E-409C-BE32-E72D297353CC}">
                  <c16:uniqueId val="{00000005-9BF2-4AFE-9D00-A61E7DBA096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(14)'!$A$4:$A$17</c:f>
              <c:strCache>
                <c:ptCount val="14"/>
                <c:pt idx="0">
                  <c:v>Trudno powiedzieć</c:v>
                </c:pt>
                <c:pt idx="1">
                  <c:v>Zostałem zwolniony</c:v>
                </c:pt>
                <c:pt idx="2">
                  <c:v>Chciałem odpocząć </c:v>
                </c:pt>
                <c:pt idx="3">
                  <c:v>Nie dogadywałem się 
ze współpracownikami</c:v>
                </c:pt>
                <c:pt idx="4">
                  <c:v>Nudziłem się</c:v>
                </c:pt>
                <c:pt idx="5">
                  <c:v>Skończyła się moja umowa / 
kontrakt / zlecenie</c:v>
                </c:pt>
                <c:pt idx="6">
                  <c:v>Nie dogadywałem się 
z przełożonymi</c:v>
                </c:pt>
                <c:pt idx="7">
                  <c:v>Nie odpowiadał mi 
zakres obowiązków</c:v>
                </c:pt>
                <c:pt idx="8">
                  <c:v>Chciałem spróbować 
czegoś innego</c:v>
                </c:pt>
                <c:pt idx="9">
                  <c:v>Nie odpowiadała mi 
atmosfera w pracy</c:v>
                </c:pt>
                <c:pt idx="10">
                  <c:v>Nie odpowiadały mi 
się warunki pracy</c:v>
                </c:pt>
                <c:pt idx="11">
                  <c:v>Znalazłem lepszą pracę</c:v>
                </c:pt>
                <c:pt idx="12">
                  <c:v>Nie miałem 
perspektyw rozwoju</c:v>
                </c:pt>
                <c:pt idx="13">
                  <c:v>Nie odpowiadała mi 
wysokość wynagrodzenie</c:v>
                </c:pt>
              </c:strCache>
            </c:strRef>
          </c:cat>
          <c:val>
            <c:numRef>
              <c:f>'P (14)'!$C$4:$C$17</c:f>
              <c:numCache>
                <c:formatCode>0.0%</c:formatCode>
                <c:ptCount val="14"/>
                <c:pt idx="0">
                  <c:v>7.8651685393258439E-2</c:v>
                </c:pt>
                <c:pt idx="1">
                  <c:v>5.0561797752808987E-2</c:v>
                </c:pt>
                <c:pt idx="2">
                  <c:v>5.6179775280898882E-2</c:v>
                </c:pt>
                <c:pt idx="3">
                  <c:v>6.741573033707865E-2</c:v>
                </c:pt>
                <c:pt idx="4">
                  <c:v>9.8314606741573024E-2</c:v>
                </c:pt>
                <c:pt idx="5">
                  <c:v>0.12359550561797752</c:v>
                </c:pt>
                <c:pt idx="6">
                  <c:v>0.17134831460674158</c:v>
                </c:pt>
                <c:pt idx="7">
                  <c:v>0.1797752808988764</c:v>
                </c:pt>
                <c:pt idx="8">
                  <c:v>0.21629213483146068</c:v>
                </c:pt>
                <c:pt idx="9">
                  <c:v>0.23595505617977527</c:v>
                </c:pt>
                <c:pt idx="10">
                  <c:v>0.28651685393258425</c:v>
                </c:pt>
                <c:pt idx="11">
                  <c:v>0.32584269662921345</c:v>
                </c:pt>
                <c:pt idx="12">
                  <c:v>0.33146067415730335</c:v>
                </c:pt>
                <c:pt idx="13">
                  <c:v>0.34831460674157305</c:v>
                </c:pt>
              </c:numCache>
            </c:numRef>
          </c:val>
          <c:extLst>
            <c:ext xmlns:c16="http://schemas.microsoft.com/office/drawing/2014/chart" uri="{C3380CC4-5D6E-409C-BE32-E72D297353CC}">
              <c16:uniqueId val="{00000006-9BF2-4AFE-9D00-A61E7DBA0961}"/>
            </c:ext>
          </c:extLst>
        </c:ser>
        <c:dLbls>
          <c:dLblPos val="outEnd"/>
          <c:showLegendKey val="0"/>
          <c:showVal val="1"/>
          <c:showCatName val="0"/>
          <c:showSerName val="0"/>
          <c:showPercent val="0"/>
          <c:showBubbleSize val="0"/>
        </c:dLbls>
        <c:gapWidth val="50"/>
        <c:axId val="225842688"/>
        <c:axId val="225844224"/>
      </c:barChart>
      <c:barChart>
        <c:barDir val="bar"/>
        <c:grouping val="clustered"/>
        <c:varyColors val="0"/>
        <c:ser>
          <c:idx val="2"/>
          <c:order val="2"/>
          <c:tx>
            <c:strRef>
              <c:f>'P (14)'!$D$2</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(14)'!$A$4:$A$17</c:f>
              <c:strCache>
                <c:ptCount val="14"/>
                <c:pt idx="0">
                  <c:v>Trudno powiedzieć</c:v>
                </c:pt>
                <c:pt idx="1">
                  <c:v>Zostałem zwolniony</c:v>
                </c:pt>
                <c:pt idx="2">
                  <c:v>Chciałem odpocząć </c:v>
                </c:pt>
                <c:pt idx="3">
                  <c:v>Nie dogadywałem się 
ze współpracownikami</c:v>
                </c:pt>
                <c:pt idx="4">
                  <c:v>Nudziłem się</c:v>
                </c:pt>
                <c:pt idx="5">
                  <c:v>Skończyła się moja umowa / 
kontrakt / zlecenie</c:v>
                </c:pt>
                <c:pt idx="6">
                  <c:v>Nie dogadywałem się 
z przełożonymi</c:v>
                </c:pt>
                <c:pt idx="7">
                  <c:v>Nie odpowiadał mi 
zakres obowiązków</c:v>
                </c:pt>
                <c:pt idx="8">
                  <c:v>Chciałem spróbować 
czegoś innego</c:v>
                </c:pt>
                <c:pt idx="9">
                  <c:v>Nie odpowiadała mi 
atmosfera w pracy</c:v>
                </c:pt>
                <c:pt idx="10">
                  <c:v>Nie odpowiadały mi 
się warunki pracy</c:v>
                </c:pt>
                <c:pt idx="11">
                  <c:v>Znalazłem lepszą pracę</c:v>
                </c:pt>
                <c:pt idx="12">
                  <c:v>Nie miałem 
perspektyw rozwoju</c:v>
                </c:pt>
                <c:pt idx="13">
                  <c:v>Nie odpowiadała mi 
wysokość wynagrodzenie</c:v>
                </c:pt>
              </c:strCache>
            </c:strRef>
          </c:cat>
          <c:val>
            <c:numRef>
              <c:f>'P (14)'!$D$4:$D$17</c:f>
              <c:numCache>
                <c:formatCode>0.0%</c:formatCode>
                <c:ptCount val="14"/>
                <c:pt idx="0">
                  <c:v>7.2571090047393358E-2</c:v>
                </c:pt>
                <c:pt idx="1">
                  <c:v>5.3317535545023692E-2</c:v>
                </c:pt>
                <c:pt idx="2">
                  <c:v>5.9241706161137435E-2</c:v>
                </c:pt>
                <c:pt idx="3">
                  <c:v>9.0343601895734579E-2</c:v>
                </c:pt>
                <c:pt idx="4">
                  <c:v>0.10515402843601894</c:v>
                </c:pt>
                <c:pt idx="5">
                  <c:v>0.12588862559241704</c:v>
                </c:pt>
                <c:pt idx="6">
                  <c:v>0.17476303317535544</c:v>
                </c:pt>
                <c:pt idx="7">
                  <c:v>0.18216824644549762</c:v>
                </c:pt>
                <c:pt idx="8">
                  <c:v>0.21030805687203788</c:v>
                </c:pt>
                <c:pt idx="9">
                  <c:v>0.23548578199052131</c:v>
                </c:pt>
                <c:pt idx="10">
                  <c:v>0.30361374407582931</c:v>
                </c:pt>
                <c:pt idx="11">
                  <c:v>0.31546208530805681</c:v>
                </c:pt>
                <c:pt idx="12">
                  <c:v>0.33471563981042646</c:v>
                </c:pt>
                <c:pt idx="13">
                  <c:v>0.35989336492890994</c:v>
                </c:pt>
              </c:numCache>
            </c:numRef>
          </c:val>
          <c:extLst>
            <c:ext xmlns:c16="http://schemas.microsoft.com/office/drawing/2014/chart" uri="{C3380CC4-5D6E-409C-BE32-E72D297353CC}">
              <c16:uniqueId val="{00000007-9BF2-4AFE-9D00-A61E7DBA0961}"/>
            </c:ext>
          </c:extLst>
        </c:ser>
        <c:dLbls>
          <c:showLegendKey val="0"/>
          <c:showVal val="0"/>
          <c:showCatName val="0"/>
          <c:showSerName val="0"/>
          <c:showPercent val="0"/>
          <c:showBubbleSize val="0"/>
        </c:dLbls>
        <c:gapWidth val="100"/>
        <c:overlap val="-100"/>
        <c:axId val="225855744"/>
        <c:axId val="225854208"/>
      </c:barChart>
      <c:catAx>
        <c:axId val="2258426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2"/>
                </a:solidFill>
                <a:latin typeface="+mn-lt"/>
                <a:ea typeface="+mn-ea"/>
                <a:cs typeface="+mn-cs"/>
              </a:defRPr>
            </a:pPr>
            <a:endParaRPr lang="pl-PL"/>
          </a:p>
        </c:txPr>
        <c:crossAx val="225844224"/>
        <c:crosses val="autoZero"/>
        <c:auto val="1"/>
        <c:lblAlgn val="ctr"/>
        <c:lblOffset val="100"/>
        <c:noMultiLvlLbl val="0"/>
      </c:catAx>
      <c:valAx>
        <c:axId val="225844224"/>
        <c:scaling>
          <c:orientation val="minMax"/>
        </c:scaling>
        <c:delete val="1"/>
        <c:axPos val="b"/>
        <c:numFmt formatCode="0.0%" sourceLinked="1"/>
        <c:majorTickMark val="none"/>
        <c:minorTickMark val="none"/>
        <c:tickLblPos val="nextTo"/>
        <c:crossAx val="225842688"/>
        <c:crosses val="autoZero"/>
        <c:crossBetween val="between"/>
      </c:valAx>
      <c:valAx>
        <c:axId val="225854208"/>
        <c:scaling>
          <c:orientation val="minMax"/>
        </c:scaling>
        <c:delete val="1"/>
        <c:axPos val="t"/>
        <c:numFmt formatCode="0.0%" sourceLinked="1"/>
        <c:majorTickMark val="out"/>
        <c:minorTickMark val="none"/>
        <c:tickLblPos val="nextTo"/>
        <c:crossAx val="225855744"/>
        <c:crosses val="max"/>
        <c:crossBetween val="between"/>
      </c:valAx>
      <c:catAx>
        <c:axId val="225855744"/>
        <c:scaling>
          <c:orientation val="minMax"/>
        </c:scaling>
        <c:delete val="1"/>
        <c:axPos val="l"/>
        <c:numFmt formatCode="General" sourceLinked="1"/>
        <c:majorTickMark val="out"/>
        <c:minorTickMark val="none"/>
        <c:tickLblPos val="nextTo"/>
        <c:crossAx val="225854208"/>
        <c:crosses val="autoZero"/>
        <c:auto val="1"/>
        <c:lblAlgn val="ctr"/>
        <c:lblOffset val="100"/>
        <c:noMultiLvlLbl val="0"/>
      </c:catAx>
      <c:spPr>
        <a:noFill/>
        <a:ln>
          <a:noFill/>
        </a:ln>
        <a:effectLst/>
      </c:spPr>
    </c:plotArea>
    <c:legend>
      <c:legendPos val="r"/>
      <c:layout>
        <c:manualLayout>
          <c:xMode val="edge"/>
          <c:yMode val="edge"/>
          <c:x val="0.84321836286450969"/>
          <c:y val="0.91626891037461455"/>
          <c:w val="0.1539251736111111"/>
          <c:h val="7.677703976042106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1.2868183143773698E-2"/>
          <c:w val="0.99478787036956651"/>
          <c:h val="0.98713181685622631"/>
        </c:manualLayout>
      </c:layout>
      <c:barChart>
        <c:barDir val="bar"/>
        <c:grouping val="clustered"/>
        <c:varyColors val="0"/>
        <c:ser>
          <c:idx val="0"/>
          <c:order val="0"/>
          <c:tx>
            <c:strRef>
              <c:f>'P (16)'!$G$4</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(16)'!$F$5:$F$10</c:f>
              <c:strCache>
                <c:ptCount val="6"/>
                <c:pt idx="0">
                  <c:v>Nadal szuka</c:v>
                </c:pt>
                <c:pt idx="1">
                  <c:v>dłużej niż 
1 rok</c:v>
                </c:pt>
                <c:pt idx="2">
                  <c:v>dłużej niż 
6 miesięcy 
do 1 roku</c:v>
                </c:pt>
                <c:pt idx="3">
                  <c:v>dłużej niż 
3 miesiące 
do pół roku</c:v>
                </c:pt>
                <c:pt idx="4">
                  <c:v>dłużej niż 
1 miesiąc 
do 3 miesięcy</c:v>
                </c:pt>
                <c:pt idx="5">
                  <c:v>1 miesiąc 
i krócej</c:v>
                </c:pt>
              </c:strCache>
            </c:strRef>
          </c:cat>
          <c:val>
            <c:numRef>
              <c:f>'P (16)'!$G$5:$G$10</c:f>
              <c:numCache>
                <c:formatCode>0.0%</c:formatCode>
                <c:ptCount val="6"/>
                <c:pt idx="0">
                  <c:v>0.06</c:v>
                </c:pt>
                <c:pt idx="1">
                  <c:v>1.2500000000000001E-2</c:v>
                </c:pt>
                <c:pt idx="2">
                  <c:v>4.4999999999999998E-2</c:v>
                </c:pt>
                <c:pt idx="3">
                  <c:v>7.7499999999999999E-2</c:v>
                </c:pt>
                <c:pt idx="4">
                  <c:v>0.33750000000000002</c:v>
                </c:pt>
                <c:pt idx="5">
                  <c:v>0.46750000000000003</c:v>
                </c:pt>
              </c:numCache>
            </c:numRef>
          </c:val>
          <c:extLst>
            <c:ext xmlns:c16="http://schemas.microsoft.com/office/drawing/2014/chart" uri="{C3380CC4-5D6E-409C-BE32-E72D297353CC}">
              <c16:uniqueId val="{00000000-9777-415C-8088-8E18E59BD2E5}"/>
            </c:ext>
          </c:extLst>
        </c:ser>
        <c:ser>
          <c:idx val="1"/>
          <c:order val="1"/>
          <c:tx>
            <c:strRef>
              <c:f>'P (16)'!$H$4</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(16)'!$F$5:$F$10</c:f>
              <c:strCache>
                <c:ptCount val="6"/>
                <c:pt idx="0">
                  <c:v>Nadal szuka</c:v>
                </c:pt>
                <c:pt idx="1">
                  <c:v>dłużej niż 
1 rok</c:v>
                </c:pt>
                <c:pt idx="2">
                  <c:v>dłużej niż 
6 miesięcy 
do 1 roku</c:v>
                </c:pt>
                <c:pt idx="3">
                  <c:v>dłużej niż 
3 miesiące 
do pół roku</c:v>
                </c:pt>
                <c:pt idx="4">
                  <c:v>dłużej niż 
1 miesiąc 
do 3 miesięcy</c:v>
                </c:pt>
                <c:pt idx="5">
                  <c:v>1 miesiąc 
i krócej</c:v>
                </c:pt>
              </c:strCache>
            </c:strRef>
          </c:cat>
          <c:val>
            <c:numRef>
              <c:f>'P (16)'!$H$5:$H$10</c:f>
              <c:numCache>
                <c:formatCode>0.0%</c:formatCode>
                <c:ptCount val="6"/>
                <c:pt idx="0">
                  <c:v>1.2500000000000001E-2</c:v>
                </c:pt>
                <c:pt idx="1">
                  <c:v>3.5000000000000003E-2</c:v>
                </c:pt>
                <c:pt idx="2">
                  <c:v>4.2500000000000003E-2</c:v>
                </c:pt>
                <c:pt idx="3">
                  <c:v>0.1225</c:v>
                </c:pt>
                <c:pt idx="4">
                  <c:v>0.35249999999999998</c:v>
                </c:pt>
                <c:pt idx="5">
                  <c:v>0.435</c:v>
                </c:pt>
              </c:numCache>
            </c:numRef>
          </c:val>
          <c:extLst>
            <c:ext xmlns:c16="http://schemas.microsoft.com/office/drawing/2014/chart" uri="{C3380CC4-5D6E-409C-BE32-E72D297353CC}">
              <c16:uniqueId val="{00000001-9777-415C-8088-8E18E59BD2E5}"/>
            </c:ext>
          </c:extLst>
        </c:ser>
        <c:dLbls>
          <c:dLblPos val="outEnd"/>
          <c:showLegendKey val="0"/>
          <c:showVal val="1"/>
          <c:showCatName val="0"/>
          <c:showSerName val="0"/>
          <c:showPercent val="0"/>
          <c:showBubbleSize val="0"/>
        </c:dLbls>
        <c:gapWidth val="50"/>
        <c:axId val="226051968"/>
        <c:axId val="226053504"/>
      </c:barChart>
      <c:barChart>
        <c:barDir val="bar"/>
        <c:grouping val="clustered"/>
        <c:varyColors val="0"/>
        <c:ser>
          <c:idx val="2"/>
          <c:order val="2"/>
          <c:tx>
            <c:strRef>
              <c:f>'P (16)'!$I$4</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(16)'!$F$5:$F$10</c:f>
              <c:strCache>
                <c:ptCount val="6"/>
                <c:pt idx="0">
                  <c:v>Nadal szuka</c:v>
                </c:pt>
                <c:pt idx="1">
                  <c:v>dłużej niż 
1 rok</c:v>
                </c:pt>
                <c:pt idx="2">
                  <c:v>dłużej niż 
6 miesięcy 
do 1 roku</c:v>
                </c:pt>
                <c:pt idx="3">
                  <c:v>dłużej niż 
3 miesiące 
do pół roku</c:v>
                </c:pt>
                <c:pt idx="4">
                  <c:v>dłużej niż 
1 miesiąc 
do 3 miesięcy</c:v>
                </c:pt>
                <c:pt idx="5">
                  <c:v>1 miesiąc 
i krócej</c:v>
                </c:pt>
              </c:strCache>
            </c:strRef>
          </c:cat>
          <c:val>
            <c:numRef>
              <c:f>'P (16)'!$I$5:$I$10</c:f>
              <c:numCache>
                <c:formatCode>0.0%</c:formatCode>
                <c:ptCount val="6"/>
                <c:pt idx="0">
                  <c:v>3.6249999999999998E-2</c:v>
                </c:pt>
                <c:pt idx="1">
                  <c:v>2.375E-2</c:v>
                </c:pt>
                <c:pt idx="2">
                  <c:v>4.3749999999999997E-2</c:v>
                </c:pt>
                <c:pt idx="3">
                  <c:v>0.1</c:v>
                </c:pt>
                <c:pt idx="4">
                  <c:v>0.34499999999999997</c:v>
                </c:pt>
                <c:pt idx="5">
                  <c:v>0.45124999999999998</c:v>
                </c:pt>
              </c:numCache>
            </c:numRef>
          </c:val>
          <c:extLst>
            <c:ext xmlns:c16="http://schemas.microsoft.com/office/drawing/2014/chart" uri="{C3380CC4-5D6E-409C-BE32-E72D297353CC}">
              <c16:uniqueId val="{00000002-9777-415C-8088-8E18E59BD2E5}"/>
            </c:ext>
          </c:extLst>
        </c:ser>
        <c:dLbls>
          <c:showLegendKey val="0"/>
          <c:showVal val="0"/>
          <c:showCatName val="0"/>
          <c:showSerName val="0"/>
          <c:showPercent val="0"/>
          <c:showBubbleSize val="0"/>
        </c:dLbls>
        <c:gapWidth val="100"/>
        <c:overlap val="-100"/>
        <c:axId val="226069120"/>
        <c:axId val="226067584"/>
      </c:barChart>
      <c:catAx>
        <c:axId val="2260519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2"/>
                </a:solidFill>
                <a:latin typeface="+mn-lt"/>
                <a:ea typeface="+mn-ea"/>
                <a:cs typeface="+mn-cs"/>
              </a:defRPr>
            </a:pPr>
            <a:endParaRPr lang="pl-PL"/>
          </a:p>
        </c:txPr>
        <c:crossAx val="226053504"/>
        <c:crosses val="autoZero"/>
        <c:auto val="1"/>
        <c:lblAlgn val="ctr"/>
        <c:lblOffset val="100"/>
        <c:noMultiLvlLbl val="0"/>
      </c:catAx>
      <c:valAx>
        <c:axId val="226053504"/>
        <c:scaling>
          <c:orientation val="minMax"/>
        </c:scaling>
        <c:delete val="1"/>
        <c:axPos val="b"/>
        <c:numFmt formatCode="0.0%" sourceLinked="1"/>
        <c:majorTickMark val="none"/>
        <c:minorTickMark val="none"/>
        <c:tickLblPos val="nextTo"/>
        <c:crossAx val="226051968"/>
        <c:crosses val="autoZero"/>
        <c:crossBetween val="between"/>
      </c:valAx>
      <c:valAx>
        <c:axId val="226067584"/>
        <c:scaling>
          <c:orientation val="minMax"/>
        </c:scaling>
        <c:delete val="1"/>
        <c:axPos val="t"/>
        <c:numFmt formatCode="0.0%" sourceLinked="1"/>
        <c:majorTickMark val="out"/>
        <c:minorTickMark val="none"/>
        <c:tickLblPos val="nextTo"/>
        <c:crossAx val="226069120"/>
        <c:crosses val="max"/>
        <c:crossBetween val="between"/>
      </c:valAx>
      <c:catAx>
        <c:axId val="226069120"/>
        <c:scaling>
          <c:orientation val="minMax"/>
        </c:scaling>
        <c:delete val="1"/>
        <c:axPos val="l"/>
        <c:numFmt formatCode="General" sourceLinked="1"/>
        <c:majorTickMark val="out"/>
        <c:minorTickMark val="none"/>
        <c:tickLblPos val="nextTo"/>
        <c:crossAx val="226067584"/>
        <c:crosses val="autoZero"/>
        <c:auto val="1"/>
        <c:lblAlgn val="ctr"/>
        <c:lblOffset val="100"/>
        <c:noMultiLvlLbl val="0"/>
      </c:catAx>
      <c:spPr>
        <a:noFill/>
        <a:ln>
          <a:noFill/>
        </a:ln>
        <a:effectLst/>
      </c:spPr>
    </c:plotArea>
    <c:legend>
      <c:legendPos val="r"/>
      <c:layout>
        <c:manualLayout>
          <c:xMode val="edge"/>
          <c:yMode val="edge"/>
          <c:x val="0.84321836286450969"/>
          <c:y val="0.90368482290229191"/>
          <c:w val="0.1539251736111111"/>
          <c:h val="8.936114944394837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76598133566637505"/>
        </c:manualLayout>
      </c:layout>
      <c:barChart>
        <c:barDir val="col"/>
        <c:grouping val="clustered"/>
        <c:varyColors val="0"/>
        <c:ser>
          <c:idx val="0"/>
          <c:order val="0"/>
          <c:tx>
            <c:strRef>
              <c:f>'P (18)'!$G$1</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(18)'!$F$2:$F$7</c:f>
              <c:strCache>
                <c:ptCount val="6"/>
                <c:pt idx="0">
                  <c:v>Przez polecenia od poprzedniego pracodawcy</c:v>
                </c:pt>
                <c:pt idx="1">
                  <c:v>Przez znajomych i rodzinę</c:v>
                </c:pt>
                <c:pt idx="2">
                  <c:v>Przez agencję zatrudnienia</c:v>
                </c:pt>
                <c:pt idx="3">
                  <c:v>Przez Internet </c:v>
                </c:pt>
                <c:pt idx="4">
                  <c:v>Pracodawca sam się do mnie odezwał</c:v>
                </c:pt>
                <c:pt idx="5">
                  <c:v>Przez urząd pracy</c:v>
                </c:pt>
              </c:strCache>
            </c:strRef>
          </c:cat>
          <c:val>
            <c:numRef>
              <c:f>'P (18)'!$G$2:$G$7</c:f>
              <c:numCache>
                <c:formatCode>0.0%</c:formatCode>
                <c:ptCount val="6"/>
                <c:pt idx="0">
                  <c:v>8.2500000000000004E-2</c:v>
                </c:pt>
                <c:pt idx="1">
                  <c:v>0.50249999999999995</c:v>
                </c:pt>
                <c:pt idx="2">
                  <c:v>0.1875</c:v>
                </c:pt>
                <c:pt idx="3">
                  <c:v>0.76749999999999996</c:v>
                </c:pt>
                <c:pt idx="4">
                  <c:v>0.10249999999999999</c:v>
                </c:pt>
                <c:pt idx="5">
                  <c:v>0.1525</c:v>
                </c:pt>
              </c:numCache>
            </c:numRef>
          </c:val>
          <c:extLst>
            <c:ext xmlns:c16="http://schemas.microsoft.com/office/drawing/2014/chart" uri="{C3380CC4-5D6E-409C-BE32-E72D297353CC}">
              <c16:uniqueId val="{00000000-6EAC-47E4-B5BC-BBC993969262}"/>
            </c:ext>
          </c:extLst>
        </c:ser>
        <c:ser>
          <c:idx val="1"/>
          <c:order val="1"/>
          <c:tx>
            <c:strRef>
              <c:f>'P (18)'!$H$1</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(18)'!$F$2:$F$7</c:f>
              <c:strCache>
                <c:ptCount val="6"/>
                <c:pt idx="0">
                  <c:v>Przez polecenia od poprzedniego pracodawcy</c:v>
                </c:pt>
                <c:pt idx="1">
                  <c:v>Przez znajomych i rodzinę</c:v>
                </c:pt>
                <c:pt idx="2">
                  <c:v>Przez agencję zatrudnienia</c:v>
                </c:pt>
                <c:pt idx="3">
                  <c:v>Przez Internet </c:v>
                </c:pt>
                <c:pt idx="4">
                  <c:v>Pracodawca sam się do mnie odezwał</c:v>
                </c:pt>
                <c:pt idx="5">
                  <c:v>Przez urząd pracy</c:v>
                </c:pt>
              </c:strCache>
            </c:strRef>
          </c:cat>
          <c:val>
            <c:numRef>
              <c:f>'P (18)'!$H$2:$H$7</c:f>
              <c:numCache>
                <c:formatCode>0.0%</c:formatCode>
                <c:ptCount val="6"/>
                <c:pt idx="0">
                  <c:v>8.2500000000000004E-2</c:v>
                </c:pt>
                <c:pt idx="1">
                  <c:v>0.57750000000000001</c:v>
                </c:pt>
                <c:pt idx="2">
                  <c:v>0.16500000000000001</c:v>
                </c:pt>
                <c:pt idx="3">
                  <c:v>0.78500000000000003</c:v>
                </c:pt>
                <c:pt idx="4">
                  <c:v>0.13250000000000001</c:v>
                </c:pt>
                <c:pt idx="5">
                  <c:v>0.155</c:v>
                </c:pt>
              </c:numCache>
            </c:numRef>
          </c:val>
          <c:extLst>
            <c:ext xmlns:c16="http://schemas.microsoft.com/office/drawing/2014/chart" uri="{C3380CC4-5D6E-409C-BE32-E72D297353CC}">
              <c16:uniqueId val="{00000001-6EAC-47E4-B5BC-BBC993969262}"/>
            </c:ext>
          </c:extLst>
        </c:ser>
        <c:dLbls>
          <c:dLblPos val="outEnd"/>
          <c:showLegendKey val="0"/>
          <c:showVal val="1"/>
          <c:showCatName val="0"/>
          <c:showSerName val="0"/>
          <c:showPercent val="0"/>
          <c:showBubbleSize val="0"/>
        </c:dLbls>
        <c:gapWidth val="50"/>
        <c:axId val="226257920"/>
        <c:axId val="226284288"/>
      </c:barChart>
      <c:barChart>
        <c:barDir val="col"/>
        <c:grouping val="stacked"/>
        <c:varyColors val="0"/>
        <c:ser>
          <c:idx val="2"/>
          <c:order val="2"/>
          <c:tx>
            <c:strRef>
              <c:f>'P (18)'!$I$1</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0"/>
              <c:layout>
                <c:manualLayout>
                  <c:x val="-1.0100893414627432E-17"/>
                  <c:y val="2.566710411198515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AC-47E4-B5BC-BBC99396926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(18)'!$F$2:$F$7</c:f>
              <c:strCache>
                <c:ptCount val="6"/>
                <c:pt idx="0">
                  <c:v>Przez polecenia od poprzedniego pracodawcy</c:v>
                </c:pt>
                <c:pt idx="1">
                  <c:v>Przez znajomych i rodzinę</c:v>
                </c:pt>
                <c:pt idx="2">
                  <c:v>Przez agencję zatrudnienia</c:v>
                </c:pt>
                <c:pt idx="3">
                  <c:v>Przez Internet </c:v>
                </c:pt>
                <c:pt idx="4">
                  <c:v>Pracodawca sam się do mnie odezwał</c:v>
                </c:pt>
                <c:pt idx="5">
                  <c:v>Przez urząd pracy</c:v>
                </c:pt>
              </c:strCache>
            </c:strRef>
          </c:cat>
          <c:val>
            <c:numRef>
              <c:f>'P (18)'!$I$2:$I$7</c:f>
              <c:numCache>
                <c:formatCode>0.0%</c:formatCode>
                <c:ptCount val="6"/>
                <c:pt idx="0">
                  <c:v>8.2500000000000004E-2</c:v>
                </c:pt>
                <c:pt idx="1">
                  <c:v>0.54</c:v>
                </c:pt>
                <c:pt idx="2">
                  <c:v>0.17624999999999999</c:v>
                </c:pt>
                <c:pt idx="3">
                  <c:v>0.77625</c:v>
                </c:pt>
                <c:pt idx="4">
                  <c:v>0.11749999999999999</c:v>
                </c:pt>
                <c:pt idx="5">
                  <c:v>0.15375</c:v>
                </c:pt>
              </c:numCache>
            </c:numRef>
          </c:val>
          <c:extLst>
            <c:ext xmlns:c16="http://schemas.microsoft.com/office/drawing/2014/chart" uri="{C3380CC4-5D6E-409C-BE32-E72D297353CC}">
              <c16:uniqueId val="{00000002-6EAC-47E4-B5BC-BBC993969262}"/>
            </c:ext>
          </c:extLst>
        </c:ser>
        <c:dLbls>
          <c:showLegendKey val="0"/>
          <c:showVal val="0"/>
          <c:showCatName val="0"/>
          <c:showSerName val="0"/>
          <c:showPercent val="0"/>
          <c:showBubbleSize val="0"/>
        </c:dLbls>
        <c:gapWidth val="200"/>
        <c:overlap val="81"/>
        <c:axId val="226295808"/>
        <c:axId val="226285824"/>
      </c:barChart>
      <c:catAx>
        <c:axId val="2262579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26284288"/>
        <c:crosses val="autoZero"/>
        <c:auto val="1"/>
        <c:lblAlgn val="ctr"/>
        <c:lblOffset val="100"/>
        <c:noMultiLvlLbl val="0"/>
      </c:catAx>
      <c:valAx>
        <c:axId val="226284288"/>
        <c:scaling>
          <c:orientation val="minMax"/>
        </c:scaling>
        <c:delete val="1"/>
        <c:axPos val="l"/>
        <c:numFmt formatCode="0.0%" sourceLinked="1"/>
        <c:majorTickMark val="none"/>
        <c:minorTickMark val="none"/>
        <c:tickLblPos val="nextTo"/>
        <c:crossAx val="226257920"/>
        <c:crosses val="autoZero"/>
        <c:crossBetween val="between"/>
      </c:valAx>
      <c:valAx>
        <c:axId val="226285824"/>
        <c:scaling>
          <c:orientation val="minMax"/>
        </c:scaling>
        <c:delete val="1"/>
        <c:axPos val="r"/>
        <c:numFmt formatCode="0.0%" sourceLinked="1"/>
        <c:majorTickMark val="out"/>
        <c:minorTickMark val="none"/>
        <c:tickLblPos val="nextTo"/>
        <c:crossAx val="226295808"/>
        <c:crosses val="max"/>
        <c:crossBetween val="between"/>
      </c:valAx>
      <c:catAx>
        <c:axId val="226295808"/>
        <c:scaling>
          <c:orientation val="minMax"/>
        </c:scaling>
        <c:delete val="1"/>
        <c:axPos val="t"/>
        <c:numFmt formatCode="General" sourceLinked="1"/>
        <c:majorTickMark val="out"/>
        <c:minorTickMark val="none"/>
        <c:tickLblPos val="nextTo"/>
        <c:crossAx val="226285824"/>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1901629483814523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4419706157419982E-2"/>
          <c:w val="0.99478787036956651"/>
          <c:h val="0.70650774817531381"/>
        </c:manualLayout>
      </c:layout>
      <c:barChart>
        <c:barDir val="col"/>
        <c:grouping val="clustered"/>
        <c:varyColors val="0"/>
        <c:ser>
          <c:idx val="0"/>
          <c:order val="0"/>
          <c:tx>
            <c:strRef>
              <c:f>'P (4)'!$G$4</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(4)'!$F$5:$F$8</c:f>
              <c:strCache>
                <c:ptCount val="4"/>
                <c:pt idx="0">
                  <c:v>Nie pracuję 
i szukam pracy</c:v>
                </c:pt>
                <c:pt idx="1">
                  <c:v>Pracuję i nie szukam 
innej pracy</c:v>
                </c:pt>
                <c:pt idx="2">
                  <c:v>Pracuję i szukam 
innej pracy</c:v>
                </c:pt>
                <c:pt idx="3">
                  <c:v>Mam zaplanowaną przerwę w pracy zawodowej, po której wrócę na rynek pracy</c:v>
                </c:pt>
              </c:strCache>
            </c:strRef>
          </c:cat>
          <c:val>
            <c:numRef>
              <c:f>'P (4)'!$G$5:$G$8</c:f>
              <c:numCache>
                <c:formatCode>0.0%</c:formatCode>
                <c:ptCount val="4"/>
                <c:pt idx="0">
                  <c:v>0.185</c:v>
                </c:pt>
                <c:pt idx="1">
                  <c:v>0.35</c:v>
                </c:pt>
                <c:pt idx="2">
                  <c:v>0.41</c:v>
                </c:pt>
                <c:pt idx="3">
                  <c:v>5.5E-2</c:v>
                </c:pt>
              </c:numCache>
            </c:numRef>
          </c:val>
          <c:extLst>
            <c:ext xmlns:c16="http://schemas.microsoft.com/office/drawing/2014/chart" uri="{C3380CC4-5D6E-409C-BE32-E72D297353CC}">
              <c16:uniqueId val="{00000000-0324-4324-B2B2-FF3BD7E8484D}"/>
            </c:ext>
          </c:extLst>
        </c:ser>
        <c:ser>
          <c:idx val="1"/>
          <c:order val="1"/>
          <c:tx>
            <c:strRef>
              <c:f>'P (4)'!$H$4</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5435588467648821E-2"/>
                  <c:y val="0"/>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manualLayout>
                      <c:w val="5.7353914002205061E-2"/>
                      <c:h val="7.3647737702614277E-2"/>
                    </c:manualLayout>
                  </c15:layout>
                </c:ext>
                <c:ext xmlns:c16="http://schemas.microsoft.com/office/drawing/2014/chart" uri="{C3380CC4-5D6E-409C-BE32-E72D297353CC}">
                  <c16:uniqueId val="{00000003-0324-4324-B2B2-FF3BD7E8484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(4)'!$F$5:$F$8</c:f>
              <c:strCache>
                <c:ptCount val="4"/>
                <c:pt idx="0">
                  <c:v>Nie pracuję 
i szukam pracy</c:v>
                </c:pt>
                <c:pt idx="1">
                  <c:v>Pracuję i nie szukam 
innej pracy</c:v>
                </c:pt>
                <c:pt idx="2">
                  <c:v>Pracuję i szukam 
innej pracy</c:v>
                </c:pt>
                <c:pt idx="3">
                  <c:v>Mam zaplanowaną przerwę w pracy zawodowej, po której wrócę na rynek pracy</c:v>
                </c:pt>
              </c:strCache>
            </c:strRef>
          </c:cat>
          <c:val>
            <c:numRef>
              <c:f>'P (4)'!$H$5:$H$8</c:f>
              <c:numCache>
                <c:formatCode>0.0%</c:formatCode>
                <c:ptCount val="4"/>
                <c:pt idx="0">
                  <c:v>8.7499999999999994E-2</c:v>
                </c:pt>
                <c:pt idx="1">
                  <c:v>0.38500000000000001</c:v>
                </c:pt>
                <c:pt idx="2">
                  <c:v>0.42249999999999999</c:v>
                </c:pt>
                <c:pt idx="3">
                  <c:v>0.105</c:v>
                </c:pt>
              </c:numCache>
            </c:numRef>
          </c:val>
          <c:extLst>
            <c:ext xmlns:c16="http://schemas.microsoft.com/office/drawing/2014/chart" uri="{C3380CC4-5D6E-409C-BE32-E72D297353CC}">
              <c16:uniqueId val="{00000001-0324-4324-B2B2-FF3BD7E8484D}"/>
            </c:ext>
          </c:extLst>
        </c:ser>
        <c:dLbls>
          <c:dLblPos val="outEnd"/>
          <c:showLegendKey val="0"/>
          <c:showVal val="1"/>
          <c:showCatName val="0"/>
          <c:showSerName val="0"/>
          <c:showPercent val="0"/>
          <c:showBubbleSize val="0"/>
        </c:dLbls>
        <c:gapWidth val="50"/>
        <c:axId val="226403456"/>
        <c:axId val="226404992"/>
      </c:barChart>
      <c:barChart>
        <c:barDir val="col"/>
        <c:grouping val="stacked"/>
        <c:varyColors val="0"/>
        <c:ser>
          <c:idx val="2"/>
          <c:order val="2"/>
          <c:tx>
            <c:strRef>
              <c:f>'P (4)'!$I$4</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(4)'!$F$5:$F$8</c:f>
              <c:strCache>
                <c:ptCount val="4"/>
                <c:pt idx="0">
                  <c:v>Nie pracuję 
i szukam pracy</c:v>
                </c:pt>
                <c:pt idx="1">
                  <c:v>Pracuję i nie szukam 
innej pracy</c:v>
                </c:pt>
                <c:pt idx="2">
                  <c:v>Pracuję i szukam 
innej pracy</c:v>
                </c:pt>
                <c:pt idx="3">
                  <c:v>Mam zaplanowaną przerwę w pracy zawodowej, po której wrócę na rynek pracy</c:v>
                </c:pt>
              </c:strCache>
            </c:strRef>
          </c:cat>
          <c:val>
            <c:numRef>
              <c:f>'P (4)'!$I$5:$I$8</c:f>
              <c:numCache>
                <c:formatCode>0.0%</c:formatCode>
                <c:ptCount val="4"/>
                <c:pt idx="0">
                  <c:v>0.13625000000000001</c:v>
                </c:pt>
                <c:pt idx="1">
                  <c:v>0.36749999999999999</c:v>
                </c:pt>
                <c:pt idx="2">
                  <c:v>0.41625000000000001</c:v>
                </c:pt>
                <c:pt idx="3">
                  <c:v>0.08</c:v>
                </c:pt>
              </c:numCache>
            </c:numRef>
          </c:val>
          <c:extLst>
            <c:ext xmlns:c16="http://schemas.microsoft.com/office/drawing/2014/chart" uri="{C3380CC4-5D6E-409C-BE32-E72D297353CC}">
              <c16:uniqueId val="{00000002-0324-4324-B2B2-FF3BD7E8484D}"/>
            </c:ext>
          </c:extLst>
        </c:ser>
        <c:dLbls>
          <c:showLegendKey val="0"/>
          <c:showVal val="0"/>
          <c:showCatName val="0"/>
          <c:showSerName val="0"/>
          <c:showPercent val="0"/>
          <c:showBubbleSize val="0"/>
        </c:dLbls>
        <c:gapWidth val="200"/>
        <c:overlap val="81"/>
        <c:axId val="226432896"/>
        <c:axId val="226431360"/>
      </c:barChart>
      <c:catAx>
        <c:axId val="2264034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26404992"/>
        <c:crosses val="autoZero"/>
        <c:auto val="1"/>
        <c:lblAlgn val="ctr"/>
        <c:lblOffset val="100"/>
        <c:noMultiLvlLbl val="0"/>
      </c:catAx>
      <c:valAx>
        <c:axId val="226404992"/>
        <c:scaling>
          <c:orientation val="minMax"/>
        </c:scaling>
        <c:delete val="1"/>
        <c:axPos val="l"/>
        <c:numFmt formatCode="0.0%" sourceLinked="1"/>
        <c:majorTickMark val="none"/>
        <c:minorTickMark val="none"/>
        <c:tickLblPos val="nextTo"/>
        <c:crossAx val="226403456"/>
        <c:crosses val="autoZero"/>
        <c:crossBetween val="between"/>
      </c:valAx>
      <c:valAx>
        <c:axId val="226431360"/>
        <c:scaling>
          <c:orientation val="minMax"/>
        </c:scaling>
        <c:delete val="1"/>
        <c:axPos val="r"/>
        <c:numFmt formatCode="0.0%" sourceLinked="1"/>
        <c:majorTickMark val="out"/>
        <c:minorTickMark val="none"/>
        <c:tickLblPos val="nextTo"/>
        <c:crossAx val="226432896"/>
        <c:crosses val="max"/>
        <c:crossBetween val="between"/>
      </c:valAx>
      <c:catAx>
        <c:axId val="226432896"/>
        <c:scaling>
          <c:orientation val="minMax"/>
        </c:scaling>
        <c:delete val="1"/>
        <c:axPos val="t"/>
        <c:numFmt formatCode="General" sourceLinked="1"/>
        <c:majorTickMark val="out"/>
        <c:minorTickMark val="none"/>
        <c:tickLblPos val="nextTo"/>
        <c:crossAx val="226431360"/>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2707831288530794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8.2385535141440668E-3"/>
          <c:w val="0.99478787036956651"/>
          <c:h val="0.79370078740157468"/>
        </c:manualLayout>
      </c:layout>
      <c:barChart>
        <c:barDir val="col"/>
        <c:grouping val="clustered"/>
        <c:varyColors val="0"/>
        <c:ser>
          <c:idx val="0"/>
          <c:order val="0"/>
          <c:tx>
            <c:strRef>
              <c:f>'P (5)'!$I$4</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(5)'!$H$5:$H$8</c:f>
              <c:strCache>
                <c:ptCount val="4"/>
                <c:pt idx="0">
                  <c:v>Krócej niż 3 miesiące</c:v>
                </c:pt>
                <c:pt idx="1">
                  <c:v>Od 3 miesięcy do roku</c:v>
                </c:pt>
                <c:pt idx="2">
                  <c:v>Od roku do 3 lat</c:v>
                </c:pt>
                <c:pt idx="3">
                  <c:v>Dłużej niż 3 lata</c:v>
                </c:pt>
              </c:strCache>
            </c:strRef>
          </c:cat>
          <c:val>
            <c:numRef>
              <c:f>'P (5)'!$I$5:$I$8</c:f>
              <c:numCache>
                <c:formatCode>0.0%</c:formatCode>
                <c:ptCount val="4"/>
                <c:pt idx="0">
                  <c:v>0.13486842105263158</c:v>
                </c:pt>
                <c:pt idx="1">
                  <c:v>0.30921052631578949</c:v>
                </c:pt>
                <c:pt idx="2">
                  <c:v>0.35526315789473684</c:v>
                </c:pt>
                <c:pt idx="3">
                  <c:v>0.20065789473684212</c:v>
                </c:pt>
              </c:numCache>
            </c:numRef>
          </c:val>
          <c:extLst>
            <c:ext xmlns:c16="http://schemas.microsoft.com/office/drawing/2014/chart" uri="{C3380CC4-5D6E-409C-BE32-E72D297353CC}">
              <c16:uniqueId val="{00000000-6616-457D-8FE3-522AF207A9CE}"/>
            </c:ext>
          </c:extLst>
        </c:ser>
        <c:ser>
          <c:idx val="1"/>
          <c:order val="1"/>
          <c:tx>
            <c:strRef>
              <c:f>'P (5)'!$J$4</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(5)'!$H$5:$H$8</c:f>
              <c:strCache>
                <c:ptCount val="4"/>
                <c:pt idx="0">
                  <c:v>Krócej niż 3 miesiące</c:v>
                </c:pt>
                <c:pt idx="1">
                  <c:v>Od 3 miesięcy do roku</c:v>
                </c:pt>
                <c:pt idx="2">
                  <c:v>Od roku do 3 lat</c:v>
                </c:pt>
                <c:pt idx="3">
                  <c:v>Dłużej niż 3 lata</c:v>
                </c:pt>
              </c:strCache>
            </c:strRef>
          </c:cat>
          <c:val>
            <c:numRef>
              <c:f>'P (5)'!$J$5:$J$8</c:f>
              <c:numCache>
                <c:formatCode>0.0%</c:formatCode>
                <c:ptCount val="4"/>
                <c:pt idx="0">
                  <c:v>6.8111455108359129E-2</c:v>
                </c:pt>
                <c:pt idx="1">
                  <c:v>0.1238390092879257</c:v>
                </c:pt>
                <c:pt idx="2">
                  <c:v>0.31578947368421051</c:v>
                </c:pt>
                <c:pt idx="3">
                  <c:v>0.49226006191950467</c:v>
                </c:pt>
              </c:numCache>
            </c:numRef>
          </c:val>
          <c:extLst>
            <c:ext xmlns:c16="http://schemas.microsoft.com/office/drawing/2014/chart" uri="{C3380CC4-5D6E-409C-BE32-E72D297353CC}">
              <c16:uniqueId val="{00000001-6616-457D-8FE3-522AF207A9CE}"/>
            </c:ext>
          </c:extLst>
        </c:ser>
        <c:dLbls>
          <c:dLblPos val="outEnd"/>
          <c:showLegendKey val="0"/>
          <c:showVal val="1"/>
          <c:showCatName val="0"/>
          <c:showSerName val="0"/>
          <c:showPercent val="0"/>
          <c:showBubbleSize val="0"/>
        </c:dLbls>
        <c:gapWidth val="50"/>
        <c:axId val="234379136"/>
        <c:axId val="234380672"/>
      </c:barChart>
      <c:barChart>
        <c:barDir val="col"/>
        <c:grouping val="stacked"/>
        <c:varyColors val="0"/>
        <c:ser>
          <c:idx val="2"/>
          <c:order val="2"/>
          <c:tx>
            <c:strRef>
              <c:f>'P (5)'!$K$4</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(5)'!$H$5:$H$8</c:f>
              <c:strCache>
                <c:ptCount val="4"/>
                <c:pt idx="0">
                  <c:v>Krócej niż 3 miesiące</c:v>
                </c:pt>
                <c:pt idx="1">
                  <c:v>Od 3 miesięcy do roku</c:v>
                </c:pt>
                <c:pt idx="2">
                  <c:v>Od roku do 3 lat</c:v>
                </c:pt>
                <c:pt idx="3">
                  <c:v>Dłużej niż 3 lata</c:v>
                </c:pt>
              </c:strCache>
            </c:strRef>
          </c:cat>
          <c:val>
            <c:numRef>
              <c:f>'P (5)'!$K$5:$K$8</c:f>
              <c:numCache>
                <c:formatCode>0.0%</c:formatCode>
                <c:ptCount val="4"/>
                <c:pt idx="0">
                  <c:v>0.10047846889952153</c:v>
                </c:pt>
                <c:pt idx="1">
                  <c:v>0.21371610845295055</c:v>
                </c:pt>
                <c:pt idx="2">
                  <c:v>0.3349282296650718</c:v>
                </c:pt>
                <c:pt idx="3">
                  <c:v>0.35087719298245612</c:v>
                </c:pt>
              </c:numCache>
            </c:numRef>
          </c:val>
          <c:extLst>
            <c:ext xmlns:c16="http://schemas.microsoft.com/office/drawing/2014/chart" uri="{C3380CC4-5D6E-409C-BE32-E72D297353CC}">
              <c16:uniqueId val="{00000002-6616-457D-8FE3-522AF207A9CE}"/>
            </c:ext>
          </c:extLst>
        </c:ser>
        <c:dLbls>
          <c:showLegendKey val="0"/>
          <c:showVal val="0"/>
          <c:showCatName val="0"/>
          <c:showSerName val="0"/>
          <c:showPercent val="0"/>
          <c:showBubbleSize val="0"/>
        </c:dLbls>
        <c:gapWidth val="200"/>
        <c:overlap val="81"/>
        <c:axId val="234764928"/>
        <c:axId val="234763392"/>
      </c:barChart>
      <c:catAx>
        <c:axId val="234379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34380672"/>
        <c:crosses val="autoZero"/>
        <c:auto val="1"/>
        <c:lblAlgn val="ctr"/>
        <c:lblOffset val="100"/>
        <c:noMultiLvlLbl val="0"/>
      </c:catAx>
      <c:valAx>
        <c:axId val="234380672"/>
        <c:scaling>
          <c:orientation val="minMax"/>
        </c:scaling>
        <c:delete val="1"/>
        <c:axPos val="l"/>
        <c:numFmt formatCode="0.0%" sourceLinked="1"/>
        <c:majorTickMark val="none"/>
        <c:minorTickMark val="none"/>
        <c:tickLblPos val="nextTo"/>
        <c:crossAx val="234379136"/>
        <c:crosses val="autoZero"/>
        <c:crossBetween val="between"/>
      </c:valAx>
      <c:valAx>
        <c:axId val="234763392"/>
        <c:scaling>
          <c:orientation val="minMax"/>
        </c:scaling>
        <c:delete val="1"/>
        <c:axPos val="r"/>
        <c:numFmt formatCode="0.0%" sourceLinked="1"/>
        <c:majorTickMark val="out"/>
        <c:minorTickMark val="none"/>
        <c:tickLblPos val="nextTo"/>
        <c:crossAx val="234764928"/>
        <c:crosses val="max"/>
        <c:crossBetween val="between"/>
      </c:valAx>
      <c:catAx>
        <c:axId val="234764928"/>
        <c:scaling>
          <c:orientation val="minMax"/>
        </c:scaling>
        <c:delete val="1"/>
        <c:axPos val="t"/>
        <c:numFmt formatCode="General" sourceLinked="1"/>
        <c:majorTickMark val="out"/>
        <c:minorTickMark val="none"/>
        <c:tickLblPos val="nextTo"/>
        <c:crossAx val="234763392"/>
        <c:crosses val="max"/>
        <c:auto val="1"/>
        <c:lblAlgn val="ctr"/>
        <c:lblOffset val="100"/>
        <c:tickMarkSkip val="1"/>
        <c:noMultiLvlLbl val="0"/>
      </c:catAx>
      <c:spPr>
        <a:noFill/>
        <a:ln>
          <a:noFill/>
        </a:ln>
        <a:effectLst/>
      </c:spPr>
    </c:plotArea>
    <c:legend>
      <c:legendPos val="r"/>
      <c:layout>
        <c:manualLayout>
          <c:xMode val="edge"/>
          <c:yMode val="edge"/>
          <c:x val="9.3185981300295136E-4"/>
          <c:y val="6.5383493729950426E-3"/>
          <c:w val="0.18917778607332297"/>
          <c:h val="0.1947925780110819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[WYKRESY (nowe) 2023-10-16.xlsx]P (6)!Tabela przestawna222</c:name>
    <c:fmtId val="-1"/>
  </c:pivotSource>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1.1827344624920782E-2"/>
          <c:y val="5.9148118296236589E-4"/>
          <c:w val="0.98817271184764166"/>
          <c:h val="0.65827846322359307"/>
        </c:manualLayout>
      </c:layout>
      <c:barChart>
        <c:barDir val="col"/>
        <c:grouping val="clustered"/>
        <c:varyColors val="0"/>
        <c:ser>
          <c:idx val="0"/>
          <c:order val="0"/>
          <c:tx>
            <c:strRef>
              <c:f>'P (6)'!$B$1:$B$2</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(6)'!$A$3:$A$12</c:f>
              <c:strCache>
                <c:ptCount val="9"/>
                <c:pt idx="0">
                  <c:v>Kontrakt</c:v>
                </c:pt>
                <c:pt idx="1">
                  <c:v>Mam własną 
firmę / b2b</c:v>
                </c:pt>
                <c:pt idx="2">
                  <c:v>Nie mam 
obecnie 
umowy o pracę</c:v>
                </c:pt>
                <c:pt idx="3">
                  <c:v>Umowa na czas nieokreślony</c:v>
                </c:pt>
                <c:pt idx="4">
                  <c:v>Umowa na czas określony</c:v>
                </c:pt>
                <c:pt idx="5">
                  <c:v>Umowa na 
okres próbny</c:v>
                </c:pt>
                <c:pt idx="6">
                  <c:v>Umowa na zastępstwo</c:v>
                </c:pt>
                <c:pt idx="7">
                  <c:v>Umowa o dzieło</c:v>
                </c:pt>
                <c:pt idx="8">
                  <c:v>Umowa zlecenie</c:v>
                </c:pt>
              </c:strCache>
            </c:strRef>
          </c:cat>
          <c:val>
            <c:numRef>
              <c:f>'P (6)'!$B$3:$B$12</c:f>
              <c:numCache>
                <c:formatCode>0.0%</c:formatCode>
                <c:ptCount val="9"/>
                <c:pt idx="0">
                  <c:v>0</c:v>
                </c:pt>
                <c:pt idx="1">
                  <c:v>2.364864864864865E-2</c:v>
                </c:pt>
                <c:pt idx="2">
                  <c:v>1.0135135135135136E-2</c:v>
                </c:pt>
                <c:pt idx="3">
                  <c:v>0.39864864864864863</c:v>
                </c:pt>
                <c:pt idx="4">
                  <c:v>0.26013513513513514</c:v>
                </c:pt>
                <c:pt idx="5">
                  <c:v>6.0810810810810814E-2</c:v>
                </c:pt>
                <c:pt idx="6">
                  <c:v>1.6891891891891893E-2</c:v>
                </c:pt>
                <c:pt idx="7">
                  <c:v>1.0135135135135136E-2</c:v>
                </c:pt>
                <c:pt idx="8">
                  <c:v>0.2195945945945946</c:v>
                </c:pt>
              </c:numCache>
            </c:numRef>
          </c:val>
          <c:extLst>
            <c:ext xmlns:c16="http://schemas.microsoft.com/office/drawing/2014/chart" uri="{C3380CC4-5D6E-409C-BE32-E72D297353CC}">
              <c16:uniqueId val="{00000000-D2C6-4CFF-A003-7DDFD5266C06}"/>
            </c:ext>
          </c:extLst>
        </c:ser>
        <c:ser>
          <c:idx val="1"/>
          <c:order val="1"/>
          <c:tx>
            <c:strRef>
              <c:f>'P (6)'!$C$1:$C$2</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layout>
                <c:manualLayout>
                  <c:x val="8.8202866593164279E-3"/>
                  <c:y val="1.0649627263045794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8533627342888648E-2"/>
                      <c:h val="8.0964000905637601E-2"/>
                    </c:manualLayout>
                  </c15:layout>
                </c:ext>
                <c:ext xmlns:c16="http://schemas.microsoft.com/office/drawing/2014/chart" uri="{C3380CC4-5D6E-409C-BE32-E72D297353CC}">
                  <c16:uniqueId val="{00000004-D2C6-4CFF-A003-7DDFD5266C0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(6)'!$A$3:$A$12</c:f>
              <c:strCache>
                <c:ptCount val="9"/>
                <c:pt idx="0">
                  <c:v>Kontrakt</c:v>
                </c:pt>
                <c:pt idx="1">
                  <c:v>Mam własną 
firmę / b2b</c:v>
                </c:pt>
                <c:pt idx="2">
                  <c:v>Nie mam 
obecnie 
umowy o pracę</c:v>
                </c:pt>
                <c:pt idx="3">
                  <c:v>Umowa na czas nieokreślony</c:v>
                </c:pt>
                <c:pt idx="4">
                  <c:v>Umowa na czas określony</c:v>
                </c:pt>
                <c:pt idx="5">
                  <c:v>Umowa na 
okres próbny</c:v>
                </c:pt>
                <c:pt idx="6">
                  <c:v>Umowa na zastępstwo</c:v>
                </c:pt>
                <c:pt idx="7">
                  <c:v>Umowa o dzieło</c:v>
                </c:pt>
                <c:pt idx="8">
                  <c:v>Umowa zlecenie</c:v>
                </c:pt>
              </c:strCache>
            </c:strRef>
          </c:cat>
          <c:val>
            <c:numRef>
              <c:f>'P (6)'!$C$3:$C$12</c:f>
              <c:numCache>
                <c:formatCode>0.0%</c:formatCode>
                <c:ptCount val="9"/>
                <c:pt idx="0">
                  <c:v>3.1152647975077881E-3</c:v>
                </c:pt>
                <c:pt idx="1">
                  <c:v>4.6728971962616821E-2</c:v>
                </c:pt>
                <c:pt idx="2">
                  <c:v>0</c:v>
                </c:pt>
                <c:pt idx="3">
                  <c:v>0.61370716510903423</c:v>
                </c:pt>
                <c:pt idx="4">
                  <c:v>0.22741433021806853</c:v>
                </c:pt>
                <c:pt idx="5">
                  <c:v>2.1806853582554516E-2</c:v>
                </c:pt>
                <c:pt idx="6">
                  <c:v>1.8691588785046728E-2</c:v>
                </c:pt>
                <c:pt idx="7">
                  <c:v>3.1152647975077881E-3</c:v>
                </c:pt>
                <c:pt idx="8">
                  <c:v>6.5420560747663545E-2</c:v>
                </c:pt>
              </c:numCache>
            </c:numRef>
          </c:val>
          <c:extLst>
            <c:ext xmlns:c16="http://schemas.microsoft.com/office/drawing/2014/chart" uri="{C3380CC4-5D6E-409C-BE32-E72D297353CC}">
              <c16:uniqueId val="{00000001-D2C6-4CFF-A003-7DDFD5266C06}"/>
            </c:ext>
          </c:extLst>
        </c:ser>
        <c:dLbls>
          <c:dLblPos val="outEnd"/>
          <c:showLegendKey val="0"/>
          <c:showVal val="1"/>
          <c:showCatName val="0"/>
          <c:showSerName val="0"/>
          <c:showPercent val="0"/>
          <c:showBubbleSize val="0"/>
        </c:dLbls>
        <c:gapWidth val="50"/>
        <c:overlap val="-24"/>
        <c:axId val="240911872"/>
        <c:axId val="240913408"/>
      </c:barChart>
      <c:catAx>
        <c:axId val="2409118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lgn="r">
              <a:defRPr sz="1000" b="0" i="0" u="none" strike="noStrike" kern="1200" baseline="0">
                <a:solidFill>
                  <a:schemeClr val="tx2"/>
                </a:solidFill>
                <a:latin typeface="+mn-lt"/>
                <a:ea typeface="+mn-ea"/>
                <a:cs typeface="+mn-cs"/>
              </a:defRPr>
            </a:pPr>
            <a:endParaRPr lang="pl-PL"/>
          </a:p>
        </c:txPr>
        <c:crossAx val="240913408"/>
        <c:crosses val="autoZero"/>
        <c:auto val="1"/>
        <c:lblAlgn val="ctr"/>
        <c:lblOffset val="100"/>
        <c:noMultiLvlLbl val="0"/>
      </c:catAx>
      <c:valAx>
        <c:axId val="240913408"/>
        <c:scaling>
          <c:orientation val="minMax"/>
        </c:scaling>
        <c:delete val="1"/>
        <c:axPos val="l"/>
        <c:numFmt formatCode="0.0%" sourceLinked="1"/>
        <c:majorTickMark val="none"/>
        <c:minorTickMark val="none"/>
        <c:tickLblPos val="nextTo"/>
        <c:crossAx val="240911872"/>
        <c:crosses val="autoZero"/>
        <c:crossBetween val="between"/>
      </c:valAx>
      <c:spPr>
        <a:noFill/>
        <a:ln>
          <a:noFill/>
        </a:ln>
        <a:effectLst/>
      </c:spPr>
    </c:plotArea>
    <c:legend>
      <c:legendPos val="r"/>
      <c:layout>
        <c:manualLayout>
          <c:xMode val="edge"/>
          <c:yMode val="edge"/>
          <c:x val="0.8368469459227692"/>
          <c:y val="1.1168055555555558E-2"/>
          <c:w val="0.16315305407723071"/>
          <c:h val="0.1760340053647140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0"/>
          <c:w val="0.99478787036956651"/>
          <c:h val="0.75836015063334472"/>
        </c:manualLayout>
      </c:layout>
      <c:barChart>
        <c:barDir val="col"/>
        <c:grouping val="clustered"/>
        <c:varyColors val="0"/>
        <c:ser>
          <c:idx val="0"/>
          <c:order val="0"/>
          <c:tx>
            <c:strRef>
              <c:f>'P (7)'!$G$2</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7640573318632859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60-4DD7-97C5-AF6E2F4C65F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(7)'!$F$3:$F$6</c:f>
              <c:strCache>
                <c:ptCount val="4"/>
                <c:pt idx="0">
                  <c:v>40 godzin</c:v>
                </c:pt>
                <c:pt idx="1">
                  <c:v>Mniej niż 40 godzin</c:v>
                </c:pt>
                <c:pt idx="2">
                  <c:v>Więcej niż 40 godzin</c:v>
                </c:pt>
                <c:pt idx="3">
                  <c:v>Pracuję zadaniowo /czas pracy różny w różnych tygodniach</c:v>
                </c:pt>
              </c:strCache>
            </c:strRef>
          </c:cat>
          <c:val>
            <c:numRef>
              <c:f>'P (7)'!$G$3:$G$6</c:f>
              <c:numCache>
                <c:formatCode>0.0%</c:formatCode>
                <c:ptCount val="4"/>
                <c:pt idx="0">
                  <c:v>0.51973684210526316</c:v>
                </c:pt>
                <c:pt idx="1">
                  <c:v>0.21710526315789475</c:v>
                </c:pt>
                <c:pt idx="2">
                  <c:v>0.19736842105263158</c:v>
                </c:pt>
                <c:pt idx="3">
                  <c:v>6.5789473684210523E-2</c:v>
                </c:pt>
              </c:numCache>
            </c:numRef>
          </c:val>
          <c:extLst>
            <c:ext xmlns:c16="http://schemas.microsoft.com/office/drawing/2014/chart" uri="{C3380CC4-5D6E-409C-BE32-E72D297353CC}">
              <c16:uniqueId val="{00000000-5F75-4742-932F-12975CE51FEB}"/>
            </c:ext>
          </c:extLst>
        </c:ser>
        <c:ser>
          <c:idx val="1"/>
          <c:order val="1"/>
          <c:tx>
            <c:strRef>
              <c:f>'P (7)'!$H$2</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1.984564498346188E-2"/>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60-4DD7-97C5-AF6E2F4C65F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(7)'!$F$3:$F$6</c:f>
              <c:strCache>
                <c:ptCount val="4"/>
                <c:pt idx="0">
                  <c:v>40 godzin</c:v>
                </c:pt>
                <c:pt idx="1">
                  <c:v>Mniej niż 40 godzin</c:v>
                </c:pt>
                <c:pt idx="2">
                  <c:v>Więcej niż 40 godzin</c:v>
                </c:pt>
                <c:pt idx="3">
                  <c:v>Pracuję zadaniowo /czas pracy różny w różnych tygodniach</c:v>
                </c:pt>
              </c:strCache>
            </c:strRef>
          </c:cat>
          <c:val>
            <c:numRef>
              <c:f>'P (7)'!$H$3:$H$6</c:f>
              <c:numCache>
                <c:formatCode>0.0%</c:formatCode>
                <c:ptCount val="4"/>
                <c:pt idx="0">
                  <c:v>0.66873065015479871</c:v>
                </c:pt>
                <c:pt idx="1">
                  <c:v>9.9071207430340563E-2</c:v>
                </c:pt>
                <c:pt idx="2">
                  <c:v>0.19195046439628483</c:v>
                </c:pt>
                <c:pt idx="3">
                  <c:v>4.0247678018575851E-2</c:v>
                </c:pt>
              </c:numCache>
            </c:numRef>
          </c:val>
          <c:extLst>
            <c:ext xmlns:c16="http://schemas.microsoft.com/office/drawing/2014/chart" uri="{C3380CC4-5D6E-409C-BE32-E72D297353CC}">
              <c16:uniqueId val="{00000001-5F75-4742-932F-12975CE51FEB}"/>
            </c:ext>
          </c:extLst>
        </c:ser>
        <c:dLbls>
          <c:dLblPos val="outEnd"/>
          <c:showLegendKey val="0"/>
          <c:showVal val="1"/>
          <c:showCatName val="0"/>
          <c:showSerName val="0"/>
          <c:showPercent val="0"/>
          <c:showBubbleSize val="0"/>
        </c:dLbls>
        <c:gapWidth val="50"/>
        <c:axId val="241193344"/>
        <c:axId val="241194880"/>
      </c:barChart>
      <c:barChart>
        <c:barDir val="col"/>
        <c:grouping val="stacked"/>
        <c:varyColors val="0"/>
        <c:ser>
          <c:idx val="2"/>
          <c:order val="2"/>
          <c:tx>
            <c:strRef>
              <c:f>'P (7)'!$I$2</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3"/>
              <c:layout>
                <c:manualLayout>
                  <c:x val="0"/>
                  <c:y val="-5.260184868195823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75-4742-932F-12975CE51FEB}"/>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(7)'!$F$3:$F$6</c:f>
              <c:strCache>
                <c:ptCount val="4"/>
                <c:pt idx="0">
                  <c:v>40 godzin</c:v>
                </c:pt>
                <c:pt idx="1">
                  <c:v>Mniej niż 40 godzin</c:v>
                </c:pt>
                <c:pt idx="2">
                  <c:v>Więcej niż 40 godzin</c:v>
                </c:pt>
                <c:pt idx="3">
                  <c:v>Pracuję zadaniowo /czas pracy różny w różnych tygodniach</c:v>
                </c:pt>
              </c:strCache>
            </c:strRef>
          </c:cat>
          <c:val>
            <c:numRef>
              <c:f>'P (7)'!$I$3:$I$6</c:f>
              <c:numCache>
                <c:formatCode>0.0%</c:formatCode>
                <c:ptCount val="4"/>
                <c:pt idx="0">
                  <c:v>0.59649122807017541</c:v>
                </c:pt>
                <c:pt idx="1">
                  <c:v>0.15629984051036683</c:v>
                </c:pt>
                <c:pt idx="2">
                  <c:v>0.19457735247208932</c:v>
                </c:pt>
                <c:pt idx="3">
                  <c:v>5.2631578947368418E-2</c:v>
                </c:pt>
              </c:numCache>
            </c:numRef>
          </c:val>
          <c:extLst>
            <c:ext xmlns:c16="http://schemas.microsoft.com/office/drawing/2014/chart" uri="{C3380CC4-5D6E-409C-BE32-E72D297353CC}">
              <c16:uniqueId val="{00000002-5F75-4742-932F-12975CE51FEB}"/>
            </c:ext>
          </c:extLst>
        </c:ser>
        <c:dLbls>
          <c:showLegendKey val="0"/>
          <c:showVal val="0"/>
          <c:showCatName val="0"/>
          <c:showSerName val="0"/>
          <c:showPercent val="0"/>
          <c:showBubbleSize val="0"/>
        </c:dLbls>
        <c:gapWidth val="200"/>
        <c:overlap val="81"/>
        <c:axId val="241214592"/>
        <c:axId val="241196416"/>
      </c:barChart>
      <c:catAx>
        <c:axId val="2411933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41194880"/>
        <c:crosses val="autoZero"/>
        <c:auto val="1"/>
        <c:lblAlgn val="ctr"/>
        <c:lblOffset val="100"/>
        <c:noMultiLvlLbl val="0"/>
      </c:catAx>
      <c:valAx>
        <c:axId val="241194880"/>
        <c:scaling>
          <c:orientation val="minMax"/>
        </c:scaling>
        <c:delete val="1"/>
        <c:axPos val="l"/>
        <c:numFmt formatCode="0.0%" sourceLinked="1"/>
        <c:majorTickMark val="none"/>
        <c:minorTickMark val="none"/>
        <c:tickLblPos val="nextTo"/>
        <c:crossAx val="241193344"/>
        <c:crosses val="autoZero"/>
        <c:crossBetween val="between"/>
      </c:valAx>
      <c:valAx>
        <c:axId val="241196416"/>
        <c:scaling>
          <c:orientation val="minMax"/>
        </c:scaling>
        <c:delete val="1"/>
        <c:axPos val="r"/>
        <c:numFmt formatCode="0.0%" sourceLinked="1"/>
        <c:majorTickMark val="out"/>
        <c:minorTickMark val="none"/>
        <c:tickLblPos val="nextTo"/>
        <c:crossAx val="241214592"/>
        <c:crosses val="max"/>
        <c:crossBetween val="between"/>
      </c:valAx>
      <c:catAx>
        <c:axId val="241214592"/>
        <c:scaling>
          <c:orientation val="minMax"/>
        </c:scaling>
        <c:delete val="1"/>
        <c:axPos val="t"/>
        <c:numFmt formatCode="General" sourceLinked="1"/>
        <c:majorTickMark val="out"/>
        <c:minorTickMark val="none"/>
        <c:tickLblPos val="nextTo"/>
        <c:crossAx val="241196416"/>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2608152173913043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60138970811809533"/>
        </c:manualLayout>
      </c:layout>
      <c:barChart>
        <c:barDir val="col"/>
        <c:grouping val="clustered"/>
        <c:varyColors val="0"/>
        <c:ser>
          <c:idx val="0"/>
          <c:order val="0"/>
          <c:tx>
            <c:strRef>
              <c:f>'P (8)'!$G$2</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(8)'!$F$3:$F$9</c:f>
              <c:strCache>
                <c:ptCount val="7"/>
                <c:pt idx="0">
                  <c:v>Administracja publiczna, opieka zdrowotna, usługi społeczne</c:v>
                </c:pt>
                <c:pt idx="1">
                  <c:v>Działalność finansowa i ubezpieczeniowa; rynek nieruchomości, administracja</c:v>
                </c:pt>
                <c:pt idx="2">
                  <c:v>Edukacja i nauka, kultura i rozrywka oraz informacja i komunikacja</c:v>
                </c:pt>
                <c:pt idx="3">
                  <c:v>Handel; naprawa pojazdów samochodowych, logistyka i gastronomia</c:v>
                </c:pt>
                <c:pt idx="4">
                  <c:v>Pozostała 
działalność 
usługowa</c:v>
                </c:pt>
                <c:pt idx="5">
                  <c:v>Przemysł, budownictwo, górnictwo i energetyka</c:v>
                </c:pt>
                <c:pt idx="6">
                  <c:v>Rrolnictwo, leśnictwo, łowiectwo i rybactwo</c:v>
                </c:pt>
              </c:strCache>
            </c:strRef>
          </c:cat>
          <c:val>
            <c:numRef>
              <c:f>'P (8)'!$G$3:$G$9</c:f>
              <c:numCache>
                <c:formatCode>0.0%</c:formatCode>
                <c:ptCount val="7"/>
                <c:pt idx="0">
                  <c:v>0.125</c:v>
                </c:pt>
                <c:pt idx="1">
                  <c:v>5.5921052631578948E-2</c:v>
                </c:pt>
                <c:pt idx="2">
                  <c:v>7.5657894736842105E-2</c:v>
                </c:pt>
                <c:pt idx="3">
                  <c:v>0.17434210526315788</c:v>
                </c:pt>
                <c:pt idx="4">
                  <c:v>0.40789473684210525</c:v>
                </c:pt>
                <c:pt idx="5">
                  <c:v>0.125</c:v>
                </c:pt>
                <c:pt idx="6">
                  <c:v>3.6184210526315791E-2</c:v>
                </c:pt>
              </c:numCache>
            </c:numRef>
          </c:val>
          <c:extLst>
            <c:ext xmlns:c16="http://schemas.microsoft.com/office/drawing/2014/chart" uri="{C3380CC4-5D6E-409C-BE32-E72D297353CC}">
              <c16:uniqueId val="{00000000-4B19-41F1-B8E5-35D98D26AC3B}"/>
            </c:ext>
          </c:extLst>
        </c:ser>
        <c:ser>
          <c:idx val="1"/>
          <c:order val="1"/>
          <c:tx>
            <c:strRef>
              <c:f>'P (8)'!$H$2</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(8)'!$F$3:$F$9</c:f>
              <c:strCache>
                <c:ptCount val="7"/>
                <c:pt idx="0">
                  <c:v>Administracja publiczna, opieka zdrowotna, usługi społeczne</c:v>
                </c:pt>
                <c:pt idx="1">
                  <c:v>Działalność finansowa i ubezpieczeniowa; rynek nieruchomości, administracja</c:v>
                </c:pt>
                <c:pt idx="2">
                  <c:v>Edukacja i nauka, kultura i rozrywka oraz informacja i komunikacja</c:v>
                </c:pt>
                <c:pt idx="3">
                  <c:v>Handel; naprawa pojazdów samochodowych, logistyka i gastronomia</c:v>
                </c:pt>
                <c:pt idx="4">
                  <c:v>Pozostała 
działalność 
usługowa</c:v>
                </c:pt>
                <c:pt idx="5">
                  <c:v>Przemysł, budownictwo, górnictwo i energetyka</c:v>
                </c:pt>
                <c:pt idx="6">
                  <c:v>Rrolnictwo, leśnictwo, łowiectwo i rybactwo</c:v>
                </c:pt>
              </c:strCache>
            </c:strRef>
          </c:cat>
          <c:val>
            <c:numRef>
              <c:f>'P (8)'!$H$3:$H$9</c:f>
              <c:numCache>
                <c:formatCode>0.0%</c:formatCode>
                <c:ptCount val="7"/>
                <c:pt idx="0">
                  <c:v>0.17337461300309598</c:v>
                </c:pt>
                <c:pt idx="1">
                  <c:v>6.1919504643962849E-2</c:v>
                </c:pt>
                <c:pt idx="2">
                  <c:v>8.0495356037151702E-2</c:v>
                </c:pt>
                <c:pt idx="3">
                  <c:v>0.19195046439628483</c:v>
                </c:pt>
                <c:pt idx="4">
                  <c:v>0.32198142414860681</c:v>
                </c:pt>
                <c:pt idx="5">
                  <c:v>0.14860681114551083</c:v>
                </c:pt>
                <c:pt idx="6">
                  <c:v>2.1671826625386997E-2</c:v>
                </c:pt>
              </c:numCache>
            </c:numRef>
          </c:val>
          <c:extLst>
            <c:ext xmlns:c16="http://schemas.microsoft.com/office/drawing/2014/chart" uri="{C3380CC4-5D6E-409C-BE32-E72D297353CC}">
              <c16:uniqueId val="{00000001-4B19-41F1-B8E5-35D98D26AC3B}"/>
            </c:ext>
          </c:extLst>
        </c:ser>
        <c:dLbls>
          <c:dLblPos val="outEnd"/>
          <c:showLegendKey val="0"/>
          <c:showVal val="1"/>
          <c:showCatName val="0"/>
          <c:showSerName val="0"/>
          <c:showPercent val="0"/>
          <c:showBubbleSize val="0"/>
        </c:dLbls>
        <c:gapWidth val="50"/>
        <c:axId val="241382144"/>
        <c:axId val="241383680"/>
      </c:barChart>
      <c:barChart>
        <c:barDir val="col"/>
        <c:grouping val="stacked"/>
        <c:varyColors val="0"/>
        <c:ser>
          <c:idx val="2"/>
          <c:order val="2"/>
          <c:tx>
            <c:strRef>
              <c:f>'P (8)'!$I$2</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(8)'!$F$3:$F$9</c:f>
              <c:strCache>
                <c:ptCount val="7"/>
                <c:pt idx="0">
                  <c:v>Administracja publiczna, opieka zdrowotna, usługi społeczne</c:v>
                </c:pt>
                <c:pt idx="1">
                  <c:v>Działalność finansowa i ubezpieczeniowa; rynek nieruchomości, administracja</c:v>
                </c:pt>
                <c:pt idx="2">
                  <c:v>Edukacja i nauka, kultura i rozrywka oraz informacja i komunikacja</c:v>
                </c:pt>
                <c:pt idx="3">
                  <c:v>Handel; naprawa pojazdów samochodowych, logistyka i gastronomia</c:v>
                </c:pt>
                <c:pt idx="4">
                  <c:v>Pozostała 
działalność 
usługowa</c:v>
                </c:pt>
                <c:pt idx="5">
                  <c:v>Przemysł, budownictwo, górnictwo i energetyka</c:v>
                </c:pt>
                <c:pt idx="6">
                  <c:v>Rrolnictwo, leśnictwo, łowiectwo i rybactwo</c:v>
                </c:pt>
              </c:strCache>
            </c:strRef>
          </c:cat>
          <c:val>
            <c:numRef>
              <c:f>'P (8)'!$I$3:$I$9</c:f>
              <c:numCache>
                <c:formatCode>0.0%</c:formatCode>
                <c:ptCount val="7"/>
                <c:pt idx="0">
                  <c:v>0.14992025518341306</c:v>
                </c:pt>
                <c:pt idx="1">
                  <c:v>5.9011164274322167E-2</c:v>
                </c:pt>
                <c:pt idx="2">
                  <c:v>7.8149920255183414E-2</c:v>
                </c:pt>
                <c:pt idx="3">
                  <c:v>0.18341307814992025</c:v>
                </c:pt>
                <c:pt idx="4">
                  <c:v>0.36363636363636365</c:v>
                </c:pt>
                <c:pt idx="5">
                  <c:v>0.13716108452950559</c:v>
                </c:pt>
                <c:pt idx="6">
                  <c:v>2.8708133971291867E-2</c:v>
                </c:pt>
              </c:numCache>
            </c:numRef>
          </c:val>
          <c:extLst>
            <c:ext xmlns:c16="http://schemas.microsoft.com/office/drawing/2014/chart" uri="{C3380CC4-5D6E-409C-BE32-E72D297353CC}">
              <c16:uniqueId val="{00000002-4B19-41F1-B8E5-35D98D26AC3B}"/>
            </c:ext>
          </c:extLst>
        </c:ser>
        <c:dLbls>
          <c:showLegendKey val="0"/>
          <c:showVal val="0"/>
          <c:showCatName val="0"/>
          <c:showSerName val="0"/>
          <c:showPercent val="0"/>
          <c:showBubbleSize val="0"/>
        </c:dLbls>
        <c:gapWidth val="200"/>
        <c:overlap val="81"/>
        <c:axId val="241387008"/>
        <c:axId val="241385472"/>
      </c:barChart>
      <c:catAx>
        <c:axId val="2413821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2"/>
                </a:solidFill>
                <a:latin typeface="+mn-lt"/>
                <a:ea typeface="+mn-ea"/>
                <a:cs typeface="+mn-cs"/>
              </a:defRPr>
            </a:pPr>
            <a:endParaRPr lang="pl-PL"/>
          </a:p>
        </c:txPr>
        <c:crossAx val="241383680"/>
        <c:crosses val="autoZero"/>
        <c:auto val="1"/>
        <c:lblAlgn val="ctr"/>
        <c:lblOffset val="100"/>
        <c:noMultiLvlLbl val="0"/>
      </c:catAx>
      <c:valAx>
        <c:axId val="241383680"/>
        <c:scaling>
          <c:orientation val="minMax"/>
        </c:scaling>
        <c:delete val="1"/>
        <c:axPos val="l"/>
        <c:numFmt formatCode="0.0%" sourceLinked="1"/>
        <c:majorTickMark val="none"/>
        <c:minorTickMark val="none"/>
        <c:tickLblPos val="nextTo"/>
        <c:crossAx val="241382144"/>
        <c:crosses val="autoZero"/>
        <c:crossBetween val="between"/>
      </c:valAx>
      <c:valAx>
        <c:axId val="241385472"/>
        <c:scaling>
          <c:orientation val="minMax"/>
        </c:scaling>
        <c:delete val="1"/>
        <c:axPos val="r"/>
        <c:numFmt formatCode="0.0%" sourceLinked="1"/>
        <c:majorTickMark val="out"/>
        <c:minorTickMark val="none"/>
        <c:tickLblPos val="nextTo"/>
        <c:crossAx val="241387008"/>
        <c:crosses val="max"/>
        <c:crossBetween val="between"/>
      </c:valAx>
      <c:catAx>
        <c:axId val="241387008"/>
        <c:scaling>
          <c:orientation val="minMax"/>
        </c:scaling>
        <c:delete val="1"/>
        <c:axPos val="t"/>
        <c:numFmt formatCode="General" sourceLinked="1"/>
        <c:majorTickMark val="out"/>
        <c:minorTickMark val="none"/>
        <c:tickLblPos val="nextTo"/>
        <c:crossAx val="241385472"/>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1901629483814523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013013395376175E-4"/>
          <c:y val="7.3053368328958895E-2"/>
          <c:w val="0.99909869866046241"/>
          <c:h val="0.52913923669377394"/>
        </c:manualLayout>
      </c:layout>
      <c:barChart>
        <c:barDir val="col"/>
        <c:grouping val="clustered"/>
        <c:varyColors val="0"/>
        <c:ser>
          <c:idx val="0"/>
          <c:order val="0"/>
          <c:tx>
            <c:strRef>
              <c:f>'P (13)'!$B$1</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(13)'!$A$2:$A$8</c:f>
              <c:strCache>
                <c:ptCount val="7"/>
                <c:pt idx="0">
                  <c:v>Energetyka, w tym odnawialne źródła energii</c:v>
                </c:pt>
                <c:pt idx="1">
                  <c:v>Nowoczesny przemysł włókienniczy i mody (w tym wzornictwo) </c:v>
                </c:pt>
                <c:pt idx="2">
                  <c:v>Innowacyjne rolnictwo i przetwórstwo rolno-spożywczy</c:v>
                </c:pt>
                <c:pt idx="3">
                  <c:v>Zaawansowane materiały budowlane </c:v>
                </c:pt>
                <c:pt idx="4">
                  <c:v>Sektor transportowy, spedycyjny i logistyczny (TSL)</c:v>
                </c:pt>
                <c:pt idx="5">
                  <c:v>Informatyka i telekomunikacja</c:v>
                </c:pt>
                <c:pt idx="6">
                  <c:v>Medycyna, farmacja, kosmetyki</c:v>
                </c:pt>
              </c:strCache>
            </c:strRef>
          </c:cat>
          <c:val>
            <c:numRef>
              <c:f>'P (13)'!$B$2:$B$8</c:f>
              <c:numCache>
                <c:formatCode>0.0%</c:formatCode>
                <c:ptCount val="7"/>
                <c:pt idx="0">
                  <c:v>3.5000000000000003E-2</c:v>
                </c:pt>
                <c:pt idx="1">
                  <c:v>4.4999999999999998E-2</c:v>
                </c:pt>
                <c:pt idx="2">
                  <c:v>3.5000000000000003E-2</c:v>
                </c:pt>
                <c:pt idx="3">
                  <c:v>4.4999999999999998E-2</c:v>
                </c:pt>
                <c:pt idx="4">
                  <c:v>5.2499999999999998E-2</c:v>
                </c:pt>
                <c:pt idx="5">
                  <c:v>8.7499999999999994E-2</c:v>
                </c:pt>
                <c:pt idx="6">
                  <c:v>9.7500000000000003E-2</c:v>
                </c:pt>
              </c:numCache>
            </c:numRef>
          </c:val>
          <c:extLst>
            <c:ext xmlns:c16="http://schemas.microsoft.com/office/drawing/2014/chart" uri="{C3380CC4-5D6E-409C-BE32-E72D297353CC}">
              <c16:uniqueId val="{00000000-8651-4157-A4F4-C98BE0A2E65A}"/>
            </c:ext>
          </c:extLst>
        </c:ser>
        <c:ser>
          <c:idx val="1"/>
          <c:order val="1"/>
          <c:tx>
            <c:strRef>
              <c:f>'P (13)'!$C$1</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(13)'!$A$2:$A$8</c:f>
              <c:strCache>
                <c:ptCount val="7"/>
                <c:pt idx="0">
                  <c:v>Energetyka, w tym odnawialne źródła energii</c:v>
                </c:pt>
                <c:pt idx="1">
                  <c:v>Nowoczesny przemysł włókienniczy i mody (w tym wzornictwo) </c:v>
                </c:pt>
                <c:pt idx="2">
                  <c:v>Innowacyjne rolnictwo i przetwórstwo rolno-spożywczy</c:v>
                </c:pt>
                <c:pt idx="3">
                  <c:v>Zaawansowane materiały budowlane </c:v>
                </c:pt>
                <c:pt idx="4">
                  <c:v>Sektor transportowy, spedycyjny i logistyczny (TSL)</c:v>
                </c:pt>
                <c:pt idx="5">
                  <c:v>Informatyka i telekomunikacja</c:v>
                </c:pt>
                <c:pt idx="6">
                  <c:v>Medycyna, farmacja, kosmetyki</c:v>
                </c:pt>
              </c:strCache>
            </c:strRef>
          </c:cat>
          <c:val>
            <c:numRef>
              <c:f>'P (13)'!$C$2:$C$8</c:f>
              <c:numCache>
                <c:formatCode>0.0%</c:formatCode>
                <c:ptCount val="7"/>
                <c:pt idx="0">
                  <c:v>3.2500000000000001E-2</c:v>
                </c:pt>
                <c:pt idx="1">
                  <c:v>2.5000000000000001E-2</c:v>
                </c:pt>
                <c:pt idx="2">
                  <c:v>3.5000000000000003E-2</c:v>
                </c:pt>
                <c:pt idx="3">
                  <c:v>2.75E-2</c:v>
                </c:pt>
                <c:pt idx="4">
                  <c:v>0.10249999999999999</c:v>
                </c:pt>
                <c:pt idx="5">
                  <c:v>7.0000000000000007E-2</c:v>
                </c:pt>
                <c:pt idx="6">
                  <c:v>0.1275</c:v>
                </c:pt>
              </c:numCache>
            </c:numRef>
          </c:val>
          <c:extLst>
            <c:ext xmlns:c16="http://schemas.microsoft.com/office/drawing/2014/chart" uri="{C3380CC4-5D6E-409C-BE32-E72D297353CC}">
              <c16:uniqueId val="{00000001-8651-4157-A4F4-C98BE0A2E65A}"/>
            </c:ext>
          </c:extLst>
        </c:ser>
        <c:dLbls>
          <c:dLblPos val="outEnd"/>
          <c:showLegendKey val="0"/>
          <c:showVal val="1"/>
          <c:showCatName val="0"/>
          <c:showSerName val="0"/>
          <c:showPercent val="0"/>
          <c:showBubbleSize val="0"/>
        </c:dLbls>
        <c:gapWidth val="50"/>
        <c:axId val="241665920"/>
        <c:axId val="241667456"/>
      </c:barChart>
      <c:barChart>
        <c:barDir val="col"/>
        <c:grouping val="stacked"/>
        <c:varyColors val="0"/>
        <c:ser>
          <c:idx val="2"/>
          <c:order val="2"/>
          <c:tx>
            <c:strRef>
              <c:f>'P (13)'!$D$1</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(13)'!$A$2:$A$8</c:f>
              <c:strCache>
                <c:ptCount val="7"/>
                <c:pt idx="0">
                  <c:v>Energetyka, w tym odnawialne źródła energii</c:v>
                </c:pt>
                <c:pt idx="1">
                  <c:v>Nowoczesny przemysł włókienniczy i mody (w tym wzornictwo) </c:v>
                </c:pt>
                <c:pt idx="2">
                  <c:v>Innowacyjne rolnictwo i przetwórstwo rolno-spożywczy</c:v>
                </c:pt>
                <c:pt idx="3">
                  <c:v>Zaawansowane materiały budowlane </c:v>
                </c:pt>
                <c:pt idx="4">
                  <c:v>Sektor transportowy, spedycyjny i logistyczny (TSL)</c:v>
                </c:pt>
                <c:pt idx="5">
                  <c:v>Informatyka i telekomunikacja</c:v>
                </c:pt>
                <c:pt idx="6">
                  <c:v>Medycyna, farmacja, kosmetyki</c:v>
                </c:pt>
              </c:strCache>
            </c:strRef>
          </c:cat>
          <c:val>
            <c:numRef>
              <c:f>'P (13)'!$D$2:$D$8</c:f>
              <c:numCache>
                <c:formatCode>0.0%</c:formatCode>
                <c:ptCount val="7"/>
                <c:pt idx="0">
                  <c:v>3.3750000000000002E-2</c:v>
                </c:pt>
                <c:pt idx="1">
                  <c:v>3.5000000000000003E-2</c:v>
                </c:pt>
                <c:pt idx="2">
                  <c:v>3.5000000000000003E-2</c:v>
                </c:pt>
                <c:pt idx="3">
                  <c:v>3.6249999999999998E-2</c:v>
                </c:pt>
                <c:pt idx="4">
                  <c:v>7.7499999999999999E-2</c:v>
                </c:pt>
                <c:pt idx="5">
                  <c:v>7.8750000000000001E-2</c:v>
                </c:pt>
                <c:pt idx="6">
                  <c:v>0.1125</c:v>
                </c:pt>
              </c:numCache>
            </c:numRef>
          </c:val>
          <c:extLst>
            <c:ext xmlns:c16="http://schemas.microsoft.com/office/drawing/2014/chart" uri="{C3380CC4-5D6E-409C-BE32-E72D297353CC}">
              <c16:uniqueId val="{00000002-8651-4157-A4F4-C98BE0A2E65A}"/>
            </c:ext>
          </c:extLst>
        </c:ser>
        <c:dLbls>
          <c:showLegendKey val="0"/>
          <c:showVal val="0"/>
          <c:showCatName val="0"/>
          <c:showSerName val="0"/>
          <c:showPercent val="0"/>
          <c:showBubbleSize val="0"/>
        </c:dLbls>
        <c:gapWidth val="200"/>
        <c:overlap val="81"/>
        <c:axId val="241678976"/>
        <c:axId val="241677440"/>
      </c:barChart>
      <c:catAx>
        <c:axId val="2416659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lgn="r">
              <a:defRPr sz="1000" b="0" i="0" u="none" strike="noStrike" kern="1200" baseline="0">
                <a:solidFill>
                  <a:schemeClr val="tx2"/>
                </a:solidFill>
                <a:latin typeface="+mn-lt"/>
                <a:ea typeface="+mn-ea"/>
                <a:cs typeface="+mn-cs"/>
              </a:defRPr>
            </a:pPr>
            <a:endParaRPr lang="pl-PL"/>
          </a:p>
        </c:txPr>
        <c:crossAx val="241667456"/>
        <c:crosses val="autoZero"/>
        <c:auto val="1"/>
        <c:lblAlgn val="ctr"/>
        <c:lblOffset val="100"/>
        <c:noMultiLvlLbl val="0"/>
      </c:catAx>
      <c:valAx>
        <c:axId val="241667456"/>
        <c:scaling>
          <c:orientation val="minMax"/>
        </c:scaling>
        <c:delete val="1"/>
        <c:axPos val="l"/>
        <c:numFmt formatCode="0.0%" sourceLinked="1"/>
        <c:majorTickMark val="none"/>
        <c:minorTickMark val="none"/>
        <c:tickLblPos val="nextTo"/>
        <c:crossAx val="241665920"/>
        <c:crosses val="autoZero"/>
        <c:crossBetween val="between"/>
      </c:valAx>
      <c:valAx>
        <c:axId val="241677440"/>
        <c:scaling>
          <c:orientation val="minMax"/>
        </c:scaling>
        <c:delete val="1"/>
        <c:axPos val="r"/>
        <c:numFmt formatCode="0.0%" sourceLinked="1"/>
        <c:majorTickMark val="out"/>
        <c:minorTickMark val="none"/>
        <c:tickLblPos val="nextTo"/>
        <c:crossAx val="241678976"/>
        <c:crosses val="max"/>
        <c:crossBetween val="between"/>
      </c:valAx>
      <c:catAx>
        <c:axId val="241678976"/>
        <c:scaling>
          <c:orientation val="minMax"/>
        </c:scaling>
        <c:delete val="1"/>
        <c:axPos val="t"/>
        <c:numFmt formatCode="General" sourceLinked="1"/>
        <c:majorTickMark val="out"/>
        <c:minorTickMark val="none"/>
        <c:tickLblPos val="nextTo"/>
        <c:crossAx val="241677440"/>
        <c:crosses val="max"/>
        <c:auto val="1"/>
        <c:lblAlgn val="ctr"/>
        <c:lblOffset val="100"/>
        <c:tickMarkSkip val="1"/>
        <c:noMultiLvlLbl val="0"/>
      </c:catAx>
      <c:spPr>
        <a:noFill/>
        <a:ln>
          <a:noFill/>
        </a:ln>
        <a:effectLst/>
      </c:spPr>
    </c:plotArea>
    <c:legend>
      <c:legendPos val="r"/>
      <c:layout>
        <c:manualLayout>
          <c:xMode val="edge"/>
          <c:yMode val="edge"/>
          <c:x val="0"/>
          <c:y val="6.5383493729950426E-3"/>
          <c:w val="0.14951497104758268"/>
          <c:h val="0.1355180499978486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0.39060720908857288"/>
          <c:w val="0.99478787036956651"/>
          <c:h val="0.44842762781673756"/>
        </c:manualLayout>
      </c:layout>
      <c:barChart>
        <c:barDir val="col"/>
        <c:grouping val="clustered"/>
        <c:varyColors val="0"/>
        <c:ser>
          <c:idx val="0"/>
          <c:order val="0"/>
          <c:tx>
            <c:strRef>
              <c:f>Szukający!$G$4</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Szukający!$F$5:$F$6</c:f>
              <c:strCache>
                <c:ptCount val="2"/>
                <c:pt idx="0">
                  <c:v>Nieszukający pracy</c:v>
                </c:pt>
                <c:pt idx="1">
                  <c:v>Szukający pracy</c:v>
                </c:pt>
              </c:strCache>
            </c:strRef>
          </c:cat>
          <c:val>
            <c:numRef>
              <c:f>Szukający!$G$5:$G$6</c:f>
              <c:numCache>
                <c:formatCode>0.0%</c:formatCode>
                <c:ptCount val="2"/>
                <c:pt idx="0">
                  <c:v>0.4578059071729958</c:v>
                </c:pt>
                <c:pt idx="1">
                  <c:v>0.54219409282700426</c:v>
                </c:pt>
              </c:numCache>
            </c:numRef>
          </c:val>
          <c:extLst>
            <c:ext xmlns:c16="http://schemas.microsoft.com/office/drawing/2014/chart" uri="{C3380CC4-5D6E-409C-BE32-E72D297353CC}">
              <c16:uniqueId val="{00000000-E940-4516-A220-5DDDA3F105E0}"/>
            </c:ext>
          </c:extLst>
        </c:ser>
        <c:ser>
          <c:idx val="1"/>
          <c:order val="1"/>
          <c:tx>
            <c:strRef>
              <c:f>Szukający!$H$4</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Szukający!$F$5:$F$6</c:f>
              <c:strCache>
                <c:ptCount val="2"/>
                <c:pt idx="0">
                  <c:v>Nieszukający pracy</c:v>
                </c:pt>
                <c:pt idx="1">
                  <c:v>Szukający pracy</c:v>
                </c:pt>
              </c:strCache>
            </c:strRef>
          </c:cat>
          <c:val>
            <c:numRef>
              <c:f>Szukający!$H$5:$H$6</c:f>
              <c:numCache>
                <c:formatCode>0.0%</c:formatCode>
                <c:ptCount val="2"/>
                <c:pt idx="0">
                  <c:v>0.48556876061120541</c:v>
                </c:pt>
                <c:pt idx="1">
                  <c:v>0.51443123938879454</c:v>
                </c:pt>
              </c:numCache>
            </c:numRef>
          </c:val>
          <c:extLst>
            <c:ext xmlns:c16="http://schemas.microsoft.com/office/drawing/2014/chart" uri="{C3380CC4-5D6E-409C-BE32-E72D297353CC}">
              <c16:uniqueId val="{00000001-E940-4516-A220-5DDDA3F105E0}"/>
            </c:ext>
          </c:extLst>
        </c:ser>
        <c:dLbls>
          <c:dLblPos val="outEnd"/>
          <c:showLegendKey val="0"/>
          <c:showVal val="1"/>
          <c:showCatName val="0"/>
          <c:showSerName val="0"/>
          <c:showPercent val="0"/>
          <c:showBubbleSize val="0"/>
        </c:dLbls>
        <c:gapWidth val="50"/>
        <c:axId val="138995968"/>
        <c:axId val="139436032"/>
      </c:barChart>
      <c:barChart>
        <c:barDir val="col"/>
        <c:grouping val="stacked"/>
        <c:varyColors val="0"/>
        <c:ser>
          <c:idx val="2"/>
          <c:order val="2"/>
          <c:tx>
            <c:strRef>
              <c:f>Szukający!$I$4</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Szukający!$F$5:$F$6</c:f>
              <c:strCache>
                <c:ptCount val="2"/>
                <c:pt idx="0">
                  <c:v>Nieszukający pracy</c:v>
                </c:pt>
                <c:pt idx="1">
                  <c:v>Szukający pracy</c:v>
                </c:pt>
              </c:strCache>
            </c:strRef>
          </c:cat>
          <c:val>
            <c:numRef>
              <c:f>Szukający!$I$5:$I$6</c:f>
              <c:numCache>
                <c:formatCode>0.0%</c:formatCode>
                <c:ptCount val="2"/>
                <c:pt idx="0">
                  <c:v>0.47318908748824084</c:v>
                </c:pt>
                <c:pt idx="1">
                  <c:v>0.52681091251175916</c:v>
                </c:pt>
              </c:numCache>
            </c:numRef>
          </c:val>
          <c:extLst>
            <c:ext xmlns:c16="http://schemas.microsoft.com/office/drawing/2014/chart" uri="{C3380CC4-5D6E-409C-BE32-E72D297353CC}">
              <c16:uniqueId val="{00000002-E940-4516-A220-5DDDA3F105E0}"/>
            </c:ext>
          </c:extLst>
        </c:ser>
        <c:dLbls>
          <c:showLegendKey val="0"/>
          <c:showVal val="0"/>
          <c:showCatName val="0"/>
          <c:showSerName val="0"/>
          <c:showPercent val="0"/>
          <c:showBubbleSize val="0"/>
        </c:dLbls>
        <c:gapWidth val="200"/>
        <c:overlap val="81"/>
        <c:axId val="139439104"/>
        <c:axId val="139437568"/>
      </c:barChart>
      <c:catAx>
        <c:axId val="1389959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39436032"/>
        <c:crosses val="autoZero"/>
        <c:auto val="1"/>
        <c:lblAlgn val="ctr"/>
        <c:lblOffset val="100"/>
        <c:noMultiLvlLbl val="0"/>
      </c:catAx>
      <c:valAx>
        <c:axId val="139436032"/>
        <c:scaling>
          <c:orientation val="minMax"/>
          <c:min val="0"/>
        </c:scaling>
        <c:delete val="1"/>
        <c:axPos val="l"/>
        <c:numFmt formatCode="0.0%" sourceLinked="1"/>
        <c:majorTickMark val="out"/>
        <c:minorTickMark val="none"/>
        <c:tickLblPos val="nextTo"/>
        <c:crossAx val="138995968"/>
        <c:crosses val="autoZero"/>
        <c:crossBetween val="between"/>
      </c:valAx>
      <c:valAx>
        <c:axId val="139437568"/>
        <c:scaling>
          <c:orientation val="minMax"/>
        </c:scaling>
        <c:delete val="1"/>
        <c:axPos val="r"/>
        <c:numFmt formatCode="0.0%" sourceLinked="1"/>
        <c:majorTickMark val="out"/>
        <c:minorTickMark val="none"/>
        <c:tickLblPos val="nextTo"/>
        <c:crossAx val="139439104"/>
        <c:crosses val="max"/>
        <c:crossBetween val="between"/>
      </c:valAx>
      <c:catAx>
        <c:axId val="139439104"/>
        <c:scaling>
          <c:orientation val="minMax"/>
        </c:scaling>
        <c:delete val="1"/>
        <c:axPos val="t"/>
        <c:numFmt formatCode="General" sourceLinked="1"/>
        <c:majorTickMark val="out"/>
        <c:minorTickMark val="none"/>
        <c:tickLblPos val="nextTo"/>
        <c:crossAx val="139437568"/>
        <c:crosses val="max"/>
        <c:auto val="1"/>
        <c:lblAlgn val="ctr"/>
        <c:lblOffset val="100"/>
        <c:tickMarkSkip val="1"/>
        <c:noMultiLvlLbl val="0"/>
      </c:catAx>
      <c:spPr>
        <a:noFill/>
        <a:ln>
          <a:noFill/>
        </a:ln>
        <a:effectLst/>
      </c:spPr>
    </c:plotArea>
    <c:legend>
      <c:legendPos val="r"/>
      <c:layout>
        <c:manualLayout>
          <c:xMode val="edge"/>
          <c:yMode val="edge"/>
          <c:x val="7.1073928258966936E-3"/>
          <c:y val="6.5381986297438468E-3"/>
          <c:w val="0.23081336339063452"/>
          <c:h val="0.2674470454498097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609798775155E-3"/>
          <c:y val="0"/>
          <c:w val="0.99478787036956651"/>
          <c:h val="0.80764800233304168"/>
        </c:manualLayout>
      </c:layout>
      <c:barChart>
        <c:barDir val="col"/>
        <c:grouping val="clustered"/>
        <c:varyColors val="0"/>
        <c:ser>
          <c:idx val="0"/>
          <c:order val="0"/>
          <c:tx>
            <c:strRef>
              <c:f>'P (10)'!$G$2</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(10)'!$F$3:$F$6</c:f>
              <c:strCache>
                <c:ptCount val="4"/>
                <c:pt idx="0">
                  <c:v>Hybrydowo</c:v>
                </c:pt>
                <c:pt idx="1">
                  <c:v>U pracodawcy (np. w biurze)</c:v>
                </c:pt>
                <c:pt idx="2">
                  <c:v>W delegacjach / w terenie</c:v>
                </c:pt>
                <c:pt idx="3">
                  <c:v>W domu / zdalnie</c:v>
                </c:pt>
              </c:strCache>
            </c:strRef>
          </c:cat>
          <c:val>
            <c:numRef>
              <c:f>'P (10)'!$G$3:$G$6</c:f>
              <c:numCache>
                <c:formatCode>0.0%</c:formatCode>
                <c:ptCount val="4"/>
                <c:pt idx="0">
                  <c:v>0.11842105263157894</c:v>
                </c:pt>
                <c:pt idx="1">
                  <c:v>0.72039473684210531</c:v>
                </c:pt>
                <c:pt idx="2">
                  <c:v>9.5394736842105268E-2</c:v>
                </c:pt>
                <c:pt idx="3">
                  <c:v>6.5789473684210523E-2</c:v>
                </c:pt>
              </c:numCache>
            </c:numRef>
          </c:val>
          <c:extLst>
            <c:ext xmlns:c16="http://schemas.microsoft.com/office/drawing/2014/chart" uri="{C3380CC4-5D6E-409C-BE32-E72D297353CC}">
              <c16:uniqueId val="{00000000-67B6-4C4B-85FD-1D6F00CC1AB2}"/>
            </c:ext>
          </c:extLst>
        </c:ser>
        <c:ser>
          <c:idx val="1"/>
          <c:order val="1"/>
          <c:tx>
            <c:strRef>
              <c:f>'P (10)'!$H$2</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(10)'!$F$3:$F$6</c:f>
              <c:strCache>
                <c:ptCount val="4"/>
                <c:pt idx="0">
                  <c:v>Hybrydowo</c:v>
                </c:pt>
                <c:pt idx="1">
                  <c:v>U pracodawcy (np. w biurze)</c:v>
                </c:pt>
                <c:pt idx="2">
                  <c:v>W delegacjach / w terenie</c:v>
                </c:pt>
                <c:pt idx="3">
                  <c:v>W domu / zdalnie</c:v>
                </c:pt>
              </c:strCache>
            </c:strRef>
          </c:cat>
          <c:val>
            <c:numRef>
              <c:f>'P (10)'!$H$3:$H$6</c:f>
              <c:numCache>
                <c:formatCode>0.0%</c:formatCode>
                <c:ptCount val="4"/>
                <c:pt idx="0">
                  <c:v>0.15673981191222572</c:v>
                </c:pt>
                <c:pt idx="1">
                  <c:v>0.72413793103448276</c:v>
                </c:pt>
                <c:pt idx="2">
                  <c:v>5.0156739811912224E-2</c:v>
                </c:pt>
                <c:pt idx="3">
                  <c:v>6.8965517241379309E-2</c:v>
                </c:pt>
              </c:numCache>
            </c:numRef>
          </c:val>
          <c:extLst>
            <c:ext xmlns:c16="http://schemas.microsoft.com/office/drawing/2014/chart" uri="{C3380CC4-5D6E-409C-BE32-E72D297353CC}">
              <c16:uniqueId val="{00000001-67B6-4C4B-85FD-1D6F00CC1AB2}"/>
            </c:ext>
          </c:extLst>
        </c:ser>
        <c:dLbls>
          <c:dLblPos val="outEnd"/>
          <c:showLegendKey val="0"/>
          <c:showVal val="1"/>
          <c:showCatName val="0"/>
          <c:showSerName val="0"/>
          <c:showPercent val="0"/>
          <c:showBubbleSize val="0"/>
        </c:dLbls>
        <c:gapWidth val="50"/>
        <c:axId val="241887872"/>
        <c:axId val="241897856"/>
      </c:barChart>
      <c:barChart>
        <c:barDir val="col"/>
        <c:grouping val="stacked"/>
        <c:varyColors val="0"/>
        <c:ser>
          <c:idx val="2"/>
          <c:order val="2"/>
          <c:tx>
            <c:strRef>
              <c:f>'P (10)'!$I$2</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(10)'!$F$3:$F$6</c:f>
              <c:strCache>
                <c:ptCount val="4"/>
                <c:pt idx="0">
                  <c:v>Hybrydowo</c:v>
                </c:pt>
                <c:pt idx="1">
                  <c:v>U pracodawcy (np. w biurze)</c:v>
                </c:pt>
                <c:pt idx="2">
                  <c:v>W delegacjach / w terenie</c:v>
                </c:pt>
                <c:pt idx="3">
                  <c:v>W domu / zdalnie</c:v>
                </c:pt>
              </c:strCache>
            </c:strRef>
          </c:cat>
          <c:val>
            <c:numRef>
              <c:f>'P (10)'!$I$3:$I$6</c:f>
              <c:numCache>
                <c:formatCode>0.0%</c:formatCode>
                <c:ptCount val="4"/>
                <c:pt idx="0">
                  <c:v>0.13804173354735153</c:v>
                </c:pt>
                <c:pt idx="1">
                  <c:v>0.7223113964686998</c:v>
                </c:pt>
                <c:pt idx="2">
                  <c:v>7.2231139646869988E-2</c:v>
                </c:pt>
                <c:pt idx="3">
                  <c:v>6.741573033707865E-2</c:v>
                </c:pt>
              </c:numCache>
            </c:numRef>
          </c:val>
          <c:extLst>
            <c:ext xmlns:c16="http://schemas.microsoft.com/office/drawing/2014/chart" uri="{C3380CC4-5D6E-409C-BE32-E72D297353CC}">
              <c16:uniqueId val="{00000002-67B6-4C4B-85FD-1D6F00CC1AB2}"/>
            </c:ext>
          </c:extLst>
        </c:ser>
        <c:dLbls>
          <c:showLegendKey val="0"/>
          <c:showVal val="0"/>
          <c:showCatName val="0"/>
          <c:showSerName val="0"/>
          <c:showPercent val="0"/>
          <c:showBubbleSize val="0"/>
        </c:dLbls>
        <c:gapWidth val="200"/>
        <c:overlap val="81"/>
        <c:axId val="241900928"/>
        <c:axId val="241899392"/>
      </c:barChart>
      <c:catAx>
        <c:axId val="2418878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41897856"/>
        <c:crosses val="autoZero"/>
        <c:auto val="1"/>
        <c:lblAlgn val="ctr"/>
        <c:lblOffset val="100"/>
        <c:noMultiLvlLbl val="0"/>
      </c:catAx>
      <c:valAx>
        <c:axId val="241897856"/>
        <c:scaling>
          <c:orientation val="minMax"/>
        </c:scaling>
        <c:delete val="1"/>
        <c:axPos val="l"/>
        <c:numFmt formatCode="0.0%" sourceLinked="1"/>
        <c:majorTickMark val="none"/>
        <c:minorTickMark val="none"/>
        <c:tickLblPos val="nextTo"/>
        <c:crossAx val="241887872"/>
        <c:crosses val="autoZero"/>
        <c:crossBetween val="between"/>
      </c:valAx>
      <c:valAx>
        <c:axId val="241899392"/>
        <c:scaling>
          <c:orientation val="minMax"/>
        </c:scaling>
        <c:delete val="1"/>
        <c:axPos val="r"/>
        <c:numFmt formatCode="0.0%" sourceLinked="1"/>
        <c:majorTickMark val="out"/>
        <c:minorTickMark val="none"/>
        <c:tickLblPos val="nextTo"/>
        <c:crossAx val="241900928"/>
        <c:crosses val="max"/>
        <c:crossBetween val="between"/>
      </c:valAx>
      <c:catAx>
        <c:axId val="241900928"/>
        <c:scaling>
          <c:orientation val="minMax"/>
        </c:scaling>
        <c:delete val="1"/>
        <c:axPos val="t"/>
        <c:numFmt formatCode="General" sourceLinked="1"/>
        <c:majorTickMark val="out"/>
        <c:minorTickMark val="none"/>
        <c:tickLblPos val="nextTo"/>
        <c:crossAx val="241899392"/>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1901629483814523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117725616726675"/>
          <c:y val="6.1328468395232105E-3"/>
          <c:w val="0.80882274383273323"/>
          <c:h val="0.85020892017964012"/>
        </c:manualLayout>
      </c:layout>
      <c:barChart>
        <c:barDir val="bar"/>
        <c:grouping val="percentStacked"/>
        <c:varyColors val="0"/>
        <c:ser>
          <c:idx val="0"/>
          <c:order val="0"/>
          <c:tx>
            <c:strRef>
              <c:f>'P (11)'!$A$3</c:f>
              <c:strCache>
                <c:ptCount val="1"/>
                <c:pt idx="0">
                  <c:v>Tak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(11)'!$B$2:$D$2</c:f>
              <c:strCache>
                <c:ptCount val="3"/>
                <c:pt idx="0">
                  <c:v>20-25 lat</c:v>
                </c:pt>
                <c:pt idx="1">
                  <c:v>26-31 lat</c:v>
                </c:pt>
                <c:pt idx="2">
                  <c:v>Ogółem</c:v>
                </c:pt>
              </c:strCache>
            </c:strRef>
          </c:cat>
          <c:val>
            <c:numRef>
              <c:f>'P (11)'!$B$3:$D$3</c:f>
              <c:numCache>
                <c:formatCode>0.0%</c:formatCode>
                <c:ptCount val="3"/>
                <c:pt idx="0">
                  <c:v>0.47039473684210525</c:v>
                </c:pt>
                <c:pt idx="1">
                  <c:v>0.45510835913312692</c:v>
                </c:pt>
                <c:pt idx="2">
                  <c:v>0.46251993620414672</c:v>
                </c:pt>
              </c:numCache>
            </c:numRef>
          </c:val>
          <c:extLst>
            <c:ext xmlns:c16="http://schemas.microsoft.com/office/drawing/2014/chart" uri="{C3380CC4-5D6E-409C-BE32-E72D297353CC}">
              <c16:uniqueId val="{00000000-D1A1-4250-8D89-9A027E2BDE30}"/>
            </c:ext>
          </c:extLst>
        </c:ser>
        <c:ser>
          <c:idx val="1"/>
          <c:order val="1"/>
          <c:tx>
            <c:strRef>
              <c:f>'P (11)'!$A$4</c:f>
              <c:strCache>
                <c:ptCount val="1"/>
                <c:pt idx="0">
                  <c:v>Nie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(11)'!$B$2:$D$2</c:f>
              <c:strCache>
                <c:ptCount val="3"/>
                <c:pt idx="0">
                  <c:v>20-25 lat</c:v>
                </c:pt>
                <c:pt idx="1">
                  <c:v>26-31 lat</c:v>
                </c:pt>
                <c:pt idx="2">
                  <c:v>Ogółem</c:v>
                </c:pt>
              </c:strCache>
            </c:strRef>
          </c:cat>
          <c:val>
            <c:numRef>
              <c:f>'P (11)'!$B$4:$D$4</c:f>
              <c:numCache>
                <c:formatCode>0.0%</c:formatCode>
                <c:ptCount val="3"/>
                <c:pt idx="0">
                  <c:v>0.41447368421052633</c:v>
                </c:pt>
                <c:pt idx="1">
                  <c:v>0.46130030959752322</c:v>
                </c:pt>
                <c:pt idx="2">
                  <c:v>0.43859649122807015</c:v>
                </c:pt>
              </c:numCache>
            </c:numRef>
          </c:val>
          <c:extLst>
            <c:ext xmlns:c16="http://schemas.microsoft.com/office/drawing/2014/chart" uri="{C3380CC4-5D6E-409C-BE32-E72D297353CC}">
              <c16:uniqueId val="{00000004-F5AD-4F47-BE91-A6FC625F84B6}"/>
            </c:ext>
          </c:extLst>
        </c:ser>
        <c:ser>
          <c:idx val="2"/>
          <c:order val="2"/>
          <c:tx>
            <c:strRef>
              <c:f>'P (11)'!$A$5</c:f>
              <c:strCache>
                <c:ptCount val="1"/>
                <c:pt idx="0">
                  <c:v>Trudno powiedzieć</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(11)'!$B$2:$D$2</c:f>
              <c:strCache>
                <c:ptCount val="3"/>
                <c:pt idx="0">
                  <c:v>20-25 lat</c:v>
                </c:pt>
                <c:pt idx="1">
                  <c:v>26-31 lat</c:v>
                </c:pt>
                <c:pt idx="2">
                  <c:v>Ogółem</c:v>
                </c:pt>
              </c:strCache>
            </c:strRef>
          </c:cat>
          <c:val>
            <c:numRef>
              <c:f>'P (11)'!$B$5:$D$5</c:f>
              <c:numCache>
                <c:formatCode>0.0%</c:formatCode>
                <c:ptCount val="3"/>
                <c:pt idx="0">
                  <c:v>0.11513157894736842</c:v>
                </c:pt>
                <c:pt idx="1">
                  <c:v>8.3591331269349839E-2</c:v>
                </c:pt>
                <c:pt idx="2">
                  <c:v>9.8883572567783087E-2</c:v>
                </c:pt>
              </c:numCache>
            </c:numRef>
          </c:val>
          <c:extLst>
            <c:ext xmlns:c16="http://schemas.microsoft.com/office/drawing/2014/chart" uri="{C3380CC4-5D6E-409C-BE32-E72D297353CC}">
              <c16:uniqueId val="{00000005-F5AD-4F47-BE91-A6FC625F84B6}"/>
            </c:ext>
          </c:extLst>
        </c:ser>
        <c:dLbls>
          <c:showLegendKey val="0"/>
          <c:showVal val="1"/>
          <c:showCatName val="0"/>
          <c:showSerName val="0"/>
          <c:showPercent val="0"/>
          <c:showBubbleSize val="0"/>
        </c:dLbls>
        <c:gapWidth val="50"/>
        <c:overlap val="100"/>
        <c:axId val="241955200"/>
        <c:axId val="241956736"/>
      </c:barChart>
      <c:catAx>
        <c:axId val="2419552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1956736"/>
        <c:crosses val="autoZero"/>
        <c:auto val="1"/>
        <c:lblAlgn val="ctr"/>
        <c:lblOffset val="100"/>
        <c:noMultiLvlLbl val="0"/>
      </c:catAx>
      <c:valAx>
        <c:axId val="241956736"/>
        <c:scaling>
          <c:orientation val="minMax"/>
        </c:scaling>
        <c:delete val="1"/>
        <c:axPos val="b"/>
        <c:numFmt formatCode="0%" sourceLinked="1"/>
        <c:majorTickMark val="none"/>
        <c:minorTickMark val="none"/>
        <c:tickLblPos val="nextTo"/>
        <c:crossAx val="241955200"/>
        <c:crosses val="autoZero"/>
        <c:crossBetween val="between"/>
      </c:valAx>
      <c:spPr>
        <a:noFill/>
        <a:ln>
          <a:noFill/>
        </a:ln>
        <a:effectLst/>
      </c:spPr>
    </c:plotArea>
    <c:legend>
      <c:legendPos val="r"/>
      <c:layout>
        <c:manualLayout>
          <c:xMode val="edge"/>
          <c:yMode val="edge"/>
          <c:x val="0.34868919510061241"/>
          <c:y val="0.86916629907366549"/>
          <c:w val="0.64575524934383199"/>
          <c:h val="0.128283589606438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117725616726675"/>
          <c:y val="6.1328468395232105E-3"/>
          <c:w val="0.80882274383273323"/>
          <c:h val="0.85020892017964012"/>
        </c:manualLayout>
      </c:layout>
      <c:barChart>
        <c:barDir val="bar"/>
        <c:grouping val="percentStacked"/>
        <c:varyColors val="0"/>
        <c:ser>
          <c:idx val="0"/>
          <c:order val="0"/>
          <c:tx>
            <c:strRef>
              <c:f>'P (11)'!$A$3</c:f>
              <c:strCache>
                <c:ptCount val="1"/>
                <c:pt idx="0">
                  <c:v>Tak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(11)'!$E$2:$G$2</c:f>
              <c:strCache>
                <c:ptCount val="3"/>
                <c:pt idx="0">
                  <c:v>20-25 lat</c:v>
                </c:pt>
                <c:pt idx="1">
                  <c:v>26-31 lat</c:v>
                </c:pt>
                <c:pt idx="2">
                  <c:v>Ogółem</c:v>
                </c:pt>
              </c:strCache>
            </c:strRef>
          </c:cat>
          <c:val>
            <c:numRef>
              <c:f>'P (11)'!$E$3:$G$3</c:f>
              <c:numCache>
                <c:formatCode>0.0%</c:formatCode>
                <c:ptCount val="3"/>
                <c:pt idx="0">
                  <c:v>0.52302631578947367</c:v>
                </c:pt>
                <c:pt idx="1">
                  <c:v>0.43962848297213625</c:v>
                </c:pt>
                <c:pt idx="2">
                  <c:v>0.48006379585326953</c:v>
                </c:pt>
              </c:numCache>
            </c:numRef>
          </c:val>
          <c:extLst>
            <c:ext xmlns:c16="http://schemas.microsoft.com/office/drawing/2014/chart" uri="{C3380CC4-5D6E-409C-BE32-E72D297353CC}">
              <c16:uniqueId val="{00000000-D1A1-4250-8D89-9A027E2BDE30}"/>
            </c:ext>
          </c:extLst>
        </c:ser>
        <c:ser>
          <c:idx val="1"/>
          <c:order val="1"/>
          <c:tx>
            <c:strRef>
              <c:f>'P (11)'!$A$4</c:f>
              <c:strCache>
                <c:ptCount val="1"/>
                <c:pt idx="0">
                  <c:v>Nie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(11)'!$E$2:$G$2</c:f>
              <c:strCache>
                <c:ptCount val="3"/>
                <c:pt idx="0">
                  <c:v>20-25 lat</c:v>
                </c:pt>
                <c:pt idx="1">
                  <c:v>26-31 lat</c:v>
                </c:pt>
                <c:pt idx="2">
                  <c:v>Ogółem</c:v>
                </c:pt>
              </c:strCache>
            </c:strRef>
          </c:cat>
          <c:val>
            <c:numRef>
              <c:f>'P (11)'!$E$4:$G$4</c:f>
              <c:numCache>
                <c:formatCode>0.0%</c:formatCode>
                <c:ptCount val="3"/>
                <c:pt idx="0">
                  <c:v>0.40460526315789475</c:v>
                </c:pt>
                <c:pt idx="1">
                  <c:v>0.47678018575851394</c:v>
                </c:pt>
                <c:pt idx="2">
                  <c:v>0.44178628389154706</c:v>
                </c:pt>
              </c:numCache>
            </c:numRef>
          </c:val>
          <c:extLst>
            <c:ext xmlns:c16="http://schemas.microsoft.com/office/drawing/2014/chart" uri="{C3380CC4-5D6E-409C-BE32-E72D297353CC}">
              <c16:uniqueId val="{00000004-F5AD-4F47-BE91-A6FC625F84B6}"/>
            </c:ext>
          </c:extLst>
        </c:ser>
        <c:ser>
          <c:idx val="2"/>
          <c:order val="2"/>
          <c:tx>
            <c:strRef>
              <c:f>'P (11)'!$A$5</c:f>
              <c:strCache>
                <c:ptCount val="1"/>
                <c:pt idx="0">
                  <c:v>Trudno powiedzieć</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(11)'!$E$2:$G$2</c:f>
              <c:strCache>
                <c:ptCount val="3"/>
                <c:pt idx="0">
                  <c:v>20-25 lat</c:v>
                </c:pt>
                <c:pt idx="1">
                  <c:v>26-31 lat</c:v>
                </c:pt>
                <c:pt idx="2">
                  <c:v>Ogółem</c:v>
                </c:pt>
              </c:strCache>
            </c:strRef>
          </c:cat>
          <c:val>
            <c:numRef>
              <c:f>'P (11)'!$E$5:$G$5</c:f>
              <c:numCache>
                <c:formatCode>0.0%</c:formatCode>
                <c:ptCount val="3"/>
                <c:pt idx="0">
                  <c:v>7.2368421052631582E-2</c:v>
                </c:pt>
                <c:pt idx="1">
                  <c:v>8.3591331269349839E-2</c:v>
                </c:pt>
                <c:pt idx="2">
                  <c:v>7.8149920255183414E-2</c:v>
                </c:pt>
              </c:numCache>
            </c:numRef>
          </c:val>
          <c:extLst>
            <c:ext xmlns:c16="http://schemas.microsoft.com/office/drawing/2014/chart" uri="{C3380CC4-5D6E-409C-BE32-E72D297353CC}">
              <c16:uniqueId val="{00000005-F5AD-4F47-BE91-A6FC625F84B6}"/>
            </c:ext>
          </c:extLst>
        </c:ser>
        <c:dLbls>
          <c:showLegendKey val="0"/>
          <c:showVal val="1"/>
          <c:showCatName val="0"/>
          <c:showSerName val="0"/>
          <c:showPercent val="0"/>
          <c:showBubbleSize val="0"/>
        </c:dLbls>
        <c:gapWidth val="50"/>
        <c:overlap val="100"/>
        <c:axId val="242018944"/>
        <c:axId val="242037120"/>
      </c:barChart>
      <c:catAx>
        <c:axId val="2420189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037120"/>
        <c:crosses val="autoZero"/>
        <c:auto val="1"/>
        <c:lblAlgn val="ctr"/>
        <c:lblOffset val="100"/>
        <c:noMultiLvlLbl val="0"/>
      </c:catAx>
      <c:valAx>
        <c:axId val="242037120"/>
        <c:scaling>
          <c:orientation val="minMax"/>
        </c:scaling>
        <c:delete val="1"/>
        <c:axPos val="b"/>
        <c:numFmt formatCode="0%" sourceLinked="1"/>
        <c:majorTickMark val="none"/>
        <c:minorTickMark val="none"/>
        <c:tickLblPos val="nextTo"/>
        <c:crossAx val="242018944"/>
        <c:crosses val="autoZero"/>
        <c:crossBetween val="between"/>
      </c:valAx>
      <c:spPr>
        <a:noFill/>
        <a:ln>
          <a:noFill/>
        </a:ln>
        <a:effectLst/>
      </c:spPr>
    </c:plotArea>
    <c:legend>
      <c:legendPos val="r"/>
      <c:layout>
        <c:manualLayout>
          <c:xMode val="edge"/>
          <c:yMode val="edge"/>
          <c:x val="0.34868919510061241"/>
          <c:y val="0.86916629907366549"/>
          <c:w val="0.64575524934383199"/>
          <c:h val="0.128283589606438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117725616726675"/>
          <c:y val="6.1328468395232105E-3"/>
          <c:w val="0.80882274383273323"/>
          <c:h val="0.85020892017964012"/>
        </c:manualLayout>
      </c:layout>
      <c:barChart>
        <c:barDir val="bar"/>
        <c:grouping val="percentStacked"/>
        <c:varyColors val="0"/>
        <c:ser>
          <c:idx val="0"/>
          <c:order val="0"/>
          <c:tx>
            <c:strRef>
              <c:f>'P (11)'!$A$3</c:f>
              <c:strCache>
                <c:ptCount val="1"/>
                <c:pt idx="0">
                  <c:v>Tak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(11)'!$H$2:$J$2</c:f>
              <c:strCache>
                <c:ptCount val="3"/>
                <c:pt idx="0">
                  <c:v>20-25 lat</c:v>
                </c:pt>
                <c:pt idx="1">
                  <c:v>26-31 lat</c:v>
                </c:pt>
                <c:pt idx="2">
                  <c:v>Ogółem</c:v>
                </c:pt>
              </c:strCache>
            </c:strRef>
          </c:cat>
          <c:val>
            <c:numRef>
              <c:f>'P (11)'!$H$3:$J$3</c:f>
              <c:numCache>
                <c:formatCode>0.0%</c:formatCode>
                <c:ptCount val="3"/>
                <c:pt idx="0">
                  <c:v>0.32565789473684209</c:v>
                </c:pt>
                <c:pt idx="1">
                  <c:v>0.28792569659442724</c:v>
                </c:pt>
                <c:pt idx="2">
                  <c:v>0.30622009569377989</c:v>
                </c:pt>
              </c:numCache>
            </c:numRef>
          </c:val>
          <c:extLst>
            <c:ext xmlns:c16="http://schemas.microsoft.com/office/drawing/2014/chart" uri="{C3380CC4-5D6E-409C-BE32-E72D297353CC}">
              <c16:uniqueId val="{00000000-D1A1-4250-8D89-9A027E2BDE30}"/>
            </c:ext>
          </c:extLst>
        </c:ser>
        <c:ser>
          <c:idx val="1"/>
          <c:order val="1"/>
          <c:tx>
            <c:strRef>
              <c:f>'P (11)'!$A$4</c:f>
              <c:strCache>
                <c:ptCount val="1"/>
                <c:pt idx="0">
                  <c:v>Nie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(11)'!$H$2:$J$2</c:f>
              <c:strCache>
                <c:ptCount val="3"/>
                <c:pt idx="0">
                  <c:v>20-25 lat</c:v>
                </c:pt>
                <c:pt idx="1">
                  <c:v>26-31 lat</c:v>
                </c:pt>
                <c:pt idx="2">
                  <c:v>Ogółem</c:v>
                </c:pt>
              </c:strCache>
            </c:strRef>
          </c:cat>
          <c:val>
            <c:numRef>
              <c:f>'P (11)'!$H$4:$J$4</c:f>
              <c:numCache>
                <c:formatCode>0.0%</c:formatCode>
                <c:ptCount val="3"/>
                <c:pt idx="0">
                  <c:v>0.45723684210526316</c:v>
                </c:pt>
                <c:pt idx="1">
                  <c:v>0.54179566563467496</c:v>
                </c:pt>
                <c:pt idx="2">
                  <c:v>0.50079744816586924</c:v>
                </c:pt>
              </c:numCache>
            </c:numRef>
          </c:val>
          <c:extLst>
            <c:ext xmlns:c16="http://schemas.microsoft.com/office/drawing/2014/chart" uri="{C3380CC4-5D6E-409C-BE32-E72D297353CC}">
              <c16:uniqueId val="{00000004-F5AD-4F47-BE91-A6FC625F84B6}"/>
            </c:ext>
          </c:extLst>
        </c:ser>
        <c:ser>
          <c:idx val="2"/>
          <c:order val="2"/>
          <c:tx>
            <c:strRef>
              <c:f>'P (11)'!$A$5</c:f>
              <c:strCache>
                <c:ptCount val="1"/>
                <c:pt idx="0">
                  <c:v>Trudno powiedzieć</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(11)'!$H$2:$J$2</c:f>
              <c:strCache>
                <c:ptCount val="3"/>
                <c:pt idx="0">
                  <c:v>20-25 lat</c:v>
                </c:pt>
                <c:pt idx="1">
                  <c:v>26-31 lat</c:v>
                </c:pt>
                <c:pt idx="2">
                  <c:v>Ogółem</c:v>
                </c:pt>
              </c:strCache>
            </c:strRef>
          </c:cat>
          <c:val>
            <c:numRef>
              <c:f>'P (11)'!$H$5:$J$5</c:f>
              <c:numCache>
                <c:formatCode>0.0%</c:formatCode>
                <c:ptCount val="3"/>
                <c:pt idx="0">
                  <c:v>0.21710526315789475</c:v>
                </c:pt>
                <c:pt idx="1">
                  <c:v>0.17027863777089783</c:v>
                </c:pt>
                <c:pt idx="2">
                  <c:v>0.19298245614035087</c:v>
                </c:pt>
              </c:numCache>
            </c:numRef>
          </c:val>
          <c:extLst>
            <c:ext xmlns:c16="http://schemas.microsoft.com/office/drawing/2014/chart" uri="{C3380CC4-5D6E-409C-BE32-E72D297353CC}">
              <c16:uniqueId val="{00000005-F5AD-4F47-BE91-A6FC625F84B6}"/>
            </c:ext>
          </c:extLst>
        </c:ser>
        <c:dLbls>
          <c:showLegendKey val="0"/>
          <c:showVal val="1"/>
          <c:showCatName val="0"/>
          <c:showSerName val="0"/>
          <c:showPercent val="0"/>
          <c:showBubbleSize val="0"/>
        </c:dLbls>
        <c:gapWidth val="50"/>
        <c:overlap val="100"/>
        <c:axId val="242095232"/>
        <c:axId val="242096768"/>
      </c:barChart>
      <c:catAx>
        <c:axId val="2420952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096768"/>
        <c:crosses val="autoZero"/>
        <c:auto val="1"/>
        <c:lblAlgn val="ctr"/>
        <c:lblOffset val="100"/>
        <c:noMultiLvlLbl val="0"/>
      </c:catAx>
      <c:valAx>
        <c:axId val="242096768"/>
        <c:scaling>
          <c:orientation val="minMax"/>
        </c:scaling>
        <c:delete val="1"/>
        <c:axPos val="b"/>
        <c:numFmt formatCode="0%" sourceLinked="1"/>
        <c:majorTickMark val="none"/>
        <c:minorTickMark val="none"/>
        <c:tickLblPos val="nextTo"/>
        <c:crossAx val="242095232"/>
        <c:crosses val="autoZero"/>
        <c:crossBetween val="between"/>
      </c:valAx>
      <c:spPr>
        <a:noFill/>
        <a:ln>
          <a:noFill/>
        </a:ln>
        <a:effectLst/>
      </c:spPr>
    </c:plotArea>
    <c:legend>
      <c:legendPos val="r"/>
      <c:layout>
        <c:manualLayout>
          <c:xMode val="edge"/>
          <c:yMode val="edge"/>
          <c:x val="0.34868919510061241"/>
          <c:y val="0.86916629907366549"/>
          <c:w val="0.64575524934383199"/>
          <c:h val="0.128283589606438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117725616726675"/>
          <c:y val="6.1328468395232105E-3"/>
          <c:w val="0.80882274383273323"/>
          <c:h val="0.85020892017964012"/>
        </c:manualLayout>
      </c:layout>
      <c:barChart>
        <c:barDir val="bar"/>
        <c:grouping val="percentStacked"/>
        <c:varyColors val="0"/>
        <c:ser>
          <c:idx val="0"/>
          <c:order val="0"/>
          <c:tx>
            <c:strRef>
              <c:f>'P (11)'!$A$3</c:f>
              <c:strCache>
                <c:ptCount val="1"/>
                <c:pt idx="0">
                  <c:v>Tak</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(11)'!$K$2:$M$2</c:f>
              <c:strCache>
                <c:ptCount val="3"/>
                <c:pt idx="0">
                  <c:v>20-25 lat</c:v>
                </c:pt>
                <c:pt idx="1">
                  <c:v>26-31 lat</c:v>
                </c:pt>
                <c:pt idx="2">
                  <c:v>Ogółem</c:v>
                </c:pt>
              </c:strCache>
            </c:strRef>
          </c:cat>
          <c:val>
            <c:numRef>
              <c:f>'P (11)'!$K$3:$M$3</c:f>
              <c:numCache>
                <c:formatCode>0.0%</c:formatCode>
                <c:ptCount val="3"/>
                <c:pt idx="0">
                  <c:v>0.44407894736842107</c:v>
                </c:pt>
                <c:pt idx="1">
                  <c:v>0.51083591331269351</c:v>
                </c:pt>
                <c:pt idx="2">
                  <c:v>0.4784688995215311</c:v>
                </c:pt>
              </c:numCache>
            </c:numRef>
          </c:val>
          <c:extLst>
            <c:ext xmlns:c16="http://schemas.microsoft.com/office/drawing/2014/chart" uri="{C3380CC4-5D6E-409C-BE32-E72D297353CC}">
              <c16:uniqueId val="{00000000-D1A1-4250-8D89-9A027E2BDE30}"/>
            </c:ext>
          </c:extLst>
        </c:ser>
        <c:ser>
          <c:idx val="1"/>
          <c:order val="1"/>
          <c:tx>
            <c:strRef>
              <c:f>'P (11)'!$A$4</c:f>
              <c:strCache>
                <c:ptCount val="1"/>
                <c:pt idx="0">
                  <c:v>Nie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(11)'!$K$2:$M$2</c:f>
              <c:strCache>
                <c:ptCount val="3"/>
                <c:pt idx="0">
                  <c:v>20-25 lat</c:v>
                </c:pt>
                <c:pt idx="1">
                  <c:v>26-31 lat</c:v>
                </c:pt>
                <c:pt idx="2">
                  <c:v>Ogółem</c:v>
                </c:pt>
              </c:strCache>
            </c:strRef>
          </c:cat>
          <c:val>
            <c:numRef>
              <c:f>'P (11)'!$K$4:$M$4</c:f>
              <c:numCache>
                <c:formatCode>0.0%</c:formatCode>
                <c:ptCount val="3"/>
                <c:pt idx="0">
                  <c:v>0.37828947368421051</c:v>
                </c:pt>
                <c:pt idx="1">
                  <c:v>0.32817337461300311</c:v>
                </c:pt>
                <c:pt idx="2">
                  <c:v>0.3524720893141946</c:v>
                </c:pt>
              </c:numCache>
            </c:numRef>
          </c:val>
          <c:extLst>
            <c:ext xmlns:c16="http://schemas.microsoft.com/office/drawing/2014/chart" uri="{C3380CC4-5D6E-409C-BE32-E72D297353CC}">
              <c16:uniqueId val="{00000004-F5AD-4F47-BE91-A6FC625F84B6}"/>
            </c:ext>
          </c:extLst>
        </c:ser>
        <c:ser>
          <c:idx val="2"/>
          <c:order val="2"/>
          <c:tx>
            <c:strRef>
              <c:f>'P (11)'!$A$5</c:f>
              <c:strCache>
                <c:ptCount val="1"/>
                <c:pt idx="0">
                  <c:v>Trudno powiedzieć</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(11)'!$K$2:$M$2</c:f>
              <c:strCache>
                <c:ptCount val="3"/>
                <c:pt idx="0">
                  <c:v>20-25 lat</c:v>
                </c:pt>
                <c:pt idx="1">
                  <c:v>26-31 lat</c:v>
                </c:pt>
                <c:pt idx="2">
                  <c:v>Ogółem</c:v>
                </c:pt>
              </c:strCache>
            </c:strRef>
          </c:cat>
          <c:val>
            <c:numRef>
              <c:f>'P (11)'!$K$5:$M$5</c:f>
              <c:numCache>
                <c:formatCode>0.0%</c:formatCode>
                <c:ptCount val="3"/>
                <c:pt idx="0">
                  <c:v>0.17763157894736842</c:v>
                </c:pt>
                <c:pt idx="1">
                  <c:v>0.1609907120743034</c:v>
                </c:pt>
                <c:pt idx="2">
                  <c:v>0.16905901116427433</c:v>
                </c:pt>
              </c:numCache>
            </c:numRef>
          </c:val>
          <c:extLst>
            <c:ext xmlns:c16="http://schemas.microsoft.com/office/drawing/2014/chart" uri="{C3380CC4-5D6E-409C-BE32-E72D297353CC}">
              <c16:uniqueId val="{00000005-F5AD-4F47-BE91-A6FC625F84B6}"/>
            </c:ext>
          </c:extLst>
        </c:ser>
        <c:dLbls>
          <c:showLegendKey val="0"/>
          <c:showVal val="1"/>
          <c:showCatName val="0"/>
          <c:showSerName val="0"/>
          <c:showPercent val="0"/>
          <c:showBubbleSize val="0"/>
        </c:dLbls>
        <c:gapWidth val="50"/>
        <c:overlap val="100"/>
        <c:axId val="242158976"/>
        <c:axId val="242185344"/>
      </c:barChart>
      <c:catAx>
        <c:axId val="24215897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185344"/>
        <c:crosses val="autoZero"/>
        <c:auto val="1"/>
        <c:lblAlgn val="ctr"/>
        <c:lblOffset val="100"/>
        <c:noMultiLvlLbl val="0"/>
      </c:catAx>
      <c:valAx>
        <c:axId val="242185344"/>
        <c:scaling>
          <c:orientation val="minMax"/>
        </c:scaling>
        <c:delete val="1"/>
        <c:axPos val="b"/>
        <c:numFmt formatCode="0%" sourceLinked="1"/>
        <c:majorTickMark val="none"/>
        <c:minorTickMark val="none"/>
        <c:tickLblPos val="nextTo"/>
        <c:crossAx val="242158976"/>
        <c:crosses val="autoZero"/>
        <c:crossBetween val="between"/>
      </c:valAx>
      <c:spPr>
        <a:noFill/>
        <a:ln>
          <a:noFill/>
        </a:ln>
        <a:effectLst/>
      </c:spPr>
    </c:plotArea>
    <c:legend>
      <c:legendPos val="r"/>
      <c:layout>
        <c:manualLayout>
          <c:xMode val="edge"/>
          <c:yMode val="edge"/>
          <c:x val="0.34868919510061241"/>
          <c:y val="0.86916629907366549"/>
          <c:w val="0.64575524934383199"/>
          <c:h val="0.128283589606438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882549857549858"/>
          <c:y val="6.1328468395232105E-3"/>
          <c:w val="0.80117450142450142"/>
          <c:h val="0.84860322653067766"/>
        </c:manualLayout>
      </c:layout>
      <c:barChart>
        <c:barDir val="bar"/>
        <c:grouping val="percentStacked"/>
        <c:varyColors val="0"/>
        <c:ser>
          <c:idx val="0"/>
          <c:order val="0"/>
          <c:tx>
            <c:strRef>
              <c:f>'P (12)'!$F$2</c:f>
              <c:strCache>
                <c:ptCount val="1"/>
                <c:pt idx="0">
                  <c:v>Niezadowolony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(12)'!$G$2:$I$2</c:f>
              <c:numCache>
                <c:formatCode>0.0%</c:formatCode>
                <c:ptCount val="3"/>
                <c:pt idx="0">
                  <c:v>0.21052631578947367</c:v>
                </c:pt>
                <c:pt idx="1">
                  <c:v>0.22910216718266255</c:v>
                </c:pt>
                <c:pt idx="2">
                  <c:v>0.22009569377990432</c:v>
                </c:pt>
              </c:numCache>
            </c:numRef>
          </c:val>
          <c:extLst>
            <c:ext xmlns:c16="http://schemas.microsoft.com/office/drawing/2014/chart" uri="{C3380CC4-5D6E-409C-BE32-E72D297353CC}">
              <c16:uniqueId val="{00000000-B6C2-4633-9A41-179B9782FF68}"/>
            </c:ext>
          </c:extLst>
        </c:ser>
        <c:ser>
          <c:idx val="1"/>
          <c:order val="1"/>
          <c:tx>
            <c:strRef>
              <c:f>'P (12)'!$F$3</c:f>
              <c:strCache>
                <c:ptCount val="1"/>
                <c:pt idx="0">
                  <c:v>Trudno powiedzieć</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(12)'!$G$3:$I$3</c:f>
              <c:numCache>
                <c:formatCode>0.0%</c:formatCode>
                <c:ptCount val="3"/>
                <c:pt idx="0">
                  <c:v>0.23684210526315788</c:v>
                </c:pt>
                <c:pt idx="1">
                  <c:v>0.25077399380804954</c:v>
                </c:pt>
                <c:pt idx="2">
                  <c:v>0.24401913875598086</c:v>
                </c:pt>
              </c:numCache>
            </c:numRef>
          </c:val>
          <c:extLst>
            <c:ext xmlns:c16="http://schemas.microsoft.com/office/drawing/2014/chart" uri="{C3380CC4-5D6E-409C-BE32-E72D297353CC}">
              <c16:uniqueId val="{00000001-B6C2-4633-9A41-179B9782FF68}"/>
            </c:ext>
          </c:extLst>
        </c:ser>
        <c:ser>
          <c:idx val="2"/>
          <c:order val="2"/>
          <c:tx>
            <c:strRef>
              <c:f>'P (12)'!$F$4</c:f>
              <c:strCache>
                <c:ptCount val="1"/>
                <c:pt idx="0">
                  <c:v>Zadowolony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(12)'!$G$4:$I$4</c:f>
              <c:numCache>
                <c:formatCode>0.0%</c:formatCode>
                <c:ptCount val="3"/>
                <c:pt idx="0">
                  <c:v>0.55263157894736847</c:v>
                </c:pt>
                <c:pt idx="1">
                  <c:v>0.52012383900928794</c:v>
                </c:pt>
                <c:pt idx="2">
                  <c:v>0.53588516746411485</c:v>
                </c:pt>
              </c:numCache>
            </c:numRef>
          </c:val>
          <c:extLst>
            <c:ext xmlns:c16="http://schemas.microsoft.com/office/drawing/2014/chart" uri="{C3380CC4-5D6E-409C-BE32-E72D297353CC}">
              <c16:uniqueId val="{00000002-B6C2-4633-9A41-179B9782FF68}"/>
            </c:ext>
          </c:extLst>
        </c:ser>
        <c:dLbls>
          <c:showLegendKey val="0"/>
          <c:showVal val="1"/>
          <c:showCatName val="0"/>
          <c:showSerName val="0"/>
          <c:showPercent val="0"/>
          <c:showBubbleSize val="0"/>
        </c:dLbls>
        <c:gapWidth val="50"/>
        <c:overlap val="100"/>
        <c:axId val="242255744"/>
        <c:axId val="242257280"/>
      </c:barChart>
      <c:catAx>
        <c:axId val="2422557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257280"/>
        <c:crosses val="autoZero"/>
        <c:auto val="1"/>
        <c:lblAlgn val="ctr"/>
        <c:lblOffset val="100"/>
        <c:noMultiLvlLbl val="0"/>
      </c:catAx>
      <c:valAx>
        <c:axId val="242257280"/>
        <c:scaling>
          <c:orientation val="minMax"/>
        </c:scaling>
        <c:delete val="1"/>
        <c:axPos val="b"/>
        <c:numFmt formatCode="0%" sourceLinked="1"/>
        <c:majorTickMark val="none"/>
        <c:minorTickMark val="none"/>
        <c:tickLblPos val="nextTo"/>
        <c:crossAx val="242255744"/>
        <c:crosses val="autoZero"/>
        <c:crossBetween val="between"/>
      </c:valAx>
      <c:spPr>
        <a:noFill/>
        <a:ln>
          <a:noFill/>
        </a:ln>
        <a:effectLst/>
      </c:spPr>
    </c:plotArea>
    <c:legend>
      <c:legendPos val="r"/>
      <c:layout>
        <c:manualLayout>
          <c:xMode val="edge"/>
          <c:yMode val="edge"/>
          <c:x val="5.3804727289671192E-3"/>
          <c:y val="0.8494563648609641"/>
          <c:w val="0.98906405668507824"/>
          <c:h val="0.14799277291339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882549857549858"/>
          <c:y val="6.1328468395232105E-3"/>
          <c:w val="0.80117450142450142"/>
          <c:h val="0.84860322653067766"/>
        </c:manualLayout>
      </c:layout>
      <c:barChart>
        <c:barDir val="bar"/>
        <c:grouping val="percentStacked"/>
        <c:varyColors val="0"/>
        <c:ser>
          <c:idx val="0"/>
          <c:order val="0"/>
          <c:tx>
            <c:strRef>
              <c:f>'P (12)'!$F$9</c:f>
              <c:strCache>
                <c:ptCount val="1"/>
                <c:pt idx="0">
                  <c:v>Niezadowolony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(12)'!$G$9:$I$9</c:f>
              <c:numCache>
                <c:formatCode>0.0%</c:formatCode>
                <c:ptCount val="3"/>
                <c:pt idx="0">
                  <c:v>0.1875</c:v>
                </c:pt>
                <c:pt idx="1">
                  <c:v>0.24767801857585139</c:v>
                </c:pt>
                <c:pt idx="2">
                  <c:v>0.21850079744816586</c:v>
                </c:pt>
              </c:numCache>
            </c:numRef>
          </c:val>
          <c:extLst>
            <c:ext xmlns:c16="http://schemas.microsoft.com/office/drawing/2014/chart" uri="{C3380CC4-5D6E-409C-BE32-E72D297353CC}">
              <c16:uniqueId val="{00000000-5BB1-4342-AACE-8599E19A5E7D}"/>
            </c:ext>
          </c:extLst>
        </c:ser>
        <c:ser>
          <c:idx val="1"/>
          <c:order val="1"/>
          <c:tx>
            <c:strRef>
              <c:f>'P (12)'!$F$10</c:f>
              <c:strCache>
                <c:ptCount val="1"/>
                <c:pt idx="0">
                  <c:v>Trudno powiedzieć</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(12)'!$G$10:$I$10</c:f>
              <c:numCache>
                <c:formatCode>0.0%</c:formatCode>
                <c:ptCount val="3"/>
                <c:pt idx="0">
                  <c:v>0.13815789473684212</c:v>
                </c:pt>
                <c:pt idx="1">
                  <c:v>0.12074303405572756</c:v>
                </c:pt>
                <c:pt idx="2">
                  <c:v>0.12918660287081341</c:v>
                </c:pt>
              </c:numCache>
            </c:numRef>
          </c:val>
          <c:extLst>
            <c:ext xmlns:c16="http://schemas.microsoft.com/office/drawing/2014/chart" uri="{C3380CC4-5D6E-409C-BE32-E72D297353CC}">
              <c16:uniqueId val="{00000001-5BB1-4342-AACE-8599E19A5E7D}"/>
            </c:ext>
          </c:extLst>
        </c:ser>
        <c:ser>
          <c:idx val="2"/>
          <c:order val="2"/>
          <c:tx>
            <c:strRef>
              <c:f>'P (12)'!$F$11</c:f>
              <c:strCache>
                <c:ptCount val="1"/>
                <c:pt idx="0">
                  <c:v>Zadowolony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(12)'!$G$11:$I$11</c:f>
              <c:numCache>
                <c:formatCode>0.0%</c:formatCode>
                <c:ptCount val="3"/>
                <c:pt idx="0">
                  <c:v>0.67434210526315785</c:v>
                </c:pt>
                <c:pt idx="1">
                  <c:v>0.63157894736842102</c:v>
                </c:pt>
                <c:pt idx="2">
                  <c:v>0.65231259968102073</c:v>
                </c:pt>
              </c:numCache>
            </c:numRef>
          </c:val>
          <c:extLst>
            <c:ext xmlns:c16="http://schemas.microsoft.com/office/drawing/2014/chart" uri="{C3380CC4-5D6E-409C-BE32-E72D297353CC}">
              <c16:uniqueId val="{00000002-5BB1-4342-AACE-8599E19A5E7D}"/>
            </c:ext>
          </c:extLst>
        </c:ser>
        <c:dLbls>
          <c:showLegendKey val="0"/>
          <c:showVal val="1"/>
          <c:showCatName val="0"/>
          <c:showSerName val="0"/>
          <c:showPercent val="0"/>
          <c:showBubbleSize val="0"/>
        </c:dLbls>
        <c:gapWidth val="50"/>
        <c:overlap val="100"/>
        <c:axId val="242340224"/>
        <c:axId val="242341760"/>
      </c:barChart>
      <c:catAx>
        <c:axId val="24234022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341760"/>
        <c:crosses val="autoZero"/>
        <c:auto val="1"/>
        <c:lblAlgn val="ctr"/>
        <c:lblOffset val="100"/>
        <c:noMultiLvlLbl val="0"/>
      </c:catAx>
      <c:valAx>
        <c:axId val="242341760"/>
        <c:scaling>
          <c:orientation val="minMax"/>
        </c:scaling>
        <c:delete val="1"/>
        <c:axPos val="b"/>
        <c:numFmt formatCode="0%" sourceLinked="1"/>
        <c:majorTickMark val="none"/>
        <c:minorTickMark val="none"/>
        <c:tickLblPos val="nextTo"/>
        <c:crossAx val="242340224"/>
        <c:crosses val="autoZero"/>
        <c:crossBetween val="between"/>
      </c:valAx>
      <c:spPr>
        <a:noFill/>
        <a:ln>
          <a:noFill/>
        </a:ln>
        <a:effectLst/>
      </c:spPr>
    </c:plotArea>
    <c:legend>
      <c:legendPos val="r"/>
      <c:layout>
        <c:manualLayout>
          <c:xMode val="edge"/>
          <c:yMode val="edge"/>
          <c:x val="5.3804727289671192E-3"/>
          <c:y val="0.8494563648609641"/>
          <c:w val="0.98906405668507824"/>
          <c:h val="0.14799277291339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882549857549858"/>
          <c:y val="6.1328468395232105E-3"/>
          <c:w val="0.80117450142450142"/>
          <c:h val="0.84860322653067766"/>
        </c:manualLayout>
      </c:layout>
      <c:barChart>
        <c:barDir val="bar"/>
        <c:grouping val="percentStacked"/>
        <c:varyColors val="0"/>
        <c:ser>
          <c:idx val="0"/>
          <c:order val="0"/>
          <c:tx>
            <c:strRef>
              <c:f>'P (12)'!$F$15</c:f>
              <c:strCache>
                <c:ptCount val="1"/>
                <c:pt idx="0">
                  <c:v>Niezadowolony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(12)'!$G$15:$I$15</c:f>
              <c:numCache>
                <c:formatCode>0.0%</c:formatCode>
                <c:ptCount val="3"/>
                <c:pt idx="0">
                  <c:v>8.8815789473684209E-2</c:v>
                </c:pt>
                <c:pt idx="1">
                  <c:v>0.12693498452012383</c:v>
                </c:pt>
                <c:pt idx="2">
                  <c:v>0.10845295055821372</c:v>
                </c:pt>
              </c:numCache>
            </c:numRef>
          </c:val>
          <c:extLst>
            <c:ext xmlns:c16="http://schemas.microsoft.com/office/drawing/2014/chart" uri="{C3380CC4-5D6E-409C-BE32-E72D297353CC}">
              <c16:uniqueId val="{00000000-5A0A-4BD2-9E71-C7218B745874}"/>
            </c:ext>
          </c:extLst>
        </c:ser>
        <c:ser>
          <c:idx val="1"/>
          <c:order val="1"/>
          <c:tx>
            <c:strRef>
              <c:f>'P (12)'!$F$16</c:f>
              <c:strCache>
                <c:ptCount val="1"/>
                <c:pt idx="0">
                  <c:v>Trudno powiedzieć</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(12)'!$G$16:$I$16</c:f>
              <c:numCache>
                <c:formatCode>0.0%</c:formatCode>
                <c:ptCount val="3"/>
                <c:pt idx="0">
                  <c:v>0.13486842105263158</c:v>
                </c:pt>
                <c:pt idx="1">
                  <c:v>0.13312693498452013</c:v>
                </c:pt>
                <c:pt idx="2">
                  <c:v>0.13397129186602871</c:v>
                </c:pt>
              </c:numCache>
            </c:numRef>
          </c:val>
          <c:extLst>
            <c:ext xmlns:c16="http://schemas.microsoft.com/office/drawing/2014/chart" uri="{C3380CC4-5D6E-409C-BE32-E72D297353CC}">
              <c16:uniqueId val="{00000001-5A0A-4BD2-9E71-C7218B745874}"/>
            </c:ext>
          </c:extLst>
        </c:ser>
        <c:ser>
          <c:idx val="2"/>
          <c:order val="2"/>
          <c:tx>
            <c:strRef>
              <c:f>'P (12)'!$F$17</c:f>
              <c:strCache>
                <c:ptCount val="1"/>
                <c:pt idx="0">
                  <c:v>Zadowolony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(12)'!$G$17:$I$17</c:f>
              <c:numCache>
                <c:formatCode>0.0%</c:formatCode>
                <c:ptCount val="3"/>
                <c:pt idx="0">
                  <c:v>0.77631578947368418</c:v>
                </c:pt>
                <c:pt idx="1">
                  <c:v>0.73993808049535603</c:v>
                </c:pt>
                <c:pt idx="2">
                  <c:v>0.75757575757575757</c:v>
                </c:pt>
              </c:numCache>
            </c:numRef>
          </c:val>
          <c:extLst>
            <c:ext xmlns:c16="http://schemas.microsoft.com/office/drawing/2014/chart" uri="{C3380CC4-5D6E-409C-BE32-E72D297353CC}">
              <c16:uniqueId val="{00000002-5A0A-4BD2-9E71-C7218B745874}"/>
            </c:ext>
          </c:extLst>
        </c:ser>
        <c:dLbls>
          <c:showLegendKey val="0"/>
          <c:showVal val="1"/>
          <c:showCatName val="0"/>
          <c:showSerName val="0"/>
          <c:showPercent val="0"/>
          <c:showBubbleSize val="0"/>
        </c:dLbls>
        <c:gapWidth val="50"/>
        <c:overlap val="100"/>
        <c:axId val="242399872"/>
        <c:axId val="242422144"/>
      </c:barChart>
      <c:catAx>
        <c:axId val="2423998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422144"/>
        <c:crosses val="autoZero"/>
        <c:auto val="1"/>
        <c:lblAlgn val="ctr"/>
        <c:lblOffset val="100"/>
        <c:noMultiLvlLbl val="0"/>
      </c:catAx>
      <c:valAx>
        <c:axId val="242422144"/>
        <c:scaling>
          <c:orientation val="minMax"/>
        </c:scaling>
        <c:delete val="1"/>
        <c:axPos val="b"/>
        <c:numFmt formatCode="0%" sourceLinked="1"/>
        <c:majorTickMark val="none"/>
        <c:minorTickMark val="none"/>
        <c:tickLblPos val="nextTo"/>
        <c:crossAx val="242399872"/>
        <c:crosses val="autoZero"/>
        <c:crossBetween val="between"/>
      </c:valAx>
      <c:spPr>
        <a:noFill/>
        <a:ln>
          <a:noFill/>
        </a:ln>
        <a:effectLst/>
      </c:spPr>
    </c:plotArea>
    <c:legend>
      <c:legendPos val="r"/>
      <c:layout>
        <c:manualLayout>
          <c:xMode val="edge"/>
          <c:yMode val="edge"/>
          <c:x val="5.3804727289671192E-3"/>
          <c:y val="0.8494563648609641"/>
          <c:w val="0.98906405668507824"/>
          <c:h val="0.14799277291339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882549857549858"/>
          <c:y val="6.1328468395232105E-3"/>
          <c:w val="0.80117450142450142"/>
          <c:h val="0.84860322653067766"/>
        </c:manualLayout>
      </c:layout>
      <c:barChart>
        <c:barDir val="bar"/>
        <c:grouping val="percentStacked"/>
        <c:varyColors val="0"/>
        <c:ser>
          <c:idx val="0"/>
          <c:order val="0"/>
          <c:tx>
            <c:strRef>
              <c:f>'P (12)'!$F$21</c:f>
              <c:strCache>
                <c:ptCount val="1"/>
                <c:pt idx="0">
                  <c:v>Niezadowolony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(12)'!$G$21:$I$21</c:f>
              <c:numCache>
                <c:formatCode>0.0%</c:formatCode>
                <c:ptCount val="3"/>
                <c:pt idx="0">
                  <c:v>0.13157894736842105</c:v>
                </c:pt>
                <c:pt idx="1">
                  <c:v>0.1826625386996904</c:v>
                </c:pt>
                <c:pt idx="2">
                  <c:v>0.15789473684210525</c:v>
                </c:pt>
              </c:numCache>
            </c:numRef>
          </c:val>
          <c:extLst>
            <c:ext xmlns:c16="http://schemas.microsoft.com/office/drawing/2014/chart" uri="{C3380CC4-5D6E-409C-BE32-E72D297353CC}">
              <c16:uniqueId val="{00000000-5F33-4C0A-8EA7-FE22FDD730F3}"/>
            </c:ext>
          </c:extLst>
        </c:ser>
        <c:ser>
          <c:idx val="1"/>
          <c:order val="1"/>
          <c:tx>
            <c:strRef>
              <c:f>'P (12)'!$F$22</c:f>
              <c:strCache>
                <c:ptCount val="1"/>
                <c:pt idx="0">
                  <c:v>Trudno powiedzieć</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(12)'!$G$22:$I$22</c:f>
              <c:numCache>
                <c:formatCode>0.0%</c:formatCode>
                <c:ptCount val="3"/>
                <c:pt idx="0">
                  <c:v>0.17434210526315788</c:v>
                </c:pt>
                <c:pt idx="1">
                  <c:v>0.17647058823529413</c:v>
                </c:pt>
                <c:pt idx="2">
                  <c:v>0.17543859649122806</c:v>
                </c:pt>
              </c:numCache>
            </c:numRef>
          </c:val>
          <c:extLst>
            <c:ext xmlns:c16="http://schemas.microsoft.com/office/drawing/2014/chart" uri="{C3380CC4-5D6E-409C-BE32-E72D297353CC}">
              <c16:uniqueId val="{00000001-5F33-4C0A-8EA7-FE22FDD730F3}"/>
            </c:ext>
          </c:extLst>
        </c:ser>
        <c:ser>
          <c:idx val="2"/>
          <c:order val="2"/>
          <c:tx>
            <c:strRef>
              <c:f>'P (12)'!$F$23</c:f>
              <c:strCache>
                <c:ptCount val="1"/>
                <c:pt idx="0">
                  <c:v>Zadowolony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(12)'!$G$23:$I$23</c:f>
              <c:numCache>
                <c:formatCode>0.0%</c:formatCode>
                <c:ptCount val="3"/>
                <c:pt idx="0">
                  <c:v>0.69407894736842102</c:v>
                </c:pt>
                <c:pt idx="1">
                  <c:v>0.64086687306501544</c:v>
                </c:pt>
                <c:pt idx="2">
                  <c:v>0.66666666666666663</c:v>
                </c:pt>
              </c:numCache>
            </c:numRef>
          </c:val>
          <c:extLst>
            <c:ext xmlns:c16="http://schemas.microsoft.com/office/drawing/2014/chart" uri="{C3380CC4-5D6E-409C-BE32-E72D297353CC}">
              <c16:uniqueId val="{00000002-5F33-4C0A-8EA7-FE22FDD730F3}"/>
            </c:ext>
          </c:extLst>
        </c:ser>
        <c:dLbls>
          <c:showLegendKey val="0"/>
          <c:showVal val="1"/>
          <c:showCatName val="0"/>
          <c:showSerName val="0"/>
          <c:showPercent val="0"/>
          <c:showBubbleSize val="0"/>
        </c:dLbls>
        <c:gapWidth val="50"/>
        <c:overlap val="100"/>
        <c:axId val="242484352"/>
        <c:axId val="242485888"/>
      </c:barChart>
      <c:catAx>
        <c:axId val="24248435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485888"/>
        <c:crosses val="autoZero"/>
        <c:auto val="1"/>
        <c:lblAlgn val="ctr"/>
        <c:lblOffset val="100"/>
        <c:noMultiLvlLbl val="0"/>
      </c:catAx>
      <c:valAx>
        <c:axId val="242485888"/>
        <c:scaling>
          <c:orientation val="minMax"/>
        </c:scaling>
        <c:delete val="1"/>
        <c:axPos val="b"/>
        <c:numFmt formatCode="0%" sourceLinked="1"/>
        <c:majorTickMark val="none"/>
        <c:minorTickMark val="none"/>
        <c:tickLblPos val="nextTo"/>
        <c:crossAx val="242484352"/>
        <c:crosses val="autoZero"/>
        <c:crossBetween val="between"/>
      </c:valAx>
      <c:spPr>
        <a:noFill/>
        <a:ln>
          <a:noFill/>
        </a:ln>
        <a:effectLst/>
      </c:spPr>
    </c:plotArea>
    <c:legend>
      <c:legendPos val="r"/>
      <c:layout>
        <c:manualLayout>
          <c:xMode val="edge"/>
          <c:yMode val="edge"/>
          <c:x val="5.3804727289671192E-3"/>
          <c:y val="0.8494563648609641"/>
          <c:w val="0.98906405668507824"/>
          <c:h val="0.14799277291339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882549857549858"/>
          <c:y val="6.1328468395232105E-3"/>
          <c:w val="0.80117450142450142"/>
          <c:h val="0.84860322653067766"/>
        </c:manualLayout>
      </c:layout>
      <c:barChart>
        <c:barDir val="bar"/>
        <c:grouping val="percentStacked"/>
        <c:varyColors val="0"/>
        <c:ser>
          <c:idx val="0"/>
          <c:order val="0"/>
          <c:tx>
            <c:strRef>
              <c:f>'P (12)'!$F$27</c:f>
              <c:strCache>
                <c:ptCount val="1"/>
                <c:pt idx="0">
                  <c:v>Niezadowolony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(12)'!$G$27:$I$27</c:f>
              <c:numCache>
                <c:formatCode>0.0%</c:formatCode>
                <c:ptCount val="3"/>
                <c:pt idx="0">
                  <c:v>0.52960526315789469</c:v>
                </c:pt>
                <c:pt idx="1">
                  <c:v>0.47987616099071206</c:v>
                </c:pt>
                <c:pt idx="2">
                  <c:v>0.50398724082934609</c:v>
                </c:pt>
              </c:numCache>
            </c:numRef>
          </c:val>
          <c:extLst>
            <c:ext xmlns:c16="http://schemas.microsoft.com/office/drawing/2014/chart" uri="{C3380CC4-5D6E-409C-BE32-E72D297353CC}">
              <c16:uniqueId val="{00000000-FED2-48FD-9F1F-CA559739192D}"/>
            </c:ext>
          </c:extLst>
        </c:ser>
        <c:ser>
          <c:idx val="1"/>
          <c:order val="1"/>
          <c:tx>
            <c:strRef>
              <c:f>'P (12)'!$F$28</c:f>
              <c:strCache>
                <c:ptCount val="1"/>
                <c:pt idx="0">
                  <c:v>Trudno powiedzieć</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(12)'!$G$28:$I$28</c:f>
              <c:numCache>
                <c:formatCode>0.0%</c:formatCode>
                <c:ptCount val="3"/>
                <c:pt idx="0">
                  <c:v>0.19736842105263158</c:v>
                </c:pt>
                <c:pt idx="1">
                  <c:v>0.24148606811145512</c:v>
                </c:pt>
                <c:pt idx="2">
                  <c:v>0.22009569377990432</c:v>
                </c:pt>
              </c:numCache>
            </c:numRef>
          </c:val>
          <c:extLst>
            <c:ext xmlns:c16="http://schemas.microsoft.com/office/drawing/2014/chart" uri="{C3380CC4-5D6E-409C-BE32-E72D297353CC}">
              <c16:uniqueId val="{00000001-FED2-48FD-9F1F-CA559739192D}"/>
            </c:ext>
          </c:extLst>
        </c:ser>
        <c:ser>
          <c:idx val="2"/>
          <c:order val="2"/>
          <c:tx>
            <c:strRef>
              <c:f>'P (12)'!$F$29</c:f>
              <c:strCache>
                <c:ptCount val="1"/>
                <c:pt idx="0">
                  <c:v>Zadowolony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(12)'!$G$29:$I$29</c:f>
              <c:numCache>
                <c:formatCode>0.0%</c:formatCode>
                <c:ptCount val="3"/>
                <c:pt idx="0">
                  <c:v>0.27302631578947367</c:v>
                </c:pt>
                <c:pt idx="1">
                  <c:v>0.27863777089783281</c:v>
                </c:pt>
                <c:pt idx="2">
                  <c:v>0.27591706539074962</c:v>
                </c:pt>
              </c:numCache>
            </c:numRef>
          </c:val>
          <c:extLst>
            <c:ext xmlns:c16="http://schemas.microsoft.com/office/drawing/2014/chart" uri="{C3380CC4-5D6E-409C-BE32-E72D297353CC}">
              <c16:uniqueId val="{00000002-FED2-48FD-9F1F-CA559739192D}"/>
            </c:ext>
          </c:extLst>
        </c:ser>
        <c:dLbls>
          <c:showLegendKey val="0"/>
          <c:showVal val="1"/>
          <c:showCatName val="0"/>
          <c:showSerName val="0"/>
          <c:showPercent val="0"/>
          <c:showBubbleSize val="0"/>
        </c:dLbls>
        <c:gapWidth val="50"/>
        <c:overlap val="100"/>
        <c:axId val="242531712"/>
        <c:axId val="242549888"/>
      </c:barChart>
      <c:catAx>
        <c:axId val="2425317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549888"/>
        <c:crosses val="autoZero"/>
        <c:auto val="1"/>
        <c:lblAlgn val="ctr"/>
        <c:lblOffset val="100"/>
        <c:noMultiLvlLbl val="0"/>
      </c:catAx>
      <c:valAx>
        <c:axId val="242549888"/>
        <c:scaling>
          <c:orientation val="minMax"/>
        </c:scaling>
        <c:delete val="1"/>
        <c:axPos val="b"/>
        <c:numFmt formatCode="0%" sourceLinked="1"/>
        <c:majorTickMark val="none"/>
        <c:minorTickMark val="none"/>
        <c:tickLblPos val="nextTo"/>
        <c:crossAx val="242531712"/>
        <c:crosses val="autoZero"/>
        <c:crossBetween val="between"/>
      </c:valAx>
      <c:spPr>
        <a:noFill/>
        <a:ln>
          <a:noFill/>
        </a:ln>
        <a:effectLst/>
      </c:spPr>
    </c:plotArea>
    <c:legend>
      <c:legendPos val="r"/>
      <c:layout>
        <c:manualLayout>
          <c:xMode val="edge"/>
          <c:yMode val="edge"/>
          <c:x val="5.3804727289671192E-3"/>
          <c:y val="0.8494563648609641"/>
          <c:w val="0.98906405668507824"/>
          <c:h val="0.14799277291339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76598133566637505"/>
        </c:manualLayout>
      </c:layout>
      <c:barChart>
        <c:barDir val="col"/>
        <c:grouping val="clustered"/>
        <c:varyColors val="0"/>
        <c:ser>
          <c:idx val="0"/>
          <c:order val="0"/>
          <c:tx>
            <c:strRef>
              <c:f>'nauka dzienna'!$G$4</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'nauka dzienna'!$F$5:$F$6</c:f>
              <c:strCache>
                <c:ptCount val="2"/>
                <c:pt idx="0">
                  <c:v>Nie uczący się dziennie</c:v>
                </c:pt>
                <c:pt idx="1">
                  <c:v>Uczący się dziennie</c:v>
                </c:pt>
              </c:strCache>
            </c:strRef>
          </c:cat>
          <c:val>
            <c:numRef>
              <c:f>'nauka dzienna'!$G$5:$G$6</c:f>
              <c:numCache>
                <c:formatCode>0.0%</c:formatCode>
                <c:ptCount val="2"/>
                <c:pt idx="0">
                  <c:v>0.5864978902953587</c:v>
                </c:pt>
                <c:pt idx="1">
                  <c:v>0.41350210970464135</c:v>
                </c:pt>
              </c:numCache>
            </c:numRef>
          </c:val>
          <c:extLst>
            <c:ext xmlns:c16="http://schemas.microsoft.com/office/drawing/2014/chart" uri="{C3380CC4-5D6E-409C-BE32-E72D297353CC}">
              <c16:uniqueId val="{00000000-C581-4843-A909-FAD732088D72}"/>
            </c:ext>
          </c:extLst>
        </c:ser>
        <c:ser>
          <c:idx val="1"/>
          <c:order val="1"/>
          <c:tx>
            <c:strRef>
              <c:f>'nauka dzienna'!$H$4</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2.7137042062415198E-2"/>
                  <c:y val="-1.078101825789402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81-4843-A909-FAD732088D7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'nauka dzienna'!$F$5:$F$6</c:f>
              <c:strCache>
                <c:ptCount val="2"/>
                <c:pt idx="0">
                  <c:v>Nie uczący się dziennie</c:v>
                </c:pt>
                <c:pt idx="1">
                  <c:v>Uczący się dziennie</c:v>
                </c:pt>
              </c:strCache>
            </c:strRef>
          </c:cat>
          <c:val>
            <c:numRef>
              <c:f>'nauka dzienna'!$H$5:$H$6</c:f>
              <c:numCache>
                <c:formatCode>0.0%</c:formatCode>
                <c:ptCount val="2"/>
                <c:pt idx="0">
                  <c:v>0.92699490662139217</c:v>
                </c:pt>
                <c:pt idx="1">
                  <c:v>7.3005093378607805E-2</c:v>
                </c:pt>
              </c:numCache>
            </c:numRef>
          </c:val>
          <c:extLst>
            <c:ext xmlns:c16="http://schemas.microsoft.com/office/drawing/2014/chart" uri="{C3380CC4-5D6E-409C-BE32-E72D297353CC}">
              <c16:uniqueId val="{00000001-C581-4843-A909-FAD732088D72}"/>
            </c:ext>
          </c:extLst>
        </c:ser>
        <c:dLbls>
          <c:dLblPos val="outEnd"/>
          <c:showLegendKey val="0"/>
          <c:showVal val="1"/>
          <c:showCatName val="0"/>
          <c:showSerName val="0"/>
          <c:showPercent val="0"/>
          <c:showBubbleSize val="0"/>
        </c:dLbls>
        <c:gapWidth val="50"/>
        <c:axId val="140361088"/>
        <c:axId val="140371072"/>
      </c:barChart>
      <c:barChart>
        <c:barDir val="col"/>
        <c:grouping val="stacked"/>
        <c:varyColors val="0"/>
        <c:ser>
          <c:idx val="2"/>
          <c:order val="2"/>
          <c:tx>
            <c:strRef>
              <c:f>'nauka dzienna'!$I$4</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'nauka dzienna'!$F$5:$F$6</c:f>
              <c:strCache>
                <c:ptCount val="2"/>
                <c:pt idx="0">
                  <c:v>Nie uczący się dziennie</c:v>
                </c:pt>
                <c:pt idx="1">
                  <c:v>Uczący się dziennie</c:v>
                </c:pt>
              </c:strCache>
            </c:strRef>
          </c:cat>
          <c:val>
            <c:numRef>
              <c:f>'nauka dzienna'!$I$5:$I$6</c:f>
              <c:numCache>
                <c:formatCode>0.0%</c:formatCode>
                <c:ptCount val="2"/>
                <c:pt idx="0">
                  <c:v>0.77516462841015987</c:v>
                </c:pt>
                <c:pt idx="1">
                  <c:v>0.22483537158984007</c:v>
                </c:pt>
              </c:numCache>
            </c:numRef>
          </c:val>
          <c:extLst>
            <c:ext xmlns:c16="http://schemas.microsoft.com/office/drawing/2014/chart" uri="{C3380CC4-5D6E-409C-BE32-E72D297353CC}">
              <c16:uniqueId val="{00000002-C581-4843-A909-FAD732088D72}"/>
            </c:ext>
          </c:extLst>
        </c:ser>
        <c:dLbls>
          <c:showLegendKey val="0"/>
          <c:showVal val="0"/>
          <c:showCatName val="0"/>
          <c:showSerName val="0"/>
          <c:showPercent val="0"/>
          <c:showBubbleSize val="0"/>
        </c:dLbls>
        <c:gapWidth val="200"/>
        <c:overlap val="81"/>
        <c:axId val="140640640"/>
        <c:axId val="140372608"/>
      </c:barChart>
      <c:catAx>
        <c:axId val="1403610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40371072"/>
        <c:crosses val="autoZero"/>
        <c:auto val="1"/>
        <c:lblAlgn val="ctr"/>
        <c:lblOffset val="100"/>
        <c:noMultiLvlLbl val="0"/>
      </c:catAx>
      <c:valAx>
        <c:axId val="140371072"/>
        <c:scaling>
          <c:orientation val="minMax"/>
        </c:scaling>
        <c:delete val="1"/>
        <c:axPos val="l"/>
        <c:numFmt formatCode="0.0%" sourceLinked="1"/>
        <c:majorTickMark val="out"/>
        <c:minorTickMark val="none"/>
        <c:tickLblPos val="nextTo"/>
        <c:crossAx val="140361088"/>
        <c:crosses val="autoZero"/>
        <c:crossBetween val="between"/>
      </c:valAx>
      <c:valAx>
        <c:axId val="140372608"/>
        <c:scaling>
          <c:orientation val="minMax"/>
        </c:scaling>
        <c:delete val="1"/>
        <c:axPos val="r"/>
        <c:numFmt formatCode="0.0%" sourceLinked="1"/>
        <c:majorTickMark val="out"/>
        <c:minorTickMark val="none"/>
        <c:tickLblPos val="nextTo"/>
        <c:crossAx val="140640640"/>
        <c:crosses val="max"/>
        <c:crossBetween val="between"/>
      </c:valAx>
      <c:catAx>
        <c:axId val="140640640"/>
        <c:scaling>
          <c:orientation val="minMax"/>
        </c:scaling>
        <c:delete val="1"/>
        <c:axPos val="t"/>
        <c:numFmt formatCode="General" sourceLinked="1"/>
        <c:majorTickMark val="out"/>
        <c:minorTickMark val="none"/>
        <c:tickLblPos val="nextTo"/>
        <c:crossAx val="140372608"/>
        <c:crosses val="max"/>
        <c:auto val="1"/>
        <c:lblAlgn val="ctr"/>
        <c:lblOffset val="100"/>
        <c:tickMarkSkip val="1"/>
        <c:noMultiLvlLbl val="0"/>
      </c:catAx>
      <c:spPr>
        <a:noFill/>
        <a:ln>
          <a:noFill/>
        </a:ln>
        <a:effectLst/>
      </c:spPr>
    </c:plotArea>
    <c:legend>
      <c:legendPos val="r"/>
      <c:layout>
        <c:manualLayout>
          <c:xMode val="edge"/>
          <c:yMode val="edge"/>
          <c:x val="0.73467024220344235"/>
          <c:y val="6.5383493729950426E-3"/>
          <c:w val="0.26247324579678555"/>
          <c:h val="0.263058916840166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882549857549858"/>
          <c:y val="6.1328468395232105E-3"/>
          <c:w val="0.80117450142450142"/>
          <c:h val="0.84860322653067766"/>
        </c:manualLayout>
      </c:layout>
      <c:barChart>
        <c:barDir val="bar"/>
        <c:grouping val="percentStacked"/>
        <c:varyColors val="0"/>
        <c:ser>
          <c:idx val="0"/>
          <c:order val="0"/>
          <c:tx>
            <c:strRef>
              <c:f>'P (12)'!$F$51</c:f>
              <c:strCache>
                <c:ptCount val="1"/>
                <c:pt idx="0">
                  <c:v>Niezadowolony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(12)'!$G$51:$I$51</c:f>
              <c:numCache>
                <c:formatCode>0.0%</c:formatCode>
                <c:ptCount val="3"/>
                <c:pt idx="0">
                  <c:v>0.40789473684210525</c:v>
                </c:pt>
                <c:pt idx="1">
                  <c:v>0.45510835913312692</c:v>
                </c:pt>
                <c:pt idx="2">
                  <c:v>0.43221690590111644</c:v>
                </c:pt>
              </c:numCache>
            </c:numRef>
          </c:val>
          <c:extLst>
            <c:ext xmlns:c16="http://schemas.microsoft.com/office/drawing/2014/chart" uri="{C3380CC4-5D6E-409C-BE32-E72D297353CC}">
              <c16:uniqueId val="{00000000-3607-4628-B41A-1B044B30B357}"/>
            </c:ext>
          </c:extLst>
        </c:ser>
        <c:ser>
          <c:idx val="1"/>
          <c:order val="1"/>
          <c:tx>
            <c:strRef>
              <c:f>'P (12)'!$F$52</c:f>
              <c:strCache>
                <c:ptCount val="1"/>
                <c:pt idx="0">
                  <c:v>Trudno powiedzieć</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(12)'!$G$52:$I$52</c:f>
              <c:numCache>
                <c:formatCode>0.0%</c:formatCode>
                <c:ptCount val="3"/>
                <c:pt idx="0">
                  <c:v>0.26973684210526316</c:v>
                </c:pt>
                <c:pt idx="1">
                  <c:v>0.26625386996904027</c:v>
                </c:pt>
                <c:pt idx="2">
                  <c:v>0.26794258373205743</c:v>
                </c:pt>
              </c:numCache>
            </c:numRef>
          </c:val>
          <c:extLst>
            <c:ext xmlns:c16="http://schemas.microsoft.com/office/drawing/2014/chart" uri="{C3380CC4-5D6E-409C-BE32-E72D297353CC}">
              <c16:uniqueId val="{00000001-3607-4628-B41A-1B044B30B357}"/>
            </c:ext>
          </c:extLst>
        </c:ser>
        <c:ser>
          <c:idx val="2"/>
          <c:order val="2"/>
          <c:tx>
            <c:strRef>
              <c:f>'P (12)'!$F$53</c:f>
              <c:strCache>
                <c:ptCount val="1"/>
                <c:pt idx="0">
                  <c:v>Zadowolony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(12)'!$G$53:$I$53</c:f>
              <c:numCache>
                <c:formatCode>0.0%</c:formatCode>
                <c:ptCount val="3"/>
                <c:pt idx="0">
                  <c:v>0.32236842105263158</c:v>
                </c:pt>
                <c:pt idx="1">
                  <c:v>0.27863777089783281</c:v>
                </c:pt>
                <c:pt idx="2">
                  <c:v>0.29984051036682613</c:v>
                </c:pt>
              </c:numCache>
            </c:numRef>
          </c:val>
          <c:extLst>
            <c:ext xmlns:c16="http://schemas.microsoft.com/office/drawing/2014/chart" uri="{C3380CC4-5D6E-409C-BE32-E72D297353CC}">
              <c16:uniqueId val="{00000002-3607-4628-B41A-1B044B30B357}"/>
            </c:ext>
          </c:extLst>
        </c:ser>
        <c:dLbls>
          <c:showLegendKey val="0"/>
          <c:showVal val="1"/>
          <c:showCatName val="0"/>
          <c:showSerName val="0"/>
          <c:showPercent val="0"/>
          <c:showBubbleSize val="0"/>
        </c:dLbls>
        <c:gapWidth val="50"/>
        <c:overlap val="100"/>
        <c:axId val="242587520"/>
        <c:axId val="242589056"/>
      </c:barChart>
      <c:catAx>
        <c:axId val="2425875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589056"/>
        <c:crosses val="autoZero"/>
        <c:auto val="1"/>
        <c:lblAlgn val="ctr"/>
        <c:lblOffset val="100"/>
        <c:noMultiLvlLbl val="0"/>
      </c:catAx>
      <c:valAx>
        <c:axId val="242589056"/>
        <c:scaling>
          <c:orientation val="minMax"/>
        </c:scaling>
        <c:delete val="1"/>
        <c:axPos val="b"/>
        <c:numFmt formatCode="0%" sourceLinked="1"/>
        <c:majorTickMark val="none"/>
        <c:minorTickMark val="none"/>
        <c:tickLblPos val="nextTo"/>
        <c:crossAx val="242587520"/>
        <c:crosses val="autoZero"/>
        <c:crossBetween val="between"/>
      </c:valAx>
      <c:spPr>
        <a:noFill/>
        <a:ln>
          <a:noFill/>
        </a:ln>
        <a:effectLst/>
      </c:spPr>
    </c:plotArea>
    <c:legend>
      <c:legendPos val="r"/>
      <c:layout>
        <c:manualLayout>
          <c:xMode val="edge"/>
          <c:yMode val="edge"/>
          <c:x val="5.3804727289671192E-3"/>
          <c:y val="0.8494563648609641"/>
          <c:w val="0.98906405668507824"/>
          <c:h val="0.14799277291339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882549857549858"/>
          <c:y val="6.1328468395232105E-3"/>
          <c:w val="0.80117450142450142"/>
          <c:h val="0.84860322653067766"/>
        </c:manualLayout>
      </c:layout>
      <c:barChart>
        <c:barDir val="bar"/>
        <c:grouping val="percentStacked"/>
        <c:varyColors val="0"/>
        <c:ser>
          <c:idx val="0"/>
          <c:order val="0"/>
          <c:tx>
            <c:strRef>
              <c:f>'P (12)'!$F$39</c:f>
              <c:strCache>
                <c:ptCount val="1"/>
                <c:pt idx="0">
                  <c:v>Niezadowolony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(12)'!$G$39:$I$39</c:f>
              <c:numCache>
                <c:formatCode>0.0%</c:formatCode>
                <c:ptCount val="3"/>
                <c:pt idx="0">
                  <c:v>0.17763157894736842</c:v>
                </c:pt>
                <c:pt idx="1">
                  <c:v>0.12693498452012383</c:v>
                </c:pt>
                <c:pt idx="2">
                  <c:v>0.15151515151515152</c:v>
                </c:pt>
              </c:numCache>
            </c:numRef>
          </c:val>
          <c:extLst>
            <c:ext xmlns:c16="http://schemas.microsoft.com/office/drawing/2014/chart" uri="{C3380CC4-5D6E-409C-BE32-E72D297353CC}">
              <c16:uniqueId val="{00000000-0794-4ACE-BCD9-1197D3F41941}"/>
            </c:ext>
          </c:extLst>
        </c:ser>
        <c:ser>
          <c:idx val="1"/>
          <c:order val="1"/>
          <c:tx>
            <c:strRef>
              <c:f>'P (12)'!$F$40</c:f>
              <c:strCache>
                <c:ptCount val="1"/>
                <c:pt idx="0">
                  <c:v>Trudno powiedzieć</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(12)'!$G$40:$I$40</c:f>
              <c:numCache>
                <c:formatCode>0.0%</c:formatCode>
                <c:ptCount val="3"/>
                <c:pt idx="0">
                  <c:v>0.1118421052631579</c:v>
                </c:pt>
                <c:pt idx="1">
                  <c:v>7.7399380804953566E-2</c:v>
                </c:pt>
                <c:pt idx="2">
                  <c:v>9.4098883572567779E-2</c:v>
                </c:pt>
              </c:numCache>
            </c:numRef>
          </c:val>
          <c:extLst>
            <c:ext xmlns:c16="http://schemas.microsoft.com/office/drawing/2014/chart" uri="{C3380CC4-5D6E-409C-BE32-E72D297353CC}">
              <c16:uniqueId val="{00000001-0794-4ACE-BCD9-1197D3F41941}"/>
            </c:ext>
          </c:extLst>
        </c:ser>
        <c:ser>
          <c:idx val="2"/>
          <c:order val="2"/>
          <c:tx>
            <c:strRef>
              <c:f>'P (12)'!$F$41</c:f>
              <c:strCache>
                <c:ptCount val="1"/>
                <c:pt idx="0">
                  <c:v>Zadowolony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(12)'!$G$41:$I$41</c:f>
              <c:numCache>
                <c:formatCode>0.0%</c:formatCode>
                <c:ptCount val="3"/>
                <c:pt idx="0">
                  <c:v>0.71052631578947367</c:v>
                </c:pt>
                <c:pt idx="1">
                  <c:v>0.79566563467492257</c:v>
                </c:pt>
                <c:pt idx="2">
                  <c:v>0.75438596491228072</c:v>
                </c:pt>
              </c:numCache>
            </c:numRef>
          </c:val>
          <c:extLst>
            <c:ext xmlns:c16="http://schemas.microsoft.com/office/drawing/2014/chart" uri="{C3380CC4-5D6E-409C-BE32-E72D297353CC}">
              <c16:uniqueId val="{00000002-0794-4ACE-BCD9-1197D3F41941}"/>
            </c:ext>
          </c:extLst>
        </c:ser>
        <c:dLbls>
          <c:showLegendKey val="0"/>
          <c:showVal val="1"/>
          <c:showCatName val="0"/>
          <c:showSerName val="0"/>
          <c:showPercent val="0"/>
          <c:showBubbleSize val="0"/>
        </c:dLbls>
        <c:gapWidth val="50"/>
        <c:overlap val="100"/>
        <c:axId val="242676096"/>
        <c:axId val="242677632"/>
      </c:barChart>
      <c:catAx>
        <c:axId val="2426760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677632"/>
        <c:crosses val="autoZero"/>
        <c:auto val="1"/>
        <c:lblAlgn val="ctr"/>
        <c:lblOffset val="100"/>
        <c:noMultiLvlLbl val="0"/>
      </c:catAx>
      <c:valAx>
        <c:axId val="242677632"/>
        <c:scaling>
          <c:orientation val="minMax"/>
        </c:scaling>
        <c:delete val="1"/>
        <c:axPos val="b"/>
        <c:numFmt formatCode="0%" sourceLinked="1"/>
        <c:majorTickMark val="none"/>
        <c:minorTickMark val="none"/>
        <c:tickLblPos val="nextTo"/>
        <c:crossAx val="242676096"/>
        <c:crosses val="autoZero"/>
        <c:crossBetween val="between"/>
      </c:valAx>
      <c:spPr>
        <a:noFill/>
        <a:ln>
          <a:noFill/>
        </a:ln>
        <a:effectLst/>
      </c:spPr>
    </c:plotArea>
    <c:legend>
      <c:legendPos val="r"/>
      <c:layout>
        <c:manualLayout>
          <c:xMode val="edge"/>
          <c:yMode val="edge"/>
          <c:x val="5.3804727289671192E-3"/>
          <c:y val="0.8494563648609641"/>
          <c:w val="0.98906405668507824"/>
          <c:h val="0.14799277291339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882549857549858"/>
          <c:y val="6.1328468395232105E-3"/>
          <c:w val="0.80117450142450142"/>
          <c:h val="0.84860322653067766"/>
        </c:manualLayout>
      </c:layout>
      <c:barChart>
        <c:barDir val="bar"/>
        <c:grouping val="percentStacked"/>
        <c:varyColors val="0"/>
        <c:ser>
          <c:idx val="0"/>
          <c:order val="0"/>
          <c:tx>
            <c:strRef>
              <c:f>'P (12)'!$F$45</c:f>
              <c:strCache>
                <c:ptCount val="1"/>
                <c:pt idx="0">
                  <c:v>Niezadowolony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(12)'!$G$45:$I$45</c:f>
              <c:numCache>
                <c:formatCode>0.0%</c:formatCode>
                <c:ptCount val="3"/>
                <c:pt idx="0">
                  <c:v>0.23355263157894737</c:v>
                </c:pt>
                <c:pt idx="1">
                  <c:v>0.2260061919504644</c:v>
                </c:pt>
                <c:pt idx="2">
                  <c:v>0.22966507177033493</c:v>
                </c:pt>
              </c:numCache>
            </c:numRef>
          </c:val>
          <c:extLst>
            <c:ext xmlns:c16="http://schemas.microsoft.com/office/drawing/2014/chart" uri="{C3380CC4-5D6E-409C-BE32-E72D297353CC}">
              <c16:uniqueId val="{00000000-CD09-4C25-A94A-4415EB72FF99}"/>
            </c:ext>
          </c:extLst>
        </c:ser>
        <c:ser>
          <c:idx val="1"/>
          <c:order val="1"/>
          <c:tx>
            <c:strRef>
              <c:f>'P (12)'!$F$46</c:f>
              <c:strCache>
                <c:ptCount val="1"/>
                <c:pt idx="0">
                  <c:v>Trudno powiedzieć</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(12)'!$G$46:$I$46</c:f>
              <c:numCache>
                <c:formatCode>0.0%</c:formatCode>
                <c:ptCount val="3"/>
                <c:pt idx="0">
                  <c:v>0.17105263157894737</c:v>
                </c:pt>
                <c:pt idx="1">
                  <c:v>0.17027863777089783</c:v>
                </c:pt>
                <c:pt idx="2">
                  <c:v>0.17065390749601275</c:v>
                </c:pt>
              </c:numCache>
            </c:numRef>
          </c:val>
          <c:extLst>
            <c:ext xmlns:c16="http://schemas.microsoft.com/office/drawing/2014/chart" uri="{C3380CC4-5D6E-409C-BE32-E72D297353CC}">
              <c16:uniqueId val="{00000001-CD09-4C25-A94A-4415EB72FF99}"/>
            </c:ext>
          </c:extLst>
        </c:ser>
        <c:ser>
          <c:idx val="2"/>
          <c:order val="2"/>
          <c:tx>
            <c:strRef>
              <c:f>'P (12)'!$F$47</c:f>
              <c:strCache>
                <c:ptCount val="1"/>
                <c:pt idx="0">
                  <c:v>Zadowolony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(12)'!$G$47:$I$47</c:f>
              <c:numCache>
                <c:formatCode>0.0%</c:formatCode>
                <c:ptCount val="3"/>
                <c:pt idx="0">
                  <c:v>0.59539473684210531</c:v>
                </c:pt>
                <c:pt idx="1">
                  <c:v>0.60371517027863775</c:v>
                </c:pt>
                <c:pt idx="2">
                  <c:v>0.59968102073365226</c:v>
                </c:pt>
              </c:numCache>
            </c:numRef>
          </c:val>
          <c:extLst>
            <c:ext xmlns:c16="http://schemas.microsoft.com/office/drawing/2014/chart" uri="{C3380CC4-5D6E-409C-BE32-E72D297353CC}">
              <c16:uniqueId val="{00000002-CD09-4C25-A94A-4415EB72FF99}"/>
            </c:ext>
          </c:extLst>
        </c:ser>
        <c:dLbls>
          <c:showLegendKey val="0"/>
          <c:showVal val="1"/>
          <c:showCatName val="0"/>
          <c:showSerName val="0"/>
          <c:showPercent val="0"/>
          <c:showBubbleSize val="0"/>
        </c:dLbls>
        <c:gapWidth val="50"/>
        <c:overlap val="100"/>
        <c:axId val="242760320"/>
        <c:axId val="242774400"/>
      </c:barChart>
      <c:catAx>
        <c:axId val="2427603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774400"/>
        <c:crosses val="autoZero"/>
        <c:auto val="1"/>
        <c:lblAlgn val="ctr"/>
        <c:lblOffset val="100"/>
        <c:noMultiLvlLbl val="0"/>
      </c:catAx>
      <c:valAx>
        <c:axId val="242774400"/>
        <c:scaling>
          <c:orientation val="minMax"/>
        </c:scaling>
        <c:delete val="1"/>
        <c:axPos val="b"/>
        <c:numFmt formatCode="0%" sourceLinked="1"/>
        <c:majorTickMark val="none"/>
        <c:minorTickMark val="none"/>
        <c:tickLblPos val="nextTo"/>
        <c:crossAx val="242760320"/>
        <c:crosses val="autoZero"/>
        <c:crossBetween val="between"/>
      </c:valAx>
      <c:spPr>
        <a:noFill/>
        <a:ln>
          <a:noFill/>
        </a:ln>
        <a:effectLst/>
      </c:spPr>
    </c:plotArea>
    <c:legend>
      <c:legendPos val="r"/>
      <c:layout>
        <c:manualLayout>
          <c:xMode val="edge"/>
          <c:yMode val="edge"/>
          <c:x val="5.3804727289671192E-3"/>
          <c:y val="0.8494563648609641"/>
          <c:w val="0.98906405668507824"/>
          <c:h val="0.14799277291339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882549857549858"/>
          <c:y val="6.1328468395232105E-3"/>
          <c:w val="0.80117450142450142"/>
          <c:h val="0.84860322653067766"/>
        </c:manualLayout>
      </c:layout>
      <c:barChart>
        <c:barDir val="bar"/>
        <c:grouping val="percentStacked"/>
        <c:varyColors val="0"/>
        <c:ser>
          <c:idx val="0"/>
          <c:order val="0"/>
          <c:tx>
            <c:strRef>
              <c:f>'P (12)'!$F$33</c:f>
              <c:strCache>
                <c:ptCount val="1"/>
                <c:pt idx="0">
                  <c:v>Niezadowolony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(12)'!$G$33:$I$33</c:f>
              <c:numCache>
                <c:formatCode>0.0%</c:formatCode>
                <c:ptCount val="3"/>
                <c:pt idx="0">
                  <c:v>0.19736842105263158</c:v>
                </c:pt>
                <c:pt idx="1">
                  <c:v>0.13931888544891641</c:v>
                </c:pt>
                <c:pt idx="2">
                  <c:v>0.1674641148325359</c:v>
                </c:pt>
              </c:numCache>
            </c:numRef>
          </c:val>
          <c:extLst>
            <c:ext xmlns:c16="http://schemas.microsoft.com/office/drawing/2014/chart" uri="{C3380CC4-5D6E-409C-BE32-E72D297353CC}">
              <c16:uniqueId val="{00000000-DB4E-4B0B-8FEE-EB6D9C394CE4}"/>
            </c:ext>
          </c:extLst>
        </c:ser>
        <c:ser>
          <c:idx val="1"/>
          <c:order val="1"/>
          <c:tx>
            <c:strRef>
              <c:f>'P (12)'!$F$34</c:f>
              <c:strCache>
                <c:ptCount val="1"/>
                <c:pt idx="0">
                  <c:v>Trudno powiedzieć</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(12)'!$G$34:$I$34</c:f>
              <c:numCache>
                <c:formatCode>0.0%</c:formatCode>
                <c:ptCount val="3"/>
                <c:pt idx="0">
                  <c:v>0.13157894736842105</c:v>
                </c:pt>
                <c:pt idx="1">
                  <c:v>5.8823529411764705E-2</c:v>
                </c:pt>
                <c:pt idx="2">
                  <c:v>9.4098883572567779E-2</c:v>
                </c:pt>
              </c:numCache>
            </c:numRef>
          </c:val>
          <c:extLst>
            <c:ext xmlns:c16="http://schemas.microsoft.com/office/drawing/2014/chart" uri="{C3380CC4-5D6E-409C-BE32-E72D297353CC}">
              <c16:uniqueId val="{00000001-DB4E-4B0B-8FEE-EB6D9C394CE4}"/>
            </c:ext>
          </c:extLst>
        </c:ser>
        <c:ser>
          <c:idx val="2"/>
          <c:order val="2"/>
          <c:tx>
            <c:strRef>
              <c:f>'P (12)'!$F$35</c:f>
              <c:strCache>
                <c:ptCount val="1"/>
                <c:pt idx="0">
                  <c:v>Zadowolony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(12)'!$G$35:$I$35</c:f>
              <c:numCache>
                <c:formatCode>0.0%</c:formatCode>
                <c:ptCount val="3"/>
                <c:pt idx="0">
                  <c:v>0.67105263157894735</c:v>
                </c:pt>
                <c:pt idx="1">
                  <c:v>0.80185758513931893</c:v>
                </c:pt>
                <c:pt idx="2">
                  <c:v>0.73843700159489634</c:v>
                </c:pt>
              </c:numCache>
            </c:numRef>
          </c:val>
          <c:extLst>
            <c:ext xmlns:c16="http://schemas.microsoft.com/office/drawing/2014/chart" uri="{C3380CC4-5D6E-409C-BE32-E72D297353CC}">
              <c16:uniqueId val="{00000002-DB4E-4B0B-8FEE-EB6D9C394CE4}"/>
            </c:ext>
          </c:extLst>
        </c:ser>
        <c:dLbls>
          <c:showLegendKey val="0"/>
          <c:showVal val="1"/>
          <c:showCatName val="0"/>
          <c:showSerName val="0"/>
          <c:showPercent val="0"/>
          <c:showBubbleSize val="0"/>
        </c:dLbls>
        <c:gapWidth val="50"/>
        <c:overlap val="100"/>
        <c:axId val="242828416"/>
        <c:axId val="242829952"/>
      </c:barChart>
      <c:catAx>
        <c:axId val="24282841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829952"/>
        <c:crosses val="autoZero"/>
        <c:auto val="1"/>
        <c:lblAlgn val="ctr"/>
        <c:lblOffset val="100"/>
        <c:noMultiLvlLbl val="0"/>
      </c:catAx>
      <c:valAx>
        <c:axId val="242829952"/>
        <c:scaling>
          <c:orientation val="minMax"/>
        </c:scaling>
        <c:delete val="1"/>
        <c:axPos val="b"/>
        <c:numFmt formatCode="0%" sourceLinked="1"/>
        <c:majorTickMark val="none"/>
        <c:minorTickMark val="none"/>
        <c:tickLblPos val="nextTo"/>
        <c:crossAx val="242828416"/>
        <c:crosses val="autoZero"/>
        <c:crossBetween val="between"/>
      </c:valAx>
      <c:spPr>
        <a:noFill/>
        <a:ln>
          <a:noFill/>
        </a:ln>
        <a:effectLst/>
      </c:spPr>
    </c:plotArea>
    <c:legend>
      <c:legendPos val="r"/>
      <c:layout>
        <c:manualLayout>
          <c:xMode val="edge"/>
          <c:yMode val="edge"/>
          <c:x val="5.3804727289671192E-3"/>
          <c:y val="0.8494563648609641"/>
          <c:w val="0.98906405668507824"/>
          <c:h val="0.14799277291339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882549857549858"/>
          <c:y val="6.1328468395232105E-3"/>
          <c:w val="0.80117450142450142"/>
          <c:h val="0.84860322653067766"/>
        </c:manualLayout>
      </c:layout>
      <c:barChart>
        <c:barDir val="bar"/>
        <c:grouping val="percentStacked"/>
        <c:varyColors val="0"/>
        <c:ser>
          <c:idx val="0"/>
          <c:order val="0"/>
          <c:tx>
            <c:strRef>
              <c:f>'P (12)'!$F$57</c:f>
              <c:strCache>
                <c:ptCount val="1"/>
                <c:pt idx="0">
                  <c:v>Niezadowolony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(12)'!$G$57:$I$57</c:f>
              <c:numCache>
                <c:formatCode>0.0%</c:formatCode>
                <c:ptCount val="3"/>
                <c:pt idx="0">
                  <c:v>0.44078947368421051</c:v>
                </c:pt>
                <c:pt idx="1">
                  <c:v>0.42414860681114552</c:v>
                </c:pt>
                <c:pt idx="2">
                  <c:v>0.43221690590111644</c:v>
                </c:pt>
              </c:numCache>
            </c:numRef>
          </c:val>
          <c:extLst>
            <c:ext xmlns:c16="http://schemas.microsoft.com/office/drawing/2014/chart" uri="{C3380CC4-5D6E-409C-BE32-E72D297353CC}">
              <c16:uniqueId val="{00000000-9D39-4DDB-92D1-E600089B73B9}"/>
            </c:ext>
          </c:extLst>
        </c:ser>
        <c:ser>
          <c:idx val="1"/>
          <c:order val="1"/>
          <c:tx>
            <c:strRef>
              <c:f>'P (12)'!$F$58</c:f>
              <c:strCache>
                <c:ptCount val="1"/>
                <c:pt idx="0">
                  <c:v>Trudno powiedzieć</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(12)'!$G$58:$I$58</c:f>
              <c:numCache>
                <c:formatCode>0.0%</c:formatCode>
                <c:ptCount val="3"/>
                <c:pt idx="0">
                  <c:v>0.15131578947368421</c:v>
                </c:pt>
                <c:pt idx="1">
                  <c:v>0.18575851393188855</c:v>
                </c:pt>
                <c:pt idx="2">
                  <c:v>0.16905901116427433</c:v>
                </c:pt>
              </c:numCache>
            </c:numRef>
          </c:val>
          <c:extLst>
            <c:ext xmlns:c16="http://schemas.microsoft.com/office/drawing/2014/chart" uri="{C3380CC4-5D6E-409C-BE32-E72D297353CC}">
              <c16:uniqueId val="{00000001-9D39-4DDB-92D1-E600089B73B9}"/>
            </c:ext>
          </c:extLst>
        </c:ser>
        <c:ser>
          <c:idx val="2"/>
          <c:order val="2"/>
          <c:tx>
            <c:strRef>
              <c:f>'P (12)'!$F$59</c:f>
              <c:strCache>
                <c:ptCount val="1"/>
                <c:pt idx="0">
                  <c:v>Zadowolony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(12)'!$G$59:$I$59</c:f>
              <c:numCache>
                <c:formatCode>0.0%</c:formatCode>
                <c:ptCount val="3"/>
                <c:pt idx="0">
                  <c:v>0.40789473684210525</c:v>
                </c:pt>
                <c:pt idx="1">
                  <c:v>0.39009287925696595</c:v>
                </c:pt>
                <c:pt idx="2">
                  <c:v>0.39872408293460926</c:v>
                </c:pt>
              </c:numCache>
            </c:numRef>
          </c:val>
          <c:extLst>
            <c:ext xmlns:c16="http://schemas.microsoft.com/office/drawing/2014/chart" uri="{C3380CC4-5D6E-409C-BE32-E72D297353CC}">
              <c16:uniqueId val="{00000002-9D39-4DDB-92D1-E600089B73B9}"/>
            </c:ext>
          </c:extLst>
        </c:ser>
        <c:dLbls>
          <c:showLegendKey val="0"/>
          <c:showVal val="1"/>
          <c:showCatName val="0"/>
          <c:showSerName val="0"/>
          <c:showPercent val="0"/>
          <c:showBubbleSize val="0"/>
        </c:dLbls>
        <c:gapWidth val="50"/>
        <c:overlap val="100"/>
        <c:axId val="242892160"/>
        <c:axId val="242902144"/>
      </c:barChart>
      <c:catAx>
        <c:axId val="2428921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902144"/>
        <c:crosses val="autoZero"/>
        <c:auto val="1"/>
        <c:lblAlgn val="ctr"/>
        <c:lblOffset val="100"/>
        <c:noMultiLvlLbl val="0"/>
      </c:catAx>
      <c:valAx>
        <c:axId val="242902144"/>
        <c:scaling>
          <c:orientation val="minMax"/>
        </c:scaling>
        <c:delete val="1"/>
        <c:axPos val="b"/>
        <c:numFmt formatCode="0%" sourceLinked="1"/>
        <c:majorTickMark val="none"/>
        <c:minorTickMark val="none"/>
        <c:tickLblPos val="nextTo"/>
        <c:crossAx val="242892160"/>
        <c:crosses val="autoZero"/>
        <c:crossBetween val="between"/>
      </c:valAx>
      <c:spPr>
        <a:noFill/>
        <a:ln>
          <a:noFill/>
        </a:ln>
        <a:effectLst/>
      </c:spPr>
    </c:plotArea>
    <c:legend>
      <c:legendPos val="r"/>
      <c:layout>
        <c:manualLayout>
          <c:xMode val="edge"/>
          <c:yMode val="edge"/>
          <c:x val="5.3804727289671192E-3"/>
          <c:y val="0.8494563648609641"/>
          <c:w val="0.98906405668507824"/>
          <c:h val="0.14799277291339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9882549857549858"/>
          <c:y val="6.1328468395232105E-3"/>
          <c:w val="0.80117450142450142"/>
          <c:h val="0.84860322653067766"/>
        </c:manualLayout>
      </c:layout>
      <c:barChart>
        <c:barDir val="bar"/>
        <c:grouping val="percentStacked"/>
        <c:varyColors val="0"/>
        <c:ser>
          <c:idx val="0"/>
          <c:order val="0"/>
          <c:tx>
            <c:strRef>
              <c:f>'P (12)'!$F$63</c:f>
              <c:strCache>
                <c:ptCount val="1"/>
                <c:pt idx="0">
                  <c:v>Niezadowolony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(12)'!$G$63:$I$63</c:f>
              <c:numCache>
                <c:formatCode>0.0%</c:formatCode>
                <c:ptCount val="3"/>
                <c:pt idx="0">
                  <c:v>0.27631578947368424</c:v>
                </c:pt>
                <c:pt idx="1">
                  <c:v>0.30959752321981426</c:v>
                </c:pt>
                <c:pt idx="2">
                  <c:v>0.29346092503987242</c:v>
                </c:pt>
              </c:numCache>
            </c:numRef>
          </c:val>
          <c:extLst>
            <c:ext xmlns:c16="http://schemas.microsoft.com/office/drawing/2014/chart" uri="{C3380CC4-5D6E-409C-BE32-E72D297353CC}">
              <c16:uniqueId val="{00000000-90B7-4B91-BAF6-B58DE269838D}"/>
            </c:ext>
          </c:extLst>
        </c:ser>
        <c:ser>
          <c:idx val="1"/>
          <c:order val="1"/>
          <c:tx>
            <c:strRef>
              <c:f>'P (12)'!$F$64</c:f>
              <c:strCache>
                <c:ptCount val="1"/>
                <c:pt idx="0">
                  <c:v>Trudno powiedzieć</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(12)'!$G$64:$I$64</c:f>
              <c:numCache>
                <c:formatCode>0.0%</c:formatCode>
                <c:ptCount val="3"/>
                <c:pt idx="0">
                  <c:v>0.24342105263157895</c:v>
                </c:pt>
                <c:pt idx="1">
                  <c:v>0.2260061919504644</c:v>
                </c:pt>
                <c:pt idx="2">
                  <c:v>0.23444976076555024</c:v>
                </c:pt>
              </c:numCache>
            </c:numRef>
          </c:val>
          <c:extLst>
            <c:ext xmlns:c16="http://schemas.microsoft.com/office/drawing/2014/chart" uri="{C3380CC4-5D6E-409C-BE32-E72D297353CC}">
              <c16:uniqueId val="{00000001-90B7-4B91-BAF6-B58DE269838D}"/>
            </c:ext>
          </c:extLst>
        </c:ser>
        <c:ser>
          <c:idx val="2"/>
          <c:order val="2"/>
          <c:tx>
            <c:strRef>
              <c:f>'P (12)'!$F$65</c:f>
              <c:strCache>
                <c:ptCount val="1"/>
                <c:pt idx="0">
                  <c:v>Zadowolony</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(12)'!$G$1:$I$1</c:f>
              <c:strCache>
                <c:ptCount val="3"/>
                <c:pt idx="0">
                  <c:v>20-25 lat</c:v>
                </c:pt>
                <c:pt idx="1">
                  <c:v>26-31 lat</c:v>
                </c:pt>
                <c:pt idx="2">
                  <c:v>Ogółem</c:v>
                </c:pt>
              </c:strCache>
            </c:strRef>
          </c:cat>
          <c:val>
            <c:numRef>
              <c:f>'P (12)'!$G$65:$I$65</c:f>
              <c:numCache>
                <c:formatCode>0.0%</c:formatCode>
                <c:ptCount val="3"/>
                <c:pt idx="0">
                  <c:v>0.48026315789473684</c:v>
                </c:pt>
                <c:pt idx="1">
                  <c:v>0.46439628482972134</c:v>
                </c:pt>
                <c:pt idx="2">
                  <c:v>0.47208931419457734</c:v>
                </c:pt>
              </c:numCache>
            </c:numRef>
          </c:val>
          <c:extLst>
            <c:ext xmlns:c16="http://schemas.microsoft.com/office/drawing/2014/chart" uri="{C3380CC4-5D6E-409C-BE32-E72D297353CC}">
              <c16:uniqueId val="{00000002-90B7-4B91-BAF6-B58DE269838D}"/>
            </c:ext>
          </c:extLst>
        </c:ser>
        <c:dLbls>
          <c:showLegendKey val="0"/>
          <c:showVal val="1"/>
          <c:showCatName val="0"/>
          <c:showSerName val="0"/>
          <c:showPercent val="0"/>
          <c:showBubbleSize val="0"/>
        </c:dLbls>
        <c:gapWidth val="50"/>
        <c:overlap val="100"/>
        <c:axId val="242976640"/>
        <c:axId val="242978176"/>
      </c:barChart>
      <c:catAx>
        <c:axId val="2429766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2978176"/>
        <c:crosses val="autoZero"/>
        <c:auto val="1"/>
        <c:lblAlgn val="ctr"/>
        <c:lblOffset val="100"/>
        <c:noMultiLvlLbl val="0"/>
      </c:catAx>
      <c:valAx>
        <c:axId val="242978176"/>
        <c:scaling>
          <c:orientation val="minMax"/>
        </c:scaling>
        <c:delete val="1"/>
        <c:axPos val="b"/>
        <c:numFmt formatCode="0%" sourceLinked="1"/>
        <c:majorTickMark val="none"/>
        <c:minorTickMark val="none"/>
        <c:tickLblPos val="nextTo"/>
        <c:crossAx val="242976640"/>
        <c:crosses val="autoZero"/>
        <c:crossBetween val="between"/>
      </c:valAx>
      <c:spPr>
        <a:noFill/>
        <a:ln>
          <a:noFill/>
        </a:ln>
        <a:effectLst/>
      </c:spPr>
    </c:plotArea>
    <c:legend>
      <c:legendPos val="r"/>
      <c:layout>
        <c:manualLayout>
          <c:xMode val="edge"/>
          <c:yMode val="edge"/>
          <c:x val="5.3804727289671192E-3"/>
          <c:y val="0.8494563648609641"/>
          <c:w val="0.98906405668507824"/>
          <c:h val="0.14799277291339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1.2868183143773698E-2"/>
          <c:w val="0.58388839212077548"/>
          <c:h val="0.98713181685622631"/>
        </c:manualLayout>
      </c:layout>
      <c:barChart>
        <c:barDir val="bar"/>
        <c:grouping val="clustered"/>
        <c:varyColors val="0"/>
        <c:ser>
          <c:idx val="0"/>
          <c:order val="0"/>
          <c:tx>
            <c:strRef>
              <c:f>'P (19)'!$G$2</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(19)'!$F$3:$F$16</c:f>
              <c:strCache>
                <c:ptCount val="14"/>
                <c:pt idx="0">
                  <c:v>Inne</c:v>
                </c:pt>
                <c:pt idx="1">
                  <c:v>Uprawnienia spawacza </c:v>
                </c:pt>
                <c:pt idx="2">
                  <c:v>Uprawnienia budowlane </c:v>
                </c:pt>
                <c:pt idx="3">
                  <c:v>Uprawnienia SEP</c:v>
                </c:pt>
                <c:pt idx="4">
                  <c:v>Uprawnienia obsługi wózków 
jezdniowych, maszyn budowlanych itd.</c:v>
                </c:pt>
                <c:pt idx="5">
                  <c:v>Certyfikaty z dziedziny gastronomii</c:v>
                </c:pt>
                <c:pt idx="6">
                  <c:v>Wiedza i umiejętności z zakresu 
rachunkowości i księgowości</c:v>
                </c:pt>
                <c:pt idx="7">
                  <c:v>Zaawansowane umiejętności 
z zakresu informatyki</c:v>
                </c:pt>
                <c:pt idx="8">
                  <c:v>Wiedza z zakresu konsultingu, 
marketingu i sprzedaży</c:v>
                </c:pt>
                <c:pt idx="9">
                  <c:v>Obsługa użytkowych czy specjalistycznych 
programów komputerowych</c:v>
                </c:pt>
                <c:pt idx="10">
                  <c:v>Obsługa kasy fiskalnej</c:v>
                </c:pt>
                <c:pt idx="11">
                  <c:v>Znajomość języka obcego</c:v>
                </c:pt>
                <c:pt idx="12">
                  <c:v>Prawo jazdy</c:v>
                </c:pt>
                <c:pt idx="13">
                  <c:v>Podstawowa obsługa komputera 
np. pakietu Office</c:v>
                </c:pt>
              </c:strCache>
            </c:strRef>
          </c:cat>
          <c:val>
            <c:numRef>
              <c:f>'P (19)'!$G$3:$G$16</c:f>
              <c:numCache>
                <c:formatCode>0.0%</c:formatCode>
                <c:ptCount val="14"/>
                <c:pt idx="0">
                  <c:v>0.1075</c:v>
                </c:pt>
                <c:pt idx="1">
                  <c:v>3.7499999999999999E-2</c:v>
                </c:pt>
                <c:pt idx="2">
                  <c:v>5.2499999999999998E-2</c:v>
                </c:pt>
                <c:pt idx="3">
                  <c:v>5.7500000000000002E-2</c:v>
                </c:pt>
                <c:pt idx="4">
                  <c:v>0.115</c:v>
                </c:pt>
                <c:pt idx="5">
                  <c:v>0.1275</c:v>
                </c:pt>
                <c:pt idx="6">
                  <c:v>0.17749999999999999</c:v>
                </c:pt>
                <c:pt idx="7">
                  <c:v>0.24249999999999999</c:v>
                </c:pt>
                <c:pt idx="8">
                  <c:v>0.39750000000000002</c:v>
                </c:pt>
                <c:pt idx="9">
                  <c:v>0.34499999999999997</c:v>
                </c:pt>
                <c:pt idx="10">
                  <c:v>0.49</c:v>
                </c:pt>
                <c:pt idx="11">
                  <c:v>0.71750000000000003</c:v>
                </c:pt>
                <c:pt idx="12">
                  <c:v>0.70250000000000001</c:v>
                </c:pt>
                <c:pt idx="13">
                  <c:v>0.89249999999999996</c:v>
                </c:pt>
              </c:numCache>
            </c:numRef>
          </c:val>
          <c:extLst>
            <c:ext xmlns:c16="http://schemas.microsoft.com/office/drawing/2014/chart" uri="{C3380CC4-5D6E-409C-BE32-E72D297353CC}">
              <c16:uniqueId val="{00000000-9663-4F52-ACCC-B1F0AFEC0A80}"/>
            </c:ext>
          </c:extLst>
        </c:ser>
        <c:ser>
          <c:idx val="1"/>
          <c:order val="1"/>
          <c:tx>
            <c:strRef>
              <c:f>'P (19)'!$H$2</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(19)'!$F$3:$F$16</c:f>
              <c:strCache>
                <c:ptCount val="14"/>
                <c:pt idx="0">
                  <c:v>Inne</c:v>
                </c:pt>
                <c:pt idx="1">
                  <c:v>Uprawnienia spawacza </c:v>
                </c:pt>
                <c:pt idx="2">
                  <c:v>Uprawnienia budowlane </c:v>
                </c:pt>
                <c:pt idx="3">
                  <c:v>Uprawnienia SEP</c:v>
                </c:pt>
                <c:pt idx="4">
                  <c:v>Uprawnienia obsługi wózków 
jezdniowych, maszyn budowlanych itd.</c:v>
                </c:pt>
                <c:pt idx="5">
                  <c:v>Certyfikaty z dziedziny gastronomii</c:v>
                </c:pt>
                <c:pt idx="6">
                  <c:v>Wiedza i umiejętności z zakresu 
rachunkowości i księgowości</c:v>
                </c:pt>
                <c:pt idx="7">
                  <c:v>Zaawansowane umiejętności 
z zakresu informatyki</c:v>
                </c:pt>
                <c:pt idx="8">
                  <c:v>Wiedza z zakresu konsultingu, 
marketingu i sprzedaży</c:v>
                </c:pt>
                <c:pt idx="9">
                  <c:v>Obsługa użytkowych czy specjalistycznych 
programów komputerowych</c:v>
                </c:pt>
                <c:pt idx="10">
                  <c:v>Obsługa kasy fiskalnej</c:v>
                </c:pt>
                <c:pt idx="11">
                  <c:v>Znajomość języka obcego</c:v>
                </c:pt>
                <c:pt idx="12">
                  <c:v>Prawo jazdy</c:v>
                </c:pt>
                <c:pt idx="13">
                  <c:v>Podstawowa obsługa komputera 
np. pakietu Office</c:v>
                </c:pt>
              </c:strCache>
            </c:strRef>
          </c:cat>
          <c:val>
            <c:numRef>
              <c:f>'P (19)'!$H$3:$H$16</c:f>
              <c:numCache>
                <c:formatCode>0.0%</c:formatCode>
                <c:ptCount val="14"/>
                <c:pt idx="0">
                  <c:v>0.16</c:v>
                </c:pt>
                <c:pt idx="1">
                  <c:v>2.75E-2</c:v>
                </c:pt>
                <c:pt idx="2">
                  <c:v>0.05</c:v>
                </c:pt>
                <c:pt idx="3">
                  <c:v>7.0000000000000007E-2</c:v>
                </c:pt>
                <c:pt idx="4">
                  <c:v>0.125</c:v>
                </c:pt>
                <c:pt idx="5">
                  <c:v>0.115</c:v>
                </c:pt>
                <c:pt idx="6">
                  <c:v>0.2175</c:v>
                </c:pt>
                <c:pt idx="7">
                  <c:v>0.19</c:v>
                </c:pt>
                <c:pt idx="8">
                  <c:v>0.35249999999999998</c:v>
                </c:pt>
                <c:pt idx="9">
                  <c:v>0.44</c:v>
                </c:pt>
                <c:pt idx="10">
                  <c:v>0.46750000000000003</c:v>
                </c:pt>
                <c:pt idx="11">
                  <c:v>0.71250000000000002</c:v>
                </c:pt>
                <c:pt idx="12">
                  <c:v>0.77249999999999996</c:v>
                </c:pt>
                <c:pt idx="13">
                  <c:v>0.92500000000000004</c:v>
                </c:pt>
              </c:numCache>
            </c:numRef>
          </c:val>
          <c:extLst>
            <c:ext xmlns:c16="http://schemas.microsoft.com/office/drawing/2014/chart" uri="{C3380CC4-5D6E-409C-BE32-E72D297353CC}">
              <c16:uniqueId val="{00000001-9663-4F52-ACCC-B1F0AFEC0A80}"/>
            </c:ext>
          </c:extLst>
        </c:ser>
        <c:dLbls>
          <c:dLblPos val="outEnd"/>
          <c:showLegendKey val="0"/>
          <c:showVal val="1"/>
          <c:showCatName val="0"/>
          <c:showSerName val="0"/>
          <c:showPercent val="0"/>
          <c:showBubbleSize val="0"/>
        </c:dLbls>
        <c:gapWidth val="50"/>
        <c:axId val="243345280"/>
        <c:axId val="243346816"/>
      </c:barChart>
      <c:barChart>
        <c:barDir val="bar"/>
        <c:grouping val="clustered"/>
        <c:varyColors val="0"/>
        <c:ser>
          <c:idx val="2"/>
          <c:order val="2"/>
          <c:tx>
            <c:strRef>
              <c:f>'P (19)'!$I$2</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1"/>
              <c:layout>
                <c:manualLayout>
                  <c:x val="-3.4985111425570148E-2"/>
                  <c:y val="0"/>
                </c:manualLayout>
              </c:layout>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63-4F52-ACCC-B1F0AFEC0A80}"/>
                </c:ext>
              </c:extLst>
            </c:dLbl>
            <c:dLbl>
              <c:idx val="2"/>
              <c:layout>
                <c:manualLayout>
                  <c:x val="-3.7443505890319466E-2"/>
                  <c:y val="-1.5389818717774431E-16"/>
                </c:manualLayout>
              </c:layout>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63-4F52-ACCC-B1F0AFEC0A80}"/>
                </c:ext>
              </c:extLst>
            </c:dLbl>
            <c:dLbl>
              <c:idx val="3"/>
              <c:layout>
                <c:manualLayout>
                  <c:x val="-5.8193056628671219E-2"/>
                  <c:y val="0"/>
                </c:manualLayout>
              </c:layout>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manualLayout>
                      <c:w val="6.8357221609702312E-2"/>
                      <c:h val="3.3200419727177334E-2"/>
                    </c:manualLayout>
                  </c15:layout>
                </c:ext>
                <c:ext xmlns:c16="http://schemas.microsoft.com/office/drawing/2014/chart" uri="{C3380CC4-5D6E-409C-BE32-E72D297353CC}">
                  <c16:uniqueId val="{00000005-9663-4F52-ACCC-B1F0AFEC0A8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(19)'!$F$3:$F$16</c:f>
              <c:strCache>
                <c:ptCount val="14"/>
                <c:pt idx="0">
                  <c:v>Inne</c:v>
                </c:pt>
                <c:pt idx="1">
                  <c:v>Uprawnienia spawacza </c:v>
                </c:pt>
                <c:pt idx="2">
                  <c:v>Uprawnienia budowlane </c:v>
                </c:pt>
                <c:pt idx="3">
                  <c:v>Uprawnienia SEP</c:v>
                </c:pt>
                <c:pt idx="4">
                  <c:v>Uprawnienia obsługi wózków 
jezdniowych, maszyn budowlanych itd.</c:v>
                </c:pt>
                <c:pt idx="5">
                  <c:v>Certyfikaty z dziedziny gastronomii</c:v>
                </c:pt>
                <c:pt idx="6">
                  <c:v>Wiedza i umiejętności z zakresu 
rachunkowości i księgowości</c:v>
                </c:pt>
                <c:pt idx="7">
                  <c:v>Zaawansowane umiejętności 
z zakresu informatyki</c:v>
                </c:pt>
                <c:pt idx="8">
                  <c:v>Wiedza z zakresu konsultingu, 
marketingu i sprzedaży</c:v>
                </c:pt>
                <c:pt idx="9">
                  <c:v>Obsługa użytkowych czy specjalistycznych 
programów komputerowych</c:v>
                </c:pt>
                <c:pt idx="10">
                  <c:v>Obsługa kasy fiskalnej</c:v>
                </c:pt>
                <c:pt idx="11">
                  <c:v>Znajomość języka obcego</c:v>
                </c:pt>
                <c:pt idx="12">
                  <c:v>Prawo jazdy</c:v>
                </c:pt>
                <c:pt idx="13">
                  <c:v>Podstawowa obsługa komputera 
np. pakietu Office</c:v>
                </c:pt>
              </c:strCache>
            </c:strRef>
          </c:cat>
          <c:val>
            <c:numRef>
              <c:f>'P (19)'!$I$3:$I$16</c:f>
              <c:numCache>
                <c:formatCode>0.0%</c:formatCode>
                <c:ptCount val="14"/>
                <c:pt idx="0">
                  <c:v>0.13375000000000001</c:v>
                </c:pt>
                <c:pt idx="1">
                  <c:v>3.2500000000000001E-2</c:v>
                </c:pt>
                <c:pt idx="2">
                  <c:v>5.1249999999999997E-2</c:v>
                </c:pt>
                <c:pt idx="3">
                  <c:v>6.3750000000000001E-2</c:v>
                </c:pt>
                <c:pt idx="4">
                  <c:v>0.12</c:v>
                </c:pt>
                <c:pt idx="5">
                  <c:v>0.12125</c:v>
                </c:pt>
                <c:pt idx="6">
                  <c:v>0.19750000000000001</c:v>
                </c:pt>
                <c:pt idx="7">
                  <c:v>0.21625</c:v>
                </c:pt>
                <c:pt idx="8">
                  <c:v>0.375</c:v>
                </c:pt>
                <c:pt idx="9">
                  <c:v>0.39250000000000002</c:v>
                </c:pt>
                <c:pt idx="10">
                  <c:v>0.47875000000000001</c:v>
                </c:pt>
                <c:pt idx="11">
                  <c:v>0.71499999999999997</c:v>
                </c:pt>
                <c:pt idx="12">
                  <c:v>0.73750000000000004</c:v>
                </c:pt>
                <c:pt idx="13">
                  <c:v>0.90874999999999995</c:v>
                </c:pt>
              </c:numCache>
            </c:numRef>
          </c:val>
          <c:extLst>
            <c:ext xmlns:c16="http://schemas.microsoft.com/office/drawing/2014/chart" uri="{C3380CC4-5D6E-409C-BE32-E72D297353CC}">
              <c16:uniqueId val="{00000002-9663-4F52-ACCC-B1F0AFEC0A80}"/>
            </c:ext>
          </c:extLst>
        </c:ser>
        <c:dLbls>
          <c:showLegendKey val="0"/>
          <c:showVal val="0"/>
          <c:showCatName val="0"/>
          <c:showSerName val="0"/>
          <c:showPercent val="0"/>
          <c:showBubbleSize val="0"/>
        </c:dLbls>
        <c:gapWidth val="100"/>
        <c:overlap val="-100"/>
        <c:axId val="243374720"/>
        <c:axId val="243373184"/>
      </c:barChart>
      <c:catAx>
        <c:axId val="2433452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2"/>
                </a:solidFill>
                <a:latin typeface="+mn-lt"/>
                <a:ea typeface="+mn-ea"/>
                <a:cs typeface="+mn-cs"/>
              </a:defRPr>
            </a:pPr>
            <a:endParaRPr lang="pl-PL"/>
          </a:p>
        </c:txPr>
        <c:crossAx val="243346816"/>
        <c:crosses val="autoZero"/>
        <c:auto val="1"/>
        <c:lblAlgn val="ctr"/>
        <c:lblOffset val="100"/>
        <c:noMultiLvlLbl val="0"/>
      </c:catAx>
      <c:valAx>
        <c:axId val="243346816"/>
        <c:scaling>
          <c:orientation val="minMax"/>
        </c:scaling>
        <c:delete val="1"/>
        <c:axPos val="b"/>
        <c:numFmt formatCode="0.0%" sourceLinked="1"/>
        <c:majorTickMark val="none"/>
        <c:minorTickMark val="none"/>
        <c:tickLblPos val="nextTo"/>
        <c:crossAx val="243345280"/>
        <c:crosses val="autoZero"/>
        <c:crossBetween val="between"/>
      </c:valAx>
      <c:valAx>
        <c:axId val="243373184"/>
        <c:scaling>
          <c:orientation val="minMax"/>
        </c:scaling>
        <c:delete val="1"/>
        <c:axPos val="t"/>
        <c:numFmt formatCode="0.0%" sourceLinked="1"/>
        <c:majorTickMark val="out"/>
        <c:minorTickMark val="none"/>
        <c:tickLblPos val="nextTo"/>
        <c:crossAx val="243374720"/>
        <c:crosses val="max"/>
        <c:crossBetween val="between"/>
      </c:valAx>
      <c:catAx>
        <c:axId val="243374720"/>
        <c:scaling>
          <c:orientation val="minMax"/>
        </c:scaling>
        <c:delete val="1"/>
        <c:axPos val="l"/>
        <c:numFmt formatCode="General" sourceLinked="1"/>
        <c:majorTickMark val="out"/>
        <c:minorTickMark val="none"/>
        <c:tickLblPos val="nextTo"/>
        <c:crossAx val="243373184"/>
        <c:crosses val="autoZero"/>
        <c:auto val="1"/>
        <c:lblAlgn val="ctr"/>
        <c:lblOffset val="100"/>
        <c:noMultiLvlLbl val="0"/>
      </c:catAx>
      <c:spPr>
        <a:noFill/>
        <a:ln>
          <a:noFill/>
        </a:ln>
        <a:effectLst/>
      </c:spPr>
    </c:plotArea>
    <c:legend>
      <c:legendPos val="r"/>
      <c:layout>
        <c:manualLayout>
          <c:xMode val="edge"/>
          <c:yMode val="edge"/>
          <c:x val="0.84321836286450969"/>
          <c:y val="0.92292795704898645"/>
          <c:w val="0.1539251736111111"/>
          <c:h val="7.011800922254826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1.2868183143773698E-2"/>
          <c:w val="0.60854126696125499"/>
          <c:h val="0.98713181685622631"/>
        </c:manualLayout>
      </c:layout>
      <c:barChart>
        <c:barDir val="bar"/>
        <c:grouping val="clustered"/>
        <c:varyColors val="0"/>
        <c:ser>
          <c:idx val="0"/>
          <c:order val="0"/>
          <c:tx>
            <c:strRef>
              <c:f>'P (20)'!$F$1</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(20)'!$E$2:$E$12</c:f>
              <c:strCache>
                <c:ptCount val="11"/>
                <c:pt idx="0">
                  <c:v>Swoboda wystąpień publicznych</c:v>
                </c:pt>
                <c:pt idx="1">
                  <c:v>Zdolności przywódcze/ 
perswazja</c:v>
                </c:pt>
                <c:pt idx="2">
                  <c:v>Umiejętność pracy pod presją 
czasu/odporność na stres</c:v>
                </c:pt>
                <c:pt idx="3">
                  <c:v>Multitasking</c:v>
                </c:pt>
                <c:pt idx="4">
                  <c:v>Rozwiązywanie konfliktów/
wypracowywanie kompromisów</c:v>
                </c:pt>
                <c:pt idx="5">
                  <c:v>Kreatywność i 
innowacyjność</c:v>
                </c:pt>
                <c:pt idx="6">
                  <c:v>Komunikatywność i 
umiejętność pracy w grupie/
łatwość w nawiązywaniu relacji</c:v>
                </c:pt>
                <c:pt idx="7">
                  <c:v>Organizacja pracy i 
zarządzanie czasem</c:v>
                </c:pt>
                <c:pt idx="8">
                  <c:v>Samodzielność</c:v>
                </c:pt>
                <c:pt idx="9">
                  <c:v>Chęć do nauki 
i samorozwoju</c:v>
                </c:pt>
                <c:pt idx="10">
                  <c:v>Wysoka kultura osobista</c:v>
                </c:pt>
              </c:strCache>
            </c:strRef>
          </c:cat>
          <c:val>
            <c:numRef>
              <c:f>'P (20)'!$F$2:$F$12</c:f>
              <c:numCache>
                <c:formatCode>0.00</c:formatCode>
                <c:ptCount val="11"/>
                <c:pt idx="0">
                  <c:v>4.9924999999999997</c:v>
                </c:pt>
                <c:pt idx="1">
                  <c:v>5.5324999999999998</c:v>
                </c:pt>
                <c:pt idx="2">
                  <c:v>6.64</c:v>
                </c:pt>
                <c:pt idx="3">
                  <c:v>6.86</c:v>
                </c:pt>
                <c:pt idx="4">
                  <c:v>6.915</c:v>
                </c:pt>
                <c:pt idx="5">
                  <c:v>7.1875</c:v>
                </c:pt>
                <c:pt idx="6">
                  <c:v>7.2725</c:v>
                </c:pt>
                <c:pt idx="7">
                  <c:v>7.6475</c:v>
                </c:pt>
                <c:pt idx="8">
                  <c:v>8.0050000000000008</c:v>
                </c:pt>
                <c:pt idx="9">
                  <c:v>8.2324999999999999</c:v>
                </c:pt>
                <c:pt idx="10">
                  <c:v>8.3800000000000008</c:v>
                </c:pt>
              </c:numCache>
            </c:numRef>
          </c:val>
          <c:extLst>
            <c:ext xmlns:c16="http://schemas.microsoft.com/office/drawing/2014/chart" uri="{C3380CC4-5D6E-409C-BE32-E72D297353CC}">
              <c16:uniqueId val="{00000000-C905-41D7-BF09-1A3BE200164A}"/>
            </c:ext>
          </c:extLst>
        </c:ser>
        <c:ser>
          <c:idx val="1"/>
          <c:order val="1"/>
          <c:tx>
            <c:strRef>
              <c:f>'P (20)'!$G$1</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(20)'!$E$2:$E$12</c:f>
              <c:strCache>
                <c:ptCount val="11"/>
                <c:pt idx="0">
                  <c:v>Swoboda wystąpień publicznych</c:v>
                </c:pt>
                <c:pt idx="1">
                  <c:v>Zdolności przywódcze/ 
perswazja</c:v>
                </c:pt>
                <c:pt idx="2">
                  <c:v>Umiejętność pracy pod presją 
czasu/odporność na stres</c:v>
                </c:pt>
                <c:pt idx="3">
                  <c:v>Multitasking</c:v>
                </c:pt>
                <c:pt idx="4">
                  <c:v>Rozwiązywanie konfliktów/
wypracowywanie kompromisów</c:v>
                </c:pt>
                <c:pt idx="5">
                  <c:v>Kreatywność i 
innowacyjność</c:v>
                </c:pt>
                <c:pt idx="6">
                  <c:v>Komunikatywność i 
umiejętność pracy w grupie/
łatwość w nawiązywaniu relacji</c:v>
                </c:pt>
                <c:pt idx="7">
                  <c:v>Organizacja pracy i 
zarządzanie czasem</c:v>
                </c:pt>
                <c:pt idx="8">
                  <c:v>Samodzielność</c:v>
                </c:pt>
                <c:pt idx="9">
                  <c:v>Chęć do nauki 
i samorozwoju</c:v>
                </c:pt>
                <c:pt idx="10">
                  <c:v>Wysoka kultura osobista</c:v>
                </c:pt>
              </c:strCache>
            </c:strRef>
          </c:cat>
          <c:val>
            <c:numRef>
              <c:f>'P (20)'!$G$2:$G$12</c:f>
              <c:numCache>
                <c:formatCode>0.00</c:formatCode>
                <c:ptCount val="11"/>
                <c:pt idx="0">
                  <c:v>4.8025000000000002</c:v>
                </c:pt>
                <c:pt idx="1">
                  <c:v>5.53</c:v>
                </c:pt>
                <c:pt idx="2">
                  <c:v>6.68</c:v>
                </c:pt>
                <c:pt idx="3">
                  <c:v>6.52</c:v>
                </c:pt>
                <c:pt idx="4">
                  <c:v>6.9924999999999997</c:v>
                </c:pt>
                <c:pt idx="5">
                  <c:v>6.93</c:v>
                </c:pt>
                <c:pt idx="6">
                  <c:v>7.59</c:v>
                </c:pt>
                <c:pt idx="7">
                  <c:v>7.58</c:v>
                </c:pt>
                <c:pt idx="8">
                  <c:v>8.0850000000000009</c:v>
                </c:pt>
                <c:pt idx="9">
                  <c:v>8.1724999999999994</c:v>
                </c:pt>
                <c:pt idx="10">
                  <c:v>8.3800000000000008</c:v>
                </c:pt>
              </c:numCache>
            </c:numRef>
          </c:val>
          <c:extLst>
            <c:ext xmlns:c16="http://schemas.microsoft.com/office/drawing/2014/chart" uri="{C3380CC4-5D6E-409C-BE32-E72D297353CC}">
              <c16:uniqueId val="{00000001-C905-41D7-BF09-1A3BE200164A}"/>
            </c:ext>
          </c:extLst>
        </c:ser>
        <c:dLbls>
          <c:dLblPos val="outEnd"/>
          <c:showLegendKey val="0"/>
          <c:showVal val="1"/>
          <c:showCatName val="0"/>
          <c:showSerName val="0"/>
          <c:showPercent val="0"/>
          <c:showBubbleSize val="0"/>
        </c:dLbls>
        <c:gapWidth val="50"/>
        <c:axId val="243505792"/>
        <c:axId val="243528064"/>
      </c:barChart>
      <c:barChart>
        <c:barDir val="bar"/>
        <c:grouping val="clustered"/>
        <c:varyColors val="0"/>
        <c:ser>
          <c:idx val="2"/>
          <c:order val="2"/>
          <c:tx>
            <c:strRef>
              <c:f>'P (20)'!$H$1</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(20)'!$E$2:$E$12</c:f>
              <c:strCache>
                <c:ptCount val="11"/>
                <c:pt idx="0">
                  <c:v>Swoboda wystąpień publicznych</c:v>
                </c:pt>
                <c:pt idx="1">
                  <c:v>Zdolności przywódcze/ 
perswazja</c:v>
                </c:pt>
                <c:pt idx="2">
                  <c:v>Umiejętność pracy pod presją 
czasu/odporność na stres</c:v>
                </c:pt>
                <c:pt idx="3">
                  <c:v>Multitasking</c:v>
                </c:pt>
                <c:pt idx="4">
                  <c:v>Rozwiązywanie konfliktów/
wypracowywanie kompromisów</c:v>
                </c:pt>
                <c:pt idx="5">
                  <c:v>Kreatywność i 
innowacyjność</c:v>
                </c:pt>
                <c:pt idx="6">
                  <c:v>Komunikatywność i 
umiejętność pracy w grupie/
łatwość w nawiązywaniu relacji</c:v>
                </c:pt>
                <c:pt idx="7">
                  <c:v>Organizacja pracy i 
zarządzanie czasem</c:v>
                </c:pt>
                <c:pt idx="8">
                  <c:v>Samodzielność</c:v>
                </c:pt>
                <c:pt idx="9">
                  <c:v>Chęć do nauki 
i samorozwoju</c:v>
                </c:pt>
                <c:pt idx="10">
                  <c:v>Wysoka kultura osobista</c:v>
                </c:pt>
              </c:strCache>
            </c:strRef>
          </c:cat>
          <c:val>
            <c:numRef>
              <c:f>'P (20)'!$H$2:$H$12</c:f>
              <c:numCache>
                <c:formatCode>0.00</c:formatCode>
                <c:ptCount val="11"/>
                <c:pt idx="0">
                  <c:v>4.8975</c:v>
                </c:pt>
                <c:pt idx="1">
                  <c:v>5.53125</c:v>
                </c:pt>
                <c:pt idx="2">
                  <c:v>6.66</c:v>
                </c:pt>
                <c:pt idx="3">
                  <c:v>6.69</c:v>
                </c:pt>
                <c:pt idx="4">
                  <c:v>6.9537500000000003</c:v>
                </c:pt>
                <c:pt idx="5">
                  <c:v>7.0587499999999999</c:v>
                </c:pt>
                <c:pt idx="6">
                  <c:v>7.4312500000000004</c:v>
                </c:pt>
                <c:pt idx="7">
                  <c:v>7.6137499999999996</c:v>
                </c:pt>
                <c:pt idx="8">
                  <c:v>8.0449999999999999</c:v>
                </c:pt>
                <c:pt idx="9">
                  <c:v>8.2025000000000006</c:v>
                </c:pt>
                <c:pt idx="10">
                  <c:v>8.3800000000000008</c:v>
                </c:pt>
              </c:numCache>
            </c:numRef>
          </c:val>
          <c:extLst>
            <c:ext xmlns:c16="http://schemas.microsoft.com/office/drawing/2014/chart" uri="{C3380CC4-5D6E-409C-BE32-E72D297353CC}">
              <c16:uniqueId val="{00000002-C905-41D7-BF09-1A3BE200164A}"/>
            </c:ext>
          </c:extLst>
        </c:ser>
        <c:dLbls>
          <c:showLegendKey val="0"/>
          <c:showVal val="0"/>
          <c:showCatName val="0"/>
          <c:showSerName val="0"/>
          <c:showPercent val="0"/>
          <c:showBubbleSize val="0"/>
        </c:dLbls>
        <c:gapWidth val="100"/>
        <c:overlap val="-100"/>
        <c:axId val="243531136"/>
        <c:axId val="243529600"/>
      </c:barChart>
      <c:catAx>
        <c:axId val="24350579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2"/>
                </a:solidFill>
                <a:latin typeface="+mn-lt"/>
                <a:ea typeface="+mn-ea"/>
                <a:cs typeface="+mn-cs"/>
              </a:defRPr>
            </a:pPr>
            <a:endParaRPr lang="pl-PL"/>
          </a:p>
        </c:txPr>
        <c:crossAx val="243528064"/>
        <c:crosses val="autoZero"/>
        <c:auto val="1"/>
        <c:lblAlgn val="ctr"/>
        <c:lblOffset val="100"/>
        <c:noMultiLvlLbl val="0"/>
      </c:catAx>
      <c:valAx>
        <c:axId val="243528064"/>
        <c:scaling>
          <c:orientation val="minMax"/>
        </c:scaling>
        <c:delete val="1"/>
        <c:axPos val="b"/>
        <c:numFmt formatCode="0.00" sourceLinked="1"/>
        <c:majorTickMark val="none"/>
        <c:minorTickMark val="none"/>
        <c:tickLblPos val="nextTo"/>
        <c:crossAx val="243505792"/>
        <c:crosses val="autoZero"/>
        <c:crossBetween val="between"/>
      </c:valAx>
      <c:valAx>
        <c:axId val="243529600"/>
        <c:scaling>
          <c:orientation val="minMax"/>
        </c:scaling>
        <c:delete val="1"/>
        <c:axPos val="t"/>
        <c:numFmt formatCode="0.00" sourceLinked="1"/>
        <c:majorTickMark val="out"/>
        <c:minorTickMark val="none"/>
        <c:tickLblPos val="nextTo"/>
        <c:crossAx val="243531136"/>
        <c:crosses val="max"/>
        <c:crossBetween val="between"/>
      </c:valAx>
      <c:catAx>
        <c:axId val="243531136"/>
        <c:scaling>
          <c:orientation val="minMax"/>
        </c:scaling>
        <c:delete val="1"/>
        <c:axPos val="l"/>
        <c:numFmt formatCode="General" sourceLinked="1"/>
        <c:majorTickMark val="out"/>
        <c:minorTickMark val="none"/>
        <c:tickLblPos val="nextTo"/>
        <c:crossAx val="243529600"/>
        <c:crosses val="autoZero"/>
        <c:auto val="1"/>
        <c:lblAlgn val="ctr"/>
        <c:lblOffset val="100"/>
        <c:noMultiLvlLbl val="0"/>
      </c:catAx>
      <c:spPr>
        <a:noFill/>
        <a:ln>
          <a:noFill/>
        </a:ln>
        <a:effectLst/>
      </c:spPr>
    </c:plotArea>
    <c:legend>
      <c:legendPos val="r"/>
      <c:layout>
        <c:manualLayout>
          <c:xMode val="edge"/>
          <c:yMode val="edge"/>
          <c:x val="0.84321836286450969"/>
          <c:y val="0.91473922965485743"/>
          <c:w val="0.1539251736111111"/>
          <c:h val="8.429516516821002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741469816272966"/>
          <c:y val="6.1328468395232105E-3"/>
          <c:w val="0.88258530183727035"/>
          <c:h val="0.85020892017964012"/>
        </c:manualLayout>
      </c:layout>
      <c:barChart>
        <c:barDir val="bar"/>
        <c:grouping val="percentStacked"/>
        <c:varyColors val="0"/>
        <c:ser>
          <c:idx val="0"/>
          <c:order val="0"/>
          <c:tx>
            <c:strRef>
              <c:f>'P (21)'!$A$12</c:f>
              <c:strCache>
                <c:ptCount val="1"/>
                <c:pt idx="0">
                  <c:v>Bardzo dobrze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(21)'!$B$12:$D$12</c:f>
              <c:numCache>
                <c:formatCode>0.0%</c:formatCode>
                <c:ptCount val="3"/>
                <c:pt idx="0">
                  <c:v>0.18801089918256131</c:v>
                </c:pt>
                <c:pt idx="1">
                  <c:v>0.18666666666666668</c:v>
                </c:pt>
                <c:pt idx="2">
                  <c:v>0.18733153638814015</c:v>
                </c:pt>
              </c:numCache>
            </c:numRef>
          </c:val>
          <c:extLst>
            <c:ext xmlns:c16="http://schemas.microsoft.com/office/drawing/2014/chart" uri="{C3380CC4-5D6E-409C-BE32-E72D297353CC}">
              <c16:uniqueId val="{00000000-19EC-49FC-AF46-CF6CDBB603B9}"/>
            </c:ext>
          </c:extLst>
        </c:ser>
        <c:ser>
          <c:idx val="1"/>
          <c:order val="1"/>
          <c:tx>
            <c:strRef>
              <c:f>'P (21)'!$A$13</c:f>
              <c:strCache>
                <c:ptCount val="1"/>
                <c:pt idx="0">
                  <c:v>Dobrze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(21)'!$B$13:$D$13</c:f>
              <c:numCache>
                <c:formatCode>0.0%</c:formatCode>
                <c:ptCount val="3"/>
                <c:pt idx="0">
                  <c:v>0.44959128065395093</c:v>
                </c:pt>
                <c:pt idx="1">
                  <c:v>0.46400000000000002</c:v>
                </c:pt>
                <c:pt idx="2">
                  <c:v>0.45687331536388143</c:v>
                </c:pt>
              </c:numCache>
            </c:numRef>
          </c:val>
          <c:extLst>
            <c:ext xmlns:c16="http://schemas.microsoft.com/office/drawing/2014/chart" uri="{C3380CC4-5D6E-409C-BE32-E72D297353CC}">
              <c16:uniqueId val="{00000001-19EC-49FC-AF46-CF6CDBB603B9}"/>
            </c:ext>
          </c:extLst>
        </c:ser>
        <c:ser>
          <c:idx val="2"/>
          <c:order val="2"/>
          <c:tx>
            <c:strRef>
              <c:f>'P (21)'!$A$14</c:f>
              <c:strCache>
                <c:ptCount val="1"/>
                <c:pt idx="0">
                  <c:v>Ani dobrze, ani źle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(21)'!$B$14:$D$14</c:f>
              <c:numCache>
                <c:formatCode>0.0%</c:formatCode>
                <c:ptCount val="3"/>
                <c:pt idx="0">
                  <c:v>0.25885558583106266</c:v>
                </c:pt>
                <c:pt idx="1">
                  <c:v>0.22133333333333333</c:v>
                </c:pt>
                <c:pt idx="2">
                  <c:v>0.23989218328840969</c:v>
                </c:pt>
              </c:numCache>
            </c:numRef>
          </c:val>
          <c:extLst>
            <c:ext xmlns:c16="http://schemas.microsoft.com/office/drawing/2014/chart" uri="{C3380CC4-5D6E-409C-BE32-E72D297353CC}">
              <c16:uniqueId val="{00000002-19EC-49FC-AF46-CF6CDBB603B9}"/>
            </c:ext>
          </c:extLst>
        </c:ser>
        <c:ser>
          <c:idx val="3"/>
          <c:order val="3"/>
          <c:tx>
            <c:strRef>
              <c:f>'P (21)'!$A$15</c:f>
              <c:strCache>
                <c:ptCount val="1"/>
                <c:pt idx="0">
                  <c:v>Źle lub bardzo źle</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(21)'!$B$15:$D$15</c:f>
              <c:numCache>
                <c:formatCode>0.0%</c:formatCode>
                <c:ptCount val="3"/>
                <c:pt idx="0">
                  <c:v>4.9046321525885561E-2</c:v>
                </c:pt>
                <c:pt idx="1">
                  <c:v>6.4000000000000001E-2</c:v>
                </c:pt>
                <c:pt idx="2">
                  <c:v>5.6603773584905662E-2</c:v>
                </c:pt>
              </c:numCache>
            </c:numRef>
          </c:val>
          <c:extLst>
            <c:ext xmlns:c16="http://schemas.microsoft.com/office/drawing/2014/chart" uri="{C3380CC4-5D6E-409C-BE32-E72D297353CC}">
              <c16:uniqueId val="{00000003-19EC-49FC-AF46-CF6CDBB603B9}"/>
            </c:ext>
          </c:extLst>
        </c:ser>
        <c:ser>
          <c:idx val="4"/>
          <c:order val="4"/>
          <c:tx>
            <c:strRef>
              <c:f>'P (21)'!$A$16</c:f>
              <c:strCache>
                <c:ptCount val="1"/>
                <c:pt idx="0">
                  <c:v>Trudno powiedzieć</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(21)'!$B$16:$D$16</c:f>
              <c:numCache>
                <c:formatCode>0.0%</c:formatCode>
                <c:ptCount val="3"/>
                <c:pt idx="0">
                  <c:v>5.4495912806539509E-2</c:v>
                </c:pt>
                <c:pt idx="1">
                  <c:v>6.4000000000000001E-2</c:v>
                </c:pt>
                <c:pt idx="2">
                  <c:v>5.9299191374663072E-2</c:v>
                </c:pt>
              </c:numCache>
            </c:numRef>
          </c:val>
          <c:extLst>
            <c:ext xmlns:c16="http://schemas.microsoft.com/office/drawing/2014/chart" uri="{C3380CC4-5D6E-409C-BE32-E72D297353CC}">
              <c16:uniqueId val="{00000004-19EC-49FC-AF46-CF6CDBB603B9}"/>
            </c:ext>
          </c:extLst>
        </c:ser>
        <c:dLbls>
          <c:showLegendKey val="0"/>
          <c:showVal val="1"/>
          <c:showCatName val="0"/>
          <c:showSerName val="0"/>
          <c:showPercent val="0"/>
          <c:showBubbleSize val="0"/>
        </c:dLbls>
        <c:gapWidth val="50"/>
        <c:overlap val="100"/>
        <c:axId val="243665920"/>
        <c:axId val="243680000"/>
      </c:barChart>
      <c:catAx>
        <c:axId val="2436659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3680000"/>
        <c:crosses val="autoZero"/>
        <c:auto val="1"/>
        <c:lblAlgn val="ctr"/>
        <c:lblOffset val="100"/>
        <c:noMultiLvlLbl val="0"/>
      </c:catAx>
      <c:valAx>
        <c:axId val="243680000"/>
        <c:scaling>
          <c:orientation val="minMax"/>
        </c:scaling>
        <c:delete val="1"/>
        <c:axPos val="b"/>
        <c:numFmt formatCode="0%" sourceLinked="1"/>
        <c:majorTickMark val="none"/>
        <c:minorTickMark val="none"/>
        <c:tickLblPos val="nextTo"/>
        <c:crossAx val="243665920"/>
        <c:crosses val="autoZero"/>
        <c:crossBetween val="between"/>
      </c:valAx>
      <c:spPr>
        <a:noFill/>
        <a:ln>
          <a:noFill/>
        </a:ln>
        <a:effectLst/>
      </c:spPr>
    </c:plotArea>
    <c:legend>
      <c:legendPos val="r"/>
      <c:layout>
        <c:manualLayout>
          <c:xMode val="edge"/>
          <c:yMode val="edge"/>
          <c:x val="0.11276909722222223"/>
          <c:y val="0.87514523809523814"/>
          <c:w val="0.88723090277777783"/>
          <c:h val="0.12485476190476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741469816272966"/>
          <c:y val="6.1328468395232105E-3"/>
          <c:w val="0.88258530183727035"/>
          <c:h val="0.79465368912219303"/>
        </c:manualLayout>
      </c:layout>
      <c:barChart>
        <c:barDir val="bar"/>
        <c:grouping val="percentStacked"/>
        <c:varyColors val="0"/>
        <c:ser>
          <c:idx val="0"/>
          <c:order val="0"/>
          <c:tx>
            <c:strRef>
              <c:f>'P (21)'!$A$19</c:f>
              <c:strCache>
                <c:ptCount val="1"/>
                <c:pt idx="0">
                  <c:v>Bardzo dobrze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(21)'!$B$19:$D$19</c:f>
              <c:numCache>
                <c:formatCode>0.0%</c:formatCode>
                <c:ptCount val="3"/>
                <c:pt idx="0">
                  <c:v>0.30285714285714288</c:v>
                </c:pt>
                <c:pt idx="1">
                  <c:v>0.33246073298429318</c:v>
                </c:pt>
                <c:pt idx="2">
                  <c:v>0.31830601092896177</c:v>
                </c:pt>
              </c:numCache>
            </c:numRef>
          </c:val>
          <c:extLst>
            <c:ext xmlns:c16="http://schemas.microsoft.com/office/drawing/2014/chart" uri="{C3380CC4-5D6E-409C-BE32-E72D297353CC}">
              <c16:uniqueId val="{00000000-06B0-401D-8759-79B30C99F960}"/>
            </c:ext>
          </c:extLst>
        </c:ser>
        <c:ser>
          <c:idx val="1"/>
          <c:order val="1"/>
          <c:tx>
            <c:strRef>
              <c:f>'P (21)'!$A$20</c:f>
              <c:strCache>
                <c:ptCount val="1"/>
                <c:pt idx="0">
                  <c:v>Dobrze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(21)'!$B$20:$D$20</c:f>
              <c:numCache>
                <c:formatCode>0.0%</c:formatCode>
                <c:ptCount val="3"/>
                <c:pt idx="0">
                  <c:v>0.48285714285714287</c:v>
                </c:pt>
                <c:pt idx="1">
                  <c:v>0.46335078534031415</c:v>
                </c:pt>
                <c:pt idx="2">
                  <c:v>0.47267759562841533</c:v>
                </c:pt>
              </c:numCache>
            </c:numRef>
          </c:val>
          <c:extLst>
            <c:ext xmlns:c16="http://schemas.microsoft.com/office/drawing/2014/chart" uri="{C3380CC4-5D6E-409C-BE32-E72D297353CC}">
              <c16:uniqueId val="{00000001-06B0-401D-8759-79B30C99F960}"/>
            </c:ext>
          </c:extLst>
        </c:ser>
        <c:ser>
          <c:idx val="2"/>
          <c:order val="2"/>
          <c:tx>
            <c:strRef>
              <c:f>'P (21)'!$A$21</c:f>
              <c:strCache>
                <c:ptCount val="1"/>
                <c:pt idx="0">
                  <c:v>Ani dobrze, ani źle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(21)'!$B$21:$D$21</c:f>
              <c:numCache>
                <c:formatCode>0.0%</c:formatCode>
                <c:ptCount val="3"/>
                <c:pt idx="0">
                  <c:v>0.15714285714285714</c:v>
                </c:pt>
                <c:pt idx="1">
                  <c:v>0.14659685863874344</c:v>
                </c:pt>
                <c:pt idx="2">
                  <c:v>0.15163934426229508</c:v>
                </c:pt>
              </c:numCache>
            </c:numRef>
          </c:val>
          <c:extLst>
            <c:ext xmlns:c16="http://schemas.microsoft.com/office/drawing/2014/chart" uri="{C3380CC4-5D6E-409C-BE32-E72D297353CC}">
              <c16:uniqueId val="{00000002-06B0-401D-8759-79B30C99F960}"/>
            </c:ext>
          </c:extLst>
        </c:ser>
        <c:ser>
          <c:idx val="3"/>
          <c:order val="3"/>
          <c:tx>
            <c:strRef>
              <c:f>'P (21)'!$A$22</c:f>
              <c:strCache>
                <c:ptCount val="1"/>
                <c:pt idx="0">
                  <c:v>Źle lub bardzo źle</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(21)'!$B$22:$D$22</c:f>
              <c:numCache>
                <c:formatCode>0.0%</c:formatCode>
                <c:ptCount val="3"/>
                <c:pt idx="0">
                  <c:v>3.7142857142857144E-2</c:v>
                </c:pt>
                <c:pt idx="1">
                  <c:v>2.6178010471204188E-2</c:v>
                </c:pt>
                <c:pt idx="2">
                  <c:v>3.1420765027322405E-2</c:v>
                </c:pt>
              </c:numCache>
            </c:numRef>
          </c:val>
          <c:extLst>
            <c:ext xmlns:c16="http://schemas.microsoft.com/office/drawing/2014/chart" uri="{C3380CC4-5D6E-409C-BE32-E72D297353CC}">
              <c16:uniqueId val="{00000003-06B0-401D-8759-79B30C99F960}"/>
            </c:ext>
          </c:extLst>
        </c:ser>
        <c:ser>
          <c:idx val="4"/>
          <c:order val="4"/>
          <c:tx>
            <c:strRef>
              <c:f>'P (21)'!$A$23</c:f>
              <c:strCache>
                <c:ptCount val="1"/>
                <c:pt idx="0">
                  <c:v>Trudno powiedzieć</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(21)'!$B$23:$D$23</c:f>
              <c:numCache>
                <c:formatCode>0.0%</c:formatCode>
                <c:ptCount val="3"/>
                <c:pt idx="0">
                  <c:v>0.02</c:v>
                </c:pt>
                <c:pt idx="1">
                  <c:v>3.1413612565445025E-2</c:v>
                </c:pt>
                <c:pt idx="2">
                  <c:v>2.5956284153005466E-2</c:v>
                </c:pt>
              </c:numCache>
            </c:numRef>
          </c:val>
          <c:extLst>
            <c:ext xmlns:c16="http://schemas.microsoft.com/office/drawing/2014/chart" uri="{C3380CC4-5D6E-409C-BE32-E72D297353CC}">
              <c16:uniqueId val="{00000004-06B0-401D-8759-79B30C99F960}"/>
            </c:ext>
          </c:extLst>
        </c:ser>
        <c:dLbls>
          <c:showLegendKey val="0"/>
          <c:showVal val="1"/>
          <c:showCatName val="0"/>
          <c:showSerName val="0"/>
          <c:showPercent val="0"/>
          <c:showBubbleSize val="0"/>
        </c:dLbls>
        <c:gapWidth val="50"/>
        <c:overlap val="100"/>
        <c:axId val="243774208"/>
        <c:axId val="243775744"/>
      </c:barChart>
      <c:catAx>
        <c:axId val="24377420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3775744"/>
        <c:crosses val="autoZero"/>
        <c:auto val="1"/>
        <c:lblAlgn val="ctr"/>
        <c:lblOffset val="100"/>
        <c:noMultiLvlLbl val="0"/>
      </c:catAx>
      <c:valAx>
        <c:axId val="243775744"/>
        <c:scaling>
          <c:orientation val="minMax"/>
        </c:scaling>
        <c:delete val="1"/>
        <c:axPos val="b"/>
        <c:numFmt formatCode="0%" sourceLinked="1"/>
        <c:majorTickMark val="none"/>
        <c:minorTickMark val="none"/>
        <c:tickLblPos val="nextTo"/>
        <c:crossAx val="243774208"/>
        <c:crosses val="autoZero"/>
        <c:crossBetween val="between"/>
      </c:valAx>
      <c:spPr>
        <a:noFill/>
        <a:ln>
          <a:noFill/>
        </a:ln>
        <a:effectLst/>
      </c:spPr>
    </c:plotArea>
    <c:legend>
      <c:legendPos val="r"/>
      <c:layout>
        <c:manualLayout>
          <c:xMode val="edge"/>
          <c:yMode val="edge"/>
          <c:x val="0.11276909722222223"/>
          <c:y val="0.87514523809523814"/>
          <c:w val="0.88723090277777783"/>
          <c:h val="0.12485476190476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76598133566637505"/>
        </c:manualLayout>
      </c:layout>
      <c:barChart>
        <c:barDir val="col"/>
        <c:grouping val="clustered"/>
        <c:varyColors val="0"/>
        <c:ser>
          <c:idx val="0"/>
          <c:order val="0"/>
          <c:tx>
            <c:strRef>
              <c:f>'spełniający kryteria'!$G$4</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9444444444444431E-2"/>
                  <c:y val="-3.03729647905049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6E-405D-B3E7-6F616E741ADF}"/>
                </c:ext>
              </c:extLst>
            </c:dLbl>
            <c:dLbl>
              <c:idx val="1"/>
              <c:layout>
                <c:manualLayout>
                  <c:x val="-3.0555555555555555E-2"/>
                  <c:y val="-6.07459295810099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6E-405D-B3E7-6F616E741AD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'spełniający kryteria'!$F$5:$F$6</c:f>
              <c:strCache>
                <c:ptCount val="2"/>
                <c:pt idx="0">
                  <c:v>Niespełniający kryteriów rekrutacyjnych</c:v>
                </c:pt>
                <c:pt idx="1">
                  <c:v>Spełniający kryteria rekrutacyjne</c:v>
                </c:pt>
              </c:strCache>
            </c:strRef>
          </c:cat>
          <c:val>
            <c:numRef>
              <c:f>'spełniający kryteria'!$G$5:$G$6</c:f>
              <c:numCache>
                <c:formatCode>0.0%</c:formatCode>
                <c:ptCount val="2"/>
                <c:pt idx="0">
                  <c:v>0.47679324894514769</c:v>
                </c:pt>
                <c:pt idx="1">
                  <c:v>0.52320675105485237</c:v>
                </c:pt>
              </c:numCache>
            </c:numRef>
          </c:val>
          <c:extLst>
            <c:ext xmlns:c16="http://schemas.microsoft.com/office/drawing/2014/chart" uri="{C3380CC4-5D6E-409C-BE32-E72D297353CC}">
              <c16:uniqueId val="{00000002-DC6E-405D-B3E7-6F616E741ADF}"/>
            </c:ext>
          </c:extLst>
        </c:ser>
        <c:ser>
          <c:idx val="1"/>
          <c:order val="1"/>
          <c:tx>
            <c:strRef>
              <c:f>'spełniający kryteria'!$H$4</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2.49999999999999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6E-405D-B3E7-6F616E741ADF}"/>
                </c:ext>
              </c:extLst>
            </c:dLbl>
            <c:dLbl>
              <c:idx val="1"/>
              <c:layout>
                <c:manualLayout>
                  <c:x val="1.38888888888887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6E-405D-B3E7-6F616E741AD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'spełniający kryteria'!$F$5:$F$6</c:f>
              <c:strCache>
                <c:ptCount val="2"/>
                <c:pt idx="0">
                  <c:v>Niespełniający kryteriów rekrutacyjnych</c:v>
                </c:pt>
                <c:pt idx="1">
                  <c:v>Spełniający kryteria rekrutacyjne</c:v>
                </c:pt>
              </c:strCache>
            </c:strRef>
          </c:cat>
          <c:val>
            <c:numRef>
              <c:f>'spełniający kryteria'!$H$5:$H$6</c:f>
              <c:numCache>
                <c:formatCode>0.0%</c:formatCode>
                <c:ptCount val="2"/>
                <c:pt idx="0">
                  <c:v>0.15280135823429541</c:v>
                </c:pt>
                <c:pt idx="1">
                  <c:v>0.84719864176570459</c:v>
                </c:pt>
              </c:numCache>
            </c:numRef>
          </c:val>
          <c:extLst>
            <c:ext xmlns:c16="http://schemas.microsoft.com/office/drawing/2014/chart" uri="{C3380CC4-5D6E-409C-BE32-E72D297353CC}">
              <c16:uniqueId val="{00000005-DC6E-405D-B3E7-6F616E741ADF}"/>
            </c:ext>
          </c:extLst>
        </c:ser>
        <c:dLbls>
          <c:dLblPos val="outEnd"/>
          <c:showLegendKey val="0"/>
          <c:showVal val="1"/>
          <c:showCatName val="0"/>
          <c:showSerName val="0"/>
          <c:showPercent val="0"/>
          <c:showBubbleSize val="0"/>
        </c:dLbls>
        <c:gapWidth val="50"/>
        <c:axId val="140720000"/>
        <c:axId val="140721536"/>
      </c:barChart>
      <c:barChart>
        <c:barDir val="col"/>
        <c:grouping val="stacked"/>
        <c:varyColors val="0"/>
        <c:ser>
          <c:idx val="2"/>
          <c:order val="2"/>
          <c:tx>
            <c:strRef>
              <c:f>'spełniający kryteria'!$I$4</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'spełniający kryteria'!$F$5:$F$6</c:f>
              <c:strCache>
                <c:ptCount val="2"/>
                <c:pt idx="0">
                  <c:v>Niespełniający kryteriów rekrutacyjnych</c:v>
                </c:pt>
                <c:pt idx="1">
                  <c:v>Spełniający kryteria rekrutacyjne</c:v>
                </c:pt>
              </c:strCache>
            </c:strRef>
          </c:cat>
          <c:val>
            <c:numRef>
              <c:f>'spełniający kryteria'!$I$5:$I$6</c:f>
              <c:numCache>
                <c:formatCode>0.0%</c:formatCode>
                <c:ptCount val="2"/>
                <c:pt idx="0">
                  <c:v>0.29727187206020694</c:v>
                </c:pt>
                <c:pt idx="1">
                  <c:v>0.702728127939793</c:v>
                </c:pt>
              </c:numCache>
            </c:numRef>
          </c:val>
          <c:extLst>
            <c:ext xmlns:c16="http://schemas.microsoft.com/office/drawing/2014/chart" uri="{C3380CC4-5D6E-409C-BE32-E72D297353CC}">
              <c16:uniqueId val="{00000006-DC6E-405D-B3E7-6F616E741ADF}"/>
            </c:ext>
          </c:extLst>
        </c:ser>
        <c:dLbls>
          <c:showLegendKey val="0"/>
          <c:showVal val="0"/>
          <c:showCatName val="0"/>
          <c:showSerName val="0"/>
          <c:showPercent val="0"/>
          <c:showBubbleSize val="0"/>
        </c:dLbls>
        <c:gapWidth val="200"/>
        <c:overlap val="81"/>
        <c:axId val="140741248"/>
        <c:axId val="140739712"/>
      </c:barChart>
      <c:catAx>
        <c:axId val="1407200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40721536"/>
        <c:crosses val="autoZero"/>
        <c:auto val="1"/>
        <c:lblAlgn val="ctr"/>
        <c:lblOffset val="100"/>
        <c:noMultiLvlLbl val="0"/>
      </c:catAx>
      <c:valAx>
        <c:axId val="140721536"/>
        <c:scaling>
          <c:orientation val="minMax"/>
        </c:scaling>
        <c:delete val="1"/>
        <c:axPos val="l"/>
        <c:numFmt formatCode="0.0%" sourceLinked="1"/>
        <c:majorTickMark val="out"/>
        <c:minorTickMark val="none"/>
        <c:tickLblPos val="nextTo"/>
        <c:crossAx val="140720000"/>
        <c:crosses val="autoZero"/>
        <c:crossBetween val="between"/>
      </c:valAx>
      <c:valAx>
        <c:axId val="140739712"/>
        <c:scaling>
          <c:orientation val="minMax"/>
        </c:scaling>
        <c:delete val="1"/>
        <c:axPos val="r"/>
        <c:numFmt formatCode="0.0%" sourceLinked="1"/>
        <c:majorTickMark val="out"/>
        <c:minorTickMark val="none"/>
        <c:tickLblPos val="nextTo"/>
        <c:crossAx val="140741248"/>
        <c:crosses val="max"/>
        <c:crossBetween val="between"/>
      </c:valAx>
      <c:catAx>
        <c:axId val="140741248"/>
        <c:scaling>
          <c:orientation val="minMax"/>
        </c:scaling>
        <c:delete val="1"/>
        <c:axPos val="t"/>
        <c:numFmt formatCode="General" sourceLinked="1"/>
        <c:majorTickMark val="out"/>
        <c:minorTickMark val="none"/>
        <c:tickLblPos val="nextTo"/>
        <c:crossAx val="140739712"/>
        <c:crosses val="max"/>
        <c:auto val="1"/>
        <c:lblAlgn val="ctr"/>
        <c:lblOffset val="100"/>
        <c:tickMarkSkip val="1"/>
        <c:noMultiLvlLbl val="0"/>
      </c:catAx>
      <c:spPr>
        <a:noFill/>
        <a:ln>
          <a:noFill/>
        </a:ln>
        <a:effectLst/>
      </c:spPr>
    </c:plotArea>
    <c:legend>
      <c:legendPos val="r"/>
      <c:layout>
        <c:manualLayout>
          <c:xMode val="edge"/>
          <c:yMode val="edge"/>
          <c:x val="1.8218503937007805E-2"/>
          <c:y val="2.6418914335509257E-2"/>
          <c:w val="0.1539251736111111"/>
          <c:h val="0.263058916840166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741469816272966"/>
          <c:y val="6.1328468395232105E-3"/>
          <c:w val="0.88258530183727035"/>
          <c:h val="0.85020892017964012"/>
        </c:manualLayout>
      </c:layout>
      <c:barChart>
        <c:barDir val="bar"/>
        <c:grouping val="percentStacked"/>
        <c:varyColors val="0"/>
        <c:ser>
          <c:idx val="0"/>
          <c:order val="0"/>
          <c:tx>
            <c:strRef>
              <c:f>'P (21)'!$A$26</c:f>
              <c:strCache>
                <c:ptCount val="1"/>
                <c:pt idx="0">
                  <c:v>Bardzo dobrze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(21)'!$B$26:$D$26</c:f>
              <c:numCache>
                <c:formatCode>0.0%</c:formatCode>
                <c:ptCount val="3"/>
                <c:pt idx="0">
                  <c:v>0.16112531969309463</c:v>
                </c:pt>
                <c:pt idx="1">
                  <c:v>0.19893899204244031</c:v>
                </c:pt>
                <c:pt idx="2">
                  <c:v>0.1796875</c:v>
                </c:pt>
              </c:numCache>
            </c:numRef>
          </c:val>
          <c:extLst>
            <c:ext xmlns:c16="http://schemas.microsoft.com/office/drawing/2014/chart" uri="{C3380CC4-5D6E-409C-BE32-E72D297353CC}">
              <c16:uniqueId val="{00000000-9481-4AD1-8290-AB2479748E62}"/>
            </c:ext>
          </c:extLst>
        </c:ser>
        <c:ser>
          <c:idx val="1"/>
          <c:order val="1"/>
          <c:tx>
            <c:strRef>
              <c:f>'P (21)'!$A$27</c:f>
              <c:strCache>
                <c:ptCount val="1"/>
                <c:pt idx="0">
                  <c:v>Dobrze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(21)'!$B$27:$D$27</c:f>
              <c:numCache>
                <c:formatCode>0.0%</c:formatCode>
                <c:ptCount val="3"/>
                <c:pt idx="0">
                  <c:v>0.47314578005115088</c:v>
                </c:pt>
                <c:pt idx="1">
                  <c:v>0.41909814323607425</c:v>
                </c:pt>
                <c:pt idx="2">
                  <c:v>0.44661458333333331</c:v>
                </c:pt>
              </c:numCache>
            </c:numRef>
          </c:val>
          <c:extLst>
            <c:ext xmlns:c16="http://schemas.microsoft.com/office/drawing/2014/chart" uri="{C3380CC4-5D6E-409C-BE32-E72D297353CC}">
              <c16:uniqueId val="{00000001-9481-4AD1-8290-AB2479748E62}"/>
            </c:ext>
          </c:extLst>
        </c:ser>
        <c:ser>
          <c:idx val="2"/>
          <c:order val="2"/>
          <c:tx>
            <c:strRef>
              <c:f>'P (21)'!$A$28</c:f>
              <c:strCache>
                <c:ptCount val="1"/>
                <c:pt idx="0">
                  <c:v>Ani dobrze, ani źle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(21)'!$B$28:$D$28</c:f>
              <c:numCache>
                <c:formatCode>0.0%</c:formatCode>
                <c:ptCount val="3"/>
                <c:pt idx="0">
                  <c:v>0.22506393861892582</c:v>
                </c:pt>
                <c:pt idx="1">
                  <c:v>0.21485411140583555</c:v>
                </c:pt>
                <c:pt idx="2">
                  <c:v>0.22005208333333334</c:v>
                </c:pt>
              </c:numCache>
            </c:numRef>
          </c:val>
          <c:extLst>
            <c:ext xmlns:c16="http://schemas.microsoft.com/office/drawing/2014/chart" uri="{C3380CC4-5D6E-409C-BE32-E72D297353CC}">
              <c16:uniqueId val="{00000002-9481-4AD1-8290-AB2479748E62}"/>
            </c:ext>
          </c:extLst>
        </c:ser>
        <c:ser>
          <c:idx val="3"/>
          <c:order val="3"/>
          <c:tx>
            <c:strRef>
              <c:f>'P (21)'!$A$29</c:f>
              <c:strCache>
                <c:ptCount val="1"/>
                <c:pt idx="0">
                  <c:v>Źle lub bardzo źle</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(21)'!$B$29:$D$29</c:f>
              <c:numCache>
                <c:formatCode>0.0%</c:formatCode>
                <c:ptCount val="3"/>
                <c:pt idx="0">
                  <c:v>4.0920716112531973E-2</c:v>
                </c:pt>
                <c:pt idx="1">
                  <c:v>5.8355437665782495E-2</c:v>
                </c:pt>
                <c:pt idx="2">
                  <c:v>4.9479166666666664E-2</c:v>
                </c:pt>
              </c:numCache>
            </c:numRef>
          </c:val>
          <c:extLst>
            <c:ext xmlns:c16="http://schemas.microsoft.com/office/drawing/2014/chart" uri="{C3380CC4-5D6E-409C-BE32-E72D297353CC}">
              <c16:uniqueId val="{00000003-9481-4AD1-8290-AB2479748E62}"/>
            </c:ext>
          </c:extLst>
        </c:ser>
        <c:ser>
          <c:idx val="4"/>
          <c:order val="4"/>
          <c:tx>
            <c:strRef>
              <c:f>'P (21)'!$A$30</c:f>
              <c:strCache>
                <c:ptCount val="1"/>
                <c:pt idx="0">
                  <c:v>Trudno powiedzieć</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(21)'!$B$11:$D$11</c:f>
              <c:strCache>
                <c:ptCount val="3"/>
                <c:pt idx="0">
                  <c:v>20-25 lat</c:v>
                </c:pt>
                <c:pt idx="1">
                  <c:v>26-31 lat</c:v>
                </c:pt>
                <c:pt idx="2">
                  <c:v>Ogółem</c:v>
                </c:pt>
              </c:strCache>
            </c:strRef>
          </c:cat>
          <c:val>
            <c:numRef>
              <c:f>'P (21)'!$B$30:$D$30</c:f>
              <c:numCache>
                <c:formatCode>0.0%</c:formatCode>
                <c:ptCount val="3"/>
                <c:pt idx="0">
                  <c:v>9.9744245524296671E-2</c:v>
                </c:pt>
                <c:pt idx="1">
                  <c:v>0.10875331564986737</c:v>
                </c:pt>
                <c:pt idx="2">
                  <c:v>0.10416666666666667</c:v>
                </c:pt>
              </c:numCache>
            </c:numRef>
          </c:val>
          <c:extLst>
            <c:ext xmlns:c16="http://schemas.microsoft.com/office/drawing/2014/chart" uri="{C3380CC4-5D6E-409C-BE32-E72D297353CC}">
              <c16:uniqueId val="{00000004-9481-4AD1-8290-AB2479748E62}"/>
            </c:ext>
          </c:extLst>
        </c:ser>
        <c:dLbls>
          <c:showLegendKey val="0"/>
          <c:showVal val="1"/>
          <c:showCatName val="0"/>
          <c:showSerName val="0"/>
          <c:showPercent val="0"/>
          <c:showBubbleSize val="0"/>
        </c:dLbls>
        <c:gapWidth val="50"/>
        <c:overlap val="100"/>
        <c:axId val="243865856"/>
        <c:axId val="243875840"/>
      </c:barChart>
      <c:catAx>
        <c:axId val="2438658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243875840"/>
        <c:crosses val="autoZero"/>
        <c:auto val="1"/>
        <c:lblAlgn val="ctr"/>
        <c:lblOffset val="100"/>
        <c:noMultiLvlLbl val="0"/>
      </c:catAx>
      <c:valAx>
        <c:axId val="243875840"/>
        <c:scaling>
          <c:orientation val="minMax"/>
        </c:scaling>
        <c:delete val="1"/>
        <c:axPos val="b"/>
        <c:numFmt formatCode="0%" sourceLinked="1"/>
        <c:majorTickMark val="none"/>
        <c:minorTickMark val="none"/>
        <c:tickLblPos val="nextTo"/>
        <c:crossAx val="243865856"/>
        <c:crosses val="autoZero"/>
        <c:crossBetween val="between"/>
      </c:valAx>
      <c:spPr>
        <a:noFill/>
        <a:ln>
          <a:noFill/>
        </a:ln>
        <a:effectLst/>
      </c:spPr>
    </c:plotArea>
    <c:legend>
      <c:legendPos val="r"/>
      <c:layout>
        <c:manualLayout>
          <c:xMode val="edge"/>
          <c:yMode val="edge"/>
          <c:x val="0.11276909722222223"/>
          <c:y val="0.87514523809523814"/>
          <c:w val="0.88723090277777783"/>
          <c:h val="0.12485476190476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52224730242053075"/>
        </c:manualLayout>
      </c:layout>
      <c:barChart>
        <c:barDir val="col"/>
        <c:grouping val="clustered"/>
        <c:varyColors val="0"/>
        <c:ser>
          <c:idx val="0"/>
          <c:order val="0"/>
          <c:tx>
            <c:strRef>
              <c:f>'P (22)'!$F$1</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(22)'!$E$2:$E$13</c:f>
              <c:strCache>
                <c:ptCount val="12"/>
                <c:pt idx="0">
                  <c:v>Czy znam byłych lub 
obecnych pracowników 
– kontakty towarzyskie</c:v>
                </c:pt>
                <c:pt idx="1">
                  <c:v>Wielkość firmy 
(mała / duża)</c:v>
                </c:pt>
                <c:pt idx="2">
                  <c:v>Przestrzeń do pracy 
– wygląd, jakość</c:v>
                </c:pt>
                <c:pt idx="3">
                  <c:v>Jasna ścieżka kariery, 
w tym drogi awansu</c:v>
                </c:pt>
                <c:pt idx="4">
                  <c:v>Odpowiedzialność 
stanowiska</c:v>
                </c:pt>
                <c:pt idx="5">
                  <c:v>Opinie o firmie</c:v>
                </c:pt>
                <c:pt idx="6">
                  <c:v>Benefity </c:v>
                </c:pt>
                <c:pt idx="7">
                  <c:v>Sposób organizacji 
czasu pracy</c:v>
                </c:pt>
                <c:pt idx="8">
                  <c:v>Obowiązki</c:v>
                </c:pt>
                <c:pt idx="9">
                  <c:v>Czas i koszt 
dojazdów</c:v>
                </c:pt>
                <c:pt idx="10">
                  <c:v>Lokalizacja firmy</c:v>
                </c:pt>
                <c:pt idx="11">
                  <c:v>Wysokość 
wynagrodzenia</c:v>
                </c:pt>
              </c:strCache>
            </c:strRef>
          </c:cat>
          <c:val>
            <c:numRef>
              <c:f>'P (22)'!$F$2:$F$13</c:f>
              <c:numCache>
                <c:formatCode>0.0%</c:formatCode>
                <c:ptCount val="12"/>
                <c:pt idx="0">
                  <c:v>9.8484848484848495E-2</c:v>
                </c:pt>
                <c:pt idx="1">
                  <c:v>0.15404040404040403</c:v>
                </c:pt>
                <c:pt idx="2">
                  <c:v>0.22979797979797981</c:v>
                </c:pt>
                <c:pt idx="3">
                  <c:v>0.31060606060606061</c:v>
                </c:pt>
                <c:pt idx="4">
                  <c:v>0.3611111111111111</c:v>
                </c:pt>
                <c:pt idx="5">
                  <c:v>0.3611111111111111</c:v>
                </c:pt>
                <c:pt idx="6">
                  <c:v>0.40909090909090912</c:v>
                </c:pt>
                <c:pt idx="7">
                  <c:v>0.4494949494949495</c:v>
                </c:pt>
                <c:pt idx="8">
                  <c:v>0.65151515151515149</c:v>
                </c:pt>
                <c:pt idx="9">
                  <c:v>0.66161616161616166</c:v>
                </c:pt>
                <c:pt idx="10">
                  <c:v>0.67171717171717171</c:v>
                </c:pt>
                <c:pt idx="11">
                  <c:v>0.75505050505050508</c:v>
                </c:pt>
              </c:numCache>
            </c:numRef>
          </c:val>
          <c:extLst>
            <c:ext xmlns:c16="http://schemas.microsoft.com/office/drawing/2014/chart" uri="{C3380CC4-5D6E-409C-BE32-E72D297353CC}">
              <c16:uniqueId val="{00000000-6616-457D-8FE3-522AF207A9CE}"/>
            </c:ext>
          </c:extLst>
        </c:ser>
        <c:ser>
          <c:idx val="1"/>
          <c:order val="1"/>
          <c:tx>
            <c:strRef>
              <c:f>'P (22)'!$G$1</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(22)'!$E$2:$E$13</c:f>
              <c:strCache>
                <c:ptCount val="12"/>
                <c:pt idx="0">
                  <c:v>Czy znam byłych lub 
obecnych pracowników 
– kontakty towarzyskie</c:v>
                </c:pt>
                <c:pt idx="1">
                  <c:v>Wielkość firmy 
(mała / duża)</c:v>
                </c:pt>
                <c:pt idx="2">
                  <c:v>Przestrzeń do pracy 
– wygląd, jakość</c:v>
                </c:pt>
                <c:pt idx="3">
                  <c:v>Jasna ścieżka kariery, 
w tym drogi awansu</c:v>
                </c:pt>
                <c:pt idx="4">
                  <c:v>Odpowiedzialność 
stanowiska</c:v>
                </c:pt>
                <c:pt idx="5">
                  <c:v>Opinie o firmie</c:v>
                </c:pt>
                <c:pt idx="6">
                  <c:v>Benefity </c:v>
                </c:pt>
                <c:pt idx="7">
                  <c:v>Sposób organizacji 
czasu pracy</c:v>
                </c:pt>
                <c:pt idx="8">
                  <c:v>Obowiązki</c:v>
                </c:pt>
                <c:pt idx="9">
                  <c:v>Czas i koszt 
dojazdów</c:v>
                </c:pt>
                <c:pt idx="10">
                  <c:v>Lokalizacja firmy</c:v>
                </c:pt>
                <c:pt idx="11">
                  <c:v>Wysokość 
wynagrodzenia</c:v>
                </c:pt>
              </c:strCache>
            </c:strRef>
          </c:cat>
          <c:val>
            <c:numRef>
              <c:f>'P (22)'!$G$2:$G$13</c:f>
              <c:numCache>
                <c:formatCode>0.0%</c:formatCode>
                <c:ptCount val="12"/>
                <c:pt idx="0">
                  <c:v>0.13131313131313133</c:v>
                </c:pt>
                <c:pt idx="1">
                  <c:v>0.14141414141414144</c:v>
                </c:pt>
                <c:pt idx="2">
                  <c:v>0.18686868686868688</c:v>
                </c:pt>
                <c:pt idx="3">
                  <c:v>0.35353535353535354</c:v>
                </c:pt>
                <c:pt idx="4">
                  <c:v>0.33333333333333337</c:v>
                </c:pt>
                <c:pt idx="5">
                  <c:v>0.35606060606060602</c:v>
                </c:pt>
                <c:pt idx="6">
                  <c:v>0.46969696969696972</c:v>
                </c:pt>
                <c:pt idx="7">
                  <c:v>0.51010101010101006</c:v>
                </c:pt>
                <c:pt idx="8">
                  <c:v>0.60858585858585867</c:v>
                </c:pt>
                <c:pt idx="9">
                  <c:v>0.64393939393939392</c:v>
                </c:pt>
                <c:pt idx="10">
                  <c:v>0.75252525252525249</c:v>
                </c:pt>
                <c:pt idx="11">
                  <c:v>0.80808080808080818</c:v>
                </c:pt>
              </c:numCache>
            </c:numRef>
          </c:val>
          <c:extLst>
            <c:ext xmlns:c16="http://schemas.microsoft.com/office/drawing/2014/chart" uri="{C3380CC4-5D6E-409C-BE32-E72D297353CC}">
              <c16:uniqueId val="{00000001-6616-457D-8FE3-522AF207A9CE}"/>
            </c:ext>
          </c:extLst>
        </c:ser>
        <c:dLbls>
          <c:dLblPos val="outEnd"/>
          <c:showLegendKey val="0"/>
          <c:showVal val="1"/>
          <c:showCatName val="0"/>
          <c:showSerName val="0"/>
          <c:showPercent val="0"/>
          <c:showBubbleSize val="0"/>
        </c:dLbls>
        <c:gapWidth val="50"/>
        <c:axId val="244035968"/>
        <c:axId val="244037504"/>
      </c:barChart>
      <c:barChart>
        <c:barDir val="col"/>
        <c:grouping val="stacked"/>
        <c:varyColors val="0"/>
        <c:ser>
          <c:idx val="2"/>
          <c:order val="2"/>
          <c:tx>
            <c:strRef>
              <c:f>'P (22)'!$H$1</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(22)'!$E$2:$E$13</c:f>
              <c:strCache>
                <c:ptCount val="12"/>
                <c:pt idx="0">
                  <c:v>Czy znam byłych lub 
obecnych pracowników 
– kontakty towarzyskie</c:v>
                </c:pt>
                <c:pt idx="1">
                  <c:v>Wielkość firmy 
(mała / duża)</c:v>
                </c:pt>
                <c:pt idx="2">
                  <c:v>Przestrzeń do pracy 
– wygląd, jakość</c:v>
                </c:pt>
                <c:pt idx="3">
                  <c:v>Jasna ścieżka kariery, 
w tym drogi awansu</c:v>
                </c:pt>
                <c:pt idx="4">
                  <c:v>Odpowiedzialność 
stanowiska</c:v>
                </c:pt>
                <c:pt idx="5">
                  <c:v>Opinie o firmie</c:v>
                </c:pt>
                <c:pt idx="6">
                  <c:v>Benefity </c:v>
                </c:pt>
                <c:pt idx="7">
                  <c:v>Sposób organizacji 
czasu pracy</c:v>
                </c:pt>
                <c:pt idx="8">
                  <c:v>Obowiązki</c:v>
                </c:pt>
                <c:pt idx="9">
                  <c:v>Czas i koszt 
dojazdów</c:v>
                </c:pt>
                <c:pt idx="10">
                  <c:v>Lokalizacja firmy</c:v>
                </c:pt>
                <c:pt idx="11">
                  <c:v>Wysokość 
wynagrodzenia</c:v>
                </c:pt>
              </c:strCache>
            </c:strRef>
          </c:cat>
          <c:val>
            <c:numRef>
              <c:f>'P (22)'!$H$2:$H$13</c:f>
              <c:numCache>
                <c:formatCode>0.0%</c:formatCode>
                <c:ptCount val="12"/>
                <c:pt idx="0">
                  <c:v>0.1148989898989899</c:v>
                </c:pt>
                <c:pt idx="1">
                  <c:v>0.14772727272727271</c:v>
                </c:pt>
                <c:pt idx="2">
                  <c:v>0.20833333333333331</c:v>
                </c:pt>
                <c:pt idx="3">
                  <c:v>0.33207070707070707</c:v>
                </c:pt>
                <c:pt idx="4">
                  <c:v>0.34722222222222221</c:v>
                </c:pt>
                <c:pt idx="5">
                  <c:v>0.35858585858585856</c:v>
                </c:pt>
                <c:pt idx="6">
                  <c:v>0.43939393939393939</c:v>
                </c:pt>
                <c:pt idx="7">
                  <c:v>0.47979797979797978</c:v>
                </c:pt>
                <c:pt idx="8">
                  <c:v>0.63005050505050508</c:v>
                </c:pt>
                <c:pt idx="9">
                  <c:v>0.65277777777777779</c:v>
                </c:pt>
                <c:pt idx="10">
                  <c:v>0.71212121212121204</c:v>
                </c:pt>
                <c:pt idx="11">
                  <c:v>0.78156565656565657</c:v>
                </c:pt>
              </c:numCache>
            </c:numRef>
          </c:val>
          <c:extLst>
            <c:ext xmlns:c16="http://schemas.microsoft.com/office/drawing/2014/chart" uri="{C3380CC4-5D6E-409C-BE32-E72D297353CC}">
              <c16:uniqueId val="{00000002-6616-457D-8FE3-522AF207A9CE}"/>
            </c:ext>
          </c:extLst>
        </c:ser>
        <c:dLbls>
          <c:showLegendKey val="0"/>
          <c:showVal val="0"/>
          <c:showCatName val="0"/>
          <c:showSerName val="0"/>
          <c:showPercent val="0"/>
          <c:showBubbleSize val="0"/>
        </c:dLbls>
        <c:gapWidth val="200"/>
        <c:overlap val="81"/>
        <c:axId val="244040832"/>
        <c:axId val="244039040"/>
      </c:barChart>
      <c:catAx>
        <c:axId val="2440359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lgn="r">
              <a:defRPr sz="1000" b="0" i="0" u="none" strike="noStrike" kern="1200" baseline="0">
                <a:solidFill>
                  <a:schemeClr val="tx2"/>
                </a:solidFill>
                <a:latin typeface="+mn-lt"/>
                <a:ea typeface="+mn-ea"/>
                <a:cs typeface="+mn-cs"/>
              </a:defRPr>
            </a:pPr>
            <a:endParaRPr lang="pl-PL"/>
          </a:p>
        </c:txPr>
        <c:crossAx val="244037504"/>
        <c:crosses val="autoZero"/>
        <c:auto val="1"/>
        <c:lblAlgn val="ctr"/>
        <c:lblOffset val="100"/>
        <c:noMultiLvlLbl val="0"/>
      </c:catAx>
      <c:valAx>
        <c:axId val="244037504"/>
        <c:scaling>
          <c:orientation val="minMax"/>
        </c:scaling>
        <c:delete val="1"/>
        <c:axPos val="l"/>
        <c:numFmt formatCode="0.0%" sourceLinked="1"/>
        <c:majorTickMark val="none"/>
        <c:minorTickMark val="none"/>
        <c:tickLblPos val="nextTo"/>
        <c:crossAx val="244035968"/>
        <c:crosses val="autoZero"/>
        <c:crossBetween val="between"/>
      </c:valAx>
      <c:valAx>
        <c:axId val="244039040"/>
        <c:scaling>
          <c:orientation val="minMax"/>
        </c:scaling>
        <c:delete val="1"/>
        <c:axPos val="r"/>
        <c:numFmt formatCode="0.0%" sourceLinked="1"/>
        <c:majorTickMark val="out"/>
        <c:minorTickMark val="none"/>
        <c:tickLblPos val="nextTo"/>
        <c:crossAx val="244040832"/>
        <c:crosses val="max"/>
        <c:crossBetween val="between"/>
      </c:valAx>
      <c:catAx>
        <c:axId val="244040832"/>
        <c:scaling>
          <c:orientation val="minMax"/>
        </c:scaling>
        <c:delete val="1"/>
        <c:axPos val="t"/>
        <c:numFmt formatCode="General" sourceLinked="1"/>
        <c:majorTickMark val="out"/>
        <c:minorTickMark val="none"/>
        <c:tickLblPos val="nextTo"/>
        <c:crossAx val="244039040"/>
        <c:crosses val="max"/>
        <c:auto val="1"/>
        <c:lblAlgn val="ctr"/>
        <c:lblOffset val="100"/>
        <c:tickMarkSkip val="1"/>
        <c:noMultiLvlLbl val="0"/>
      </c:catAx>
      <c:spPr>
        <a:noFill/>
        <a:ln>
          <a:noFill/>
        </a:ln>
        <a:effectLst/>
      </c:spPr>
    </c:plotArea>
    <c:legend>
      <c:legendPos val="r"/>
      <c:layout>
        <c:manualLayout>
          <c:xMode val="edge"/>
          <c:yMode val="edge"/>
          <c:x val="0"/>
          <c:y val="3.0978623801390043E-3"/>
          <c:w val="0.1539251736111111"/>
          <c:h val="0.1419950667185008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8.8374063581749776E-2"/>
          <c:w val="0.99478787036956651"/>
          <c:h val="0.50769495183660418"/>
        </c:manualLayout>
      </c:layout>
      <c:barChart>
        <c:barDir val="col"/>
        <c:grouping val="clustered"/>
        <c:varyColors val="0"/>
        <c:ser>
          <c:idx val="0"/>
          <c:order val="0"/>
          <c:tx>
            <c:strRef>
              <c:f>'P (23)'!$G$26</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(23)'!$F$27:$F$38</c:f>
              <c:strCache>
                <c:ptCount val="12"/>
                <c:pt idx="0">
                  <c:v>Mieć możliwość indywidualnego rozwoju w firmie</c:v>
                </c:pt>
                <c:pt idx="1">
                  <c:v>Otrzymywać wsparcie od współpracowników</c:v>
                </c:pt>
                <c:pt idx="2">
                  <c:v>Mieć dobrą atmosferę w pracy</c:v>
                </c:pt>
                <c:pt idx="3">
                  <c:v>Z łatwością uzyskiwać informacje i wyjaśnienia potrzebne do wykonywania swoich obowiązków </c:v>
                </c:pt>
                <c:pt idx="4">
                  <c:v>Być na bieżąco informowanym 
o innowacjach i zmianach w firmie </c:v>
                </c:pt>
                <c:pt idx="5">
                  <c:v>Otrzymywać konstruktywną 
ocenę/ feedback</c:v>
                </c:pt>
                <c:pt idx="6">
                  <c:v>Mieć możliwość rozwoju 
osobistego i zawodowego</c:v>
                </c:pt>
                <c:pt idx="7">
                  <c:v>Móc z łatwością łączyć 
pracę z życiem osobistym</c:v>
                </c:pt>
                <c:pt idx="8">
                  <c:v>Otrzymywać niefinansowe 
dodatki, tzw. benefity</c:v>
                </c:pt>
                <c:pt idx="9">
                  <c:v>Mieć elastyczny grafik / 
czas pracy</c:v>
                </c:pt>
                <c:pt idx="10">
                  <c:v>Mieć jasną ścieżkę kariery, 
w tym drogi awansu</c:v>
                </c:pt>
                <c:pt idx="11">
                  <c:v>Mieć zagwarantowane narzędzia, 
by skutecznie wykonać swoją pracę</c:v>
                </c:pt>
              </c:strCache>
            </c:strRef>
          </c:cat>
          <c:val>
            <c:numRef>
              <c:f>'P (23)'!$G$27:$G$38</c:f>
              <c:numCache>
                <c:formatCode>0.0%</c:formatCode>
                <c:ptCount val="12"/>
                <c:pt idx="0">
                  <c:v>0.70499999999999996</c:v>
                </c:pt>
                <c:pt idx="1">
                  <c:v>0.76749999999999996</c:v>
                </c:pt>
                <c:pt idx="2">
                  <c:v>0.9</c:v>
                </c:pt>
                <c:pt idx="3">
                  <c:v>0.88249999999999995</c:v>
                </c:pt>
                <c:pt idx="4">
                  <c:v>0.755</c:v>
                </c:pt>
                <c:pt idx="5">
                  <c:v>0.73250000000000004</c:v>
                </c:pt>
                <c:pt idx="6">
                  <c:v>0.79500000000000004</c:v>
                </c:pt>
                <c:pt idx="7">
                  <c:v>0.85750000000000004</c:v>
                </c:pt>
                <c:pt idx="8">
                  <c:v>0.60499999999999998</c:v>
                </c:pt>
                <c:pt idx="9">
                  <c:v>0.72</c:v>
                </c:pt>
                <c:pt idx="10">
                  <c:v>0.68500000000000005</c:v>
                </c:pt>
                <c:pt idx="11">
                  <c:v>0.86250000000000004</c:v>
                </c:pt>
              </c:numCache>
            </c:numRef>
          </c:val>
          <c:extLst>
            <c:ext xmlns:c16="http://schemas.microsoft.com/office/drawing/2014/chart" uri="{C3380CC4-5D6E-409C-BE32-E72D297353CC}">
              <c16:uniqueId val="{00000000-DB69-44FA-898C-663A5711893C}"/>
            </c:ext>
          </c:extLst>
        </c:ser>
        <c:ser>
          <c:idx val="1"/>
          <c:order val="1"/>
          <c:tx>
            <c:strRef>
              <c:f>'P (23)'!$H$26</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(23)'!$F$27:$F$38</c:f>
              <c:strCache>
                <c:ptCount val="12"/>
                <c:pt idx="0">
                  <c:v>Mieć możliwość indywidualnego rozwoju w firmie</c:v>
                </c:pt>
                <c:pt idx="1">
                  <c:v>Otrzymywać wsparcie od współpracowników</c:v>
                </c:pt>
                <c:pt idx="2">
                  <c:v>Mieć dobrą atmosferę w pracy</c:v>
                </c:pt>
                <c:pt idx="3">
                  <c:v>Z łatwością uzyskiwać informacje i wyjaśnienia potrzebne do wykonywania swoich obowiązków </c:v>
                </c:pt>
                <c:pt idx="4">
                  <c:v>Być na bieżąco informowanym 
o innowacjach i zmianach w firmie </c:v>
                </c:pt>
                <c:pt idx="5">
                  <c:v>Otrzymywać konstruktywną 
ocenę/ feedback</c:v>
                </c:pt>
                <c:pt idx="6">
                  <c:v>Mieć możliwość rozwoju 
osobistego i zawodowego</c:v>
                </c:pt>
                <c:pt idx="7">
                  <c:v>Móc z łatwością łączyć 
pracę z życiem osobistym</c:v>
                </c:pt>
                <c:pt idx="8">
                  <c:v>Otrzymywać niefinansowe 
dodatki, tzw. benefity</c:v>
                </c:pt>
                <c:pt idx="9">
                  <c:v>Mieć elastyczny grafik / 
czas pracy</c:v>
                </c:pt>
                <c:pt idx="10">
                  <c:v>Mieć jasną ścieżkę kariery, 
w tym drogi awansu</c:v>
                </c:pt>
                <c:pt idx="11">
                  <c:v>Mieć zagwarantowane narzędzia, 
by skutecznie wykonać swoją pracę</c:v>
                </c:pt>
              </c:strCache>
            </c:strRef>
          </c:cat>
          <c:val>
            <c:numRef>
              <c:f>'P (23)'!$H$27:$H$38</c:f>
              <c:numCache>
                <c:formatCode>0.0%</c:formatCode>
                <c:ptCount val="12"/>
                <c:pt idx="0">
                  <c:v>0.71499999999999997</c:v>
                </c:pt>
                <c:pt idx="1">
                  <c:v>0.8125</c:v>
                </c:pt>
                <c:pt idx="2">
                  <c:v>0.90500000000000003</c:v>
                </c:pt>
                <c:pt idx="3">
                  <c:v>0.86499999999999999</c:v>
                </c:pt>
                <c:pt idx="4">
                  <c:v>0.72</c:v>
                </c:pt>
                <c:pt idx="5">
                  <c:v>0.70750000000000002</c:v>
                </c:pt>
                <c:pt idx="6">
                  <c:v>0.78749999999999998</c:v>
                </c:pt>
                <c:pt idx="7">
                  <c:v>0.85499999999999998</c:v>
                </c:pt>
                <c:pt idx="8">
                  <c:v>0.61</c:v>
                </c:pt>
                <c:pt idx="9">
                  <c:v>0.65500000000000003</c:v>
                </c:pt>
                <c:pt idx="10">
                  <c:v>0.67749999999999999</c:v>
                </c:pt>
                <c:pt idx="11">
                  <c:v>0.87250000000000005</c:v>
                </c:pt>
              </c:numCache>
            </c:numRef>
          </c:val>
          <c:extLst>
            <c:ext xmlns:c16="http://schemas.microsoft.com/office/drawing/2014/chart" uri="{C3380CC4-5D6E-409C-BE32-E72D297353CC}">
              <c16:uniqueId val="{00000001-DB69-44FA-898C-663A5711893C}"/>
            </c:ext>
          </c:extLst>
        </c:ser>
        <c:dLbls>
          <c:dLblPos val="outEnd"/>
          <c:showLegendKey val="0"/>
          <c:showVal val="1"/>
          <c:showCatName val="0"/>
          <c:showSerName val="0"/>
          <c:showPercent val="0"/>
          <c:showBubbleSize val="0"/>
        </c:dLbls>
        <c:gapWidth val="50"/>
        <c:axId val="246826112"/>
        <c:axId val="246827648"/>
      </c:barChart>
      <c:barChart>
        <c:barDir val="col"/>
        <c:grouping val="stacked"/>
        <c:varyColors val="0"/>
        <c:ser>
          <c:idx val="2"/>
          <c:order val="2"/>
          <c:tx>
            <c:strRef>
              <c:f>'P (23)'!$I$26</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(23)'!$F$27:$F$38</c:f>
              <c:strCache>
                <c:ptCount val="12"/>
                <c:pt idx="0">
                  <c:v>Mieć możliwość indywidualnego rozwoju w firmie</c:v>
                </c:pt>
                <c:pt idx="1">
                  <c:v>Otrzymywać wsparcie od współpracowników</c:v>
                </c:pt>
                <c:pt idx="2">
                  <c:v>Mieć dobrą atmosferę w pracy</c:v>
                </c:pt>
                <c:pt idx="3">
                  <c:v>Z łatwością uzyskiwać informacje i wyjaśnienia potrzebne do wykonywania swoich obowiązków </c:v>
                </c:pt>
                <c:pt idx="4">
                  <c:v>Być na bieżąco informowanym 
o innowacjach i zmianach w firmie </c:v>
                </c:pt>
                <c:pt idx="5">
                  <c:v>Otrzymywać konstruktywną 
ocenę/ feedback</c:v>
                </c:pt>
                <c:pt idx="6">
                  <c:v>Mieć możliwość rozwoju 
osobistego i zawodowego</c:v>
                </c:pt>
                <c:pt idx="7">
                  <c:v>Móc z łatwością łączyć 
pracę z życiem osobistym</c:v>
                </c:pt>
                <c:pt idx="8">
                  <c:v>Otrzymywać niefinansowe 
dodatki, tzw. benefity</c:v>
                </c:pt>
                <c:pt idx="9">
                  <c:v>Mieć elastyczny grafik / 
czas pracy</c:v>
                </c:pt>
                <c:pt idx="10">
                  <c:v>Mieć jasną ścieżkę kariery, 
w tym drogi awansu</c:v>
                </c:pt>
                <c:pt idx="11">
                  <c:v>Mieć zagwarantowane narzędzia, 
by skutecznie wykonać swoją pracę</c:v>
                </c:pt>
              </c:strCache>
            </c:strRef>
          </c:cat>
          <c:val>
            <c:numRef>
              <c:f>'P (23)'!$I$27:$I$38</c:f>
              <c:numCache>
                <c:formatCode>0.0%</c:formatCode>
                <c:ptCount val="12"/>
                <c:pt idx="0">
                  <c:v>0.71</c:v>
                </c:pt>
                <c:pt idx="1">
                  <c:v>0.79</c:v>
                </c:pt>
                <c:pt idx="2">
                  <c:v>0.90249999999999997</c:v>
                </c:pt>
                <c:pt idx="3">
                  <c:v>0.87375000000000003</c:v>
                </c:pt>
                <c:pt idx="4">
                  <c:v>0.73750000000000004</c:v>
                </c:pt>
                <c:pt idx="5">
                  <c:v>0.72</c:v>
                </c:pt>
                <c:pt idx="6">
                  <c:v>0.79125000000000001</c:v>
                </c:pt>
                <c:pt idx="7">
                  <c:v>0.85624999999999996</c:v>
                </c:pt>
                <c:pt idx="8">
                  <c:v>0.60750000000000004</c:v>
                </c:pt>
                <c:pt idx="9">
                  <c:v>0.6875</c:v>
                </c:pt>
                <c:pt idx="10">
                  <c:v>0.68125000000000002</c:v>
                </c:pt>
                <c:pt idx="11">
                  <c:v>0.86750000000000005</c:v>
                </c:pt>
              </c:numCache>
            </c:numRef>
          </c:val>
          <c:extLst>
            <c:ext xmlns:c16="http://schemas.microsoft.com/office/drawing/2014/chart" uri="{C3380CC4-5D6E-409C-BE32-E72D297353CC}">
              <c16:uniqueId val="{00000002-DB69-44FA-898C-663A5711893C}"/>
            </c:ext>
          </c:extLst>
        </c:ser>
        <c:dLbls>
          <c:showLegendKey val="0"/>
          <c:showVal val="0"/>
          <c:showCatName val="0"/>
          <c:showSerName val="0"/>
          <c:showPercent val="0"/>
          <c:showBubbleSize val="0"/>
        </c:dLbls>
        <c:gapWidth val="200"/>
        <c:overlap val="81"/>
        <c:axId val="246867840"/>
        <c:axId val="246866304"/>
      </c:barChart>
      <c:catAx>
        <c:axId val="2468261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lgn="r">
              <a:defRPr sz="1000" b="0" i="0" u="none" strike="noStrike" kern="1200" baseline="0">
                <a:solidFill>
                  <a:schemeClr val="tx2"/>
                </a:solidFill>
                <a:latin typeface="+mn-lt"/>
                <a:ea typeface="+mn-ea"/>
                <a:cs typeface="+mn-cs"/>
              </a:defRPr>
            </a:pPr>
            <a:endParaRPr lang="pl-PL"/>
          </a:p>
        </c:txPr>
        <c:crossAx val="246827648"/>
        <c:crosses val="autoZero"/>
        <c:auto val="1"/>
        <c:lblAlgn val="ctr"/>
        <c:lblOffset val="100"/>
        <c:noMultiLvlLbl val="0"/>
      </c:catAx>
      <c:valAx>
        <c:axId val="246827648"/>
        <c:scaling>
          <c:orientation val="minMax"/>
        </c:scaling>
        <c:delete val="1"/>
        <c:axPos val="l"/>
        <c:numFmt formatCode="0.0%" sourceLinked="1"/>
        <c:majorTickMark val="none"/>
        <c:minorTickMark val="none"/>
        <c:tickLblPos val="nextTo"/>
        <c:crossAx val="246826112"/>
        <c:crosses val="autoZero"/>
        <c:crossBetween val="between"/>
      </c:valAx>
      <c:valAx>
        <c:axId val="246866304"/>
        <c:scaling>
          <c:orientation val="minMax"/>
        </c:scaling>
        <c:delete val="1"/>
        <c:axPos val="r"/>
        <c:numFmt formatCode="0.0%" sourceLinked="1"/>
        <c:majorTickMark val="out"/>
        <c:minorTickMark val="none"/>
        <c:tickLblPos val="nextTo"/>
        <c:crossAx val="246867840"/>
        <c:crosses val="max"/>
        <c:crossBetween val="between"/>
      </c:valAx>
      <c:catAx>
        <c:axId val="246867840"/>
        <c:scaling>
          <c:orientation val="minMax"/>
        </c:scaling>
        <c:delete val="1"/>
        <c:axPos val="t"/>
        <c:numFmt formatCode="General" sourceLinked="1"/>
        <c:majorTickMark val="out"/>
        <c:minorTickMark val="none"/>
        <c:tickLblPos val="nextTo"/>
        <c:crossAx val="246866304"/>
        <c:crosses val="max"/>
        <c:auto val="1"/>
        <c:lblAlgn val="ctr"/>
        <c:lblOffset val="100"/>
        <c:tickMarkSkip val="1"/>
        <c:noMultiLvlLbl val="0"/>
      </c:catAx>
      <c:spPr>
        <a:noFill/>
        <a:ln>
          <a:noFill/>
        </a:ln>
        <a:effectLst/>
      </c:spPr>
    </c:plotArea>
    <c:legend>
      <c:legendPos val="r"/>
      <c:layout>
        <c:manualLayout>
          <c:xMode val="edge"/>
          <c:yMode val="edge"/>
          <c:x val="0"/>
          <c:y val="1.5792936619347081E-3"/>
          <c:w val="0.1539251736111111"/>
          <c:h val="0.113297187963084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8546724928614686"/>
          <c:y val="6.1328468395232105E-3"/>
          <c:w val="0.71453275071385303"/>
          <c:h val="0.94842863380550324"/>
        </c:manualLayout>
      </c:layout>
      <c:barChart>
        <c:barDir val="bar"/>
        <c:grouping val="percentStacked"/>
        <c:varyColors val="0"/>
        <c:ser>
          <c:idx val="0"/>
          <c:order val="0"/>
          <c:tx>
            <c:strRef>
              <c:f>'P (23)'!$A$2</c:f>
              <c:strCache>
                <c:ptCount val="1"/>
                <c:pt idx="0">
                  <c:v>Ważne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(23)'!$B$1:$M$1</c:f>
              <c:strCache>
                <c:ptCount val="12"/>
                <c:pt idx="0">
                  <c:v>Otrzymywać niefinansowe dodatki, tzw. benefity </c:v>
                </c:pt>
                <c:pt idx="1">
                  <c:v>Mieć jasną ścieżkę kariery, w tym drogi awansu</c:v>
                </c:pt>
                <c:pt idx="2">
                  <c:v>Mieć elastyczny grafik / czas pracy</c:v>
                </c:pt>
                <c:pt idx="3">
                  <c:v>Mieć możliwość indywidualnego rozwoju w firmie</c:v>
                </c:pt>
                <c:pt idx="4">
                  <c:v>Otrzymywać konstruktywną ocenę/ feedback</c:v>
                </c:pt>
                <c:pt idx="5">
                  <c:v>Być na bieżąco informowanym o 
innowacjach i zmianach w firmie </c:v>
                </c:pt>
                <c:pt idx="6">
                  <c:v>Otrzymywać wsparcie od współpracowników</c:v>
                </c:pt>
                <c:pt idx="7">
                  <c:v>Mieć możliwość rozwoju 
osobistego i zawodowego</c:v>
                </c:pt>
                <c:pt idx="8">
                  <c:v>Móc z łatwością łączyć pracę z życiem osobistym</c:v>
                </c:pt>
                <c:pt idx="9">
                  <c:v>Mieć zagwarantowane narzędzia, by 
skutecznie wykonać swoją pracę</c:v>
                </c:pt>
                <c:pt idx="10">
                  <c:v>Z łatwością uzyskiwać informacje i wyjaśnienia 
potrzebne do wykonywania swoich obowiązków </c:v>
                </c:pt>
                <c:pt idx="11">
                  <c:v>Mieć dobrą atmosferę w pracy</c:v>
                </c:pt>
              </c:strCache>
            </c:strRef>
          </c:cat>
          <c:val>
            <c:numRef>
              <c:f>'P (23)'!$B$2:$M$2</c:f>
              <c:numCache>
                <c:formatCode>0.0%</c:formatCode>
                <c:ptCount val="12"/>
                <c:pt idx="0">
                  <c:v>0.60750000000000004</c:v>
                </c:pt>
                <c:pt idx="1">
                  <c:v>0.68125000000000002</c:v>
                </c:pt>
                <c:pt idx="2">
                  <c:v>0.6875</c:v>
                </c:pt>
                <c:pt idx="3">
                  <c:v>0.71</c:v>
                </c:pt>
                <c:pt idx="4">
                  <c:v>0.72</c:v>
                </c:pt>
                <c:pt idx="5">
                  <c:v>0.73750000000000004</c:v>
                </c:pt>
                <c:pt idx="6">
                  <c:v>0.79</c:v>
                </c:pt>
                <c:pt idx="7">
                  <c:v>0.79125000000000001</c:v>
                </c:pt>
                <c:pt idx="8">
                  <c:v>0.85624999999999996</c:v>
                </c:pt>
                <c:pt idx="9">
                  <c:v>0.86750000000000005</c:v>
                </c:pt>
                <c:pt idx="10">
                  <c:v>0.87375000000000003</c:v>
                </c:pt>
                <c:pt idx="11">
                  <c:v>0.90249999999999997</c:v>
                </c:pt>
              </c:numCache>
            </c:numRef>
          </c:val>
          <c:extLst>
            <c:ext xmlns:c16="http://schemas.microsoft.com/office/drawing/2014/chart" uri="{C3380CC4-5D6E-409C-BE32-E72D297353CC}">
              <c16:uniqueId val="{00000000-D1A1-4250-8D89-9A027E2BDE30}"/>
            </c:ext>
          </c:extLst>
        </c:ser>
        <c:ser>
          <c:idx val="1"/>
          <c:order val="1"/>
          <c:tx>
            <c:strRef>
              <c:f>'P (23)'!$A$3</c:f>
              <c:strCache>
                <c:ptCount val="1"/>
                <c:pt idx="0">
                  <c:v>Ani ważne, ani nieważne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(23)'!$B$1:$M$1</c:f>
              <c:strCache>
                <c:ptCount val="12"/>
                <c:pt idx="0">
                  <c:v>Otrzymywać niefinansowe dodatki, tzw. benefity </c:v>
                </c:pt>
                <c:pt idx="1">
                  <c:v>Mieć jasną ścieżkę kariery, w tym drogi awansu</c:v>
                </c:pt>
                <c:pt idx="2">
                  <c:v>Mieć elastyczny grafik / czas pracy</c:v>
                </c:pt>
                <c:pt idx="3">
                  <c:v>Mieć możliwość indywidualnego rozwoju w firmie</c:v>
                </c:pt>
                <c:pt idx="4">
                  <c:v>Otrzymywać konstruktywną ocenę/ feedback</c:v>
                </c:pt>
                <c:pt idx="5">
                  <c:v>Być na bieżąco informowanym o 
innowacjach i zmianach w firmie </c:v>
                </c:pt>
                <c:pt idx="6">
                  <c:v>Otrzymywać wsparcie od współpracowników</c:v>
                </c:pt>
                <c:pt idx="7">
                  <c:v>Mieć możliwość rozwoju 
osobistego i zawodowego</c:v>
                </c:pt>
                <c:pt idx="8">
                  <c:v>Móc z łatwością łączyć pracę z życiem osobistym</c:v>
                </c:pt>
                <c:pt idx="9">
                  <c:v>Mieć zagwarantowane narzędzia, by 
skutecznie wykonać swoją pracę</c:v>
                </c:pt>
                <c:pt idx="10">
                  <c:v>Z łatwością uzyskiwać informacje i wyjaśnienia 
potrzebne do wykonywania swoich obowiązków </c:v>
                </c:pt>
                <c:pt idx="11">
                  <c:v>Mieć dobrą atmosferę w pracy</c:v>
                </c:pt>
              </c:strCache>
            </c:strRef>
          </c:cat>
          <c:val>
            <c:numRef>
              <c:f>'P (23)'!$B$3:$M$3</c:f>
              <c:numCache>
                <c:formatCode>0.0%</c:formatCode>
                <c:ptCount val="12"/>
                <c:pt idx="0">
                  <c:v>0.28749999999999998</c:v>
                </c:pt>
                <c:pt idx="1">
                  <c:v>0.24249999999999999</c:v>
                </c:pt>
                <c:pt idx="2">
                  <c:v>0.22875000000000001</c:v>
                </c:pt>
                <c:pt idx="3">
                  <c:v>0.215</c:v>
                </c:pt>
                <c:pt idx="4">
                  <c:v>0.21</c:v>
                </c:pt>
                <c:pt idx="5">
                  <c:v>0.215</c:v>
                </c:pt>
                <c:pt idx="6">
                  <c:v>0.1575</c:v>
                </c:pt>
                <c:pt idx="7">
                  <c:v>0.14374999999999999</c:v>
                </c:pt>
                <c:pt idx="8">
                  <c:v>8.8749999999999996E-2</c:v>
                </c:pt>
                <c:pt idx="9">
                  <c:v>9.6250000000000002E-2</c:v>
                </c:pt>
                <c:pt idx="10">
                  <c:v>0.09</c:v>
                </c:pt>
                <c:pt idx="11">
                  <c:v>6.6250000000000003E-2</c:v>
                </c:pt>
              </c:numCache>
            </c:numRef>
          </c:val>
          <c:extLst>
            <c:ext xmlns:c16="http://schemas.microsoft.com/office/drawing/2014/chart" uri="{C3380CC4-5D6E-409C-BE32-E72D297353CC}">
              <c16:uniqueId val="{00000004-F5AD-4F47-BE91-A6FC625F84B6}"/>
            </c:ext>
          </c:extLst>
        </c:ser>
        <c:ser>
          <c:idx val="2"/>
          <c:order val="2"/>
          <c:tx>
            <c:strRef>
              <c:f>'P (23)'!$A$4</c:f>
              <c:strCache>
                <c:ptCount val="1"/>
                <c:pt idx="0">
                  <c:v>Nieważne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(23)'!$B$1:$M$1</c:f>
              <c:strCache>
                <c:ptCount val="12"/>
                <c:pt idx="0">
                  <c:v>Otrzymywać niefinansowe dodatki, tzw. benefity </c:v>
                </c:pt>
                <c:pt idx="1">
                  <c:v>Mieć jasną ścieżkę kariery, w tym drogi awansu</c:v>
                </c:pt>
                <c:pt idx="2">
                  <c:v>Mieć elastyczny grafik / czas pracy</c:v>
                </c:pt>
                <c:pt idx="3">
                  <c:v>Mieć możliwość indywidualnego rozwoju w firmie</c:v>
                </c:pt>
                <c:pt idx="4">
                  <c:v>Otrzymywać konstruktywną ocenę/ feedback</c:v>
                </c:pt>
                <c:pt idx="5">
                  <c:v>Być na bieżąco informowanym o 
innowacjach i zmianach w firmie </c:v>
                </c:pt>
                <c:pt idx="6">
                  <c:v>Otrzymywać wsparcie od współpracowników</c:v>
                </c:pt>
                <c:pt idx="7">
                  <c:v>Mieć możliwość rozwoju 
osobistego i zawodowego</c:v>
                </c:pt>
                <c:pt idx="8">
                  <c:v>Móc z łatwością łączyć pracę z życiem osobistym</c:v>
                </c:pt>
                <c:pt idx="9">
                  <c:v>Mieć zagwarantowane narzędzia, by 
skutecznie wykonać swoją pracę</c:v>
                </c:pt>
                <c:pt idx="10">
                  <c:v>Z łatwością uzyskiwać informacje i wyjaśnienia 
potrzebne do wykonywania swoich obowiązków </c:v>
                </c:pt>
                <c:pt idx="11">
                  <c:v>Mieć dobrą atmosferę w pracy</c:v>
                </c:pt>
              </c:strCache>
            </c:strRef>
          </c:cat>
          <c:val>
            <c:numRef>
              <c:f>'P (23)'!$B$4:$M$4</c:f>
              <c:numCache>
                <c:formatCode>0.0%</c:formatCode>
                <c:ptCount val="12"/>
                <c:pt idx="0">
                  <c:v>6.5000000000000002E-2</c:v>
                </c:pt>
                <c:pt idx="1">
                  <c:v>3.2500000000000001E-2</c:v>
                </c:pt>
                <c:pt idx="2">
                  <c:v>3.875E-2</c:v>
                </c:pt>
                <c:pt idx="3">
                  <c:v>0.03</c:v>
                </c:pt>
                <c:pt idx="4">
                  <c:v>3.7499999999999999E-2</c:v>
                </c:pt>
                <c:pt idx="5">
                  <c:v>2.6249999999999999E-2</c:v>
                </c:pt>
                <c:pt idx="6">
                  <c:v>3.2500000000000001E-2</c:v>
                </c:pt>
                <c:pt idx="7">
                  <c:v>3.6249999999999998E-2</c:v>
                </c:pt>
                <c:pt idx="8">
                  <c:v>3.2500000000000001E-2</c:v>
                </c:pt>
                <c:pt idx="9">
                  <c:v>1.8749999999999999E-2</c:v>
                </c:pt>
                <c:pt idx="10">
                  <c:v>1.8749999999999999E-2</c:v>
                </c:pt>
                <c:pt idx="11">
                  <c:v>1.375E-2</c:v>
                </c:pt>
              </c:numCache>
            </c:numRef>
          </c:val>
          <c:extLst>
            <c:ext xmlns:c16="http://schemas.microsoft.com/office/drawing/2014/chart" uri="{C3380CC4-5D6E-409C-BE32-E72D297353CC}">
              <c16:uniqueId val="{00000005-F5AD-4F47-BE91-A6FC625F84B6}"/>
            </c:ext>
          </c:extLst>
        </c:ser>
        <c:ser>
          <c:idx val="3"/>
          <c:order val="3"/>
          <c:tx>
            <c:strRef>
              <c:f>'P (23)'!$A$5</c:f>
              <c:strCache>
                <c:ptCount val="1"/>
                <c:pt idx="0">
                  <c:v>Trudno powiedzieć</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(23)'!$B$1:$M$1</c:f>
              <c:strCache>
                <c:ptCount val="12"/>
                <c:pt idx="0">
                  <c:v>Otrzymywać niefinansowe dodatki, tzw. benefity </c:v>
                </c:pt>
                <c:pt idx="1">
                  <c:v>Mieć jasną ścieżkę kariery, w tym drogi awansu</c:v>
                </c:pt>
                <c:pt idx="2">
                  <c:v>Mieć elastyczny grafik / czas pracy</c:v>
                </c:pt>
                <c:pt idx="3">
                  <c:v>Mieć możliwość indywidualnego rozwoju w firmie</c:v>
                </c:pt>
                <c:pt idx="4">
                  <c:v>Otrzymywać konstruktywną ocenę/ feedback</c:v>
                </c:pt>
                <c:pt idx="5">
                  <c:v>Być na bieżąco informowanym o 
innowacjach i zmianach w firmie </c:v>
                </c:pt>
                <c:pt idx="6">
                  <c:v>Otrzymywać wsparcie od współpracowników</c:v>
                </c:pt>
                <c:pt idx="7">
                  <c:v>Mieć możliwość rozwoju 
osobistego i zawodowego</c:v>
                </c:pt>
                <c:pt idx="8">
                  <c:v>Móc z łatwością łączyć pracę z życiem osobistym</c:v>
                </c:pt>
                <c:pt idx="9">
                  <c:v>Mieć zagwarantowane narzędzia, by 
skutecznie wykonać swoją pracę</c:v>
                </c:pt>
                <c:pt idx="10">
                  <c:v>Z łatwością uzyskiwać informacje i wyjaśnienia 
potrzebne do wykonywania swoich obowiązków </c:v>
                </c:pt>
                <c:pt idx="11">
                  <c:v>Mieć dobrą atmosferę w pracy</c:v>
                </c:pt>
              </c:strCache>
            </c:strRef>
          </c:cat>
          <c:val>
            <c:numRef>
              <c:f>'P (23)'!$B$5:$M$5</c:f>
              <c:numCache>
                <c:formatCode>0.0%</c:formatCode>
                <c:ptCount val="12"/>
                <c:pt idx="0">
                  <c:v>0.04</c:v>
                </c:pt>
                <c:pt idx="1">
                  <c:v>4.3749999999999997E-2</c:v>
                </c:pt>
                <c:pt idx="2">
                  <c:v>4.4999999999999998E-2</c:v>
                </c:pt>
                <c:pt idx="3">
                  <c:v>4.4999999999999998E-2</c:v>
                </c:pt>
                <c:pt idx="4">
                  <c:v>3.2500000000000001E-2</c:v>
                </c:pt>
                <c:pt idx="5">
                  <c:v>2.1250000000000002E-2</c:v>
                </c:pt>
                <c:pt idx="6">
                  <c:v>0.02</c:v>
                </c:pt>
                <c:pt idx="7">
                  <c:v>2.8750000000000001E-2</c:v>
                </c:pt>
                <c:pt idx="8">
                  <c:v>2.2499999999999999E-2</c:v>
                </c:pt>
                <c:pt idx="9">
                  <c:v>1.7500000000000002E-2</c:v>
                </c:pt>
                <c:pt idx="10">
                  <c:v>1.7500000000000002E-2</c:v>
                </c:pt>
                <c:pt idx="11">
                  <c:v>1.7500000000000002E-2</c:v>
                </c:pt>
              </c:numCache>
            </c:numRef>
          </c:val>
          <c:extLst>
            <c:ext xmlns:c16="http://schemas.microsoft.com/office/drawing/2014/chart" uri="{C3380CC4-5D6E-409C-BE32-E72D297353CC}">
              <c16:uniqueId val="{00000006-BD8F-4788-B830-DB3E4BCAE737}"/>
            </c:ext>
          </c:extLst>
        </c:ser>
        <c:dLbls>
          <c:showLegendKey val="0"/>
          <c:showVal val="1"/>
          <c:showCatName val="0"/>
          <c:showSerName val="0"/>
          <c:showPercent val="0"/>
          <c:showBubbleSize val="0"/>
        </c:dLbls>
        <c:gapWidth val="50"/>
        <c:overlap val="100"/>
        <c:axId val="248377728"/>
        <c:axId val="248379264"/>
      </c:barChart>
      <c:catAx>
        <c:axId val="2483777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2"/>
                </a:solidFill>
                <a:latin typeface="+mn-lt"/>
                <a:ea typeface="+mn-ea"/>
                <a:cs typeface="+mn-cs"/>
              </a:defRPr>
            </a:pPr>
            <a:endParaRPr lang="pl-PL"/>
          </a:p>
        </c:txPr>
        <c:crossAx val="248379264"/>
        <c:crosses val="autoZero"/>
        <c:auto val="1"/>
        <c:lblAlgn val="ctr"/>
        <c:lblOffset val="100"/>
        <c:noMultiLvlLbl val="0"/>
      </c:catAx>
      <c:valAx>
        <c:axId val="248379264"/>
        <c:scaling>
          <c:orientation val="minMax"/>
        </c:scaling>
        <c:delete val="1"/>
        <c:axPos val="b"/>
        <c:numFmt formatCode="0%" sourceLinked="1"/>
        <c:majorTickMark val="none"/>
        <c:minorTickMark val="none"/>
        <c:tickLblPos val="nextTo"/>
        <c:crossAx val="248377728"/>
        <c:crosses val="autoZero"/>
        <c:crossBetween val="between"/>
      </c:valAx>
      <c:spPr>
        <a:noFill/>
        <a:ln>
          <a:noFill/>
        </a:ln>
        <a:effectLst/>
      </c:spPr>
    </c:plotArea>
    <c:legend>
      <c:legendPos val="r"/>
      <c:layout>
        <c:manualLayout>
          <c:xMode val="edge"/>
          <c:yMode val="edge"/>
          <c:x val="0.34871176935297643"/>
          <c:y val="0.9542661013527155"/>
          <c:w val="0.65128823064702357"/>
          <c:h val="4.57338986472844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1.2868183143773698E-2"/>
          <c:w val="0.99478787036956651"/>
          <c:h val="0.98713181685622631"/>
        </c:manualLayout>
      </c:layout>
      <c:barChart>
        <c:barDir val="bar"/>
        <c:grouping val="clustered"/>
        <c:varyColors val="0"/>
        <c:ser>
          <c:idx val="0"/>
          <c:order val="0"/>
          <c:tx>
            <c:strRef>
              <c:f>'P (24)'!$G$4</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5"/>
              <c:layout>
                <c:manualLayout>
                  <c:x val="-1.6170338740947114E-16"/>
                  <c:y val="2.01782411299815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6D-4DC5-A551-80BEA4D17D1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(24)'!$F$5:$F$10</c:f>
              <c:strCache>
                <c:ptCount val="6"/>
                <c:pt idx="0">
                  <c:v>Nie wiem</c:v>
                </c:pt>
                <c:pt idx="1">
                  <c:v>Forma zatrudnienia 
nie ma dla 
mnie znaczenia</c:v>
                </c:pt>
                <c:pt idx="2">
                  <c:v>Umowa zlecenie</c:v>
                </c:pt>
                <c:pt idx="3">
                  <c:v>Własna firma / B2B</c:v>
                </c:pt>
                <c:pt idx="4">
                  <c:v>Umowa na czas 
określony</c:v>
                </c:pt>
                <c:pt idx="5">
                  <c:v>Umowa na czas 
nieokreślony</c:v>
                </c:pt>
              </c:strCache>
            </c:strRef>
          </c:cat>
          <c:val>
            <c:numRef>
              <c:f>'P (24)'!$G$5:$G$10</c:f>
              <c:numCache>
                <c:formatCode>0.0%</c:formatCode>
                <c:ptCount val="6"/>
                <c:pt idx="0">
                  <c:v>2.0100502512562814E-2</c:v>
                </c:pt>
                <c:pt idx="1">
                  <c:v>2.7638190954773871E-2</c:v>
                </c:pt>
                <c:pt idx="2">
                  <c:v>5.5276381909547742E-2</c:v>
                </c:pt>
                <c:pt idx="3">
                  <c:v>7.2864321608040197E-2</c:v>
                </c:pt>
                <c:pt idx="4">
                  <c:v>0.11809045226130653</c:v>
                </c:pt>
                <c:pt idx="5">
                  <c:v>0.69095477386934678</c:v>
                </c:pt>
              </c:numCache>
            </c:numRef>
          </c:val>
          <c:extLst>
            <c:ext xmlns:c16="http://schemas.microsoft.com/office/drawing/2014/chart" uri="{C3380CC4-5D6E-409C-BE32-E72D297353CC}">
              <c16:uniqueId val="{00000000-546D-4DC5-A551-80BEA4D17D14}"/>
            </c:ext>
          </c:extLst>
        </c:ser>
        <c:ser>
          <c:idx val="1"/>
          <c:order val="1"/>
          <c:tx>
            <c:strRef>
              <c:f>'P (24)'!$H$4</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(24)'!$F$5:$F$10</c:f>
              <c:strCache>
                <c:ptCount val="6"/>
                <c:pt idx="0">
                  <c:v>Nie wiem</c:v>
                </c:pt>
                <c:pt idx="1">
                  <c:v>Forma zatrudnienia 
nie ma dla 
mnie znaczenia</c:v>
                </c:pt>
                <c:pt idx="2">
                  <c:v>Umowa zlecenie</c:v>
                </c:pt>
                <c:pt idx="3">
                  <c:v>Własna firma / B2B</c:v>
                </c:pt>
                <c:pt idx="4">
                  <c:v>Umowa na czas 
określony</c:v>
                </c:pt>
                <c:pt idx="5">
                  <c:v>Umowa na czas 
nieokreślony</c:v>
                </c:pt>
              </c:strCache>
            </c:strRef>
          </c:cat>
          <c:val>
            <c:numRef>
              <c:f>'P (24)'!$H$5:$H$10</c:f>
              <c:numCache>
                <c:formatCode>0.0%</c:formatCode>
                <c:ptCount val="6"/>
                <c:pt idx="0">
                  <c:v>3.5264483627204031E-2</c:v>
                </c:pt>
                <c:pt idx="1">
                  <c:v>2.2670025188916875E-2</c:v>
                </c:pt>
                <c:pt idx="2">
                  <c:v>2.2670025188916875E-2</c:v>
                </c:pt>
                <c:pt idx="3">
                  <c:v>8.5642317380352648E-2</c:v>
                </c:pt>
                <c:pt idx="4">
                  <c:v>7.0528967254408062E-2</c:v>
                </c:pt>
                <c:pt idx="5">
                  <c:v>0.75818639798488663</c:v>
                </c:pt>
              </c:numCache>
            </c:numRef>
          </c:val>
          <c:extLst>
            <c:ext xmlns:c16="http://schemas.microsoft.com/office/drawing/2014/chart" uri="{C3380CC4-5D6E-409C-BE32-E72D297353CC}">
              <c16:uniqueId val="{00000001-546D-4DC5-A551-80BEA4D17D14}"/>
            </c:ext>
          </c:extLst>
        </c:ser>
        <c:dLbls>
          <c:dLblPos val="outEnd"/>
          <c:showLegendKey val="0"/>
          <c:showVal val="1"/>
          <c:showCatName val="0"/>
          <c:showSerName val="0"/>
          <c:showPercent val="0"/>
          <c:showBubbleSize val="0"/>
        </c:dLbls>
        <c:gapWidth val="50"/>
        <c:axId val="261057536"/>
        <c:axId val="261063424"/>
      </c:barChart>
      <c:barChart>
        <c:barDir val="bar"/>
        <c:grouping val="clustered"/>
        <c:varyColors val="0"/>
        <c:ser>
          <c:idx val="2"/>
          <c:order val="2"/>
          <c:tx>
            <c:strRef>
              <c:f>'P (24)'!$I$4</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0-D009-4AA5-9C08-B0A317803A98}"/>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1-D009-4AA5-9C08-B0A317803A98}"/>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inBase"/>
              <c:showLegendKey val="0"/>
              <c:showVal val="1"/>
              <c:showCatName val="0"/>
              <c:showSerName val="0"/>
              <c:showPercent val="0"/>
              <c:showBubbleSize val="0"/>
              <c:extLst>
                <c:ext xmlns:c16="http://schemas.microsoft.com/office/drawing/2014/chart" uri="{C3380CC4-5D6E-409C-BE32-E72D297353CC}">
                  <c16:uniqueId val="{00000002-D009-4AA5-9C08-B0A317803A9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(24)'!$F$5:$F$10</c:f>
              <c:strCache>
                <c:ptCount val="6"/>
                <c:pt idx="0">
                  <c:v>Nie wiem</c:v>
                </c:pt>
                <c:pt idx="1">
                  <c:v>Forma zatrudnienia 
nie ma dla 
mnie znaczenia</c:v>
                </c:pt>
                <c:pt idx="2">
                  <c:v>Umowa zlecenie</c:v>
                </c:pt>
                <c:pt idx="3">
                  <c:v>Własna firma / B2B</c:v>
                </c:pt>
                <c:pt idx="4">
                  <c:v>Umowa na czas 
określony</c:v>
                </c:pt>
                <c:pt idx="5">
                  <c:v>Umowa na czas 
nieokreślony</c:v>
                </c:pt>
              </c:strCache>
            </c:strRef>
          </c:cat>
          <c:val>
            <c:numRef>
              <c:f>'P (24)'!$I$5:$I$10</c:f>
              <c:numCache>
                <c:formatCode>0.0%</c:formatCode>
                <c:ptCount val="6"/>
                <c:pt idx="0">
                  <c:v>2.7672955974842768E-2</c:v>
                </c:pt>
                <c:pt idx="1">
                  <c:v>2.5157232704402517E-2</c:v>
                </c:pt>
                <c:pt idx="2">
                  <c:v>3.8993710691823898E-2</c:v>
                </c:pt>
                <c:pt idx="3">
                  <c:v>7.9245283018867921E-2</c:v>
                </c:pt>
                <c:pt idx="4">
                  <c:v>9.4339622641509441E-2</c:v>
                </c:pt>
                <c:pt idx="5">
                  <c:v>0.7245283018867924</c:v>
                </c:pt>
              </c:numCache>
            </c:numRef>
          </c:val>
          <c:extLst>
            <c:ext xmlns:c16="http://schemas.microsoft.com/office/drawing/2014/chart" uri="{C3380CC4-5D6E-409C-BE32-E72D297353CC}">
              <c16:uniqueId val="{00000002-546D-4DC5-A551-80BEA4D17D14}"/>
            </c:ext>
          </c:extLst>
        </c:ser>
        <c:dLbls>
          <c:showLegendKey val="0"/>
          <c:showVal val="0"/>
          <c:showCatName val="0"/>
          <c:showSerName val="0"/>
          <c:showPercent val="0"/>
          <c:showBubbleSize val="0"/>
        </c:dLbls>
        <c:gapWidth val="100"/>
        <c:overlap val="-100"/>
        <c:axId val="269619200"/>
        <c:axId val="261064960"/>
      </c:barChart>
      <c:catAx>
        <c:axId val="2610575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2"/>
                </a:solidFill>
                <a:latin typeface="+mn-lt"/>
                <a:ea typeface="+mn-ea"/>
                <a:cs typeface="+mn-cs"/>
              </a:defRPr>
            </a:pPr>
            <a:endParaRPr lang="pl-PL"/>
          </a:p>
        </c:txPr>
        <c:crossAx val="261063424"/>
        <c:crosses val="autoZero"/>
        <c:auto val="1"/>
        <c:lblAlgn val="ctr"/>
        <c:lblOffset val="100"/>
        <c:noMultiLvlLbl val="0"/>
      </c:catAx>
      <c:valAx>
        <c:axId val="261063424"/>
        <c:scaling>
          <c:orientation val="minMax"/>
        </c:scaling>
        <c:delete val="1"/>
        <c:axPos val="b"/>
        <c:numFmt formatCode="0.0%" sourceLinked="1"/>
        <c:majorTickMark val="none"/>
        <c:minorTickMark val="none"/>
        <c:tickLblPos val="nextTo"/>
        <c:crossAx val="261057536"/>
        <c:crosses val="autoZero"/>
        <c:crossBetween val="between"/>
      </c:valAx>
      <c:valAx>
        <c:axId val="261064960"/>
        <c:scaling>
          <c:orientation val="minMax"/>
        </c:scaling>
        <c:delete val="1"/>
        <c:axPos val="t"/>
        <c:numFmt formatCode="0.0%" sourceLinked="1"/>
        <c:majorTickMark val="out"/>
        <c:minorTickMark val="none"/>
        <c:tickLblPos val="nextTo"/>
        <c:crossAx val="269619200"/>
        <c:crosses val="max"/>
        <c:crossBetween val="between"/>
      </c:valAx>
      <c:catAx>
        <c:axId val="269619200"/>
        <c:scaling>
          <c:orientation val="minMax"/>
        </c:scaling>
        <c:delete val="1"/>
        <c:axPos val="l"/>
        <c:numFmt formatCode="General" sourceLinked="1"/>
        <c:majorTickMark val="out"/>
        <c:minorTickMark val="none"/>
        <c:tickLblPos val="nextTo"/>
        <c:crossAx val="261064960"/>
        <c:crosses val="autoZero"/>
        <c:auto val="1"/>
        <c:lblAlgn val="ctr"/>
        <c:lblOffset val="100"/>
        <c:noMultiLvlLbl val="0"/>
      </c:catAx>
      <c:spPr>
        <a:noFill/>
        <a:ln>
          <a:noFill/>
        </a:ln>
        <a:effectLst/>
      </c:spPr>
    </c:plotArea>
    <c:legend>
      <c:legendPos val="r"/>
      <c:layout>
        <c:manualLayout>
          <c:xMode val="edge"/>
          <c:yMode val="edge"/>
          <c:x val="0.84321836286450969"/>
          <c:y val="0.82969802811978233"/>
          <c:w val="0.1539251736111111"/>
          <c:h val="0.163348158073481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69209412925948344"/>
        </c:manualLayout>
      </c:layout>
      <c:barChart>
        <c:barDir val="col"/>
        <c:grouping val="clustered"/>
        <c:varyColors val="0"/>
        <c:ser>
          <c:idx val="0"/>
          <c:order val="0"/>
          <c:tx>
            <c:strRef>
              <c:f>'P (25)'!$F$1</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(25)'!$E$2:$E$5</c:f>
              <c:strCache>
                <c:ptCount val="4"/>
                <c:pt idx="0">
                  <c:v>U pracodawcy 
(np. w biurze)</c:v>
                </c:pt>
                <c:pt idx="1">
                  <c:v>W domu / zdalnie</c:v>
                </c:pt>
                <c:pt idx="2">
                  <c:v>Hybrydowo</c:v>
                </c:pt>
                <c:pt idx="3">
                  <c:v>W delegacjach 
/ w terenie</c:v>
                </c:pt>
              </c:strCache>
            </c:strRef>
          </c:cat>
          <c:val>
            <c:numRef>
              <c:f>'P (25)'!$F$2:$F$5</c:f>
              <c:numCache>
                <c:formatCode>0.0%</c:formatCode>
                <c:ptCount val="4"/>
                <c:pt idx="0">
                  <c:v>0.5675</c:v>
                </c:pt>
                <c:pt idx="1">
                  <c:v>0.45750000000000002</c:v>
                </c:pt>
                <c:pt idx="2">
                  <c:v>0.46250000000000002</c:v>
                </c:pt>
                <c:pt idx="3">
                  <c:v>0.13</c:v>
                </c:pt>
              </c:numCache>
            </c:numRef>
          </c:val>
          <c:extLst>
            <c:ext xmlns:c16="http://schemas.microsoft.com/office/drawing/2014/chart" uri="{C3380CC4-5D6E-409C-BE32-E72D297353CC}">
              <c16:uniqueId val="{00000000-4364-4369-A671-D5BCD4EE80BA}"/>
            </c:ext>
          </c:extLst>
        </c:ser>
        <c:ser>
          <c:idx val="1"/>
          <c:order val="1"/>
          <c:tx>
            <c:strRef>
              <c:f>'P (25)'!$G$1</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(25)'!$E$2:$E$5</c:f>
              <c:strCache>
                <c:ptCount val="4"/>
                <c:pt idx="0">
                  <c:v>U pracodawcy 
(np. w biurze)</c:v>
                </c:pt>
                <c:pt idx="1">
                  <c:v>W domu / zdalnie</c:v>
                </c:pt>
                <c:pt idx="2">
                  <c:v>Hybrydowo</c:v>
                </c:pt>
                <c:pt idx="3">
                  <c:v>W delegacjach 
/ w terenie</c:v>
                </c:pt>
              </c:strCache>
            </c:strRef>
          </c:cat>
          <c:val>
            <c:numRef>
              <c:f>'P (25)'!$G$2:$G$5</c:f>
              <c:numCache>
                <c:formatCode>0.0%</c:formatCode>
                <c:ptCount val="4"/>
                <c:pt idx="0">
                  <c:v>0.56000000000000005</c:v>
                </c:pt>
                <c:pt idx="1">
                  <c:v>0.48499999999999999</c:v>
                </c:pt>
                <c:pt idx="2">
                  <c:v>0.48</c:v>
                </c:pt>
                <c:pt idx="3">
                  <c:v>0.14749999999999999</c:v>
                </c:pt>
              </c:numCache>
            </c:numRef>
          </c:val>
          <c:extLst>
            <c:ext xmlns:c16="http://schemas.microsoft.com/office/drawing/2014/chart" uri="{C3380CC4-5D6E-409C-BE32-E72D297353CC}">
              <c16:uniqueId val="{00000001-4364-4369-A671-D5BCD4EE80BA}"/>
            </c:ext>
          </c:extLst>
        </c:ser>
        <c:dLbls>
          <c:dLblPos val="outEnd"/>
          <c:showLegendKey val="0"/>
          <c:showVal val="1"/>
          <c:showCatName val="0"/>
          <c:showSerName val="0"/>
          <c:showPercent val="0"/>
          <c:showBubbleSize val="0"/>
        </c:dLbls>
        <c:gapWidth val="50"/>
        <c:axId val="269828480"/>
        <c:axId val="269830016"/>
      </c:barChart>
      <c:barChart>
        <c:barDir val="col"/>
        <c:grouping val="stacked"/>
        <c:varyColors val="0"/>
        <c:ser>
          <c:idx val="2"/>
          <c:order val="2"/>
          <c:tx>
            <c:strRef>
              <c:f>'P (25)'!$H$1</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(25)'!$E$2:$E$5</c:f>
              <c:strCache>
                <c:ptCount val="4"/>
                <c:pt idx="0">
                  <c:v>U pracodawcy 
(np. w biurze)</c:v>
                </c:pt>
                <c:pt idx="1">
                  <c:v>W domu / zdalnie</c:v>
                </c:pt>
                <c:pt idx="2">
                  <c:v>Hybrydowo</c:v>
                </c:pt>
                <c:pt idx="3">
                  <c:v>W delegacjach 
/ w terenie</c:v>
                </c:pt>
              </c:strCache>
            </c:strRef>
          </c:cat>
          <c:val>
            <c:numRef>
              <c:f>'P (25)'!$H$2:$H$5</c:f>
              <c:numCache>
                <c:formatCode>0.0%</c:formatCode>
                <c:ptCount val="4"/>
                <c:pt idx="0">
                  <c:v>0.56374999999999997</c:v>
                </c:pt>
                <c:pt idx="1">
                  <c:v>0.47125</c:v>
                </c:pt>
                <c:pt idx="2">
                  <c:v>0.47125</c:v>
                </c:pt>
                <c:pt idx="3">
                  <c:v>0.13875000000000001</c:v>
                </c:pt>
              </c:numCache>
            </c:numRef>
          </c:val>
          <c:extLst>
            <c:ext xmlns:c16="http://schemas.microsoft.com/office/drawing/2014/chart" uri="{C3380CC4-5D6E-409C-BE32-E72D297353CC}">
              <c16:uniqueId val="{00000002-4364-4369-A671-D5BCD4EE80BA}"/>
            </c:ext>
          </c:extLst>
        </c:ser>
        <c:dLbls>
          <c:showLegendKey val="0"/>
          <c:showVal val="0"/>
          <c:showCatName val="0"/>
          <c:showSerName val="0"/>
          <c:showPercent val="0"/>
          <c:showBubbleSize val="0"/>
        </c:dLbls>
        <c:gapWidth val="200"/>
        <c:overlap val="81"/>
        <c:axId val="269833344"/>
        <c:axId val="269831552"/>
      </c:barChart>
      <c:catAx>
        <c:axId val="269828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69830016"/>
        <c:crosses val="autoZero"/>
        <c:auto val="1"/>
        <c:lblAlgn val="ctr"/>
        <c:lblOffset val="100"/>
        <c:noMultiLvlLbl val="0"/>
      </c:catAx>
      <c:valAx>
        <c:axId val="269830016"/>
        <c:scaling>
          <c:orientation val="minMax"/>
        </c:scaling>
        <c:delete val="1"/>
        <c:axPos val="l"/>
        <c:numFmt formatCode="0.0%" sourceLinked="1"/>
        <c:majorTickMark val="none"/>
        <c:minorTickMark val="none"/>
        <c:tickLblPos val="nextTo"/>
        <c:crossAx val="269828480"/>
        <c:crosses val="autoZero"/>
        <c:crossBetween val="between"/>
      </c:valAx>
      <c:valAx>
        <c:axId val="269831552"/>
        <c:scaling>
          <c:orientation val="minMax"/>
        </c:scaling>
        <c:delete val="1"/>
        <c:axPos val="r"/>
        <c:numFmt formatCode="0.0%" sourceLinked="1"/>
        <c:majorTickMark val="out"/>
        <c:minorTickMark val="none"/>
        <c:tickLblPos val="nextTo"/>
        <c:crossAx val="269833344"/>
        <c:crosses val="max"/>
        <c:crossBetween val="between"/>
      </c:valAx>
      <c:catAx>
        <c:axId val="269833344"/>
        <c:scaling>
          <c:orientation val="minMax"/>
        </c:scaling>
        <c:delete val="1"/>
        <c:axPos val="t"/>
        <c:numFmt formatCode="General" sourceLinked="1"/>
        <c:majorTickMark val="out"/>
        <c:minorTickMark val="none"/>
        <c:tickLblPos val="nextTo"/>
        <c:crossAx val="269831552"/>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198475112485939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76598133566637505"/>
        </c:manualLayout>
      </c:layout>
      <c:barChart>
        <c:barDir val="col"/>
        <c:grouping val="clustered"/>
        <c:varyColors val="0"/>
        <c:ser>
          <c:idx val="0"/>
          <c:order val="0"/>
          <c:tx>
            <c:strRef>
              <c:f>'P (26)'!$G$3</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(26)'!$F$4:$F$8</c:f>
              <c:strCache>
                <c:ptCount val="5"/>
                <c:pt idx="0">
                  <c:v>Poniżej  4000 zł</c:v>
                </c:pt>
                <c:pt idx="1">
                  <c:v>Od 4000 do 5999 zł</c:v>
                </c:pt>
                <c:pt idx="2">
                  <c:v>Od 6000 do 7999 zł</c:v>
                </c:pt>
                <c:pt idx="3">
                  <c:v>Od 8000 do 9999 zł</c:v>
                </c:pt>
                <c:pt idx="4">
                  <c:v>Powyżej 10000 zł</c:v>
                </c:pt>
              </c:strCache>
            </c:strRef>
          </c:cat>
          <c:val>
            <c:numRef>
              <c:f>'P (26)'!$G$4:$G$8</c:f>
              <c:numCache>
                <c:formatCode>0.0%</c:formatCode>
                <c:ptCount val="5"/>
                <c:pt idx="0">
                  <c:v>9.5000000000000001E-2</c:v>
                </c:pt>
                <c:pt idx="1">
                  <c:v>0.55500000000000005</c:v>
                </c:pt>
                <c:pt idx="2">
                  <c:v>0.215</c:v>
                </c:pt>
                <c:pt idx="3">
                  <c:v>9.5000000000000001E-2</c:v>
                </c:pt>
                <c:pt idx="4">
                  <c:v>0.04</c:v>
                </c:pt>
              </c:numCache>
            </c:numRef>
          </c:val>
          <c:extLst>
            <c:ext xmlns:c16="http://schemas.microsoft.com/office/drawing/2014/chart" uri="{C3380CC4-5D6E-409C-BE32-E72D297353CC}">
              <c16:uniqueId val="{00000000-313F-4D1F-B562-B2F893BE0C63}"/>
            </c:ext>
          </c:extLst>
        </c:ser>
        <c:ser>
          <c:idx val="1"/>
          <c:order val="1"/>
          <c:tx>
            <c:strRef>
              <c:f>'P (26)'!$H$3</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layout>
                <c:manualLayout>
                  <c:x val="1.5435501653803708E-2"/>
                  <c:y val="1.05652403592181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FC-406E-B56E-DFB20208373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(26)'!$F$4:$F$8</c:f>
              <c:strCache>
                <c:ptCount val="5"/>
                <c:pt idx="0">
                  <c:v>Poniżej  4000 zł</c:v>
                </c:pt>
                <c:pt idx="1">
                  <c:v>Od 4000 do 5999 zł</c:v>
                </c:pt>
                <c:pt idx="2">
                  <c:v>Od 6000 do 7999 zł</c:v>
                </c:pt>
                <c:pt idx="3">
                  <c:v>Od 8000 do 9999 zł</c:v>
                </c:pt>
                <c:pt idx="4">
                  <c:v>Powyżej 10000 zł</c:v>
                </c:pt>
              </c:strCache>
            </c:strRef>
          </c:cat>
          <c:val>
            <c:numRef>
              <c:f>'P (26)'!$H$4:$H$8</c:f>
              <c:numCache>
                <c:formatCode>0.0%</c:formatCode>
                <c:ptCount val="5"/>
                <c:pt idx="0">
                  <c:v>0.1</c:v>
                </c:pt>
                <c:pt idx="1">
                  <c:v>0.44750000000000001</c:v>
                </c:pt>
                <c:pt idx="2">
                  <c:v>0.28999999999999998</c:v>
                </c:pt>
                <c:pt idx="3">
                  <c:v>8.5000000000000006E-2</c:v>
                </c:pt>
                <c:pt idx="4">
                  <c:v>7.7499999999999999E-2</c:v>
                </c:pt>
              </c:numCache>
            </c:numRef>
          </c:val>
          <c:extLst>
            <c:ext xmlns:c16="http://schemas.microsoft.com/office/drawing/2014/chart" uri="{C3380CC4-5D6E-409C-BE32-E72D297353CC}">
              <c16:uniqueId val="{00000001-313F-4D1F-B562-B2F893BE0C63}"/>
            </c:ext>
          </c:extLst>
        </c:ser>
        <c:dLbls>
          <c:dLblPos val="outEnd"/>
          <c:showLegendKey val="0"/>
          <c:showVal val="1"/>
          <c:showCatName val="0"/>
          <c:showSerName val="0"/>
          <c:showPercent val="0"/>
          <c:showBubbleSize val="0"/>
        </c:dLbls>
        <c:gapWidth val="50"/>
        <c:axId val="145356672"/>
        <c:axId val="145358208"/>
      </c:barChart>
      <c:barChart>
        <c:barDir val="col"/>
        <c:grouping val="stacked"/>
        <c:varyColors val="0"/>
        <c:ser>
          <c:idx val="2"/>
          <c:order val="2"/>
          <c:tx>
            <c:strRef>
              <c:f>'P (26)'!$I$3</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4"/>
              <c:layout>
                <c:manualLayout>
                  <c:x val="0"/>
                  <c:y val="-9.014486244203411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3F-4D1F-B562-B2F893BE0C6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(26)'!$F$4:$F$8</c:f>
              <c:strCache>
                <c:ptCount val="5"/>
                <c:pt idx="0">
                  <c:v>Poniżej  4000 zł</c:v>
                </c:pt>
                <c:pt idx="1">
                  <c:v>Od 4000 do 5999 zł</c:v>
                </c:pt>
                <c:pt idx="2">
                  <c:v>Od 6000 do 7999 zł</c:v>
                </c:pt>
                <c:pt idx="3">
                  <c:v>Od 8000 do 9999 zł</c:v>
                </c:pt>
                <c:pt idx="4">
                  <c:v>Powyżej 10000 zł</c:v>
                </c:pt>
              </c:strCache>
            </c:strRef>
          </c:cat>
          <c:val>
            <c:numRef>
              <c:f>'P (26)'!$I$4:$I$8</c:f>
              <c:numCache>
                <c:formatCode>0.0%</c:formatCode>
                <c:ptCount val="5"/>
                <c:pt idx="0">
                  <c:v>9.7500000000000003E-2</c:v>
                </c:pt>
                <c:pt idx="1">
                  <c:v>0.50124999999999997</c:v>
                </c:pt>
                <c:pt idx="2">
                  <c:v>0.2525</c:v>
                </c:pt>
                <c:pt idx="3">
                  <c:v>0.09</c:v>
                </c:pt>
                <c:pt idx="4">
                  <c:v>5.8749999999999997E-2</c:v>
                </c:pt>
              </c:numCache>
            </c:numRef>
          </c:val>
          <c:extLst>
            <c:ext xmlns:c16="http://schemas.microsoft.com/office/drawing/2014/chart" uri="{C3380CC4-5D6E-409C-BE32-E72D297353CC}">
              <c16:uniqueId val="{00000002-313F-4D1F-B562-B2F893BE0C63}"/>
            </c:ext>
          </c:extLst>
        </c:ser>
        <c:dLbls>
          <c:showLegendKey val="0"/>
          <c:showVal val="0"/>
          <c:showCatName val="0"/>
          <c:showSerName val="0"/>
          <c:showPercent val="0"/>
          <c:showBubbleSize val="0"/>
        </c:dLbls>
        <c:gapWidth val="200"/>
        <c:overlap val="81"/>
        <c:axId val="145382016"/>
        <c:axId val="145380480"/>
      </c:barChart>
      <c:catAx>
        <c:axId val="1453566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45358208"/>
        <c:crosses val="autoZero"/>
        <c:auto val="1"/>
        <c:lblAlgn val="ctr"/>
        <c:lblOffset val="100"/>
        <c:noMultiLvlLbl val="0"/>
      </c:catAx>
      <c:valAx>
        <c:axId val="145358208"/>
        <c:scaling>
          <c:orientation val="minMax"/>
        </c:scaling>
        <c:delete val="1"/>
        <c:axPos val="l"/>
        <c:numFmt formatCode="0.0%" sourceLinked="1"/>
        <c:majorTickMark val="none"/>
        <c:minorTickMark val="none"/>
        <c:tickLblPos val="nextTo"/>
        <c:crossAx val="145356672"/>
        <c:crosses val="autoZero"/>
        <c:crossBetween val="between"/>
      </c:valAx>
      <c:valAx>
        <c:axId val="145380480"/>
        <c:scaling>
          <c:orientation val="minMax"/>
        </c:scaling>
        <c:delete val="1"/>
        <c:axPos val="r"/>
        <c:numFmt formatCode="0.0%" sourceLinked="1"/>
        <c:majorTickMark val="out"/>
        <c:minorTickMark val="none"/>
        <c:tickLblPos val="nextTo"/>
        <c:crossAx val="145382016"/>
        <c:crosses val="max"/>
        <c:crossBetween val="between"/>
      </c:valAx>
      <c:catAx>
        <c:axId val="145382016"/>
        <c:scaling>
          <c:orientation val="minMax"/>
        </c:scaling>
        <c:delete val="1"/>
        <c:axPos val="t"/>
        <c:numFmt formatCode="General" sourceLinked="1"/>
        <c:majorTickMark val="out"/>
        <c:minorTickMark val="none"/>
        <c:tickLblPos val="nextTo"/>
        <c:crossAx val="145380480"/>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2430887626844351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73725699018584157"/>
        </c:manualLayout>
      </c:layout>
      <c:barChart>
        <c:barDir val="col"/>
        <c:grouping val="clustered"/>
        <c:varyColors val="0"/>
        <c:ser>
          <c:idx val="0"/>
          <c:order val="0"/>
          <c:tx>
            <c:strRef>
              <c:f>'P (27-28-29)'!$G$2</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(27-28-29)'!$F$3:$F$8</c:f>
              <c:strCache>
                <c:ptCount val="6"/>
                <c:pt idx="0">
                  <c:v>Zdecydowanie tak</c:v>
                </c:pt>
                <c:pt idx="1">
                  <c:v>Raczej tak</c:v>
                </c:pt>
                <c:pt idx="2">
                  <c:v>Ani tak, ani nie</c:v>
                </c:pt>
                <c:pt idx="3">
                  <c:v>Raczej nie</c:v>
                </c:pt>
                <c:pt idx="4">
                  <c:v>Zdecydowanie nie</c:v>
                </c:pt>
                <c:pt idx="5">
                  <c:v>Trudno powiedzieć</c:v>
                </c:pt>
              </c:strCache>
            </c:strRef>
          </c:cat>
          <c:val>
            <c:numRef>
              <c:f>'P (27-28-29)'!$G$3:$G$8</c:f>
              <c:numCache>
                <c:formatCode>0.0%</c:formatCode>
                <c:ptCount val="6"/>
                <c:pt idx="0">
                  <c:v>0.125</c:v>
                </c:pt>
                <c:pt idx="1">
                  <c:v>0.28499999999999998</c:v>
                </c:pt>
                <c:pt idx="2">
                  <c:v>0.30249999999999999</c:v>
                </c:pt>
                <c:pt idx="3">
                  <c:v>0.17749999999999999</c:v>
                </c:pt>
                <c:pt idx="4">
                  <c:v>3.5000000000000003E-2</c:v>
                </c:pt>
                <c:pt idx="5">
                  <c:v>7.4999999999999997E-2</c:v>
                </c:pt>
              </c:numCache>
            </c:numRef>
          </c:val>
          <c:extLst>
            <c:ext xmlns:c16="http://schemas.microsoft.com/office/drawing/2014/chart" uri="{C3380CC4-5D6E-409C-BE32-E72D297353CC}">
              <c16:uniqueId val="{00000000-0972-4E23-9C9E-F4D00452ABFF}"/>
            </c:ext>
          </c:extLst>
        </c:ser>
        <c:ser>
          <c:idx val="1"/>
          <c:order val="1"/>
          <c:tx>
            <c:strRef>
              <c:f>'P (27-28-29)'!$H$2</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(27-28-29)'!$F$3:$F$8</c:f>
              <c:strCache>
                <c:ptCount val="6"/>
                <c:pt idx="0">
                  <c:v>Zdecydowanie tak</c:v>
                </c:pt>
                <c:pt idx="1">
                  <c:v>Raczej tak</c:v>
                </c:pt>
                <c:pt idx="2">
                  <c:v>Ani tak, ani nie</c:v>
                </c:pt>
                <c:pt idx="3">
                  <c:v>Raczej nie</c:v>
                </c:pt>
                <c:pt idx="4">
                  <c:v>Zdecydowanie nie</c:v>
                </c:pt>
                <c:pt idx="5">
                  <c:v>Trudno powiedzieć</c:v>
                </c:pt>
              </c:strCache>
            </c:strRef>
          </c:cat>
          <c:val>
            <c:numRef>
              <c:f>'P (27-28-29)'!$H$3:$H$8</c:f>
              <c:numCache>
                <c:formatCode>0.0%</c:formatCode>
                <c:ptCount val="6"/>
                <c:pt idx="0">
                  <c:v>0.11</c:v>
                </c:pt>
                <c:pt idx="1">
                  <c:v>0.3125</c:v>
                </c:pt>
                <c:pt idx="2">
                  <c:v>0.2475</c:v>
                </c:pt>
                <c:pt idx="3">
                  <c:v>0.2</c:v>
                </c:pt>
                <c:pt idx="4">
                  <c:v>5.5E-2</c:v>
                </c:pt>
                <c:pt idx="5">
                  <c:v>7.4999999999999997E-2</c:v>
                </c:pt>
              </c:numCache>
            </c:numRef>
          </c:val>
          <c:extLst>
            <c:ext xmlns:c16="http://schemas.microsoft.com/office/drawing/2014/chart" uri="{C3380CC4-5D6E-409C-BE32-E72D297353CC}">
              <c16:uniqueId val="{00000001-0972-4E23-9C9E-F4D00452ABFF}"/>
            </c:ext>
          </c:extLst>
        </c:ser>
        <c:dLbls>
          <c:dLblPos val="outEnd"/>
          <c:showLegendKey val="0"/>
          <c:showVal val="1"/>
          <c:showCatName val="0"/>
          <c:showSerName val="0"/>
          <c:showPercent val="0"/>
          <c:showBubbleSize val="0"/>
        </c:dLbls>
        <c:gapWidth val="50"/>
        <c:axId val="155994752"/>
        <c:axId val="156012928"/>
      </c:barChart>
      <c:barChart>
        <c:barDir val="col"/>
        <c:grouping val="stacked"/>
        <c:varyColors val="0"/>
        <c:ser>
          <c:idx val="2"/>
          <c:order val="2"/>
          <c:tx>
            <c:strRef>
              <c:f>'P (27-28-29)'!$I$2</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(27-28-29)'!$F$3:$F$8</c:f>
              <c:strCache>
                <c:ptCount val="6"/>
                <c:pt idx="0">
                  <c:v>Zdecydowanie tak</c:v>
                </c:pt>
                <c:pt idx="1">
                  <c:v>Raczej tak</c:v>
                </c:pt>
                <c:pt idx="2">
                  <c:v>Ani tak, ani nie</c:v>
                </c:pt>
                <c:pt idx="3">
                  <c:v>Raczej nie</c:v>
                </c:pt>
                <c:pt idx="4">
                  <c:v>Zdecydowanie nie</c:v>
                </c:pt>
                <c:pt idx="5">
                  <c:v>Trudno powiedzieć</c:v>
                </c:pt>
              </c:strCache>
            </c:strRef>
          </c:cat>
          <c:val>
            <c:numRef>
              <c:f>'P (27-28-29)'!$I$3:$I$8</c:f>
              <c:numCache>
                <c:formatCode>0.0%</c:formatCode>
                <c:ptCount val="6"/>
                <c:pt idx="0">
                  <c:v>0.11749999999999999</c:v>
                </c:pt>
                <c:pt idx="1">
                  <c:v>0.29875000000000002</c:v>
                </c:pt>
                <c:pt idx="2">
                  <c:v>0.27500000000000002</c:v>
                </c:pt>
                <c:pt idx="3">
                  <c:v>0.18875</c:v>
                </c:pt>
                <c:pt idx="4">
                  <c:v>4.4999999999999998E-2</c:v>
                </c:pt>
                <c:pt idx="5">
                  <c:v>7.4999999999999997E-2</c:v>
                </c:pt>
              </c:numCache>
            </c:numRef>
          </c:val>
          <c:extLst>
            <c:ext xmlns:c16="http://schemas.microsoft.com/office/drawing/2014/chart" uri="{C3380CC4-5D6E-409C-BE32-E72D297353CC}">
              <c16:uniqueId val="{00000002-0972-4E23-9C9E-F4D00452ABFF}"/>
            </c:ext>
          </c:extLst>
        </c:ser>
        <c:dLbls>
          <c:showLegendKey val="0"/>
          <c:showVal val="0"/>
          <c:showCatName val="0"/>
          <c:showSerName val="0"/>
          <c:showPercent val="0"/>
          <c:showBubbleSize val="0"/>
        </c:dLbls>
        <c:gapWidth val="200"/>
        <c:overlap val="81"/>
        <c:axId val="156016000"/>
        <c:axId val="156014464"/>
      </c:barChart>
      <c:catAx>
        <c:axId val="1559947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56012928"/>
        <c:crosses val="autoZero"/>
        <c:auto val="1"/>
        <c:lblAlgn val="ctr"/>
        <c:lblOffset val="100"/>
        <c:noMultiLvlLbl val="0"/>
      </c:catAx>
      <c:valAx>
        <c:axId val="156012928"/>
        <c:scaling>
          <c:orientation val="minMax"/>
        </c:scaling>
        <c:delete val="1"/>
        <c:axPos val="l"/>
        <c:numFmt formatCode="0.0%" sourceLinked="1"/>
        <c:majorTickMark val="none"/>
        <c:minorTickMark val="none"/>
        <c:tickLblPos val="nextTo"/>
        <c:crossAx val="155994752"/>
        <c:crosses val="autoZero"/>
        <c:crossBetween val="between"/>
      </c:valAx>
      <c:valAx>
        <c:axId val="156014464"/>
        <c:scaling>
          <c:orientation val="minMax"/>
        </c:scaling>
        <c:delete val="1"/>
        <c:axPos val="r"/>
        <c:numFmt formatCode="0.0%" sourceLinked="1"/>
        <c:majorTickMark val="out"/>
        <c:minorTickMark val="none"/>
        <c:tickLblPos val="nextTo"/>
        <c:crossAx val="156016000"/>
        <c:crosses val="max"/>
        <c:crossBetween val="between"/>
      </c:valAx>
      <c:catAx>
        <c:axId val="156016000"/>
        <c:scaling>
          <c:orientation val="minMax"/>
        </c:scaling>
        <c:delete val="1"/>
        <c:axPos val="t"/>
        <c:numFmt formatCode="General" sourceLinked="1"/>
        <c:majorTickMark val="out"/>
        <c:minorTickMark val="none"/>
        <c:tickLblPos val="nextTo"/>
        <c:crossAx val="156014464"/>
        <c:crosses val="max"/>
        <c:auto val="1"/>
        <c:lblAlgn val="ctr"/>
        <c:lblOffset val="100"/>
        <c:tickMarkSkip val="1"/>
        <c:noMultiLvlLbl val="0"/>
      </c:catAx>
      <c:spPr>
        <a:noFill/>
        <a:ln>
          <a:noFill/>
        </a:ln>
        <a:effectLst/>
      </c:spPr>
    </c:plotArea>
    <c:legend>
      <c:legendPos val="r"/>
      <c:layout>
        <c:manualLayout>
          <c:xMode val="edge"/>
          <c:yMode val="edge"/>
          <c:x val="0.83210739282589663"/>
          <c:y val="6.5383493729950426E-3"/>
          <c:w val="0.16503630796150481"/>
          <c:h val="0.2510965973416804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69450576133856667"/>
        </c:manualLayout>
      </c:layout>
      <c:barChart>
        <c:barDir val="col"/>
        <c:grouping val="clustered"/>
        <c:varyColors val="0"/>
        <c:ser>
          <c:idx val="0"/>
          <c:order val="0"/>
          <c:tx>
            <c:strRef>
              <c:f>'P (27-28-29)'!$G$2</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(27-28-29)'!$F$17:$F$21</c:f>
              <c:strCache>
                <c:ptCount val="5"/>
                <c:pt idx="0">
                  <c:v>Realizuję go od czasu podjęcia pierwszej pracy</c:v>
                </c:pt>
                <c:pt idx="1">
                  <c:v>Realizuję go od czasów szkoły</c:v>
                </c:pt>
                <c:pt idx="2">
                  <c:v>Zacząłem/zaczęłam go realizować w trakcie pracy zawodowej</c:v>
                </c:pt>
                <c:pt idx="3">
                  <c:v>Jeszcze go nie realizuję i nie wiem, kiedy zacznę to robić</c:v>
                </c:pt>
                <c:pt idx="4">
                  <c:v>Jeszcze go nie realizuję, ale niedługo będę to robić</c:v>
                </c:pt>
              </c:strCache>
            </c:strRef>
          </c:cat>
          <c:val>
            <c:numRef>
              <c:f>'P (27-28-29)'!$G$17:$G$21</c:f>
              <c:numCache>
                <c:formatCode>0.0%</c:formatCode>
                <c:ptCount val="5"/>
                <c:pt idx="0">
                  <c:v>0.19254658385093168</c:v>
                </c:pt>
                <c:pt idx="1">
                  <c:v>0.27329192546583853</c:v>
                </c:pt>
                <c:pt idx="2">
                  <c:v>0.29192546583850931</c:v>
                </c:pt>
                <c:pt idx="3">
                  <c:v>4.9689440993788817E-2</c:v>
                </c:pt>
                <c:pt idx="4">
                  <c:v>0.19254658385093168</c:v>
                </c:pt>
              </c:numCache>
            </c:numRef>
          </c:val>
          <c:extLst>
            <c:ext xmlns:c16="http://schemas.microsoft.com/office/drawing/2014/chart" uri="{C3380CC4-5D6E-409C-BE32-E72D297353CC}">
              <c16:uniqueId val="{00000000-5E42-458D-9C93-255C55135E99}"/>
            </c:ext>
          </c:extLst>
        </c:ser>
        <c:ser>
          <c:idx val="1"/>
          <c:order val="1"/>
          <c:tx>
            <c:strRef>
              <c:f>'P (27-28-29)'!$H$2</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(27-28-29)'!$F$17:$F$21</c:f>
              <c:strCache>
                <c:ptCount val="5"/>
                <c:pt idx="0">
                  <c:v>Realizuję go od czasu podjęcia pierwszej pracy</c:v>
                </c:pt>
                <c:pt idx="1">
                  <c:v>Realizuję go od czasów szkoły</c:v>
                </c:pt>
                <c:pt idx="2">
                  <c:v>Zacząłem/zaczęłam go realizować w trakcie pracy zawodowej</c:v>
                </c:pt>
                <c:pt idx="3">
                  <c:v>Jeszcze go nie realizuję i nie wiem, kiedy zacznę to robić</c:v>
                </c:pt>
                <c:pt idx="4">
                  <c:v>Jeszcze go nie realizuję, ale niedługo będę to robić</c:v>
                </c:pt>
              </c:strCache>
            </c:strRef>
          </c:cat>
          <c:val>
            <c:numRef>
              <c:f>'P (27-28-29)'!$H$17:$H$21</c:f>
              <c:numCache>
                <c:formatCode>0.0%</c:formatCode>
                <c:ptCount val="5"/>
                <c:pt idx="0">
                  <c:v>0.16265060240963855</c:v>
                </c:pt>
                <c:pt idx="1">
                  <c:v>0.12048192771084337</c:v>
                </c:pt>
                <c:pt idx="2">
                  <c:v>0.46987951807228917</c:v>
                </c:pt>
                <c:pt idx="3">
                  <c:v>3.0120481927710843E-2</c:v>
                </c:pt>
                <c:pt idx="4">
                  <c:v>0.21686746987951808</c:v>
                </c:pt>
              </c:numCache>
            </c:numRef>
          </c:val>
          <c:extLst>
            <c:ext xmlns:c16="http://schemas.microsoft.com/office/drawing/2014/chart" uri="{C3380CC4-5D6E-409C-BE32-E72D297353CC}">
              <c16:uniqueId val="{00000001-5E42-458D-9C93-255C55135E99}"/>
            </c:ext>
          </c:extLst>
        </c:ser>
        <c:dLbls>
          <c:dLblPos val="outEnd"/>
          <c:showLegendKey val="0"/>
          <c:showVal val="1"/>
          <c:showCatName val="0"/>
          <c:showSerName val="0"/>
          <c:showPercent val="0"/>
          <c:showBubbleSize val="0"/>
        </c:dLbls>
        <c:gapWidth val="50"/>
        <c:axId val="156221440"/>
        <c:axId val="156222976"/>
      </c:barChart>
      <c:barChart>
        <c:barDir val="col"/>
        <c:grouping val="stacked"/>
        <c:varyColors val="0"/>
        <c:ser>
          <c:idx val="2"/>
          <c:order val="2"/>
          <c:tx>
            <c:strRef>
              <c:f>'P (27-28-29)'!$I$2</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3"/>
              <c:layout>
                <c:manualLayout>
                  <c:x val="-8.0851693704735569E-17"/>
                  <c:y val="-8.543043501181341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42-458D-9C93-255C55135E9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(27-28-29)'!$F$17:$F$21</c:f>
              <c:strCache>
                <c:ptCount val="5"/>
                <c:pt idx="0">
                  <c:v>Realizuję go od czasu podjęcia pierwszej pracy</c:v>
                </c:pt>
                <c:pt idx="1">
                  <c:v>Realizuję go od czasów szkoły</c:v>
                </c:pt>
                <c:pt idx="2">
                  <c:v>Zacząłem/zaczęłam go realizować w trakcie pracy zawodowej</c:v>
                </c:pt>
                <c:pt idx="3">
                  <c:v>Jeszcze go nie realizuję i nie wiem, kiedy zacznę to robić</c:v>
                </c:pt>
                <c:pt idx="4">
                  <c:v>Jeszcze go nie realizuję, ale niedługo będę to robić</c:v>
                </c:pt>
              </c:strCache>
            </c:strRef>
          </c:cat>
          <c:val>
            <c:numRef>
              <c:f>'P (27-28-29)'!$I$17:$I$21</c:f>
              <c:numCache>
                <c:formatCode>0.0%</c:formatCode>
                <c:ptCount val="5"/>
                <c:pt idx="0">
                  <c:v>0.17737003058103976</c:v>
                </c:pt>
                <c:pt idx="1">
                  <c:v>0.19571865443425077</c:v>
                </c:pt>
                <c:pt idx="2">
                  <c:v>0.38226299694189603</c:v>
                </c:pt>
                <c:pt idx="3">
                  <c:v>3.9755351681957186E-2</c:v>
                </c:pt>
                <c:pt idx="4">
                  <c:v>0.20489296636085627</c:v>
                </c:pt>
              </c:numCache>
            </c:numRef>
          </c:val>
          <c:extLst>
            <c:ext xmlns:c16="http://schemas.microsoft.com/office/drawing/2014/chart" uri="{C3380CC4-5D6E-409C-BE32-E72D297353CC}">
              <c16:uniqueId val="{00000002-5E42-458D-9C93-255C55135E99}"/>
            </c:ext>
          </c:extLst>
        </c:ser>
        <c:dLbls>
          <c:showLegendKey val="0"/>
          <c:showVal val="0"/>
          <c:showCatName val="0"/>
          <c:showSerName val="0"/>
          <c:showPercent val="0"/>
          <c:showBubbleSize val="0"/>
        </c:dLbls>
        <c:gapWidth val="200"/>
        <c:overlap val="81"/>
        <c:axId val="156234496"/>
        <c:axId val="156224512"/>
      </c:barChart>
      <c:catAx>
        <c:axId val="156221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56222976"/>
        <c:crosses val="autoZero"/>
        <c:auto val="1"/>
        <c:lblAlgn val="ctr"/>
        <c:lblOffset val="100"/>
        <c:noMultiLvlLbl val="0"/>
      </c:catAx>
      <c:valAx>
        <c:axId val="156222976"/>
        <c:scaling>
          <c:orientation val="minMax"/>
        </c:scaling>
        <c:delete val="1"/>
        <c:axPos val="l"/>
        <c:numFmt formatCode="0.0%" sourceLinked="1"/>
        <c:majorTickMark val="none"/>
        <c:minorTickMark val="none"/>
        <c:tickLblPos val="nextTo"/>
        <c:crossAx val="156221440"/>
        <c:crosses val="autoZero"/>
        <c:crossBetween val="between"/>
      </c:valAx>
      <c:valAx>
        <c:axId val="156224512"/>
        <c:scaling>
          <c:orientation val="minMax"/>
        </c:scaling>
        <c:delete val="1"/>
        <c:axPos val="r"/>
        <c:numFmt formatCode="0.0%" sourceLinked="1"/>
        <c:majorTickMark val="out"/>
        <c:minorTickMark val="none"/>
        <c:tickLblPos val="nextTo"/>
        <c:crossAx val="156234496"/>
        <c:crosses val="max"/>
        <c:crossBetween val="between"/>
      </c:valAx>
      <c:catAx>
        <c:axId val="156234496"/>
        <c:scaling>
          <c:orientation val="minMax"/>
        </c:scaling>
        <c:delete val="1"/>
        <c:axPos val="t"/>
        <c:numFmt formatCode="General" sourceLinked="1"/>
        <c:majorTickMark val="out"/>
        <c:minorTickMark val="none"/>
        <c:tickLblPos val="nextTo"/>
        <c:crossAx val="156224512"/>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149586809865443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64002631316655034"/>
        </c:manualLayout>
      </c:layout>
      <c:barChart>
        <c:barDir val="col"/>
        <c:grouping val="clustered"/>
        <c:varyColors val="0"/>
        <c:ser>
          <c:idx val="0"/>
          <c:order val="0"/>
          <c:tx>
            <c:strRef>
              <c:f>'P (27-28-29)'!$G$2</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(27-28-29)'!$F$26:$F$31</c:f>
              <c:strCache>
                <c:ptCount val="6"/>
                <c:pt idx="0">
                  <c:v>Zdobył(a)em nowe kwalifikacje i umiejętności</c:v>
                </c:pt>
                <c:pt idx="1">
                  <c:v>Zmienił(a)em wykonywany zawód</c:v>
                </c:pt>
                <c:pt idx="2">
                  <c:v>Zmienił(a)em branżę / rodzaj działalności, w której pracuję</c:v>
                </c:pt>
                <c:pt idx="3">
                  <c:v>Zmienił(a)em miejsce zamieszkania</c:v>
                </c:pt>
                <c:pt idx="4">
                  <c:v>Pracował(a)em poniżej swoich kwalifikacji</c:v>
                </c:pt>
                <c:pt idx="5">
                  <c:v>Pracował(a)em powyżej swoich kwalifikacji</c:v>
                </c:pt>
              </c:strCache>
            </c:strRef>
          </c:cat>
          <c:val>
            <c:numRef>
              <c:f>'P (27-28-29)'!$G$26:$G$31</c:f>
              <c:numCache>
                <c:formatCode>0.0%</c:formatCode>
                <c:ptCount val="6"/>
                <c:pt idx="0">
                  <c:v>0.75438596491228072</c:v>
                </c:pt>
                <c:pt idx="1">
                  <c:v>0.22807017543859648</c:v>
                </c:pt>
                <c:pt idx="2">
                  <c:v>0.22807017543859648</c:v>
                </c:pt>
                <c:pt idx="3">
                  <c:v>0.13157894736842105</c:v>
                </c:pt>
                <c:pt idx="4">
                  <c:v>0.11403508771929824</c:v>
                </c:pt>
                <c:pt idx="5">
                  <c:v>0.12280701754385964</c:v>
                </c:pt>
              </c:numCache>
            </c:numRef>
          </c:val>
          <c:extLst>
            <c:ext xmlns:c16="http://schemas.microsoft.com/office/drawing/2014/chart" uri="{C3380CC4-5D6E-409C-BE32-E72D297353CC}">
              <c16:uniqueId val="{00000000-8DF2-48FF-81E2-EB8FACCB3AC4}"/>
            </c:ext>
          </c:extLst>
        </c:ser>
        <c:ser>
          <c:idx val="1"/>
          <c:order val="1"/>
          <c:tx>
            <c:strRef>
              <c:f>'P (27-28-29)'!$H$2</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(27-28-29)'!$F$26:$F$31</c:f>
              <c:strCache>
                <c:ptCount val="6"/>
                <c:pt idx="0">
                  <c:v>Zdobył(a)em nowe kwalifikacje i umiejętności</c:v>
                </c:pt>
                <c:pt idx="1">
                  <c:v>Zmienił(a)em wykonywany zawód</c:v>
                </c:pt>
                <c:pt idx="2">
                  <c:v>Zmienił(a)em branżę / rodzaj działalności, w której pracuję</c:v>
                </c:pt>
                <c:pt idx="3">
                  <c:v>Zmienił(a)em miejsce zamieszkania</c:v>
                </c:pt>
                <c:pt idx="4">
                  <c:v>Pracował(a)em poniżej swoich kwalifikacji</c:v>
                </c:pt>
                <c:pt idx="5">
                  <c:v>Pracował(a)em powyżej swoich kwalifikacji</c:v>
                </c:pt>
              </c:strCache>
            </c:strRef>
          </c:cat>
          <c:val>
            <c:numRef>
              <c:f>'P (27-28-29)'!$H$26:$H$31</c:f>
              <c:numCache>
                <c:formatCode>0.0%</c:formatCode>
                <c:ptCount val="6"/>
                <c:pt idx="0">
                  <c:v>0.75213675213675213</c:v>
                </c:pt>
                <c:pt idx="1">
                  <c:v>0.27350427350427353</c:v>
                </c:pt>
                <c:pt idx="2">
                  <c:v>0.27350427350427353</c:v>
                </c:pt>
                <c:pt idx="3">
                  <c:v>0.13675213675213677</c:v>
                </c:pt>
                <c:pt idx="4">
                  <c:v>0.20512820512820512</c:v>
                </c:pt>
                <c:pt idx="5">
                  <c:v>0.1623931623931624</c:v>
                </c:pt>
              </c:numCache>
            </c:numRef>
          </c:val>
          <c:extLst>
            <c:ext xmlns:c16="http://schemas.microsoft.com/office/drawing/2014/chart" uri="{C3380CC4-5D6E-409C-BE32-E72D297353CC}">
              <c16:uniqueId val="{00000001-8DF2-48FF-81E2-EB8FACCB3AC4}"/>
            </c:ext>
          </c:extLst>
        </c:ser>
        <c:dLbls>
          <c:dLblPos val="outEnd"/>
          <c:showLegendKey val="0"/>
          <c:showVal val="1"/>
          <c:showCatName val="0"/>
          <c:showSerName val="0"/>
          <c:showPercent val="0"/>
          <c:showBubbleSize val="0"/>
        </c:dLbls>
        <c:gapWidth val="50"/>
        <c:axId val="222606080"/>
        <c:axId val="222607616"/>
      </c:barChart>
      <c:barChart>
        <c:barDir val="col"/>
        <c:grouping val="stacked"/>
        <c:varyColors val="0"/>
        <c:ser>
          <c:idx val="2"/>
          <c:order val="2"/>
          <c:tx>
            <c:strRef>
              <c:f>'P (27-28-29)'!$I$2</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(27-28-29)'!$F$26:$F$31</c:f>
              <c:strCache>
                <c:ptCount val="6"/>
                <c:pt idx="0">
                  <c:v>Zdobył(a)em nowe kwalifikacje i umiejętności</c:v>
                </c:pt>
                <c:pt idx="1">
                  <c:v>Zmienił(a)em wykonywany zawód</c:v>
                </c:pt>
                <c:pt idx="2">
                  <c:v>Zmienił(a)em branżę / rodzaj działalności, w której pracuję</c:v>
                </c:pt>
                <c:pt idx="3">
                  <c:v>Zmienił(a)em miejsce zamieszkania</c:v>
                </c:pt>
                <c:pt idx="4">
                  <c:v>Pracował(a)em poniżej swoich kwalifikacji</c:v>
                </c:pt>
                <c:pt idx="5">
                  <c:v>Pracował(a)em powyżej swoich kwalifikacji</c:v>
                </c:pt>
              </c:strCache>
            </c:strRef>
          </c:cat>
          <c:val>
            <c:numRef>
              <c:f>'P (27-28-29)'!$I$26:$I$31</c:f>
              <c:numCache>
                <c:formatCode>0.0%</c:formatCode>
                <c:ptCount val="6"/>
                <c:pt idx="0">
                  <c:v>0.75324675324675328</c:v>
                </c:pt>
                <c:pt idx="1">
                  <c:v>0.25108225108225107</c:v>
                </c:pt>
                <c:pt idx="2">
                  <c:v>0.25108225108225107</c:v>
                </c:pt>
                <c:pt idx="3">
                  <c:v>0.13419913419913421</c:v>
                </c:pt>
                <c:pt idx="4">
                  <c:v>0.16017316017316016</c:v>
                </c:pt>
                <c:pt idx="5">
                  <c:v>0.14285714285714285</c:v>
                </c:pt>
              </c:numCache>
            </c:numRef>
          </c:val>
          <c:extLst>
            <c:ext xmlns:c16="http://schemas.microsoft.com/office/drawing/2014/chart" uri="{C3380CC4-5D6E-409C-BE32-E72D297353CC}">
              <c16:uniqueId val="{00000002-8DF2-48FF-81E2-EB8FACCB3AC4}"/>
            </c:ext>
          </c:extLst>
        </c:ser>
        <c:dLbls>
          <c:showLegendKey val="0"/>
          <c:showVal val="0"/>
          <c:showCatName val="0"/>
          <c:showSerName val="0"/>
          <c:showPercent val="0"/>
          <c:showBubbleSize val="0"/>
        </c:dLbls>
        <c:gapWidth val="200"/>
        <c:overlap val="81"/>
        <c:axId val="222623232"/>
        <c:axId val="222621696"/>
      </c:barChart>
      <c:catAx>
        <c:axId val="2226060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22607616"/>
        <c:crosses val="autoZero"/>
        <c:auto val="1"/>
        <c:lblAlgn val="ctr"/>
        <c:lblOffset val="100"/>
        <c:noMultiLvlLbl val="0"/>
      </c:catAx>
      <c:valAx>
        <c:axId val="222607616"/>
        <c:scaling>
          <c:orientation val="minMax"/>
        </c:scaling>
        <c:delete val="1"/>
        <c:axPos val="l"/>
        <c:numFmt formatCode="0.0%" sourceLinked="1"/>
        <c:majorTickMark val="none"/>
        <c:minorTickMark val="none"/>
        <c:tickLblPos val="nextTo"/>
        <c:crossAx val="222606080"/>
        <c:crosses val="autoZero"/>
        <c:crossBetween val="between"/>
      </c:valAx>
      <c:valAx>
        <c:axId val="222621696"/>
        <c:scaling>
          <c:orientation val="minMax"/>
        </c:scaling>
        <c:delete val="1"/>
        <c:axPos val="r"/>
        <c:numFmt formatCode="0.0%" sourceLinked="1"/>
        <c:majorTickMark val="out"/>
        <c:minorTickMark val="none"/>
        <c:tickLblPos val="nextTo"/>
        <c:crossAx val="222623232"/>
        <c:crosses val="max"/>
        <c:crossBetween val="between"/>
      </c:valAx>
      <c:catAx>
        <c:axId val="222623232"/>
        <c:scaling>
          <c:orientation val="minMax"/>
        </c:scaling>
        <c:delete val="1"/>
        <c:axPos val="t"/>
        <c:numFmt formatCode="General" sourceLinked="1"/>
        <c:majorTickMark val="out"/>
        <c:minorTickMark val="none"/>
        <c:tickLblPos val="nextTo"/>
        <c:crossAx val="222621696"/>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2070028574522487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8.5335258092738411E-2"/>
          <c:y val="5.9800307703133721E-5"/>
          <c:w val="0.90133140857392813"/>
          <c:h val="0.94115816348256254"/>
        </c:manualLayout>
      </c:layout>
      <c:barChart>
        <c:barDir val="bar"/>
        <c:grouping val="clustered"/>
        <c:varyColors val="0"/>
        <c:ser>
          <c:idx val="0"/>
          <c:order val="0"/>
          <c:tx>
            <c:strRef>
              <c:f>WIEK!$G$4</c:f>
              <c:strCache>
                <c:ptCount val="1"/>
                <c:pt idx="0">
                  <c:v>Niespełniający kryteriów rekrutacyjnych</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WIEK!$F$5:$F$16</c:f>
              <c:strCache>
                <c:ptCount val="12"/>
                <c:pt idx="0">
                  <c:v>20 lat</c:v>
                </c:pt>
                <c:pt idx="1">
                  <c:v>21 lat</c:v>
                </c:pt>
                <c:pt idx="2">
                  <c:v>22 lata</c:v>
                </c:pt>
                <c:pt idx="3">
                  <c:v>23 lata</c:v>
                </c:pt>
                <c:pt idx="4">
                  <c:v>24 lata</c:v>
                </c:pt>
                <c:pt idx="5">
                  <c:v>25 lat</c:v>
                </c:pt>
                <c:pt idx="6">
                  <c:v>26 lat</c:v>
                </c:pt>
                <c:pt idx="7">
                  <c:v>27 lat</c:v>
                </c:pt>
                <c:pt idx="8">
                  <c:v>28 lat</c:v>
                </c:pt>
                <c:pt idx="9">
                  <c:v>29 lat</c:v>
                </c:pt>
                <c:pt idx="10">
                  <c:v>30 lat</c:v>
                </c:pt>
                <c:pt idx="11">
                  <c:v>31 lat</c:v>
                </c:pt>
              </c:strCache>
            </c:strRef>
          </c:cat>
          <c:val>
            <c:numRef>
              <c:f>WIEK!$G$5:$G$16</c:f>
              <c:numCache>
                <c:formatCode>0.0%</c:formatCode>
                <c:ptCount val="12"/>
                <c:pt idx="0">
                  <c:v>0.14240506329113925</c:v>
                </c:pt>
                <c:pt idx="1">
                  <c:v>0.11708860759493671</c:v>
                </c:pt>
                <c:pt idx="2">
                  <c:v>0.14873417721518986</c:v>
                </c:pt>
                <c:pt idx="3">
                  <c:v>0.14240506329113925</c:v>
                </c:pt>
                <c:pt idx="4">
                  <c:v>8.5443037974683542E-2</c:v>
                </c:pt>
                <c:pt idx="5">
                  <c:v>7.9113924050632917E-2</c:v>
                </c:pt>
                <c:pt idx="6">
                  <c:v>4.4303797468354431E-2</c:v>
                </c:pt>
                <c:pt idx="7">
                  <c:v>4.4303797468354431E-2</c:v>
                </c:pt>
                <c:pt idx="8">
                  <c:v>2.8481012658227847E-2</c:v>
                </c:pt>
                <c:pt idx="9">
                  <c:v>6.9620253164556958E-2</c:v>
                </c:pt>
                <c:pt idx="10">
                  <c:v>6.3291139240506333E-2</c:v>
                </c:pt>
                <c:pt idx="11">
                  <c:v>3.4810126582278479E-2</c:v>
                </c:pt>
              </c:numCache>
            </c:numRef>
          </c:val>
          <c:extLst>
            <c:ext xmlns:c16="http://schemas.microsoft.com/office/drawing/2014/chart" uri="{C3380CC4-5D6E-409C-BE32-E72D297353CC}">
              <c16:uniqueId val="{00000000-6616-457D-8FE3-522AF207A9CE}"/>
            </c:ext>
          </c:extLst>
        </c:ser>
        <c:ser>
          <c:idx val="1"/>
          <c:order val="1"/>
          <c:tx>
            <c:strRef>
              <c:f>WIEK!$H$4</c:f>
              <c:strCache>
                <c:ptCount val="1"/>
                <c:pt idx="0">
                  <c:v>Spełniający kryteria rekrutacyjne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WIEK!$F$5:$F$16</c:f>
              <c:strCache>
                <c:ptCount val="12"/>
                <c:pt idx="0">
                  <c:v>20 lat</c:v>
                </c:pt>
                <c:pt idx="1">
                  <c:v>21 lat</c:v>
                </c:pt>
                <c:pt idx="2">
                  <c:v>22 lata</c:v>
                </c:pt>
                <c:pt idx="3">
                  <c:v>23 lata</c:v>
                </c:pt>
                <c:pt idx="4">
                  <c:v>24 lata</c:v>
                </c:pt>
                <c:pt idx="5">
                  <c:v>25 lat</c:v>
                </c:pt>
                <c:pt idx="6">
                  <c:v>26 lat</c:v>
                </c:pt>
                <c:pt idx="7">
                  <c:v>27 lat</c:v>
                </c:pt>
                <c:pt idx="8">
                  <c:v>28 lat</c:v>
                </c:pt>
                <c:pt idx="9">
                  <c:v>29 lat</c:v>
                </c:pt>
                <c:pt idx="10">
                  <c:v>30 lat</c:v>
                </c:pt>
                <c:pt idx="11">
                  <c:v>31 lat</c:v>
                </c:pt>
              </c:strCache>
            </c:strRef>
          </c:cat>
          <c:val>
            <c:numRef>
              <c:f>WIEK!$H$5:$H$16</c:f>
              <c:numCache>
                <c:formatCode>0.0%</c:formatCode>
                <c:ptCount val="12"/>
                <c:pt idx="0">
                  <c:v>3.8821954484605084E-2</c:v>
                </c:pt>
                <c:pt idx="1">
                  <c:v>5.2208835341365459E-2</c:v>
                </c:pt>
                <c:pt idx="2">
                  <c:v>4.1499330655957165E-2</c:v>
                </c:pt>
                <c:pt idx="3">
                  <c:v>4.4176706827309238E-2</c:v>
                </c:pt>
                <c:pt idx="4">
                  <c:v>7.3627844712182061E-2</c:v>
                </c:pt>
                <c:pt idx="5">
                  <c:v>8.1659973226238289E-2</c:v>
                </c:pt>
                <c:pt idx="6">
                  <c:v>9.906291834002677E-2</c:v>
                </c:pt>
                <c:pt idx="7">
                  <c:v>0.10441767068273092</c:v>
                </c:pt>
                <c:pt idx="8">
                  <c:v>0.11914323962516733</c:v>
                </c:pt>
                <c:pt idx="9">
                  <c:v>0.10307898259705489</c:v>
                </c:pt>
                <c:pt idx="10">
                  <c:v>0.11378848728246319</c:v>
                </c:pt>
                <c:pt idx="11">
                  <c:v>0.12851405622489959</c:v>
                </c:pt>
              </c:numCache>
            </c:numRef>
          </c:val>
          <c:extLst>
            <c:ext xmlns:c16="http://schemas.microsoft.com/office/drawing/2014/chart" uri="{C3380CC4-5D6E-409C-BE32-E72D297353CC}">
              <c16:uniqueId val="{00000001-6616-457D-8FE3-522AF207A9CE}"/>
            </c:ext>
          </c:extLst>
        </c:ser>
        <c:dLbls>
          <c:showLegendKey val="0"/>
          <c:showVal val="0"/>
          <c:showCatName val="0"/>
          <c:showSerName val="0"/>
          <c:showPercent val="0"/>
          <c:showBubbleSize val="0"/>
        </c:dLbls>
        <c:gapWidth val="40"/>
        <c:axId val="140827264"/>
        <c:axId val="140841344"/>
      </c:barChart>
      <c:barChart>
        <c:barDir val="bar"/>
        <c:grouping val="clustered"/>
        <c:varyColors val="0"/>
        <c:ser>
          <c:idx val="2"/>
          <c:order val="2"/>
          <c:tx>
            <c:strRef>
              <c:f>WIEK!$I$4</c:f>
              <c:strCache>
                <c:ptCount val="1"/>
                <c:pt idx="0">
                  <c:v>Ogółem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WIEK!$F$5:$F$16</c:f>
              <c:strCache>
                <c:ptCount val="12"/>
                <c:pt idx="0">
                  <c:v>20 lat</c:v>
                </c:pt>
                <c:pt idx="1">
                  <c:v>21 lat</c:v>
                </c:pt>
                <c:pt idx="2">
                  <c:v>22 lata</c:v>
                </c:pt>
                <c:pt idx="3">
                  <c:v>23 lata</c:v>
                </c:pt>
                <c:pt idx="4">
                  <c:v>24 lata</c:v>
                </c:pt>
                <c:pt idx="5">
                  <c:v>25 lat</c:v>
                </c:pt>
                <c:pt idx="6">
                  <c:v>26 lat</c:v>
                </c:pt>
                <c:pt idx="7">
                  <c:v>27 lat</c:v>
                </c:pt>
                <c:pt idx="8">
                  <c:v>28 lat</c:v>
                </c:pt>
                <c:pt idx="9">
                  <c:v>29 lat</c:v>
                </c:pt>
                <c:pt idx="10">
                  <c:v>30 lat</c:v>
                </c:pt>
                <c:pt idx="11">
                  <c:v>31 lat</c:v>
                </c:pt>
              </c:strCache>
            </c:strRef>
          </c:cat>
          <c:val>
            <c:numRef>
              <c:f>WIEK!$I$5:$I$16</c:f>
              <c:numCache>
                <c:formatCode>0.0%</c:formatCode>
                <c:ptCount val="12"/>
                <c:pt idx="0">
                  <c:v>6.9614299153339609E-2</c:v>
                </c:pt>
                <c:pt idx="1">
                  <c:v>7.149576669802446E-2</c:v>
                </c:pt>
                <c:pt idx="2">
                  <c:v>7.337723424270931E-2</c:v>
                </c:pt>
                <c:pt idx="3">
                  <c:v>7.337723424270931E-2</c:v>
                </c:pt>
                <c:pt idx="4">
                  <c:v>7.7140169332079025E-2</c:v>
                </c:pt>
                <c:pt idx="5">
                  <c:v>8.0903104421448727E-2</c:v>
                </c:pt>
                <c:pt idx="6">
                  <c:v>8.2784571966133591E-2</c:v>
                </c:pt>
                <c:pt idx="7">
                  <c:v>8.6547507055503292E-2</c:v>
                </c:pt>
                <c:pt idx="8">
                  <c:v>9.2191909689557858E-2</c:v>
                </c:pt>
                <c:pt idx="9">
                  <c:v>9.3132643461900283E-2</c:v>
                </c:pt>
                <c:pt idx="10">
                  <c:v>9.8777046095954849E-2</c:v>
                </c:pt>
                <c:pt idx="11">
                  <c:v>0.1006585136406397</c:v>
                </c:pt>
              </c:numCache>
            </c:numRef>
          </c:val>
          <c:extLst>
            <c:ext xmlns:c16="http://schemas.microsoft.com/office/drawing/2014/chart" uri="{C3380CC4-5D6E-409C-BE32-E72D297353CC}">
              <c16:uniqueId val="{00000002-6616-457D-8FE3-522AF207A9CE}"/>
            </c:ext>
          </c:extLst>
        </c:ser>
        <c:dLbls>
          <c:showLegendKey val="0"/>
          <c:showVal val="0"/>
          <c:showCatName val="0"/>
          <c:showSerName val="0"/>
          <c:showPercent val="0"/>
          <c:showBubbleSize val="0"/>
        </c:dLbls>
        <c:gapWidth val="160"/>
        <c:axId val="140844416"/>
        <c:axId val="140842880"/>
      </c:barChart>
      <c:catAx>
        <c:axId val="1408272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140841344"/>
        <c:crosses val="autoZero"/>
        <c:auto val="1"/>
        <c:lblAlgn val="ctr"/>
        <c:lblOffset val="100"/>
        <c:noMultiLvlLbl val="0"/>
      </c:catAx>
      <c:valAx>
        <c:axId val="140841344"/>
        <c:scaling>
          <c:orientation val="minMax"/>
        </c:scaling>
        <c:delete val="1"/>
        <c:axPos val="b"/>
        <c:numFmt formatCode="0.0%" sourceLinked="1"/>
        <c:majorTickMark val="none"/>
        <c:minorTickMark val="none"/>
        <c:tickLblPos val="nextTo"/>
        <c:crossAx val="140827264"/>
        <c:crosses val="autoZero"/>
        <c:crossBetween val="between"/>
      </c:valAx>
      <c:valAx>
        <c:axId val="140842880"/>
        <c:scaling>
          <c:orientation val="minMax"/>
        </c:scaling>
        <c:delete val="1"/>
        <c:axPos val="t"/>
        <c:numFmt formatCode="0.0%" sourceLinked="1"/>
        <c:majorTickMark val="out"/>
        <c:minorTickMark val="none"/>
        <c:tickLblPos val="nextTo"/>
        <c:crossAx val="140844416"/>
        <c:crosses val="max"/>
        <c:crossBetween val="between"/>
      </c:valAx>
      <c:catAx>
        <c:axId val="140844416"/>
        <c:scaling>
          <c:orientation val="minMax"/>
        </c:scaling>
        <c:delete val="1"/>
        <c:axPos val="l"/>
        <c:numFmt formatCode="General" sourceLinked="1"/>
        <c:majorTickMark val="out"/>
        <c:minorTickMark val="none"/>
        <c:tickLblPos val="nextTo"/>
        <c:crossAx val="140842880"/>
        <c:crosses val="autoZero"/>
        <c:auto val="1"/>
        <c:lblAlgn val="ctr"/>
        <c:lblOffset val="100"/>
        <c:noMultiLvlLbl val="0"/>
      </c:catAx>
      <c:spPr>
        <a:noFill/>
        <a:ln>
          <a:noFill/>
        </a:ln>
        <a:effectLst/>
      </c:spPr>
    </c:plotArea>
    <c:legend>
      <c:legendPos val="r"/>
      <c:layout>
        <c:manualLayout>
          <c:xMode val="edge"/>
          <c:yMode val="edge"/>
          <c:x val="1.7777777777777778E-2"/>
          <c:y val="0.95645593383827276"/>
          <c:w val="0.97200670202883954"/>
          <c:h val="4.2982776231698008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9515231489117882"/>
          <c:y val="1.2868183143773698E-2"/>
          <c:w val="0.70043754177916284"/>
          <c:h val="0.98713181685622631"/>
        </c:manualLayout>
      </c:layout>
      <c:barChart>
        <c:barDir val="bar"/>
        <c:grouping val="clustered"/>
        <c:varyColors val="0"/>
        <c:ser>
          <c:idx val="0"/>
          <c:order val="0"/>
          <c:tx>
            <c:strRef>
              <c:f>'P (30-31-32-33) (nowe)'!$G$2</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(30-31-32-33) (nowe)'!$F$3:$F$6</c:f>
              <c:strCache>
                <c:ptCount val="4"/>
                <c:pt idx="0">
                  <c:v>Chcę tutaj zamieszkać</c:v>
                </c:pt>
                <c:pt idx="1">
                  <c:v>Dostałem tu ofertę pracy, 
do której się przeprowadziłem</c:v>
                </c:pt>
                <c:pt idx="2">
                  <c:v>Przeniosłem się tu do 
szkoły / na studia</c:v>
                </c:pt>
                <c:pt idx="3">
                  <c:v>Mieszkam tu </c:v>
                </c:pt>
              </c:strCache>
            </c:strRef>
          </c:cat>
          <c:val>
            <c:numRef>
              <c:f>'P (30-31-32-33) (nowe)'!$G$3:$G$6</c:f>
              <c:numCache>
                <c:formatCode>0.0%</c:formatCode>
                <c:ptCount val="4"/>
                <c:pt idx="0">
                  <c:v>3.2500000000000001E-2</c:v>
                </c:pt>
                <c:pt idx="1">
                  <c:v>4.2500000000000003E-2</c:v>
                </c:pt>
                <c:pt idx="2">
                  <c:v>0.1</c:v>
                </c:pt>
                <c:pt idx="3">
                  <c:v>0.89</c:v>
                </c:pt>
              </c:numCache>
            </c:numRef>
          </c:val>
          <c:extLst>
            <c:ext xmlns:c16="http://schemas.microsoft.com/office/drawing/2014/chart" uri="{C3380CC4-5D6E-409C-BE32-E72D297353CC}">
              <c16:uniqueId val="{00000000-C905-41D7-BF09-1A3BE200164A}"/>
            </c:ext>
          </c:extLst>
        </c:ser>
        <c:ser>
          <c:idx val="1"/>
          <c:order val="1"/>
          <c:tx>
            <c:strRef>
              <c:f>'P (30-31-32-33) (nowe)'!$H$2</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(30-31-32-33) (nowe)'!$F$3:$F$6</c:f>
              <c:strCache>
                <c:ptCount val="4"/>
                <c:pt idx="0">
                  <c:v>Chcę tutaj zamieszkać</c:v>
                </c:pt>
                <c:pt idx="1">
                  <c:v>Dostałem tu ofertę pracy, 
do której się przeprowadziłem</c:v>
                </c:pt>
                <c:pt idx="2">
                  <c:v>Przeniosłem się tu do 
szkoły / na studia</c:v>
                </c:pt>
                <c:pt idx="3">
                  <c:v>Mieszkam tu </c:v>
                </c:pt>
              </c:strCache>
            </c:strRef>
          </c:cat>
          <c:val>
            <c:numRef>
              <c:f>'P (30-31-32-33) (nowe)'!$H$3:$H$6</c:f>
              <c:numCache>
                <c:formatCode>0.0%</c:formatCode>
                <c:ptCount val="4"/>
                <c:pt idx="0">
                  <c:v>2.2499999999999999E-2</c:v>
                </c:pt>
                <c:pt idx="1">
                  <c:v>4.2500000000000003E-2</c:v>
                </c:pt>
                <c:pt idx="2">
                  <c:v>7.2499999999999995E-2</c:v>
                </c:pt>
                <c:pt idx="3">
                  <c:v>0.93500000000000005</c:v>
                </c:pt>
              </c:numCache>
            </c:numRef>
          </c:val>
          <c:extLst>
            <c:ext xmlns:c16="http://schemas.microsoft.com/office/drawing/2014/chart" uri="{C3380CC4-5D6E-409C-BE32-E72D297353CC}">
              <c16:uniqueId val="{00000001-C905-41D7-BF09-1A3BE200164A}"/>
            </c:ext>
          </c:extLst>
        </c:ser>
        <c:dLbls>
          <c:dLblPos val="outEnd"/>
          <c:showLegendKey val="0"/>
          <c:showVal val="1"/>
          <c:showCatName val="0"/>
          <c:showSerName val="0"/>
          <c:showPercent val="0"/>
          <c:showBubbleSize val="0"/>
        </c:dLbls>
        <c:gapWidth val="50"/>
        <c:axId val="223075328"/>
        <c:axId val="223089408"/>
      </c:barChart>
      <c:barChart>
        <c:barDir val="bar"/>
        <c:grouping val="clustered"/>
        <c:varyColors val="0"/>
        <c:ser>
          <c:idx val="2"/>
          <c:order val="2"/>
          <c:tx>
            <c:strRef>
              <c:f>'P (30-31-32-33) (nowe)'!$I$2</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0"/>
              <c:layout>
                <c:manualLayout>
                  <c:x val="-2.8210506211530616E-2"/>
                  <c:y val="0"/>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6B-4030-A24B-E90111E4C73C}"/>
                </c:ext>
              </c:extLst>
            </c:dLbl>
            <c:dLbl>
              <c:idx val="1"/>
              <c:layout>
                <c:manualLayout>
                  <c:x val="-3.5379072654506939E-2"/>
                  <c:y val="0"/>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6B-4030-A24B-E90111E4C73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(30-31-32-33) (nowe)'!$F$3:$F$6</c:f>
              <c:strCache>
                <c:ptCount val="4"/>
                <c:pt idx="0">
                  <c:v>Chcę tutaj zamieszkać</c:v>
                </c:pt>
                <c:pt idx="1">
                  <c:v>Dostałem tu ofertę pracy, 
do której się przeprowadziłem</c:v>
                </c:pt>
                <c:pt idx="2">
                  <c:v>Przeniosłem się tu do 
szkoły / na studia</c:v>
                </c:pt>
                <c:pt idx="3">
                  <c:v>Mieszkam tu </c:v>
                </c:pt>
              </c:strCache>
            </c:strRef>
          </c:cat>
          <c:val>
            <c:numRef>
              <c:f>'P (30-31-32-33) (nowe)'!$I$3:$I$6</c:f>
              <c:numCache>
                <c:formatCode>0.0%</c:formatCode>
                <c:ptCount val="4"/>
                <c:pt idx="0">
                  <c:v>2.75E-2</c:v>
                </c:pt>
                <c:pt idx="1">
                  <c:v>4.2500000000000003E-2</c:v>
                </c:pt>
                <c:pt idx="2">
                  <c:v>8.6249999999999993E-2</c:v>
                </c:pt>
                <c:pt idx="3">
                  <c:v>0.91249999999999998</c:v>
                </c:pt>
              </c:numCache>
            </c:numRef>
          </c:val>
          <c:extLst>
            <c:ext xmlns:c16="http://schemas.microsoft.com/office/drawing/2014/chart" uri="{C3380CC4-5D6E-409C-BE32-E72D297353CC}">
              <c16:uniqueId val="{00000002-C905-41D7-BF09-1A3BE200164A}"/>
            </c:ext>
          </c:extLst>
        </c:ser>
        <c:dLbls>
          <c:showLegendKey val="0"/>
          <c:showVal val="0"/>
          <c:showCatName val="0"/>
          <c:showSerName val="0"/>
          <c:showPercent val="0"/>
          <c:showBubbleSize val="0"/>
        </c:dLbls>
        <c:gapWidth val="100"/>
        <c:overlap val="-100"/>
        <c:axId val="223100928"/>
        <c:axId val="223090944"/>
      </c:barChart>
      <c:catAx>
        <c:axId val="2230753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2"/>
                </a:solidFill>
                <a:latin typeface="+mn-lt"/>
                <a:ea typeface="+mn-ea"/>
                <a:cs typeface="+mn-cs"/>
              </a:defRPr>
            </a:pPr>
            <a:endParaRPr lang="pl-PL"/>
          </a:p>
        </c:txPr>
        <c:crossAx val="223089408"/>
        <c:crosses val="autoZero"/>
        <c:auto val="1"/>
        <c:lblAlgn val="ctr"/>
        <c:lblOffset val="100"/>
        <c:noMultiLvlLbl val="0"/>
      </c:catAx>
      <c:valAx>
        <c:axId val="223089408"/>
        <c:scaling>
          <c:orientation val="minMax"/>
        </c:scaling>
        <c:delete val="1"/>
        <c:axPos val="b"/>
        <c:numFmt formatCode="0.0%" sourceLinked="1"/>
        <c:majorTickMark val="none"/>
        <c:minorTickMark val="none"/>
        <c:tickLblPos val="nextTo"/>
        <c:crossAx val="223075328"/>
        <c:crosses val="autoZero"/>
        <c:crossBetween val="between"/>
      </c:valAx>
      <c:valAx>
        <c:axId val="223090944"/>
        <c:scaling>
          <c:orientation val="minMax"/>
        </c:scaling>
        <c:delete val="1"/>
        <c:axPos val="t"/>
        <c:numFmt formatCode="0.0%" sourceLinked="1"/>
        <c:majorTickMark val="out"/>
        <c:minorTickMark val="none"/>
        <c:tickLblPos val="nextTo"/>
        <c:crossAx val="223100928"/>
        <c:crosses val="max"/>
        <c:crossBetween val="between"/>
      </c:valAx>
      <c:catAx>
        <c:axId val="223100928"/>
        <c:scaling>
          <c:orientation val="minMax"/>
        </c:scaling>
        <c:delete val="1"/>
        <c:axPos val="l"/>
        <c:numFmt formatCode="General" sourceLinked="1"/>
        <c:majorTickMark val="out"/>
        <c:minorTickMark val="none"/>
        <c:tickLblPos val="nextTo"/>
        <c:crossAx val="223090944"/>
        <c:crosses val="autoZero"/>
        <c:auto val="1"/>
        <c:lblAlgn val="ctr"/>
        <c:lblOffset val="100"/>
        <c:noMultiLvlLbl val="0"/>
      </c:catAx>
      <c:spPr>
        <a:noFill/>
        <a:ln>
          <a:noFill/>
        </a:ln>
        <a:effectLst/>
      </c:spPr>
    </c:plotArea>
    <c:legend>
      <c:legendPos val="r"/>
      <c:layout>
        <c:manualLayout>
          <c:xMode val="edge"/>
          <c:yMode val="edge"/>
          <c:x val="0.84321836286450969"/>
          <c:y val="0.75666906676359658"/>
          <c:w val="0.1539251736111111"/>
          <c:h val="0.2363765173281595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1.2868183143773698E-2"/>
          <c:w val="0.99478787036956651"/>
          <c:h val="0.98713181685622631"/>
        </c:manualLayout>
      </c:layout>
      <c:barChart>
        <c:barDir val="bar"/>
        <c:grouping val="clustered"/>
        <c:varyColors val="0"/>
        <c:ser>
          <c:idx val="0"/>
          <c:order val="0"/>
          <c:tx>
            <c:strRef>
              <c:f>'P (30-31-32-33) (nowe)'!$G$2</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layout>
                <c:manualLayout>
                  <c:x val="0"/>
                  <c:y val="3.38900992495763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70-4183-9984-A45C535E2F5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(30-31-32-33) (nowe)'!$F$17:$F$21</c:f>
              <c:strCache>
                <c:ptCount val="5"/>
                <c:pt idx="0">
                  <c:v>Trudno powiedzieć</c:v>
                </c:pt>
                <c:pt idx="1">
                  <c:v>Zdecydowanie nie</c:v>
                </c:pt>
                <c:pt idx="2">
                  <c:v>Raczej nie</c:v>
                </c:pt>
                <c:pt idx="3">
                  <c:v>Raczej tak</c:v>
                </c:pt>
                <c:pt idx="4">
                  <c:v>Zdecydowanie tak</c:v>
                </c:pt>
              </c:strCache>
            </c:strRef>
          </c:cat>
          <c:val>
            <c:numRef>
              <c:f>'P (30-31-32-33) (nowe)'!$G$17:$G$21</c:f>
              <c:numCache>
                <c:formatCode>0.0%</c:formatCode>
                <c:ptCount val="5"/>
                <c:pt idx="0">
                  <c:v>9.5000000000000001E-2</c:v>
                </c:pt>
                <c:pt idx="1">
                  <c:v>0.03</c:v>
                </c:pt>
                <c:pt idx="2">
                  <c:v>3.7499999999999999E-2</c:v>
                </c:pt>
                <c:pt idx="3">
                  <c:v>0.4425</c:v>
                </c:pt>
                <c:pt idx="4">
                  <c:v>0.39500000000000002</c:v>
                </c:pt>
              </c:numCache>
            </c:numRef>
          </c:val>
          <c:extLst>
            <c:ext xmlns:c16="http://schemas.microsoft.com/office/drawing/2014/chart" uri="{C3380CC4-5D6E-409C-BE32-E72D297353CC}">
              <c16:uniqueId val="{00000000-C905-41D7-BF09-1A3BE200164A}"/>
            </c:ext>
          </c:extLst>
        </c:ser>
        <c:ser>
          <c:idx val="1"/>
          <c:order val="1"/>
          <c:tx>
            <c:strRef>
              <c:f>'P (30-31-32-33) (nowe)'!$H$2</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3"/>
              <c:layout>
                <c:manualLayout>
                  <c:x val="-8.0851693704735569E-17"/>
                  <c:y val="-2.90486564996368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70-4183-9984-A45C535E2F5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(30-31-32-33) (nowe)'!$F$17:$F$21</c:f>
              <c:strCache>
                <c:ptCount val="5"/>
                <c:pt idx="0">
                  <c:v>Trudno powiedzieć</c:v>
                </c:pt>
                <c:pt idx="1">
                  <c:v>Zdecydowanie nie</c:v>
                </c:pt>
                <c:pt idx="2">
                  <c:v>Raczej nie</c:v>
                </c:pt>
                <c:pt idx="3">
                  <c:v>Raczej tak</c:v>
                </c:pt>
                <c:pt idx="4">
                  <c:v>Zdecydowanie tak</c:v>
                </c:pt>
              </c:strCache>
            </c:strRef>
          </c:cat>
          <c:val>
            <c:numRef>
              <c:f>'P (30-31-32-33) (nowe)'!$H$17:$H$21</c:f>
              <c:numCache>
                <c:formatCode>0.0%</c:formatCode>
                <c:ptCount val="5"/>
                <c:pt idx="0">
                  <c:v>9.5000000000000001E-2</c:v>
                </c:pt>
                <c:pt idx="1">
                  <c:v>0.02</c:v>
                </c:pt>
                <c:pt idx="2">
                  <c:v>6.25E-2</c:v>
                </c:pt>
                <c:pt idx="3">
                  <c:v>0.31</c:v>
                </c:pt>
                <c:pt idx="4">
                  <c:v>0.51249999999999996</c:v>
                </c:pt>
              </c:numCache>
            </c:numRef>
          </c:val>
          <c:extLst>
            <c:ext xmlns:c16="http://schemas.microsoft.com/office/drawing/2014/chart" uri="{C3380CC4-5D6E-409C-BE32-E72D297353CC}">
              <c16:uniqueId val="{00000001-C905-41D7-BF09-1A3BE200164A}"/>
            </c:ext>
          </c:extLst>
        </c:ser>
        <c:dLbls>
          <c:dLblPos val="outEnd"/>
          <c:showLegendKey val="0"/>
          <c:showVal val="1"/>
          <c:showCatName val="0"/>
          <c:showSerName val="0"/>
          <c:showPercent val="0"/>
          <c:showBubbleSize val="0"/>
        </c:dLbls>
        <c:gapWidth val="50"/>
        <c:axId val="223303168"/>
        <c:axId val="223304704"/>
      </c:barChart>
      <c:barChart>
        <c:barDir val="bar"/>
        <c:grouping val="clustered"/>
        <c:varyColors val="0"/>
        <c:ser>
          <c:idx val="2"/>
          <c:order val="2"/>
          <c:tx>
            <c:strRef>
              <c:f>'P (30-31-32-33) (nowe)'!$I$2</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1"/>
              <c:layout>
                <c:manualLayout>
                  <c:x val="-3.7983140751287017E-2"/>
                  <c:y val="-1.0509098049612376E-16"/>
                </c:manualLayout>
              </c:layout>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35-418A-BDEF-9AE6317F1B1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(30-31-32-33) (nowe)'!$F$17:$F$21</c:f>
              <c:strCache>
                <c:ptCount val="5"/>
                <c:pt idx="0">
                  <c:v>Trudno powiedzieć</c:v>
                </c:pt>
                <c:pt idx="1">
                  <c:v>Zdecydowanie nie</c:v>
                </c:pt>
                <c:pt idx="2">
                  <c:v>Raczej nie</c:v>
                </c:pt>
                <c:pt idx="3">
                  <c:v>Raczej tak</c:v>
                </c:pt>
                <c:pt idx="4">
                  <c:v>Zdecydowanie tak</c:v>
                </c:pt>
              </c:strCache>
            </c:strRef>
          </c:cat>
          <c:val>
            <c:numRef>
              <c:f>'P (30-31-32-33) (nowe)'!$I$17:$I$21</c:f>
              <c:numCache>
                <c:formatCode>0.0%</c:formatCode>
                <c:ptCount val="5"/>
                <c:pt idx="0">
                  <c:v>9.5000000000000001E-2</c:v>
                </c:pt>
                <c:pt idx="1">
                  <c:v>2.5000000000000001E-2</c:v>
                </c:pt>
                <c:pt idx="2">
                  <c:v>0.05</c:v>
                </c:pt>
                <c:pt idx="3">
                  <c:v>0.37624999999999997</c:v>
                </c:pt>
                <c:pt idx="4">
                  <c:v>0.45374999999999999</c:v>
                </c:pt>
              </c:numCache>
            </c:numRef>
          </c:val>
          <c:extLst>
            <c:ext xmlns:c16="http://schemas.microsoft.com/office/drawing/2014/chart" uri="{C3380CC4-5D6E-409C-BE32-E72D297353CC}">
              <c16:uniqueId val="{00000002-C905-41D7-BF09-1A3BE200164A}"/>
            </c:ext>
          </c:extLst>
        </c:ser>
        <c:dLbls>
          <c:showLegendKey val="0"/>
          <c:showVal val="0"/>
          <c:showCatName val="0"/>
          <c:showSerName val="0"/>
          <c:showPercent val="0"/>
          <c:showBubbleSize val="0"/>
        </c:dLbls>
        <c:gapWidth val="100"/>
        <c:overlap val="-100"/>
        <c:axId val="223320320"/>
        <c:axId val="223318784"/>
      </c:barChart>
      <c:catAx>
        <c:axId val="2233031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2"/>
                </a:solidFill>
                <a:latin typeface="+mn-lt"/>
                <a:ea typeface="+mn-ea"/>
                <a:cs typeface="+mn-cs"/>
              </a:defRPr>
            </a:pPr>
            <a:endParaRPr lang="pl-PL"/>
          </a:p>
        </c:txPr>
        <c:crossAx val="223304704"/>
        <c:crosses val="autoZero"/>
        <c:auto val="1"/>
        <c:lblAlgn val="ctr"/>
        <c:lblOffset val="100"/>
        <c:noMultiLvlLbl val="0"/>
      </c:catAx>
      <c:valAx>
        <c:axId val="223304704"/>
        <c:scaling>
          <c:orientation val="minMax"/>
        </c:scaling>
        <c:delete val="1"/>
        <c:axPos val="b"/>
        <c:numFmt formatCode="0.0%" sourceLinked="1"/>
        <c:majorTickMark val="none"/>
        <c:minorTickMark val="none"/>
        <c:tickLblPos val="nextTo"/>
        <c:crossAx val="223303168"/>
        <c:crosses val="autoZero"/>
        <c:crossBetween val="between"/>
      </c:valAx>
      <c:valAx>
        <c:axId val="223318784"/>
        <c:scaling>
          <c:orientation val="minMax"/>
        </c:scaling>
        <c:delete val="1"/>
        <c:axPos val="t"/>
        <c:numFmt formatCode="0.0%" sourceLinked="1"/>
        <c:majorTickMark val="out"/>
        <c:minorTickMark val="none"/>
        <c:tickLblPos val="nextTo"/>
        <c:crossAx val="223320320"/>
        <c:crosses val="max"/>
        <c:crossBetween val="between"/>
      </c:valAx>
      <c:catAx>
        <c:axId val="223320320"/>
        <c:scaling>
          <c:orientation val="minMax"/>
        </c:scaling>
        <c:delete val="1"/>
        <c:axPos val="l"/>
        <c:numFmt formatCode="General" sourceLinked="1"/>
        <c:majorTickMark val="out"/>
        <c:minorTickMark val="none"/>
        <c:tickLblPos val="nextTo"/>
        <c:crossAx val="223318784"/>
        <c:crosses val="autoZero"/>
        <c:auto val="1"/>
        <c:lblAlgn val="ctr"/>
        <c:lblOffset val="100"/>
        <c:noMultiLvlLbl val="0"/>
      </c:catAx>
      <c:spPr>
        <a:noFill/>
        <a:ln>
          <a:noFill/>
        </a:ln>
        <a:effectLst/>
      </c:spPr>
    </c:plotArea>
    <c:legend>
      <c:legendPos val="r"/>
      <c:layout>
        <c:manualLayout>
          <c:xMode val="edge"/>
          <c:yMode val="edge"/>
          <c:x val="0.84321836286450969"/>
          <c:y val="0.90368482290229191"/>
          <c:w val="0.1539251736111111"/>
          <c:h val="8.9361149443948379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7036956651"/>
          <c:h val="0.46526486104778914"/>
        </c:manualLayout>
      </c:layout>
      <c:barChart>
        <c:barDir val="col"/>
        <c:grouping val="clustered"/>
        <c:varyColors val="0"/>
        <c:ser>
          <c:idx val="0"/>
          <c:order val="0"/>
          <c:tx>
            <c:strRef>
              <c:f>'P (30-31-32-33) (nowe)'!$G$2</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(30-31-32-33) (nowe)'!$F$26:$F$32</c:f>
              <c:strCache>
                <c:ptCount val="7"/>
                <c:pt idx="0">
                  <c:v>Perspektywy rozwoju branży, w której pracuję</c:v>
                </c:pt>
                <c:pt idx="1">
                  <c:v>Możliwość znalezienia dobrze płatnej pracy</c:v>
                </c:pt>
                <c:pt idx="2">
                  <c:v>Posiadanie mieszkania, brak konieczności jego poszukiwania</c:v>
                </c:pt>
                <c:pt idx="3">
                  <c:v>Posiadanie znajomości, sieci kontaktów (w tym kontaktów, które ułatwiają zdobycie pozycji zawodowej, znalezienie lepszej pracy) </c:v>
                </c:pt>
                <c:pt idx="4">
                  <c:v>Praca w mieście rodzinnym, bliskość rodziny, znajomych i/lub partnera</c:v>
                </c:pt>
                <c:pt idx="5">
                  <c:v>Tańsze koszty utrzymania w porównaniu z innymi województwami, w tym tańsze mieszkania</c:v>
                </c:pt>
                <c:pt idx="6">
                  <c:v>Nie umiem wskazać powodów</c:v>
                </c:pt>
              </c:strCache>
            </c:strRef>
          </c:cat>
          <c:val>
            <c:numRef>
              <c:f>'P (30-31-32-33) (nowe)'!$G$26:$G$32</c:f>
              <c:numCache>
                <c:formatCode>0.0%</c:formatCode>
                <c:ptCount val="7"/>
                <c:pt idx="0">
                  <c:v>0.20689655172413793</c:v>
                </c:pt>
                <c:pt idx="1">
                  <c:v>0.2507836990595611</c:v>
                </c:pt>
                <c:pt idx="2">
                  <c:v>0.53605015673981193</c:v>
                </c:pt>
                <c:pt idx="3">
                  <c:v>0.23824451410658307</c:v>
                </c:pt>
                <c:pt idx="4">
                  <c:v>0.58934169278996862</c:v>
                </c:pt>
                <c:pt idx="5">
                  <c:v>0.21003134796238246</c:v>
                </c:pt>
                <c:pt idx="6">
                  <c:v>4.7761194029850747E-2</c:v>
                </c:pt>
              </c:numCache>
            </c:numRef>
          </c:val>
          <c:extLst>
            <c:ext xmlns:c16="http://schemas.microsoft.com/office/drawing/2014/chart" uri="{C3380CC4-5D6E-409C-BE32-E72D297353CC}">
              <c16:uniqueId val="{00000000-60D0-449B-AD10-E549D08C9258}"/>
            </c:ext>
          </c:extLst>
        </c:ser>
        <c:ser>
          <c:idx val="1"/>
          <c:order val="1"/>
          <c:tx>
            <c:strRef>
              <c:f>'P (30-31-32-33) (nowe)'!$H$2</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(30-31-32-33) (nowe)'!$F$26:$F$32</c:f>
              <c:strCache>
                <c:ptCount val="7"/>
                <c:pt idx="0">
                  <c:v>Perspektywy rozwoju branży, w której pracuję</c:v>
                </c:pt>
                <c:pt idx="1">
                  <c:v>Możliwość znalezienia dobrze płatnej pracy</c:v>
                </c:pt>
                <c:pt idx="2">
                  <c:v>Posiadanie mieszkania, brak konieczności jego poszukiwania</c:v>
                </c:pt>
                <c:pt idx="3">
                  <c:v>Posiadanie znajomości, sieci kontaktów (w tym kontaktów, które ułatwiają zdobycie pozycji zawodowej, znalezienie lepszej pracy) </c:v>
                </c:pt>
                <c:pt idx="4">
                  <c:v>Praca w mieście rodzinnym, bliskość rodziny, znajomych i/lub partnera</c:v>
                </c:pt>
                <c:pt idx="5">
                  <c:v>Tańsze koszty utrzymania w porównaniu z innymi województwami, w tym tańsze mieszkania</c:v>
                </c:pt>
                <c:pt idx="6">
                  <c:v>Nie umiem wskazać powodów</c:v>
                </c:pt>
              </c:strCache>
            </c:strRef>
          </c:cat>
          <c:val>
            <c:numRef>
              <c:f>'P (30-31-32-33) (nowe)'!$H$26:$H$32</c:f>
              <c:numCache>
                <c:formatCode>0.0%</c:formatCode>
                <c:ptCount val="7"/>
                <c:pt idx="0">
                  <c:v>0.13207547169811321</c:v>
                </c:pt>
                <c:pt idx="1">
                  <c:v>0.19496855345911951</c:v>
                </c:pt>
                <c:pt idx="2">
                  <c:v>0.69811320754716977</c:v>
                </c:pt>
                <c:pt idx="3">
                  <c:v>0.31761006289308175</c:v>
                </c:pt>
                <c:pt idx="4">
                  <c:v>0.60691823899371067</c:v>
                </c:pt>
                <c:pt idx="5">
                  <c:v>0.17924528301886791</c:v>
                </c:pt>
                <c:pt idx="6">
                  <c:v>3.3434650455927049E-2</c:v>
                </c:pt>
              </c:numCache>
            </c:numRef>
          </c:val>
          <c:extLst>
            <c:ext xmlns:c16="http://schemas.microsoft.com/office/drawing/2014/chart" uri="{C3380CC4-5D6E-409C-BE32-E72D297353CC}">
              <c16:uniqueId val="{00000001-60D0-449B-AD10-E549D08C9258}"/>
            </c:ext>
          </c:extLst>
        </c:ser>
        <c:dLbls>
          <c:dLblPos val="outEnd"/>
          <c:showLegendKey val="0"/>
          <c:showVal val="1"/>
          <c:showCatName val="0"/>
          <c:showSerName val="0"/>
          <c:showPercent val="0"/>
          <c:showBubbleSize val="0"/>
        </c:dLbls>
        <c:gapWidth val="50"/>
        <c:axId val="232557184"/>
        <c:axId val="232571264"/>
      </c:barChart>
      <c:barChart>
        <c:barDir val="col"/>
        <c:grouping val="stacked"/>
        <c:varyColors val="0"/>
        <c:ser>
          <c:idx val="2"/>
          <c:order val="2"/>
          <c:tx>
            <c:strRef>
              <c:f>'P (30-31-32-33) (nowe)'!$I$2</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dLbl>
              <c:idx val="6"/>
              <c:layout>
                <c:manualLayout>
                  <c:x val="0"/>
                  <c:y val="-2.3867111333681395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92-44EA-8B38-87D1AEF775E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(30-31-32-33) (nowe)'!$F$26:$F$32</c:f>
              <c:strCache>
                <c:ptCount val="7"/>
                <c:pt idx="0">
                  <c:v>Perspektywy rozwoju branży, w której pracuję</c:v>
                </c:pt>
                <c:pt idx="1">
                  <c:v>Możliwość znalezienia dobrze płatnej pracy</c:v>
                </c:pt>
                <c:pt idx="2">
                  <c:v>Posiadanie mieszkania, brak konieczności jego poszukiwania</c:v>
                </c:pt>
                <c:pt idx="3">
                  <c:v>Posiadanie znajomości, sieci kontaktów (w tym kontaktów, które ułatwiają zdobycie pozycji zawodowej, znalezienie lepszej pracy) </c:v>
                </c:pt>
                <c:pt idx="4">
                  <c:v>Praca w mieście rodzinnym, bliskość rodziny, znajomych i/lub partnera</c:v>
                </c:pt>
                <c:pt idx="5">
                  <c:v>Tańsze koszty utrzymania w porównaniu z innymi województwami, w tym tańsze mieszkania</c:v>
                </c:pt>
                <c:pt idx="6">
                  <c:v>Nie umiem wskazać powodów</c:v>
                </c:pt>
              </c:strCache>
            </c:strRef>
          </c:cat>
          <c:val>
            <c:numRef>
              <c:f>'P (30-31-32-33) (nowe)'!$I$26:$I$32</c:f>
              <c:numCache>
                <c:formatCode>0.0%</c:formatCode>
                <c:ptCount val="7"/>
                <c:pt idx="0">
                  <c:v>0.1695447409733124</c:v>
                </c:pt>
                <c:pt idx="1">
                  <c:v>0.22291993720565148</c:v>
                </c:pt>
                <c:pt idx="2">
                  <c:v>0.61695447409733128</c:v>
                </c:pt>
                <c:pt idx="3">
                  <c:v>0.27786499215070642</c:v>
                </c:pt>
                <c:pt idx="4">
                  <c:v>0.59811616954474101</c:v>
                </c:pt>
                <c:pt idx="5">
                  <c:v>0.19466248037676609</c:v>
                </c:pt>
                <c:pt idx="6">
                  <c:v>4.0662650602409638E-2</c:v>
                </c:pt>
              </c:numCache>
            </c:numRef>
          </c:val>
          <c:extLst>
            <c:ext xmlns:c16="http://schemas.microsoft.com/office/drawing/2014/chart" uri="{C3380CC4-5D6E-409C-BE32-E72D297353CC}">
              <c16:uniqueId val="{00000002-60D0-449B-AD10-E549D08C9258}"/>
            </c:ext>
          </c:extLst>
        </c:ser>
        <c:dLbls>
          <c:showLegendKey val="0"/>
          <c:showVal val="0"/>
          <c:showCatName val="0"/>
          <c:showSerName val="0"/>
          <c:showPercent val="0"/>
          <c:showBubbleSize val="0"/>
        </c:dLbls>
        <c:gapWidth val="200"/>
        <c:overlap val="81"/>
        <c:axId val="232574336"/>
        <c:axId val="232572800"/>
      </c:barChart>
      <c:catAx>
        <c:axId val="2325571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lgn="r">
              <a:defRPr sz="1000" b="0" i="0" u="none" strike="noStrike" kern="1200" baseline="0">
                <a:solidFill>
                  <a:schemeClr val="tx2"/>
                </a:solidFill>
                <a:latin typeface="+mn-lt"/>
                <a:ea typeface="+mn-ea"/>
                <a:cs typeface="+mn-cs"/>
              </a:defRPr>
            </a:pPr>
            <a:endParaRPr lang="pl-PL"/>
          </a:p>
        </c:txPr>
        <c:crossAx val="232571264"/>
        <c:crosses val="autoZero"/>
        <c:auto val="1"/>
        <c:lblAlgn val="ctr"/>
        <c:lblOffset val="100"/>
        <c:noMultiLvlLbl val="0"/>
      </c:catAx>
      <c:valAx>
        <c:axId val="232571264"/>
        <c:scaling>
          <c:orientation val="minMax"/>
        </c:scaling>
        <c:delete val="1"/>
        <c:axPos val="l"/>
        <c:numFmt formatCode="0.0%" sourceLinked="1"/>
        <c:majorTickMark val="none"/>
        <c:minorTickMark val="none"/>
        <c:tickLblPos val="nextTo"/>
        <c:crossAx val="232557184"/>
        <c:crosses val="autoZero"/>
        <c:crossBetween val="between"/>
      </c:valAx>
      <c:valAx>
        <c:axId val="232572800"/>
        <c:scaling>
          <c:orientation val="minMax"/>
        </c:scaling>
        <c:delete val="1"/>
        <c:axPos val="r"/>
        <c:numFmt formatCode="0.0%" sourceLinked="1"/>
        <c:majorTickMark val="out"/>
        <c:minorTickMark val="none"/>
        <c:tickLblPos val="nextTo"/>
        <c:crossAx val="232574336"/>
        <c:crosses val="max"/>
        <c:crossBetween val="between"/>
      </c:valAx>
      <c:catAx>
        <c:axId val="232574336"/>
        <c:scaling>
          <c:orientation val="minMax"/>
        </c:scaling>
        <c:delete val="1"/>
        <c:axPos val="t"/>
        <c:numFmt formatCode="General" sourceLinked="1"/>
        <c:majorTickMark val="out"/>
        <c:minorTickMark val="none"/>
        <c:tickLblPos val="nextTo"/>
        <c:crossAx val="232572800"/>
        <c:crosses val="max"/>
        <c:auto val="1"/>
        <c:lblAlgn val="ctr"/>
        <c:lblOffset val="100"/>
        <c:tickMarkSkip val="1"/>
        <c:noMultiLvlLbl val="0"/>
      </c:catAx>
      <c:spPr>
        <a:noFill/>
        <a:ln>
          <a:noFill/>
        </a:ln>
        <a:effectLst/>
      </c:spPr>
    </c:plotArea>
    <c:legend>
      <c:legendPos val="r"/>
      <c:layout>
        <c:manualLayout>
          <c:xMode val="edge"/>
          <c:yMode val="edge"/>
          <c:x val="0.84321840277777782"/>
          <c:y val="6.5383493729950426E-3"/>
          <c:w val="0.1539251736111111"/>
          <c:h val="0.1552772936349989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6.4128009087064865E-3"/>
          <c:w val="0.99478787036956651"/>
          <c:h val="0.49841821002912057"/>
        </c:manualLayout>
      </c:layout>
      <c:barChart>
        <c:barDir val="col"/>
        <c:grouping val="clustered"/>
        <c:varyColors val="0"/>
        <c:ser>
          <c:idx val="0"/>
          <c:order val="0"/>
          <c:tx>
            <c:strRef>
              <c:f>'P (30-31-32-33) (nowe)'!$G$2</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5"/>
              <c:layout>
                <c:manualLayout>
                  <c:x val="-1.1025358324145534E-2"/>
                  <c:y val="-6.13866450612716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72-417A-8D35-B3912B022BA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(30-31-32-33) (nowe)'!$F$36:$F$44</c:f>
              <c:strCache>
                <c:ptCount val="9"/>
                <c:pt idx="0">
                  <c:v>Brak mieszkania i/lub perspektyw na nie</c:v>
                </c:pt>
                <c:pt idx="1">
                  <c:v>Brak znajomości, sieci kontaktów (w tym kontaktów, które ułatwiają zdobycie pozycji zawodowej, znalezienie lepszej pracy)</c:v>
                </c:pt>
                <c:pt idx="2">
                  <c:v>Mało ofert pracy</c:v>
                </c:pt>
                <c:pt idx="3">
                  <c:v>Mniejsze możliwości znalezienia dobrze płatnej pracy,</c:v>
                </c:pt>
                <c:pt idx="4">
                  <c:v>Nieprzychylny klimat dla rozwoju branży, w której pracuję</c:v>
                </c:pt>
                <c:pt idx="5">
                  <c:v>Praca poza miastem rodzinnym, z dala od rodziny, znajomych i/lub partnera</c:v>
                </c:pt>
                <c:pt idx="6">
                  <c:v>Słabo rozwinięta branża, w której pracuję</c:v>
                </c:pt>
                <c:pt idx="7">
                  <c:v>Wysokie koszty utrzymania</c:v>
                </c:pt>
                <c:pt idx="8">
                  <c:v>Nie umiem wskazać powodów</c:v>
                </c:pt>
              </c:strCache>
            </c:strRef>
          </c:cat>
          <c:val>
            <c:numRef>
              <c:f>'P (30-31-32-33) (nowe)'!$G$36:$G$44</c:f>
              <c:numCache>
                <c:formatCode>0.0%</c:formatCode>
                <c:ptCount val="9"/>
                <c:pt idx="0">
                  <c:v>0.32</c:v>
                </c:pt>
                <c:pt idx="1">
                  <c:v>0.2</c:v>
                </c:pt>
                <c:pt idx="2">
                  <c:v>0.28000000000000003</c:v>
                </c:pt>
                <c:pt idx="3">
                  <c:v>0.24</c:v>
                </c:pt>
                <c:pt idx="4">
                  <c:v>0.12</c:v>
                </c:pt>
                <c:pt idx="5">
                  <c:v>0.16</c:v>
                </c:pt>
                <c:pt idx="6">
                  <c:v>0.12</c:v>
                </c:pt>
                <c:pt idx="7">
                  <c:v>0.16</c:v>
                </c:pt>
                <c:pt idx="8">
                  <c:v>7.407407407407407E-2</c:v>
                </c:pt>
              </c:numCache>
            </c:numRef>
          </c:val>
          <c:extLst>
            <c:ext xmlns:c16="http://schemas.microsoft.com/office/drawing/2014/chart" uri="{C3380CC4-5D6E-409C-BE32-E72D297353CC}">
              <c16:uniqueId val="{00000001-F072-417A-8D35-B3912B022BA6}"/>
            </c:ext>
          </c:extLst>
        </c:ser>
        <c:ser>
          <c:idx val="1"/>
          <c:order val="1"/>
          <c:tx>
            <c:strRef>
              <c:f>'P (30-31-32-33) (nowe)'!$H$2</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layout>
                <c:manualLayout>
                  <c:x val="1.3230429988974642E-2"/>
                  <c:y val="-6.13866450612716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72-417A-8D35-B3912B022BA6}"/>
                </c:ext>
              </c:extLst>
            </c:dLbl>
            <c:dLbl>
              <c:idx val="5"/>
              <c:layout>
                <c:manualLayout>
                  <c:x val="8.8202866593164279E-3"/>
                  <c:y val="-6.13866450612716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72-417A-8D35-B3912B022BA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(30-31-32-33) (nowe)'!$F$36:$F$44</c:f>
              <c:strCache>
                <c:ptCount val="9"/>
                <c:pt idx="0">
                  <c:v>Brak mieszkania i/lub perspektyw na nie</c:v>
                </c:pt>
                <c:pt idx="1">
                  <c:v>Brak znajomości, sieci kontaktów (w tym kontaktów, które ułatwiają zdobycie pozycji zawodowej, znalezienie lepszej pracy)</c:v>
                </c:pt>
                <c:pt idx="2">
                  <c:v>Mało ofert pracy</c:v>
                </c:pt>
                <c:pt idx="3">
                  <c:v>Mniejsze możliwości znalezienia dobrze płatnej pracy,</c:v>
                </c:pt>
                <c:pt idx="4">
                  <c:v>Nieprzychylny klimat dla rozwoju branży, w której pracuję</c:v>
                </c:pt>
                <c:pt idx="5">
                  <c:v>Praca poza miastem rodzinnym, z dala od rodziny, znajomych i/lub partnera</c:v>
                </c:pt>
                <c:pt idx="6">
                  <c:v>Słabo rozwinięta branża, w której pracuję</c:v>
                </c:pt>
                <c:pt idx="7">
                  <c:v>Wysokie koszty utrzymania</c:v>
                </c:pt>
                <c:pt idx="8">
                  <c:v>Nie umiem wskazać powodów</c:v>
                </c:pt>
              </c:strCache>
            </c:strRef>
          </c:cat>
          <c:val>
            <c:numRef>
              <c:f>'P (30-31-32-33) (nowe)'!$H$36:$H$44</c:f>
              <c:numCache>
                <c:formatCode>0.0%</c:formatCode>
                <c:ptCount val="9"/>
                <c:pt idx="0">
                  <c:v>0.22580645161290322</c:v>
                </c:pt>
                <c:pt idx="1">
                  <c:v>0.38709677419354838</c:v>
                </c:pt>
                <c:pt idx="2">
                  <c:v>0.45161290322580644</c:v>
                </c:pt>
                <c:pt idx="3">
                  <c:v>0.45161290322580644</c:v>
                </c:pt>
                <c:pt idx="4">
                  <c:v>0.12903225806451613</c:v>
                </c:pt>
                <c:pt idx="5">
                  <c:v>0.16129032258064516</c:v>
                </c:pt>
                <c:pt idx="6">
                  <c:v>0.16129032258064516</c:v>
                </c:pt>
                <c:pt idx="7">
                  <c:v>6.4516129032258063E-2</c:v>
                </c:pt>
                <c:pt idx="8">
                  <c:v>6.0606060606060608E-2</c:v>
                </c:pt>
              </c:numCache>
            </c:numRef>
          </c:val>
          <c:extLst>
            <c:ext xmlns:c16="http://schemas.microsoft.com/office/drawing/2014/chart" uri="{C3380CC4-5D6E-409C-BE32-E72D297353CC}">
              <c16:uniqueId val="{00000004-F072-417A-8D35-B3912B022BA6}"/>
            </c:ext>
          </c:extLst>
        </c:ser>
        <c:dLbls>
          <c:dLblPos val="outEnd"/>
          <c:showLegendKey val="0"/>
          <c:showVal val="1"/>
          <c:showCatName val="0"/>
          <c:showSerName val="0"/>
          <c:showPercent val="0"/>
          <c:showBubbleSize val="0"/>
        </c:dLbls>
        <c:gapWidth val="50"/>
        <c:axId val="241488640"/>
        <c:axId val="241490176"/>
      </c:barChart>
      <c:barChart>
        <c:barDir val="col"/>
        <c:grouping val="stacked"/>
        <c:varyColors val="0"/>
        <c:ser>
          <c:idx val="2"/>
          <c:order val="2"/>
          <c:tx>
            <c:strRef>
              <c:f>'P (30-31-32-33) (nowe)'!$I$2</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(30-31-32-33) (nowe)'!$F$36:$F$44</c:f>
              <c:strCache>
                <c:ptCount val="9"/>
                <c:pt idx="0">
                  <c:v>Brak mieszkania i/lub perspektyw na nie</c:v>
                </c:pt>
                <c:pt idx="1">
                  <c:v>Brak znajomości, sieci kontaktów (w tym kontaktów, które ułatwiają zdobycie pozycji zawodowej, znalezienie lepszej pracy)</c:v>
                </c:pt>
                <c:pt idx="2">
                  <c:v>Mało ofert pracy</c:v>
                </c:pt>
                <c:pt idx="3">
                  <c:v>Mniejsze możliwości znalezienia dobrze płatnej pracy,</c:v>
                </c:pt>
                <c:pt idx="4">
                  <c:v>Nieprzychylny klimat dla rozwoju branży, w której pracuję</c:v>
                </c:pt>
                <c:pt idx="5">
                  <c:v>Praca poza miastem rodzinnym, z dala od rodziny, znajomych i/lub partnera</c:v>
                </c:pt>
                <c:pt idx="6">
                  <c:v>Słabo rozwinięta branża, w której pracuję</c:v>
                </c:pt>
                <c:pt idx="7">
                  <c:v>Wysokie koszty utrzymania</c:v>
                </c:pt>
                <c:pt idx="8">
                  <c:v>Nie umiem wskazać powodów</c:v>
                </c:pt>
              </c:strCache>
            </c:strRef>
          </c:cat>
          <c:val>
            <c:numRef>
              <c:f>'P (30-31-32-33) (nowe)'!$I$36:$I$44</c:f>
              <c:numCache>
                <c:formatCode>0.0%</c:formatCode>
                <c:ptCount val="9"/>
                <c:pt idx="0">
                  <c:v>0.26785714285714285</c:v>
                </c:pt>
                <c:pt idx="1">
                  <c:v>0.30357142857142855</c:v>
                </c:pt>
                <c:pt idx="2">
                  <c:v>0.375</c:v>
                </c:pt>
                <c:pt idx="3">
                  <c:v>0.35714285714285715</c:v>
                </c:pt>
                <c:pt idx="4">
                  <c:v>0.125</c:v>
                </c:pt>
                <c:pt idx="5">
                  <c:v>0.16071428571428573</c:v>
                </c:pt>
                <c:pt idx="6">
                  <c:v>0.14285714285714285</c:v>
                </c:pt>
                <c:pt idx="7">
                  <c:v>0.10714285714285714</c:v>
                </c:pt>
                <c:pt idx="8">
                  <c:v>6.6666666666666666E-2</c:v>
                </c:pt>
              </c:numCache>
            </c:numRef>
          </c:val>
          <c:extLst>
            <c:ext xmlns:c16="http://schemas.microsoft.com/office/drawing/2014/chart" uri="{C3380CC4-5D6E-409C-BE32-E72D297353CC}">
              <c16:uniqueId val="{00000005-F072-417A-8D35-B3912B022BA6}"/>
            </c:ext>
          </c:extLst>
        </c:ser>
        <c:dLbls>
          <c:showLegendKey val="0"/>
          <c:showVal val="0"/>
          <c:showCatName val="0"/>
          <c:showSerName val="0"/>
          <c:showPercent val="0"/>
          <c:showBubbleSize val="0"/>
        </c:dLbls>
        <c:gapWidth val="200"/>
        <c:overlap val="81"/>
        <c:axId val="243013120"/>
        <c:axId val="243011584"/>
      </c:barChart>
      <c:catAx>
        <c:axId val="241488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lgn="r">
              <a:defRPr sz="1000" b="0" i="0" u="none" strike="noStrike" kern="1200" baseline="0">
                <a:solidFill>
                  <a:schemeClr val="tx2"/>
                </a:solidFill>
                <a:latin typeface="+mn-lt"/>
                <a:ea typeface="+mn-ea"/>
                <a:cs typeface="+mn-cs"/>
              </a:defRPr>
            </a:pPr>
            <a:endParaRPr lang="pl-PL"/>
          </a:p>
        </c:txPr>
        <c:crossAx val="241490176"/>
        <c:crosses val="autoZero"/>
        <c:auto val="1"/>
        <c:lblAlgn val="ctr"/>
        <c:lblOffset val="100"/>
        <c:noMultiLvlLbl val="0"/>
      </c:catAx>
      <c:valAx>
        <c:axId val="241490176"/>
        <c:scaling>
          <c:orientation val="minMax"/>
        </c:scaling>
        <c:delete val="1"/>
        <c:axPos val="l"/>
        <c:numFmt formatCode="0.0%" sourceLinked="1"/>
        <c:majorTickMark val="none"/>
        <c:minorTickMark val="none"/>
        <c:tickLblPos val="nextTo"/>
        <c:crossAx val="241488640"/>
        <c:crosses val="autoZero"/>
        <c:crossBetween val="between"/>
      </c:valAx>
      <c:valAx>
        <c:axId val="243011584"/>
        <c:scaling>
          <c:orientation val="minMax"/>
        </c:scaling>
        <c:delete val="1"/>
        <c:axPos val="r"/>
        <c:numFmt formatCode="0.0%" sourceLinked="1"/>
        <c:majorTickMark val="out"/>
        <c:minorTickMark val="none"/>
        <c:tickLblPos val="nextTo"/>
        <c:crossAx val="243013120"/>
        <c:crosses val="max"/>
        <c:crossBetween val="between"/>
      </c:valAx>
      <c:catAx>
        <c:axId val="243013120"/>
        <c:scaling>
          <c:orientation val="minMax"/>
        </c:scaling>
        <c:delete val="1"/>
        <c:axPos val="t"/>
        <c:numFmt formatCode="General" sourceLinked="1"/>
        <c:majorTickMark val="out"/>
        <c:minorTickMark val="none"/>
        <c:tickLblPos val="nextTo"/>
        <c:crossAx val="243011584"/>
        <c:crosses val="max"/>
        <c:auto val="1"/>
        <c:lblAlgn val="ctr"/>
        <c:lblOffset val="100"/>
        <c:tickMarkSkip val="1"/>
        <c:noMultiLvlLbl val="0"/>
      </c:catAx>
      <c:spPr>
        <a:noFill/>
        <a:ln w="25400">
          <a:noFill/>
        </a:ln>
        <a:effectLst/>
      </c:spPr>
    </c:plotArea>
    <c:legend>
      <c:legendPos val="r"/>
      <c:layout>
        <c:manualLayout>
          <c:xMode val="edge"/>
          <c:yMode val="edge"/>
          <c:x val="0.84321840277777782"/>
          <c:y val="6.5383493729950426E-3"/>
          <c:w val="0.1539251736111111"/>
          <c:h val="0.1901629483814523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6515448523730567"/>
          <c:y val="6.1328468395232105E-3"/>
          <c:w val="0.73484551476269433"/>
          <c:h val="0.9316902887139108"/>
        </c:manualLayout>
      </c:layout>
      <c:barChart>
        <c:barDir val="bar"/>
        <c:grouping val="percentStacked"/>
        <c:varyColors val="0"/>
        <c:ser>
          <c:idx val="0"/>
          <c:order val="0"/>
          <c:tx>
            <c:strRef>
              <c:f>'P (34)'!$A$2</c:f>
              <c:strCache>
                <c:ptCount val="1"/>
                <c:pt idx="0">
                  <c:v>Bardzo  dobrze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0-AC5E-403A-A8A0-B667593190D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1-AC5E-403A-A8A0-B667593190D5}"/>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(34)'!$B$1:$G$1</c:f>
              <c:strCache>
                <c:ptCount val="6"/>
                <c:pt idx="0">
                  <c:v>Dostępność i liczba ofert pracy w regionie</c:v>
                </c:pt>
                <c:pt idx="1">
                  <c:v>Wysokość wynagrodzenia za pracę</c:v>
                </c:pt>
                <c:pt idx="2">
                  <c:v>Poziom bezrobocia – liczba osób pozostających bez pracy</c:v>
                </c:pt>
                <c:pt idx="3">
                  <c:v>Łatwość znalezienia odpowiedniej pracy</c:v>
                </c:pt>
                <c:pt idx="4">
                  <c:v>Działalność instytucji pomagających w znalezieniu pracy</c:v>
                </c:pt>
                <c:pt idx="5">
                  <c:v>Stabilność zatrudnienia, tj. to na ile łatwo jest utrzymać posiadaną pracę</c:v>
                </c:pt>
              </c:strCache>
            </c:strRef>
          </c:cat>
          <c:val>
            <c:numRef>
              <c:f>'P (34)'!$B$2:$G$2</c:f>
              <c:numCache>
                <c:formatCode>0.0%</c:formatCode>
                <c:ptCount val="6"/>
                <c:pt idx="0">
                  <c:v>9.1249999999999998E-2</c:v>
                </c:pt>
                <c:pt idx="1">
                  <c:v>4.3749999999999997E-2</c:v>
                </c:pt>
                <c:pt idx="2">
                  <c:v>3.5000000000000003E-2</c:v>
                </c:pt>
                <c:pt idx="3">
                  <c:v>4.2500000000000003E-2</c:v>
                </c:pt>
                <c:pt idx="4">
                  <c:v>4.6249999999999999E-2</c:v>
                </c:pt>
                <c:pt idx="5">
                  <c:v>7.8750000000000001E-2</c:v>
                </c:pt>
              </c:numCache>
            </c:numRef>
          </c:val>
          <c:extLst>
            <c:ext xmlns:c16="http://schemas.microsoft.com/office/drawing/2014/chart" uri="{C3380CC4-5D6E-409C-BE32-E72D297353CC}">
              <c16:uniqueId val="{00000000-D1A1-4250-8D89-9A027E2BDE30}"/>
            </c:ext>
          </c:extLst>
        </c:ser>
        <c:ser>
          <c:idx val="1"/>
          <c:order val="1"/>
          <c:tx>
            <c:strRef>
              <c:f>'P (34)'!$A$3</c:f>
              <c:strCache>
                <c:ptCount val="1"/>
                <c:pt idx="0">
                  <c:v>Dobrze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(34)'!$B$1:$G$1</c:f>
              <c:strCache>
                <c:ptCount val="6"/>
                <c:pt idx="0">
                  <c:v>Dostępność i liczba ofert pracy w regionie</c:v>
                </c:pt>
                <c:pt idx="1">
                  <c:v>Wysokość wynagrodzenia za pracę</c:v>
                </c:pt>
                <c:pt idx="2">
                  <c:v>Poziom bezrobocia – liczba osób pozostających bez pracy</c:v>
                </c:pt>
                <c:pt idx="3">
                  <c:v>Łatwość znalezienia odpowiedniej pracy</c:v>
                </c:pt>
                <c:pt idx="4">
                  <c:v>Działalność instytucji pomagających w znalezieniu pracy</c:v>
                </c:pt>
                <c:pt idx="5">
                  <c:v>Stabilność zatrudnienia, tj. to na ile łatwo jest utrzymać posiadaną pracę</c:v>
                </c:pt>
              </c:strCache>
            </c:strRef>
          </c:cat>
          <c:val>
            <c:numRef>
              <c:f>'P (34)'!$B$3:$G$3</c:f>
              <c:numCache>
                <c:formatCode>0.0%</c:formatCode>
                <c:ptCount val="6"/>
                <c:pt idx="0">
                  <c:v>0.36</c:v>
                </c:pt>
                <c:pt idx="1">
                  <c:v>0.25124999999999997</c:v>
                </c:pt>
                <c:pt idx="2">
                  <c:v>0.18124999999999999</c:v>
                </c:pt>
                <c:pt idx="3">
                  <c:v>0.25750000000000001</c:v>
                </c:pt>
                <c:pt idx="4">
                  <c:v>0.20624999999999999</c:v>
                </c:pt>
                <c:pt idx="5">
                  <c:v>0.39</c:v>
                </c:pt>
              </c:numCache>
            </c:numRef>
          </c:val>
          <c:extLst>
            <c:ext xmlns:c16="http://schemas.microsoft.com/office/drawing/2014/chart" uri="{C3380CC4-5D6E-409C-BE32-E72D297353CC}">
              <c16:uniqueId val="{00000004-F5AD-4F47-BE91-A6FC625F84B6}"/>
            </c:ext>
          </c:extLst>
        </c:ser>
        <c:ser>
          <c:idx val="2"/>
          <c:order val="2"/>
          <c:tx>
            <c:strRef>
              <c:f>'P (34)'!$A$4</c:f>
              <c:strCache>
                <c:ptCount val="1"/>
                <c:pt idx="0">
                  <c:v>Ani dobrze, ani źle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(34)'!$B$1:$G$1</c:f>
              <c:strCache>
                <c:ptCount val="6"/>
                <c:pt idx="0">
                  <c:v>Dostępność i liczba ofert pracy w regionie</c:v>
                </c:pt>
                <c:pt idx="1">
                  <c:v>Wysokość wynagrodzenia za pracę</c:v>
                </c:pt>
                <c:pt idx="2">
                  <c:v>Poziom bezrobocia – liczba osób pozostających bez pracy</c:v>
                </c:pt>
                <c:pt idx="3">
                  <c:v>Łatwość znalezienia odpowiedniej pracy</c:v>
                </c:pt>
                <c:pt idx="4">
                  <c:v>Działalność instytucji pomagających w znalezieniu pracy</c:v>
                </c:pt>
                <c:pt idx="5">
                  <c:v>Stabilność zatrudnienia, tj. to na ile łatwo jest utrzymać posiadaną pracę</c:v>
                </c:pt>
              </c:strCache>
            </c:strRef>
          </c:cat>
          <c:val>
            <c:numRef>
              <c:f>'P (34)'!$B$4:$G$4</c:f>
              <c:numCache>
                <c:formatCode>0.0%</c:formatCode>
                <c:ptCount val="6"/>
                <c:pt idx="0">
                  <c:v>0.3125</c:v>
                </c:pt>
                <c:pt idx="1">
                  <c:v>0.40125</c:v>
                </c:pt>
                <c:pt idx="2">
                  <c:v>0.38500000000000001</c:v>
                </c:pt>
                <c:pt idx="3">
                  <c:v>0.33624999999999999</c:v>
                </c:pt>
                <c:pt idx="4">
                  <c:v>0.28125</c:v>
                </c:pt>
                <c:pt idx="5">
                  <c:v>0.3075</c:v>
                </c:pt>
              </c:numCache>
            </c:numRef>
          </c:val>
          <c:extLst>
            <c:ext xmlns:c16="http://schemas.microsoft.com/office/drawing/2014/chart" uri="{C3380CC4-5D6E-409C-BE32-E72D297353CC}">
              <c16:uniqueId val="{00000005-F5AD-4F47-BE91-A6FC625F84B6}"/>
            </c:ext>
          </c:extLst>
        </c:ser>
        <c:ser>
          <c:idx val="3"/>
          <c:order val="3"/>
          <c:tx>
            <c:strRef>
              <c:f>'P (34)'!$A$5</c:f>
              <c:strCache>
                <c:ptCount val="1"/>
                <c:pt idx="0">
                  <c:v>Źle</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(34)'!$B$1:$G$1</c:f>
              <c:strCache>
                <c:ptCount val="6"/>
                <c:pt idx="0">
                  <c:v>Dostępność i liczba ofert pracy w regionie</c:v>
                </c:pt>
                <c:pt idx="1">
                  <c:v>Wysokość wynagrodzenia za pracę</c:v>
                </c:pt>
                <c:pt idx="2">
                  <c:v>Poziom bezrobocia – liczba osób pozostających bez pracy</c:v>
                </c:pt>
                <c:pt idx="3">
                  <c:v>Łatwość znalezienia odpowiedniej pracy</c:v>
                </c:pt>
                <c:pt idx="4">
                  <c:v>Działalność instytucji pomagających w znalezieniu pracy</c:v>
                </c:pt>
                <c:pt idx="5">
                  <c:v>Stabilność zatrudnienia, tj. to na ile łatwo jest utrzymać posiadaną pracę</c:v>
                </c:pt>
              </c:strCache>
            </c:strRef>
          </c:cat>
          <c:val>
            <c:numRef>
              <c:f>'P (34)'!$B$5:$G$5</c:f>
              <c:numCache>
                <c:formatCode>0.0%</c:formatCode>
                <c:ptCount val="6"/>
                <c:pt idx="0">
                  <c:v>0.14624999999999999</c:v>
                </c:pt>
                <c:pt idx="1">
                  <c:v>0.20250000000000001</c:v>
                </c:pt>
                <c:pt idx="2">
                  <c:v>0.14124999999999999</c:v>
                </c:pt>
                <c:pt idx="3">
                  <c:v>0.21</c:v>
                </c:pt>
                <c:pt idx="4">
                  <c:v>0.20250000000000001</c:v>
                </c:pt>
                <c:pt idx="5">
                  <c:v>9.6250000000000002E-2</c:v>
                </c:pt>
              </c:numCache>
            </c:numRef>
          </c:val>
          <c:extLst>
            <c:ext xmlns:c16="http://schemas.microsoft.com/office/drawing/2014/chart" uri="{C3380CC4-5D6E-409C-BE32-E72D297353CC}">
              <c16:uniqueId val="{00000006-BD8F-4788-B830-DB3E4BCAE737}"/>
            </c:ext>
          </c:extLst>
        </c:ser>
        <c:ser>
          <c:idx val="4"/>
          <c:order val="4"/>
          <c:tx>
            <c:strRef>
              <c:f>'P (34)'!$A$6</c:f>
              <c:strCache>
                <c:ptCount val="1"/>
                <c:pt idx="0">
                  <c:v>Bardzo źle</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2.2050716648292687E-3"/>
                  <c:y val="-9.7000643108723759E-17"/>
                </c:manualLayout>
              </c:layout>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9E-4D79-AF40-4DF52AB19504}"/>
                </c:ext>
              </c:extLst>
            </c:dLbl>
            <c:dLbl>
              <c:idx val="1"/>
              <c:layout>
                <c:manualLayout>
                  <c:x val="-1.3230429988974642E-2"/>
                  <c:y val="-9.7000643108723759E-17"/>
                </c:manualLayout>
              </c:layout>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9E-4D79-AF40-4DF52AB19504}"/>
                </c:ext>
              </c:extLst>
            </c:dLbl>
            <c:dLbl>
              <c:idx val="5"/>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2-AC5E-403A-A8A0-B667593190D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(34)'!$B$1:$G$1</c:f>
              <c:strCache>
                <c:ptCount val="6"/>
                <c:pt idx="0">
                  <c:v>Dostępność i liczba ofert pracy w regionie</c:v>
                </c:pt>
                <c:pt idx="1">
                  <c:v>Wysokość wynagrodzenia za pracę</c:v>
                </c:pt>
                <c:pt idx="2">
                  <c:v>Poziom bezrobocia – liczba osób pozostających bez pracy</c:v>
                </c:pt>
                <c:pt idx="3">
                  <c:v>Łatwość znalezienia odpowiedniej pracy</c:v>
                </c:pt>
                <c:pt idx="4">
                  <c:v>Działalność instytucji pomagających w znalezieniu pracy</c:v>
                </c:pt>
                <c:pt idx="5">
                  <c:v>Stabilność zatrudnienia, tj. to na ile łatwo jest utrzymać posiadaną pracę</c:v>
                </c:pt>
              </c:strCache>
            </c:strRef>
          </c:cat>
          <c:val>
            <c:numRef>
              <c:f>'P (34)'!$B$6:$G$6</c:f>
              <c:numCache>
                <c:formatCode>0.0%</c:formatCode>
                <c:ptCount val="6"/>
                <c:pt idx="0">
                  <c:v>0.03</c:v>
                </c:pt>
                <c:pt idx="1">
                  <c:v>4.7500000000000001E-2</c:v>
                </c:pt>
                <c:pt idx="2">
                  <c:v>0.06</c:v>
                </c:pt>
                <c:pt idx="3">
                  <c:v>9.1249999999999998E-2</c:v>
                </c:pt>
                <c:pt idx="4">
                  <c:v>8.2500000000000004E-2</c:v>
                </c:pt>
                <c:pt idx="5">
                  <c:v>3.2500000000000001E-2</c:v>
                </c:pt>
              </c:numCache>
            </c:numRef>
          </c:val>
          <c:extLst>
            <c:ext xmlns:c16="http://schemas.microsoft.com/office/drawing/2014/chart" uri="{C3380CC4-5D6E-409C-BE32-E72D297353CC}">
              <c16:uniqueId val="{00000007-BD8F-4788-B830-DB3E4BCAE737}"/>
            </c:ext>
          </c:extLst>
        </c:ser>
        <c:ser>
          <c:idx val="5"/>
          <c:order val="5"/>
          <c:tx>
            <c:strRef>
              <c:f>'P (34)'!$A$7</c:f>
              <c:strCache>
                <c:ptCount val="1"/>
                <c:pt idx="0">
                  <c:v>Trudno powiedzieć</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3-AC5E-403A-A8A0-B667593190D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(34)'!$B$1:$G$1</c:f>
              <c:strCache>
                <c:ptCount val="6"/>
                <c:pt idx="0">
                  <c:v>Dostępność i liczba ofert pracy w regionie</c:v>
                </c:pt>
                <c:pt idx="1">
                  <c:v>Wysokość wynagrodzenia za pracę</c:v>
                </c:pt>
                <c:pt idx="2">
                  <c:v>Poziom bezrobocia – liczba osób pozostających bez pracy</c:v>
                </c:pt>
                <c:pt idx="3">
                  <c:v>Łatwość znalezienia odpowiedniej pracy</c:v>
                </c:pt>
                <c:pt idx="4">
                  <c:v>Działalność instytucji pomagających w znalezieniu pracy</c:v>
                </c:pt>
                <c:pt idx="5">
                  <c:v>Stabilność zatrudnienia, tj. to na ile łatwo jest utrzymać posiadaną pracę</c:v>
                </c:pt>
              </c:strCache>
            </c:strRef>
          </c:cat>
          <c:val>
            <c:numRef>
              <c:f>'P (34)'!$B$7:$G$7</c:f>
              <c:numCache>
                <c:formatCode>0.0%</c:formatCode>
                <c:ptCount val="6"/>
                <c:pt idx="0">
                  <c:v>0.06</c:v>
                </c:pt>
                <c:pt idx="1">
                  <c:v>5.3749999999999999E-2</c:v>
                </c:pt>
                <c:pt idx="2">
                  <c:v>0.19750000000000001</c:v>
                </c:pt>
                <c:pt idx="3">
                  <c:v>6.25E-2</c:v>
                </c:pt>
                <c:pt idx="4">
                  <c:v>0.18124999999999999</c:v>
                </c:pt>
                <c:pt idx="5">
                  <c:v>9.5000000000000001E-2</c:v>
                </c:pt>
              </c:numCache>
            </c:numRef>
          </c:val>
          <c:extLst>
            <c:ext xmlns:c16="http://schemas.microsoft.com/office/drawing/2014/chart" uri="{C3380CC4-5D6E-409C-BE32-E72D297353CC}">
              <c16:uniqueId val="{0000000B-B59E-4D79-AF40-4DF52AB19504}"/>
            </c:ext>
          </c:extLst>
        </c:ser>
        <c:dLbls>
          <c:showLegendKey val="0"/>
          <c:showVal val="1"/>
          <c:showCatName val="0"/>
          <c:showSerName val="0"/>
          <c:showPercent val="0"/>
          <c:showBubbleSize val="0"/>
        </c:dLbls>
        <c:gapWidth val="50"/>
        <c:overlap val="100"/>
        <c:axId val="232425728"/>
        <c:axId val="249102336"/>
      </c:barChart>
      <c:catAx>
        <c:axId val="2324257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2"/>
                </a:solidFill>
                <a:latin typeface="+mn-lt"/>
                <a:ea typeface="+mn-ea"/>
                <a:cs typeface="+mn-cs"/>
              </a:defRPr>
            </a:pPr>
            <a:endParaRPr lang="pl-PL"/>
          </a:p>
        </c:txPr>
        <c:crossAx val="249102336"/>
        <c:crosses val="autoZero"/>
        <c:auto val="1"/>
        <c:lblAlgn val="ctr"/>
        <c:lblOffset val="100"/>
        <c:noMultiLvlLbl val="0"/>
      </c:catAx>
      <c:valAx>
        <c:axId val="249102336"/>
        <c:scaling>
          <c:orientation val="minMax"/>
        </c:scaling>
        <c:delete val="1"/>
        <c:axPos val="b"/>
        <c:numFmt formatCode="0%" sourceLinked="1"/>
        <c:majorTickMark val="none"/>
        <c:minorTickMark val="none"/>
        <c:tickLblPos val="nextTo"/>
        <c:crossAx val="232425728"/>
        <c:crosses val="autoZero"/>
        <c:crossBetween val="between"/>
      </c:valAx>
      <c:spPr>
        <a:noFill/>
        <a:ln>
          <a:noFill/>
        </a:ln>
        <a:effectLst/>
      </c:spPr>
    </c:plotArea>
    <c:legend>
      <c:legendPos val="r"/>
      <c:layout>
        <c:manualLayout>
          <c:xMode val="edge"/>
          <c:yMode val="edge"/>
          <c:x val="0.13922996119421124"/>
          <c:y val="0.91958967629046373"/>
          <c:w val="0.86077003880578862"/>
          <c:h val="8.04103237095363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1.037494899686602E-2"/>
          <c:y val="5.879688853222308E-3"/>
          <c:w val="0.87544782921980402"/>
          <c:h val="0.5352656861288565"/>
        </c:manualLayout>
      </c:layout>
      <c:barChart>
        <c:barDir val="col"/>
        <c:grouping val="percentStacked"/>
        <c:varyColors val="0"/>
        <c:ser>
          <c:idx val="0"/>
          <c:order val="0"/>
          <c:tx>
            <c:strRef>
              <c:f>'P (34)'!$A$10</c:f>
              <c:strCache>
                <c:ptCount val="1"/>
                <c:pt idx="0">
                  <c:v>Opinie pozytywne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(34)'!$B$1:$G$1</c:f>
              <c:strCache>
                <c:ptCount val="6"/>
                <c:pt idx="0">
                  <c:v>Dostępność i liczba ofert pracy w regionie</c:v>
                </c:pt>
                <c:pt idx="1">
                  <c:v>Wysokość wynagrodzenia za pracę</c:v>
                </c:pt>
                <c:pt idx="2">
                  <c:v>Poziom bezrobocia – liczba osób pozostających bez pracy</c:v>
                </c:pt>
                <c:pt idx="3">
                  <c:v>Łatwość znalezienia odpowiedniej pracy</c:v>
                </c:pt>
                <c:pt idx="4">
                  <c:v>Działalność instytucji pomagających w znalezieniu pracy</c:v>
                </c:pt>
                <c:pt idx="5">
                  <c:v>Stabilność zatrudnienia, tj. to na ile łatwo jest utrzymać posiadaną pracę</c:v>
                </c:pt>
              </c:strCache>
            </c:strRef>
          </c:cat>
          <c:val>
            <c:numRef>
              <c:f>'P (34)'!$B$10:$G$10</c:f>
              <c:numCache>
                <c:formatCode>0.0%</c:formatCode>
                <c:ptCount val="6"/>
                <c:pt idx="0">
                  <c:v>0.45124999999999998</c:v>
                </c:pt>
                <c:pt idx="1">
                  <c:v>0.29499999999999998</c:v>
                </c:pt>
                <c:pt idx="2">
                  <c:v>0.21625</c:v>
                </c:pt>
                <c:pt idx="3">
                  <c:v>0.3</c:v>
                </c:pt>
                <c:pt idx="4">
                  <c:v>0.2525</c:v>
                </c:pt>
                <c:pt idx="5">
                  <c:v>0.46875</c:v>
                </c:pt>
              </c:numCache>
            </c:numRef>
          </c:val>
          <c:extLst>
            <c:ext xmlns:c16="http://schemas.microsoft.com/office/drawing/2014/chart" uri="{C3380CC4-5D6E-409C-BE32-E72D297353CC}">
              <c16:uniqueId val="{00000000-1F63-4AA4-8610-BB4435D225AD}"/>
            </c:ext>
          </c:extLst>
        </c:ser>
        <c:ser>
          <c:idx val="1"/>
          <c:order val="1"/>
          <c:tx>
            <c:strRef>
              <c:f>'P (34)'!$A$11</c:f>
              <c:strCache>
                <c:ptCount val="1"/>
                <c:pt idx="0">
                  <c:v>Opinie neutralne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(34)'!$B$1:$G$1</c:f>
              <c:strCache>
                <c:ptCount val="6"/>
                <c:pt idx="0">
                  <c:v>Dostępność i liczba ofert pracy w regionie</c:v>
                </c:pt>
                <c:pt idx="1">
                  <c:v>Wysokość wynagrodzenia za pracę</c:v>
                </c:pt>
                <c:pt idx="2">
                  <c:v>Poziom bezrobocia – liczba osób pozostających bez pracy</c:v>
                </c:pt>
                <c:pt idx="3">
                  <c:v>Łatwość znalezienia odpowiedniej pracy</c:v>
                </c:pt>
                <c:pt idx="4">
                  <c:v>Działalność instytucji pomagających w znalezieniu pracy</c:v>
                </c:pt>
                <c:pt idx="5">
                  <c:v>Stabilność zatrudnienia, tj. to na ile łatwo jest utrzymać posiadaną pracę</c:v>
                </c:pt>
              </c:strCache>
            </c:strRef>
          </c:cat>
          <c:val>
            <c:numRef>
              <c:f>'P (34)'!$B$11:$G$11</c:f>
              <c:numCache>
                <c:formatCode>0.0%</c:formatCode>
                <c:ptCount val="6"/>
                <c:pt idx="0">
                  <c:v>0.3725</c:v>
                </c:pt>
                <c:pt idx="1">
                  <c:v>0.45500000000000002</c:v>
                </c:pt>
                <c:pt idx="2">
                  <c:v>0.58250000000000002</c:v>
                </c:pt>
                <c:pt idx="3">
                  <c:v>0.39874999999999999</c:v>
                </c:pt>
                <c:pt idx="4">
                  <c:v>0.46250000000000002</c:v>
                </c:pt>
                <c:pt idx="5">
                  <c:v>0.40249999999999997</c:v>
                </c:pt>
              </c:numCache>
            </c:numRef>
          </c:val>
          <c:extLst>
            <c:ext xmlns:c16="http://schemas.microsoft.com/office/drawing/2014/chart" uri="{C3380CC4-5D6E-409C-BE32-E72D297353CC}">
              <c16:uniqueId val="{00000001-1F63-4AA4-8610-BB4435D225AD}"/>
            </c:ext>
          </c:extLst>
        </c:ser>
        <c:ser>
          <c:idx val="2"/>
          <c:order val="2"/>
          <c:tx>
            <c:strRef>
              <c:f>'P (34)'!$A$12</c:f>
              <c:strCache>
                <c:ptCount val="1"/>
                <c:pt idx="0">
                  <c:v>Opinie negatywne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(34)'!$B$1:$G$1</c:f>
              <c:strCache>
                <c:ptCount val="6"/>
                <c:pt idx="0">
                  <c:v>Dostępność i liczba ofert pracy w regionie</c:v>
                </c:pt>
                <c:pt idx="1">
                  <c:v>Wysokość wynagrodzenia za pracę</c:v>
                </c:pt>
                <c:pt idx="2">
                  <c:v>Poziom bezrobocia – liczba osób pozostających bez pracy</c:v>
                </c:pt>
                <c:pt idx="3">
                  <c:v>Łatwość znalezienia odpowiedniej pracy</c:v>
                </c:pt>
                <c:pt idx="4">
                  <c:v>Działalność instytucji pomagających w znalezieniu pracy</c:v>
                </c:pt>
                <c:pt idx="5">
                  <c:v>Stabilność zatrudnienia, tj. to na ile łatwo jest utrzymać posiadaną pracę</c:v>
                </c:pt>
              </c:strCache>
            </c:strRef>
          </c:cat>
          <c:val>
            <c:numRef>
              <c:f>'P (34)'!$B$12:$G$12</c:f>
              <c:numCache>
                <c:formatCode>0.0%</c:formatCode>
                <c:ptCount val="6"/>
                <c:pt idx="0">
                  <c:v>0.17624999999999999</c:v>
                </c:pt>
                <c:pt idx="1">
                  <c:v>0.25</c:v>
                </c:pt>
                <c:pt idx="2">
                  <c:v>0.20124999999999998</c:v>
                </c:pt>
                <c:pt idx="3">
                  <c:v>0.30125000000000002</c:v>
                </c:pt>
                <c:pt idx="4">
                  <c:v>0.28500000000000003</c:v>
                </c:pt>
                <c:pt idx="5">
                  <c:v>0.12875</c:v>
                </c:pt>
              </c:numCache>
            </c:numRef>
          </c:val>
          <c:extLst>
            <c:ext xmlns:c16="http://schemas.microsoft.com/office/drawing/2014/chart" uri="{C3380CC4-5D6E-409C-BE32-E72D297353CC}">
              <c16:uniqueId val="{00000002-1F63-4AA4-8610-BB4435D225AD}"/>
            </c:ext>
          </c:extLst>
        </c:ser>
        <c:dLbls>
          <c:showLegendKey val="0"/>
          <c:showVal val="1"/>
          <c:showCatName val="0"/>
          <c:showSerName val="0"/>
          <c:showPercent val="0"/>
          <c:showBubbleSize val="0"/>
        </c:dLbls>
        <c:gapWidth val="50"/>
        <c:overlap val="100"/>
        <c:axId val="236343680"/>
        <c:axId val="236345216"/>
      </c:barChart>
      <c:catAx>
        <c:axId val="2363436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236345216"/>
        <c:crosses val="autoZero"/>
        <c:auto val="1"/>
        <c:lblAlgn val="ctr"/>
        <c:lblOffset val="100"/>
        <c:noMultiLvlLbl val="0"/>
      </c:catAx>
      <c:valAx>
        <c:axId val="236345216"/>
        <c:scaling>
          <c:orientation val="minMax"/>
        </c:scaling>
        <c:delete val="1"/>
        <c:axPos val="l"/>
        <c:numFmt formatCode="0%" sourceLinked="1"/>
        <c:majorTickMark val="none"/>
        <c:minorTickMark val="none"/>
        <c:tickLblPos val="nextTo"/>
        <c:crossAx val="236343680"/>
        <c:crosses val="autoZero"/>
        <c:crossBetween val="between"/>
      </c:valAx>
      <c:spPr>
        <a:noFill/>
        <a:ln>
          <a:noFill/>
        </a:ln>
        <a:effectLst/>
      </c:spPr>
    </c:plotArea>
    <c:legend>
      <c:legendPos val="r"/>
      <c:layout>
        <c:manualLayout>
          <c:xMode val="edge"/>
          <c:yMode val="edge"/>
          <c:x val="0.87334537151985003"/>
          <c:y val="9.5998198418875538E-2"/>
          <c:w val="0.12445823819982808"/>
          <c:h val="0.434648039792818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9907682157150415"/>
          <c:y val="6.1328468395232105E-3"/>
          <c:w val="0.60092317842849585"/>
          <c:h val="0.97215004374453196"/>
        </c:manualLayout>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(35-36)'!$B$2:$B$15</c:f>
              <c:strCache>
                <c:ptCount val="14"/>
                <c:pt idx="0">
                  <c:v>Znajomość języka obcego</c:v>
                </c:pt>
                <c:pt idx="1">
                  <c:v>Podstawowa obsługa komputera 
np. pakietu Office</c:v>
                </c:pt>
                <c:pt idx="2">
                  <c:v>Zaawansowane umiejętności z zakresu informatyki</c:v>
                </c:pt>
                <c:pt idx="3">
                  <c:v>Prawo jazdy</c:v>
                </c:pt>
                <c:pt idx="4">
                  <c:v>Wiedza z zakresu konsultingu, 
marketingu i sprzedaży</c:v>
                </c:pt>
                <c:pt idx="5">
                  <c:v>Obsługa kasy fiskalnej</c:v>
                </c:pt>
                <c:pt idx="6">
                  <c:v>Wiedza i umiejętności z zakresu 
rachunkowości i księgowości</c:v>
                </c:pt>
                <c:pt idx="7">
                  <c:v>Uprawnienia obsługi wózków 
jezdniowych, maszyn budowlanych itd.</c:v>
                </c:pt>
                <c:pt idx="8">
                  <c:v>Obsługa użytkowych czy specjalistycznych 
programów komputerowych</c:v>
                </c:pt>
                <c:pt idx="9">
                  <c:v>Uprawnienia budowlane </c:v>
                </c:pt>
                <c:pt idx="10">
                  <c:v>Uprawnienia SEP</c:v>
                </c:pt>
                <c:pt idx="11">
                  <c:v>Certyfikaty z dziedziny gastronomii</c:v>
                </c:pt>
                <c:pt idx="12">
                  <c:v>Uprawnienia spawacza </c:v>
                </c:pt>
                <c:pt idx="13">
                  <c:v>Inne jakie?</c:v>
                </c:pt>
              </c:strCache>
            </c:strRef>
          </c:cat>
          <c:val>
            <c:numRef>
              <c:f>'P (35-36)'!$C$2:$C$15</c:f>
              <c:numCache>
                <c:formatCode>0.0%</c:formatCode>
                <c:ptCount val="14"/>
                <c:pt idx="0">
                  <c:v>0.57625000000000004</c:v>
                </c:pt>
                <c:pt idx="1">
                  <c:v>0.43625000000000003</c:v>
                </c:pt>
                <c:pt idx="2">
                  <c:v>0.40749999999999997</c:v>
                </c:pt>
                <c:pt idx="3">
                  <c:v>0.25750000000000001</c:v>
                </c:pt>
                <c:pt idx="4">
                  <c:v>0.1925</c:v>
                </c:pt>
                <c:pt idx="5">
                  <c:v>0.17125000000000001</c:v>
                </c:pt>
                <c:pt idx="6">
                  <c:v>0.12625</c:v>
                </c:pt>
                <c:pt idx="7">
                  <c:v>0.11749999999999999</c:v>
                </c:pt>
                <c:pt idx="8">
                  <c:v>0.08</c:v>
                </c:pt>
                <c:pt idx="9">
                  <c:v>7.0000000000000007E-2</c:v>
                </c:pt>
                <c:pt idx="10">
                  <c:v>3.3750000000000002E-2</c:v>
                </c:pt>
                <c:pt idx="11">
                  <c:v>2.6249999999999999E-2</c:v>
                </c:pt>
                <c:pt idx="12">
                  <c:v>1.7500000000000002E-2</c:v>
                </c:pt>
                <c:pt idx="13">
                  <c:v>0</c:v>
                </c:pt>
              </c:numCache>
            </c:numRef>
          </c:val>
          <c:extLst>
            <c:ext xmlns:c16="http://schemas.microsoft.com/office/drawing/2014/chart" uri="{C3380CC4-5D6E-409C-BE32-E72D297353CC}">
              <c16:uniqueId val="{00000000-B130-493F-95D7-56B1BC448A82}"/>
            </c:ext>
          </c:extLst>
        </c:ser>
        <c:dLbls>
          <c:showLegendKey val="0"/>
          <c:showVal val="1"/>
          <c:showCatName val="0"/>
          <c:showSerName val="0"/>
          <c:showPercent val="0"/>
          <c:showBubbleSize val="0"/>
        </c:dLbls>
        <c:gapWidth val="50"/>
        <c:axId val="249158272"/>
        <c:axId val="249173504"/>
      </c:barChart>
      <c:catAx>
        <c:axId val="249158272"/>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2"/>
                </a:solidFill>
                <a:latin typeface="+mn-lt"/>
                <a:ea typeface="+mn-ea"/>
                <a:cs typeface="+mn-cs"/>
              </a:defRPr>
            </a:pPr>
            <a:endParaRPr lang="pl-PL"/>
          </a:p>
        </c:txPr>
        <c:crossAx val="249173504"/>
        <c:crosses val="autoZero"/>
        <c:auto val="1"/>
        <c:lblAlgn val="ctr"/>
        <c:lblOffset val="100"/>
        <c:noMultiLvlLbl val="0"/>
      </c:catAx>
      <c:valAx>
        <c:axId val="249173504"/>
        <c:scaling>
          <c:orientation val="minMax"/>
        </c:scaling>
        <c:delete val="1"/>
        <c:axPos val="t"/>
        <c:numFmt formatCode="0.0%" sourceLinked="1"/>
        <c:majorTickMark val="none"/>
        <c:minorTickMark val="none"/>
        <c:tickLblPos val="nextTo"/>
        <c:crossAx val="24915827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51193343114359868"/>
          <c:y val="6.1328468395232105E-3"/>
          <c:w val="0.47029334398249834"/>
          <c:h val="0.97215004374453196"/>
        </c:manualLayout>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(35-36)'!$B$30:$B$40</c:f>
              <c:strCache>
                <c:ptCount val="11"/>
                <c:pt idx="0">
                  <c:v>Umiejętność pracy pod presją czasu
/odporność na stres</c:v>
                </c:pt>
                <c:pt idx="1">
                  <c:v>Organizacja pracy i zarządzanie czasem</c:v>
                </c:pt>
                <c:pt idx="2">
                  <c:v>Kreatywność i innowacyjność</c:v>
                </c:pt>
                <c:pt idx="3">
                  <c:v>Komunikatywność i umiejętność pracy 
w grupie/łatwość w nawiązywaniu relacji</c:v>
                </c:pt>
                <c:pt idx="4">
                  <c:v>Samodzielność </c:v>
                </c:pt>
                <c:pt idx="5">
                  <c:v>Chęć do nauki i samorozwoju</c:v>
                </c:pt>
                <c:pt idx="6">
                  <c:v>Wysoka kultura osobista</c:v>
                </c:pt>
                <c:pt idx="7">
                  <c:v>Multitasking</c:v>
                </c:pt>
                <c:pt idx="8">
                  <c:v>Rozwiązywanie konfliktów/
wypracowywanie kompromisów</c:v>
                </c:pt>
                <c:pt idx="9">
                  <c:v>Swoboda wystąpień publicznych</c:v>
                </c:pt>
                <c:pt idx="10">
                  <c:v>Zdolności przywódcze/ perswazja</c:v>
                </c:pt>
              </c:strCache>
            </c:strRef>
          </c:cat>
          <c:val>
            <c:numRef>
              <c:f>'P (35-36)'!$C$30:$C$40</c:f>
              <c:numCache>
                <c:formatCode>0.0%</c:formatCode>
                <c:ptCount val="11"/>
                <c:pt idx="0">
                  <c:v>0.61124999999999996</c:v>
                </c:pt>
                <c:pt idx="1">
                  <c:v>0.34749999999999998</c:v>
                </c:pt>
                <c:pt idx="2">
                  <c:v>0.33374999999999999</c:v>
                </c:pt>
                <c:pt idx="3">
                  <c:v>0.33</c:v>
                </c:pt>
                <c:pt idx="4">
                  <c:v>0.24875</c:v>
                </c:pt>
                <c:pt idx="5">
                  <c:v>0.20749999999999999</c:v>
                </c:pt>
                <c:pt idx="6">
                  <c:v>0.2</c:v>
                </c:pt>
                <c:pt idx="7">
                  <c:v>0.18124999999999999</c:v>
                </c:pt>
                <c:pt idx="8">
                  <c:v>0.16125</c:v>
                </c:pt>
                <c:pt idx="9">
                  <c:v>2.2499999999999999E-2</c:v>
                </c:pt>
                <c:pt idx="10">
                  <c:v>2.1250000000000002E-2</c:v>
                </c:pt>
              </c:numCache>
            </c:numRef>
          </c:val>
          <c:extLst>
            <c:ext xmlns:c16="http://schemas.microsoft.com/office/drawing/2014/chart" uri="{C3380CC4-5D6E-409C-BE32-E72D297353CC}">
              <c16:uniqueId val="{00000000-956A-4019-AF82-36651CB9C82F}"/>
            </c:ext>
          </c:extLst>
        </c:ser>
        <c:dLbls>
          <c:showLegendKey val="0"/>
          <c:showVal val="1"/>
          <c:showCatName val="0"/>
          <c:showSerName val="0"/>
          <c:showPercent val="0"/>
          <c:showBubbleSize val="0"/>
        </c:dLbls>
        <c:gapWidth val="50"/>
        <c:axId val="249222656"/>
        <c:axId val="249229696"/>
      </c:barChart>
      <c:catAx>
        <c:axId val="249222656"/>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249229696"/>
        <c:crosses val="autoZero"/>
        <c:auto val="1"/>
        <c:lblAlgn val="ctr"/>
        <c:lblOffset val="100"/>
        <c:noMultiLvlLbl val="0"/>
      </c:catAx>
      <c:valAx>
        <c:axId val="249229696"/>
        <c:scaling>
          <c:orientation val="minMax"/>
        </c:scaling>
        <c:delete val="1"/>
        <c:axPos val="t"/>
        <c:numFmt formatCode="0.0%" sourceLinked="1"/>
        <c:majorTickMark val="none"/>
        <c:minorTickMark val="none"/>
        <c:tickLblPos val="nextTo"/>
        <c:crossAx val="249222656"/>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251306982437559"/>
          <c:y val="6.1328468395232105E-3"/>
          <c:w val="0.65286712923260826"/>
          <c:h val="0.97610479063948785"/>
        </c:manualLayout>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lumMod val="7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(40)'!$C$1:$C$11</c:f>
              <c:strCache>
                <c:ptCount val="11"/>
                <c:pt idx="0">
                  <c:v>Wysoka inflacja</c:v>
                </c:pt>
                <c:pt idx="1">
                  <c:v>Wzrost zatrudnienia 
cudzoziemców</c:v>
                </c:pt>
                <c:pt idx="2">
                  <c:v>Presja płacowa/ 
presja na wzrost płac</c:v>
                </c:pt>
                <c:pt idx="3">
                  <c:v>Otwartość pracowników na 
zmiany zawodowe i 
zdobywanie nowych kompetencji</c:v>
                </c:pt>
                <c:pt idx="4">
                  <c:v>Możliwość korzystania 
z pracy zdalnej</c:v>
                </c:pt>
                <c:pt idx="5">
                  <c:v>Zmiany pokoleniowe
wśród pracowników</c:v>
                </c:pt>
                <c:pt idx="6">
                  <c:v>Otwartość pracowników 
na zmianę pracy</c:v>
                </c:pt>
                <c:pt idx="7">
                  <c:v>Podawanie widełek płacowych 
w ogłoszeniach o pracę</c:v>
                </c:pt>
                <c:pt idx="8">
                  <c:v>Stabilny poziom zatrudnienia</c:v>
                </c:pt>
                <c:pt idx="9">
                  <c:v>Niska stopa bezrobocia</c:v>
                </c:pt>
                <c:pt idx="10">
                  <c:v>Poczucie stabilizacji i 
bezpieczeństwa odczuwane 
przez pracowników</c:v>
                </c:pt>
              </c:strCache>
            </c:strRef>
          </c:cat>
          <c:val>
            <c:numRef>
              <c:f>'P (40)'!$D$1:$D$11</c:f>
              <c:numCache>
                <c:formatCode>0.0%</c:formatCode>
                <c:ptCount val="11"/>
                <c:pt idx="0">
                  <c:v>0.91749999999999998</c:v>
                </c:pt>
                <c:pt idx="1">
                  <c:v>0.84750000000000003</c:v>
                </c:pt>
                <c:pt idx="2">
                  <c:v>0.77749999999999997</c:v>
                </c:pt>
                <c:pt idx="3">
                  <c:v>0.72624999999999995</c:v>
                </c:pt>
                <c:pt idx="4">
                  <c:v>0.72624999999999995</c:v>
                </c:pt>
                <c:pt idx="5">
                  <c:v>0.69125000000000003</c:v>
                </c:pt>
                <c:pt idx="6">
                  <c:v>0.67374999999999996</c:v>
                </c:pt>
                <c:pt idx="7">
                  <c:v>0.5575</c:v>
                </c:pt>
                <c:pt idx="8">
                  <c:v>0.41</c:v>
                </c:pt>
                <c:pt idx="9">
                  <c:v>0.38750000000000001</c:v>
                </c:pt>
                <c:pt idx="10">
                  <c:v>0.36875000000000002</c:v>
                </c:pt>
              </c:numCache>
            </c:numRef>
          </c:val>
          <c:extLst>
            <c:ext xmlns:c16="http://schemas.microsoft.com/office/drawing/2014/chart" uri="{C3380CC4-5D6E-409C-BE32-E72D297353CC}">
              <c16:uniqueId val="{00000000-D1C8-4268-ABA7-009F3F8E2049}"/>
            </c:ext>
          </c:extLst>
        </c:ser>
        <c:dLbls>
          <c:showLegendKey val="0"/>
          <c:showVal val="1"/>
          <c:showCatName val="0"/>
          <c:showSerName val="0"/>
          <c:showPercent val="0"/>
          <c:showBubbleSize val="0"/>
        </c:dLbls>
        <c:gapWidth val="50"/>
        <c:axId val="259834624"/>
        <c:axId val="259837312"/>
      </c:barChart>
      <c:catAx>
        <c:axId val="259834624"/>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1000" b="0" i="0" u="none" strike="noStrike" kern="1200" baseline="0">
                <a:solidFill>
                  <a:schemeClr val="tx2"/>
                </a:solidFill>
                <a:latin typeface="+mn-lt"/>
                <a:ea typeface="+mn-ea"/>
                <a:cs typeface="+mn-cs"/>
              </a:defRPr>
            </a:pPr>
            <a:endParaRPr lang="pl-PL"/>
          </a:p>
        </c:txPr>
        <c:crossAx val="259837312"/>
        <c:crosses val="autoZero"/>
        <c:auto val="1"/>
        <c:lblAlgn val="ctr"/>
        <c:lblOffset val="100"/>
        <c:noMultiLvlLbl val="0"/>
      </c:catAx>
      <c:valAx>
        <c:axId val="259837312"/>
        <c:scaling>
          <c:orientation val="minMax"/>
        </c:scaling>
        <c:delete val="1"/>
        <c:axPos val="t"/>
        <c:numFmt formatCode="0.0%" sourceLinked="1"/>
        <c:majorTickMark val="none"/>
        <c:minorTickMark val="none"/>
        <c:tickLblPos val="nextTo"/>
        <c:crossAx val="25983462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lgn="r">
        <a:defRPr/>
      </a:pPr>
      <a:endParaRPr lang="pl-PL"/>
    </a:p>
  </c:txPr>
  <c:externalData r:id="rId2">
    <c:autoUpdate val="0"/>
  </c:externalData>
  <c:extLst/>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2121296304334618E-3"/>
          <c:y val="7.3053368328958895E-2"/>
          <c:w val="0.99478783902012247"/>
          <c:h val="0.78351979440069996"/>
        </c:manualLayout>
      </c:layout>
      <c:barChart>
        <c:barDir val="col"/>
        <c:grouping val="clustered"/>
        <c:varyColors val="0"/>
        <c:ser>
          <c:idx val="0"/>
          <c:order val="0"/>
          <c:tx>
            <c:strRef>
              <c:f>'P (37-38-39)'!$F$4</c:f>
              <c:strCache>
                <c:ptCount val="1"/>
                <c:pt idx="0">
                  <c:v>20-25 lat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(37-38-39)'!$E$5:$E$6</c:f>
              <c:strCache>
                <c:ptCount val="2"/>
                <c:pt idx="0">
                  <c:v>Nie</c:v>
                </c:pt>
                <c:pt idx="1">
                  <c:v>Tak</c:v>
                </c:pt>
              </c:strCache>
            </c:strRef>
          </c:cat>
          <c:val>
            <c:numRef>
              <c:f>'P (37-38-39)'!$F$5:$F$6</c:f>
              <c:numCache>
                <c:formatCode>0.0%</c:formatCode>
                <c:ptCount val="2"/>
                <c:pt idx="0">
                  <c:v>0.86</c:v>
                </c:pt>
                <c:pt idx="1">
                  <c:v>0.14000000000000001</c:v>
                </c:pt>
              </c:numCache>
            </c:numRef>
          </c:val>
          <c:extLst>
            <c:ext xmlns:c16="http://schemas.microsoft.com/office/drawing/2014/chart" uri="{C3380CC4-5D6E-409C-BE32-E72D297353CC}">
              <c16:uniqueId val="{00000000-433F-47CA-8367-E754A5E1EC26}"/>
            </c:ext>
          </c:extLst>
        </c:ser>
        <c:ser>
          <c:idx val="1"/>
          <c:order val="1"/>
          <c:tx>
            <c:strRef>
              <c:f>'P (37-38-39)'!$G$4</c:f>
              <c:strCache>
                <c:ptCount val="1"/>
                <c:pt idx="0">
                  <c:v>26-31 lat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(37-38-39)'!$E$5:$E$6</c:f>
              <c:strCache>
                <c:ptCount val="2"/>
                <c:pt idx="0">
                  <c:v>Nie</c:v>
                </c:pt>
                <c:pt idx="1">
                  <c:v>Tak</c:v>
                </c:pt>
              </c:strCache>
            </c:strRef>
          </c:cat>
          <c:val>
            <c:numRef>
              <c:f>'P (37-38-39)'!$G$5:$G$6</c:f>
              <c:numCache>
                <c:formatCode>0.0%</c:formatCode>
                <c:ptCount val="2"/>
                <c:pt idx="0">
                  <c:v>0.81</c:v>
                </c:pt>
                <c:pt idx="1">
                  <c:v>0.19</c:v>
                </c:pt>
              </c:numCache>
            </c:numRef>
          </c:val>
          <c:extLst>
            <c:ext xmlns:c16="http://schemas.microsoft.com/office/drawing/2014/chart" uri="{C3380CC4-5D6E-409C-BE32-E72D297353CC}">
              <c16:uniqueId val="{00000001-433F-47CA-8367-E754A5E1EC26}"/>
            </c:ext>
          </c:extLst>
        </c:ser>
        <c:dLbls>
          <c:dLblPos val="outEnd"/>
          <c:showLegendKey val="0"/>
          <c:showVal val="1"/>
          <c:showCatName val="0"/>
          <c:showSerName val="0"/>
          <c:showPercent val="0"/>
          <c:showBubbleSize val="0"/>
        </c:dLbls>
        <c:gapWidth val="50"/>
        <c:axId val="354360320"/>
        <c:axId val="354390784"/>
      </c:barChart>
      <c:barChart>
        <c:barDir val="col"/>
        <c:grouping val="clustered"/>
        <c:varyColors val="0"/>
        <c:ser>
          <c:idx val="2"/>
          <c:order val="2"/>
          <c:tx>
            <c:strRef>
              <c:f>'P (37-38-39)'!$H$4</c:f>
              <c:strCache>
                <c:ptCount val="1"/>
                <c:pt idx="0">
                  <c:v>Ogółem</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(37-38-39)'!$E$5:$E$6</c:f>
              <c:strCache>
                <c:ptCount val="2"/>
                <c:pt idx="0">
                  <c:v>Nie</c:v>
                </c:pt>
                <c:pt idx="1">
                  <c:v>Tak</c:v>
                </c:pt>
              </c:strCache>
            </c:strRef>
          </c:cat>
          <c:val>
            <c:numRef>
              <c:f>'P (37-38-39)'!$H$5:$H$6</c:f>
              <c:numCache>
                <c:formatCode>0.0%</c:formatCode>
                <c:ptCount val="2"/>
                <c:pt idx="0">
                  <c:v>0.83499999999999996</c:v>
                </c:pt>
                <c:pt idx="1">
                  <c:v>0.16500000000000001</c:v>
                </c:pt>
              </c:numCache>
            </c:numRef>
          </c:val>
          <c:extLst>
            <c:ext xmlns:c16="http://schemas.microsoft.com/office/drawing/2014/chart" uri="{C3380CC4-5D6E-409C-BE32-E72D297353CC}">
              <c16:uniqueId val="{00000002-433F-47CA-8367-E754A5E1EC26}"/>
            </c:ext>
          </c:extLst>
        </c:ser>
        <c:dLbls>
          <c:showLegendKey val="0"/>
          <c:showVal val="0"/>
          <c:showCatName val="0"/>
          <c:showSerName val="0"/>
          <c:showPercent val="0"/>
          <c:showBubbleSize val="0"/>
        </c:dLbls>
        <c:gapWidth val="50"/>
        <c:axId val="354398208"/>
        <c:axId val="354392320"/>
      </c:barChart>
      <c:catAx>
        <c:axId val="354360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pl-PL"/>
          </a:p>
        </c:txPr>
        <c:crossAx val="354390784"/>
        <c:crosses val="autoZero"/>
        <c:auto val="1"/>
        <c:lblAlgn val="ctr"/>
        <c:lblOffset val="100"/>
        <c:noMultiLvlLbl val="0"/>
      </c:catAx>
      <c:valAx>
        <c:axId val="354390784"/>
        <c:scaling>
          <c:orientation val="minMax"/>
        </c:scaling>
        <c:delete val="1"/>
        <c:axPos val="l"/>
        <c:numFmt formatCode="0.0%" sourceLinked="1"/>
        <c:majorTickMark val="none"/>
        <c:minorTickMark val="none"/>
        <c:tickLblPos val="nextTo"/>
        <c:crossAx val="354360320"/>
        <c:crosses val="autoZero"/>
        <c:crossBetween val="between"/>
      </c:valAx>
      <c:valAx>
        <c:axId val="354392320"/>
        <c:scaling>
          <c:orientation val="minMax"/>
        </c:scaling>
        <c:delete val="1"/>
        <c:axPos val="r"/>
        <c:numFmt formatCode="0.0%" sourceLinked="1"/>
        <c:majorTickMark val="out"/>
        <c:minorTickMark val="none"/>
        <c:tickLblPos val="nextTo"/>
        <c:crossAx val="354398208"/>
        <c:crosses val="max"/>
        <c:crossBetween val="between"/>
      </c:valAx>
      <c:catAx>
        <c:axId val="354398208"/>
        <c:scaling>
          <c:orientation val="minMax"/>
        </c:scaling>
        <c:delete val="1"/>
        <c:axPos val="b"/>
        <c:numFmt formatCode="General" sourceLinked="1"/>
        <c:majorTickMark val="out"/>
        <c:minorTickMark val="none"/>
        <c:tickLblPos val="nextTo"/>
        <c:crossAx val="354392320"/>
        <c:crosses val="autoZero"/>
        <c:auto val="1"/>
        <c:lblAlgn val="ctr"/>
        <c:lblOffset val="100"/>
        <c:noMultiLvlLbl val="0"/>
      </c:catAx>
      <c:spPr>
        <a:noFill/>
        <a:ln>
          <a:noFill/>
        </a:ln>
        <a:effectLst/>
      </c:spPr>
    </c:plotArea>
    <c:legend>
      <c:legendPos val="r"/>
      <c:layout>
        <c:manualLayout>
          <c:xMode val="edge"/>
          <c:yMode val="edge"/>
          <c:x val="0.84321840277777782"/>
          <c:y val="6.5383493729950426E-3"/>
          <c:w val="0.1537863079615048"/>
          <c:h val="0.2596073928258967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[WYKRESY (nowe) 2023-10-16.xlsx]Metryczka!Tabela przestawna2</c:name>
    <c:fmtId val="-1"/>
  </c:pivotSource>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pivotFmt>
      <c:pivotFmt>
        <c:idx val="1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pivotFmt>
      <c:pivotFmt>
        <c:idx val="1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pivotFmt>
      <c:pivotFmt>
        <c:idx val="1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pivotFmt>
      <c:pivotFmt>
        <c:idx val="1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pivotFmt>
      <c:pivotFmt>
        <c:idx val="2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pivotFmt>
      <c:pivotFmt>
        <c:idx val="2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pivotFmt>
      <c:pivotFmt>
        <c:idx val="2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pivotFmt>
    </c:pivotFmts>
    <c:plotArea>
      <c:layout>
        <c:manualLayout>
          <c:layoutTarget val="inner"/>
          <c:xMode val="edge"/>
          <c:yMode val="edge"/>
          <c:x val="4.4088580567300466E-2"/>
          <c:y val="0"/>
          <c:w val="0.63236870310825299"/>
          <c:h val="0.98333333333333328"/>
        </c:manualLayout>
      </c:layout>
      <c:pieChart>
        <c:varyColors val="1"/>
        <c:ser>
          <c:idx val="0"/>
          <c:order val="0"/>
          <c:tx>
            <c:strRef>
              <c:f>Metryczka!$B$3</c:f>
              <c:strCache>
                <c:ptCount val="1"/>
                <c:pt idx="0">
                  <c:v>Suma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0744-48E2-AA58-E00ADF3AFC5A}"/>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0744-48E2-AA58-E00ADF3AFC5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Metryczka!$A$4:$A$6</c:f>
              <c:strCache>
                <c:ptCount val="2"/>
                <c:pt idx="0">
                  <c:v>Kobieta</c:v>
                </c:pt>
                <c:pt idx="1">
                  <c:v>Mężczyzna</c:v>
                </c:pt>
              </c:strCache>
            </c:strRef>
          </c:cat>
          <c:val>
            <c:numRef>
              <c:f>Metryczka!$B$4:$B$6</c:f>
              <c:numCache>
                <c:formatCode>General</c:formatCode>
                <c:ptCount val="2"/>
                <c:pt idx="0">
                  <c:v>399</c:v>
                </c:pt>
                <c:pt idx="1">
                  <c:v>401</c:v>
                </c:pt>
              </c:numCache>
            </c:numRef>
          </c:val>
          <c:extLst>
            <c:ext xmlns:c16="http://schemas.microsoft.com/office/drawing/2014/chart" uri="{C3380CC4-5D6E-409C-BE32-E72D297353CC}">
              <c16:uniqueId val="{00000004-0744-48E2-AA58-E00ADF3AFC5A}"/>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960478010988175"/>
          <c:y val="0.77600817341971806"/>
          <c:w val="0.3703952198901182"/>
          <c:h val="0.221146562873290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4836023622047246"/>
          <c:y val="6.1328468395232105E-3"/>
          <c:w val="0.65163976377952759"/>
          <c:h val="0.97215004374453196"/>
        </c:manualLayout>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 (37-38-39)'!$I$1:$I$6</c:f>
              <c:strCache>
                <c:ptCount val="6"/>
                <c:pt idx="0">
                  <c:v>Pośrednictwo pracy</c:v>
                </c:pt>
                <c:pt idx="1">
                  <c:v>Szkolenia/staż</c:v>
                </c:pt>
                <c:pt idx="2">
                  <c:v>Poradnictwo zawodowe</c:v>
                </c:pt>
                <c:pt idx="3">
                  <c:v>Zwrot kosztów przejazdu i zakwaterowania</c:v>
                </c:pt>
                <c:pt idx="4">
                  <c:v>Refundacja kosztów wyposażenia lub doposażenia stanowiska pracy</c:v>
                </c:pt>
                <c:pt idx="5">
                  <c:v>Inne</c:v>
                </c:pt>
              </c:strCache>
            </c:strRef>
          </c:cat>
          <c:val>
            <c:numRef>
              <c:f>'P (37-38-39)'!$J$1:$J$6</c:f>
              <c:numCache>
                <c:formatCode>0.0%</c:formatCode>
                <c:ptCount val="6"/>
                <c:pt idx="0">
                  <c:v>0.78030303030303028</c:v>
                </c:pt>
                <c:pt idx="1">
                  <c:v>0.53030303030303028</c:v>
                </c:pt>
                <c:pt idx="2">
                  <c:v>0.28030303030303028</c:v>
                </c:pt>
                <c:pt idx="3">
                  <c:v>5.3030303030303032E-2</c:v>
                </c:pt>
                <c:pt idx="4">
                  <c:v>3.787878787878788E-2</c:v>
                </c:pt>
                <c:pt idx="5">
                  <c:v>2.2727272727272728E-2</c:v>
                </c:pt>
              </c:numCache>
            </c:numRef>
          </c:val>
          <c:extLst>
            <c:ext xmlns:c16="http://schemas.microsoft.com/office/drawing/2014/chart" uri="{C3380CC4-5D6E-409C-BE32-E72D297353CC}">
              <c16:uniqueId val="{00000000-C381-41D2-B860-C88CA29D3C5F}"/>
            </c:ext>
          </c:extLst>
        </c:ser>
        <c:dLbls>
          <c:showLegendKey val="0"/>
          <c:showVal val="1"/>
          <c:showCatName val="0"/>
          <c:showSerName val="0"/>
          <c:showPercent val="0"/>
          <c:showBubbleSize val="0"/>
        </c:dLbls>
        <c:gapWidth val="50"/>
        <c:axId val="354410880"/>
        <c:axId val="354413568"/>
      </c:barChart>
      <c:catAx>
        <c:axId val="35441088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lgn="r">
              <a:defRPr sz="900" b="0" i="0" u="none" strike="noStrike" kern="1200" baseline="0">
                <a:solidFill>
                  <a:schemeClr val="tx2"/>
                </a:solidFill>
                <a:latin typeface="+mn-lt"/>
                <a:ea typeface="+mn-ea"/>
                <a:cs typeface="+mn-cs"/>
              </a:defRPr>
            </a:pPr>
            <a:endParaRPr lang="pl-PL"/>
          </a:p>
        </c:txPr>
        <c:crossAx val="354413568"/>
        <c:crosses val="autoZero"/>
        <c:auto val="1"/>
        <c:lblAlgn val="ctr"/>
        <c:lblOffset val="100"/>
        <c:noMultiLvlLbl val="0"/>
      </c:catAx>
      <c:valAx>
        <c:axId val="354413568"/>
        <c:scaling>
          <c:orientation val="minMax"/>
        </c:scaling>
        <c:delete val="1"/>
        <c:axPos val="t"/>
        <c:numFmt formatCode="0.0%" sourceLinked="1"/>
        <c:majorTickMark val="none"/>
        <c:minorTickMark val="none"/>
        <c:tickLblPos val="nextTo"/>
        <c:crossAx val="35441088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lgn="r">
        <a:defRPr/>
      </a:pPr>
      <a:endParaRPr lang="pl-PL"/>
    </a:p>
  </c:txPr>
  <c:externalData r:id="rId2">
    <c:autoUpdate val="0"/>
  </c:externalData>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[WYKRESY (nowe) 2023-10-16.xlsx]Metryczka!Tabela przestawna16</c:name>
    <c:fmtId val="-1"/>
  </c:pivotSource>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
          <c:y val="0.19600156801254409"/>
          <c:w val="1"/>
          <c:h val="0.56524321170947323"/>
        </c:manualLayout>
      </c:layout>
      <c:barChart>
        <c:barDir val="col"/>
        <c:grouping val="clustered"/>
        <c:varyColors val="0"/>
        <c:ser>
          <c:idx val="0"/>
          <c:order val="0"/>
          <c:tx>
            <c:strRef>
              <c:f>Metryczka!$B$9</c:f>
              <c:strCache>
                <c:ptCount val="1"/>
                <c:pt idx="0">
                  <c:v>Suma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Metryczka!$A$10:$A$22</c:f>
              <c:strCache>
                <c:ptCount val="12"/>
                <c:pt idx="0">
                  <c:v>1992</c:v>
                </c:pt>
                <c:pt idx="1">
                  <c:v>1993</c:v>
                </c:pt>
                <c:pt idx="2">
                  <c:v>1994</c:v>
                </c:pt>
                <c:pt idx="3">
                  <c:v>1995</c:v>
                </c:pt>
                <c:pt idx="4">
                  <c:v>1996</c:v>
                </c:pt>
                <c:pt idx="5">
                  <c:v>1997</c:v>
                </c:pt>
                <c:pt idx="6">
                  <c:v>1998</c:v>
                </c:pt>
                <c:pt idx="7">
                  <c:v>1999</c:v>
                </c:pt>
                <c:pt idx="8">
                  <c:v>2000</c:v>
                </c:pt>
                <c:pt idx="9">
                  <c:v>2001</c:v>
                </c:pt>
                <c:pt idx="10">
                  <c:v>2002</c:v>
                </c:pt>
                <c:pt idx="11">
                  <c:v>2003</c:v>
                </c:pt>
              </c:strCache>
            </c:strRef>
          </c:cat>
          <c:val>
            <c:numRef>
              <c:f>Metryczka!$B$10:$B$22</c:f>
              <c:numCache>
                <c:formatCode>0.0%</c:formatCode>
                <c:ptCount val="12"/>
                <c:pt idx="0">
                  <c:v>9.6250000000000002E-2</c:v>
                </c:pt>
                <c:pt idx="1">
                  <c:v>8.5000000000000006E-2</c:v>
                </c:pt>
                <c:pt idx="2">
                  <c:v>7.7499999999999999E-2</c:v>
                </c:pt>
                <c:pt idx="3">
                  <c:v>8.8749999999999996E-2</c:v>
                </c:pt>
                <c:pt idx="4">
                  <c:v>7.8750000000000001E-2</c:v>
                </c:pt>
                <c:pt idx="5">
                  <c:v>7.3749999999999996E-2</c:v>
                </c:pt>
                <c:pt idx="6">
                  <c:v>0.1225</c:v>
                </c:pt>
                <c:pt idx="7">
                  <c:v>0.11125</c:v>
                </c:pt>
                <c:pt idx="8">
                  <c:v>6.6250000000000003E-2</c:v>
                </c:pt>
                <c:pt idx="9">
                  <c:v>6.3750000000000001E-2</c:v>
                </c:pt>
                <c:pt idx="10">
                  <c:v>7.7499999999999999E-2</c:v>
                </c:pt>
                <c:pt idx="11">
                  <c:v>5.8749999999999997E-2</c:v>
                </c:pt>
              </c:numCache>
            </c:numRef>
          </c:val>
          <c:extLst>
            <c:ext xmlns:c16="http://schemas.microsoft.com/office/drawing/2014/chart" uri="{C3380CC4-5D6E-409C-BE32-E72D297353CC}">
              <c16:uniqueId val="{00000000-8870-4783-B521-5C1B5DD51C55}"/>
            </c:ext>
          </c:extLst>
        </c:ser>
        <c:dLbls>
          <c:dLblPos val="outEnd"/>
          <c:showLegendKey val="0"/>
          <c:showVal val="1"/>
          <c:showCatName val="0"/>
          <c:showSerName val="0"/>
          <c:showPercent val="0"/>
          <c:showBubbleSize val="0"/>
        </c:dLbls>
        <c:gapWidth val="50"/>
        <c:overlap val="-24"/>
        <c:axId val="156128000"/>
        <c:axId val="156130688"/>
      </c:barChart>
      <c:catAx>
        <c:axId val="1561280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2"/>
                </a:solidFill>
                <a:latin typeface="+mn-lt"/>
                <a:ea typeface="+mn-ea"/>
                <a:cs typeface="+mn-cs"/>
              </a:defRPr>
            </a:pPr>
            <a:endParaRPr lang="pl-PL"/>
          </a:p>
        </c:txPr>
        <c:crossAx val="156130688"/>
        <c:crosses val="autoZero"/>
        <c:auto val="1"/>
        <c:lblAlgn val="ctr"/>
        <c:lblOffset val="100"/>
        <c:noMultiLvlLbl val="0"/>
      </c:catAx>
      <c:valAx>
        <c:axId val="156130688"/>
        <c:scaling>
          <c:orientation val="minMax"/>
        </c:scaling>
        <c:delete val="1"/>
        <c:axPos val="l"/>
        <c:numFmt formatCode="0.0%" sourceLinked="1"/>
        <c:majorTickMark val="none"/>
        <c:minorTickMark val="none"/>
        <c:tickLblPos val="nextTo"/>
        <c:crossAx val="156128000"/>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pivotFmt>
      <c:pivotFmt>
        <c:idx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
          <c:y val="0.10620138888888889"/>
          <c:w val="0.9939674528518031"/>
          <c:h val="0.56138232720909886"/>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Metryczka!$D$52:$D$55</c:f>
              <c:strCache>
                <c:ptCount val="4"/>
                <c:pt idx="0">
                  <c:v>Miasto do 20</c:v>
                </c:pt>
                <c:pt idx="1">
                  <c:v>Miasto powyżej 
20 do 500</c:v>
                </c:pt>
                <c:pt idx="2">
                  <c:v>Miasto powyżej 
500</c:v>
                </c:pt>
                <c:pt idx="3">
                  <c:v>Wieś</c:v>
                </c:pt>
              </c:strCache>
            </c:strRef>
          </c:cat>
          <c:val>
            <c:numRef>
              <c:f>Metryczka!$E$52:$E$55</c:f>
              <c:numCache>
                <c:formatCode>0.0%</c:formatCode>
                <c:ptCount val="4"/>
                <c:pt idx="0">
                  <c:v>0.10249999999999999</c:v>
                </c:pt>
                <c:pt idx="1">
                  <c:v>0.30499999999999999</c:v>
                </c:pt>
                <c:pt idx="2">
                  <c:v>0.35875000000000001</c:v>
                </c:pt>
                <c:pt idx="3">
                  <c:v>0.23375000000000001</c:v>
                </c:pt>
              </c:numCache>
            </c:numRef>
          </c:val>
          <c:extLst>
            <c:ext xmlns:c16="http://schemas.microsoft.com/office/drawing/2014/chart" uri="{C3380CC4-5D6E-409C-BE32-E72D297353CC}">
              <c16:uniqueId val="{00000000-3D9E-4680-8318-2674996F2BF1}"/>
            </c:ext>
          </c:extLst>
        </c:ser>
        <c:dLbls>
          <c:dLblPos val="outEnd"/>
          <c:showLegendKey val="0"/>
          <c:showVal val="1"/>
          <c:showCatName val="0"/>
          <c:showSerName val="0"/>
          <c:showPercent val="0"/>
          <c:showBubbleSize val="0"/>
        </c:dLbls>
        <c:gapWidth val="50"/>
        <c:overlap val="-24"/>
        <c:axId val="156360704"/>
        <c:axId val="156363392"/>
      </c:barChart>
      <c:catAx>
        <c:axId val="1563607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lgn="r">
              <a:defRPr sz="1000" b="0" i="0" u="none" strike="noStrike" kern="1200" baseline="0">
                <a:solidFill>
                  <a:schemeClr val="tx2"/>
                </a:solidFill>
                <a:latin typeface="+mn-lt"/>
                <a:ea typeface="+mn-ea"/>
                <a:cs typeface="+mn-cs"/>
              </a:defRPr>
            </a:pPr>
            <a:endParaRPr lang="pl-PL"/>
          </a:p>
        </c:txPr>
        <c:crossAx val="156363392"/>
        <c:crosses val="autoZero"/>
        <c:auto val="1"/>
        <c:lblAlgn val="ctr"/>
        <c:lblOffset val="100"/>
        <c:noMultiLvlLbl val="0"/>
      </c:catAx>
      <c:valAx>
        <c:axId val="156363392"/>
        <c:scaling>
          <c:orientation val="minMax"/>
        </c:scaling>
        <c:delete val="1"/>
        <c:axPos val="l"/>
        <c:numFmt formatCode="0.0%" sourceLinked="1"/>
        <c:majorTickMark val="none"/>
        <c:minorTickMark val="none"/>
        <c:tickLblPos val="nextTo"/>
        <c:crossAx val="1563607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lgn="r">
        <a:defRPr/>
      </a:pPr>
      <a:endParaRPr lang="pl-PL"/>
    </a:p>
  </c:txPr>
  <c:externalData r:id="rId2">
    <c:autoUpdate val="0"/>
  </c:externalData>
  <c:extLst/>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6E91E6-4D7F-4A10-8A5F-291E4BB3243B}" type="doc">
      <dgm:prSet loTypeId="urn:microsoft.com/office/officeart/2005/8/layout/process1" loCatId="process" qsTypeId="urn:microsoft.com/office/officeart/2005/8/quickstyle/simple1" qsCatId="simple" csTypeId="urn:microsoft.com/office/officeart/2005/8/colors/accent1_2" csCatId="accent1" phldr="1"/>
      <dgm:spPr/>
    </dgm:pt>
    <dgm:pt modelId="{DA6D7697-42B8-4232-A874-B8D37124FDCD}">
      <dgm:prSet phldrT="[Tekst]"/>
      <dgm:spPr/>
      <dgm:t>
        <a:bodyPr/>
        <a:lstStyle/>
        <a:p>
          <a:r>
            <a:rPr lang="pl-PL" sz="1100" b="1" i="0"/>
            <a:t>Pokolenie </a:t>
          </a:r>
          <a:r>
            <a:rPr lang="pl-PL" sz="1100" b="1"/>
            <a:t>„</a:t>
          </a:r>
          <a:r>
            <a:rPr lang="pl-PL" sz="1100" b="1" i="0"/>
            <a:t>Baby Boomers</a:t>
          </a:r>
          <a:r>
            <a:rPr lang="pl-PL" sz="1100" b="1"/>
            <a:t>”</a:t>
          </a:r>
          <a:endParaRPr lang="pl-PL" sz="1100" b="1" i="0"/>
        </a:p>
      </dgm:t>
    </dgm:pt>
    <dgm:pt modelId="{E64849D1-554B-4CD1-B7CE-8B9A4B373104}" type="parTrans" cxnId="{9CDA9EA3-8401-4B25-94FD-E42B145A6ECE}">
      <dgm:prSet/>
      <dgm:spPr/>
      <dgm:t>
        <a:bodyPr/>
        <a:lstStyle/>
        <a:p>
          <a:endParaRPr lang="pl-PL" sz="2800"/>
        </a:p>
      </dgm:t>
    </dgm:pt>
    <dgm:pt modelId="{02289416-B769-4D41-A0FA-87147E09C249}" type="sibTrans" cxnId="{9CDA9EA3-8401-4B25-94FD-E42B145A6ECE}">
      <dgm:prSet custT="1"/>
      <dgm:spPr/>
      <dgm:t>
        <a:bodyPr/>
        <a:lstStyle/>
        <a:p>
          <a:endParaRPr lang="pl-PL" sz="1000"/>
        </a:p>
      </dgm:t>
    </dgm:pt>
    <dgm:pt modelId="{A96FB9CD-9AB9-470F-878D-C13EBE9BFF19}">
      <dgm:prSet phldrT="[Tekst]"/>
      <dgm:spPr/>
      <dgm:t>
        <a:bodyPr/>
        <a:lstStyle/>
        <a:p>
          <a:r>
            <a:rPr lang="pl-PL" sz="1100" b="1"/>
            <a:t>Pokolenie „X”</a:t>
          </a:r>
        </a:p>
      </dgm:t>
    </dgm:pt>
    <dgm:pt modelId="{4BAFC839-EBD0-4712-929F-CEACC4AF49EF}" type="parTrans" cxnId="{EDED2336-DDE4-4FBE-A9BE-B8B718697601}">
      <dgm:prSet/>
      <dgm:spPr/>
      <dgm:t>
        <a:bodyPr/>
        <a:lstStyle/>
        <a:p>
          <a:endParaRPr lang="pl-PL" sz="2800"/>
        </a:p>
      </dgm:t>
    </dgm:pt>
    <dgm:pt modelId="{9F4570D6-6961-453D-9DA5-E0A63826C741}" type="sibTrans" cxnId="{EDED2336-DDE4-4FBE-A9BE-B8B718697601}">
      <dgm:prSet custT="1"/>
      <dgm:spPr/>
      <dgm:t>
        <a:bodyPr/>
        <a:lstStyle/>
        <a:p>
          <a:endParaRPr lang="pl-PL" sz="1000"/>
        </a:p>
      </dgm:t>
    </dgm:pt>
    <dgm:pt modelId="{61B87EE2-A1EA-46FC-A6AD-904706DC9325}">
      <dgm:prSet phldrT="[Tekst]" custT="1"/>
      <dgm:spPr/>
      <dgm:t>
        <a:bodyPr/>
        <a:lstStyle/>
        <a:p>
          <a:r>
            <a:rPr lang="pl-PL" sz="1100" b="1"/>
            <a:t>Pokolenie „Y”</a:t>
          </a:r>
        </a:p>
      </dgm:t>
    </dgm:pt>
    <dgm:pt modelId="{D7483933-A86F-431F-9E35-53ECA9A05DF6}" type="parTrans" cxnId="{9AFB577B-3ECC-4107-ABE5-29F571B905CA}">
      <dgm:prSet/>
      <dgm:spPr/>
      <dgm:t>
        <a:bodyPr/>
        <a:lstStyle/>
        <a:p>
          <a:endParaRPr lang="pl-PL" sz="2800"/>
        </a:p>
      </dgm:t>
    </dgm:pt>
    <dgm:pt modelId="{C4AE242B-6914-4046-BE6E-86C3DB857D70}" type="sibTrans" cxnId="{9AFB577B-3ECC-4107-ABE5-29F571B905CA}">
      <dgm:prSet custT="1"/>
      <dgm:spPr/>
      <dgm:t>
        <a:bodyPr/>
        <a:lstStyle/>
        <a:p>
          <a:endParaRPr lang="pl-PL" sz="1000"/>
        </a:p>
      </dgm:t>
    </dgm:pt>
    <dgm:pt modelId="{F83C73F1-A63B-4F93-B78F-FB1BAAF8B10B}">
      <dgm:prSet phldrT="[Tekst]" custT="1"/>
      <dgm:spPr/>
      <dgm:t>
        <a:bodyPr/>
        <a:lstStyle/>
        <a:p>
          <a:pPr>
            <a:spcAft>
              <a:spcPct val="35000"/>
            </a:spcAft>
          </a:pPr>
          <a:r>
            <a:rPr lang="pl-PL" sz="1100" b="1"/>
            <a:t>Pokolenie „Z”</a:t>
          </a:r>
        </a:p>
      </dgm:t>
    </dgm:pt>
    <dgm:pt modelId="{9A3107CB-C7BC-4565-AA47-FEBAA4AADF8B}" type="parTrans" cxnId="{E1F2B4DE-67FE-4AD6-9BB8-01F75C2AD851}">
      <dgm:prSet/>
      <dgm:spPr/>
      <dgm:t>
        <a:bodyPr/>
        <a:lstStyle/>
        <a:p>
          <a:endParaRPr lang="pl-PL" sz="2800"/>
        </a:p>
      </dgm:t>
    </dgm:pt>
    <dgm:pt modelId="{DE596164-7F32-410B-8266-781B47E75CAC}" type="sibTrans" cxnId="{E1F2B4DE-67FE-4AD6-9BB8-01F75C2AD851}">
      <dgm:prSet/>
      <dgm:spPr/>
      <dgm:t>
        <a:bodyPr/>
        <a:lstStyle/>
        <a:p>
          <a:endParaRPr lang="pl-PL" sz="2800"/>
        </a:p>
      </dgm:t>
    </dgm:pt>
    <dgm:pt modelId="{E4E3C6BE-F8C4-4663-ADC0-005918C036FB}">
      <dgm:prSet phldrT="[Tekst]" custT="1"/>
      <dgm:spPr/>
      <dgm:t>
        <a:bodyPr/>
        <a:lstStyle/>
        <a:p>
          <a:r>
            <a:rPr lang="pl-PL" sz="1000" spc="-10" baseline="0"/>
            <a:t>Zdyscyplinowani, lojalni wobec pracodawcy</a:t>
          </a:r>
          <a:endParaRPr lang="pl-PL" sz="1000" i="1" spc="-10" baseline="0"/>
        </a:p>
      </dgm:t>
    </dgm:pt>
    <dgm:pt modelId="{CA2B1899-218A-453D-A488-25EE3DE91F52}" type="parTrans" cxnId="{A72014F9-ADB6-4BC0-9958-6B3B9AA13ABC}">
      <dgm:prSet/>
      <dgm:spPr/>
      <dgm:t>
        <a:bodyPr/>
        <a:lstStyle/>
        <a:p>
          <a:endParaRPr lang="pl-PL" sz="2800"/>
        </a:p>
      </dgm:t>
    </dgm:pt>
    <dgm:pt modelId="{CD853930-A881-4C67-9CB4-7B1EA57EA8AB}" type="sibTrans" cxnId="{A72014F9-ADB6-4BC0-9958-6B3B9AA13ABC}">
      <dgm:prSet/>
      <dgm:spPr/>
      <dgm:t>
        <a:bodyPr/>
        <a:lstStyle/>
        <a:p>
          <a:endParaRPr lang="pl-PL" sz="2800"/>
        </a:p>
      </dgm:t>
    </dgm:pt>
    <dgm:pt modelId="{89A85C9D-97E5-455F-B7E2-4F27FCAB9B68}">
      <dgm:prSet phldrT="[Tekst]" custT="1"/>
      <dgm:spPr/>
      <dgm:t>
        <a:bodyPr/>
        <a:lstStyle/>
        <a:p>
          <a:r>
            <a:rPr lang="pl-PL" sz="1000"/>
            <a:t>Nastawieni na rozwój swoich kompetencji, ale dużą wagę przywiązują do wykonywanego zawodu</a:t>
          </a:r>
        </a:p>
      </dgm:t>
    </dgm:pt>
    <dgm:pt modelId="{826B54B5-3E01-4827-B741-0966600A5B79}" type="parTrans" cxnId="{5BD46C8A-C6DD-4FB2-AE96-91FAC637A28A}">
      <dgm:prSet/>
      <dgm:spPr/>
      <dgm:t>
        <a:bodyPr/>
        <a:lstStyle/>
        <a:p>
          <a:endParaRPr lang="pl-PL" sz="2800"/>
        </a:p>
      </dgm:t>
    </dgm:pt>
    <dgm:pt modelId="{E6A04665-B3B8-4572-BA1D-BADDAAD27CE0}" type="sibTrans" cxnId="{5BD46C8A-C6DD-4FB2-AE96-91FAC637A28A}">
      <dgm:prSet/>
      <dgm:spPr/>
      <dgm:t>
        <a:bodyPr/>
        <a:lstStyle/>
        <a:p>
          <a:endParaRPr lang="pl-PL" sz="2800"/>
        </a:p>
      </dgm:t>
    </dgm:pt>
    <dgm:pt modelId="{A75E068F-18F2-4A39-8DE5-2815CBA37025}">
      <dgm:prSet phldrT="[Tekst]" custT="1"/>
      <dgm:spPr/>
      <dgm:t>
        <a:bodyPr/>
        <a:lstStyle/>
        <a:p>
          <a:r>
            <a:rPr lang="pl-PL" sz="1000"/>
            <a:t>Pracodawcę chcą traktować po partnersku i takie relacje zawodowe preferują</a:t>
          </a:r>
        </a:p>
      </dgm:t>
    </dgm:pt>
    <dgm:pt modelId="{777B9AD8-F1B5-4A60-823E-E6177FF668A2}" type="parTrans" cxnId="{4E372DE3-B649-46F8-A555-74A9EAE07568}">
      <dgm:prSet/>
      <dgm:spPr/>
      <dgm:t>
        <a:bodyPr/>
        <a:lstStyle/>
        <a:p>
          <a:endParaRPr lang="pl-PL" sz="2800"/>
        </a:p>
      </dgm:t>
    </dgm:pt>
    <dgm:pt modelId="{23FB98EB-21E9-4CEA-A307-F4362F6F18C1}" type="sibTrans" cxnId="{4E372DE3-B649-46F8-A555-74A9EAE07568}">
      <dgm:prSet/>
      <dgm:spPr/>
      <dgm:t>
        <a:bodyPr/>
        <a:lstStyle/>
        <a:p>
          <a:endParaRPr lang="pl-PL" sz="2800"/>
        </a:p>
      </dgm:t>
    </dgm:pt>
    <dgm:pt modelId="{0704780A-B818-4E68-9CEB-C2C41EA75DAA}">
      <dgm:prSet phldrT="[Tekst]" custT="1"/>
      <dgm:spPr/>
      <dgm:t>
        <a:bodyPr/>
        <a:lstStyle/>
        <a:p>
          <a:pPr>
            <a:spcAft>
              <a:spcPct val="15000"/>
            </a:spcAft>
          </a:pPr>
          <a:r>
            <a:rPr lang="pl-PL" sz="1000"/>
            <a:t>Cenią zarówno dobrą płacę, jak i inspirującą pracę, najchętniej z misją i w nowoczesnym otoczeniu</a:t>
          </a:r>
        </a:p>
      </dgm:t>
    </dgm:pt>
    <dgm:pt modelId="{8CAC7481-B382-4334-BB40-17ADE9971320}" type="parTrans" cxnId="{56406B78-2794-4D5E-AB97-99E02B79BE0F}">
      <dgm:prSet/>
      <dgm:spPr/>
      <dgm:t>
        <a:bodyPr/>
        <a:lstStyle/>
        <a:p>
          <a:endParaRPr lang="pl-PL" sz="2800"/>
        </a:p>
      </dgm:t>
    </dgm:pt>
    <dgm:pt modelId="{905F5688-4BCF-4479-AB88-D47C98EBAC2E}" type="sibTrans" cxnId="{56406B78-2794-4D5E-AB97-99E02B79BE0F}">
      <dgm:prSet/>
      <dgm:spPr/>
      <dgm:t>
        <a:bodyPr/>
        <a:lstStyle/>
        <a:p>
          <a:endParaRPr lang="pl-PL" sz="2800"/>
        </a:p>
      </dgm:t>
    </dgm:pt>
    <dgm:pt modelId="{E6C9F5F5-3609-417F-9DE1-421FC841DBDB}">
      <dgm:prSet phldrT="[Tekst]" custT="1"/>
      <dgm:spPr/>
      <dgm:t>
        <a:bodyPr/>
        <a:lstStyle/>
        <a:p>
          <a:r>
            <a:rPr lang="pl-PL" sz="1000" spc="-10" baseline="0"/>
            <a:t>W ramach struktury jednej firmy widzą swój rozwój kariery </a:t>
          </a:r>
          <a:endParaRPr lang="pl-PL" sz="1000" i="1" spc="-10" baseline="0"/>
        </a:p>
      </dgm:t>
    </dgm:pt>
    <dgm:pt modelId="{594E46E3-AC8A-47BC-9318-F43A44514B31}" type="parTrans" cxnId="{92E1A326-0B42-444D-A03B-922EDF360BBF}">
      <dgm:prSet/>
      <dgm:spPr/>
      <dgm:t>
        <a:bodyPr/>
        <a:lstStyle/>
        <a:p>
          <a:endParaRPr lang="pl-PL" sz="2000"/>
        </a:p>
      </dgm:t>
    </dgm:pt>
    <dgm:pt modelId="{18BE3FFD-14E4-4613-97C4-E9AB04807EB5}" type="sibTrans" cxnId="{92E1A326-0B42-444D-A03B-922EDF360BBF}">
      <dgm:prSet/>
      <dgm:spPr/>
      <dgm:t>
        <a:bodyPr/>
        <a:lstStyle/>
        <a:p>
          <a:endParaRPr lang="pl-PL" sz="2000"/>
        </a:p>
      </dgm:t>
    </dgm:pt>
    <dgm:pt modelId="{D9FF1FD2-C90A-424A-90CC-D4591D91584E}">
      <dgm:prSet phldrT="[Tekst]" custT="1"/>
      <dgm:spPr/>
      <dgm:t>
        <a:bodyPr/>
        <a:lstStyle/>
        <a:p>
          <a:r>
            <a:rPr lang="pl-PL" sz="1000" spc="-10" baseline="0"/>
            <a:t>Cenią dobrą płacę, możliwość awansu, stabilność zatrudnienia oraz pakiety benefitów</a:t>
          </a:r>
          <a:endParaRPr lang="pl-PL" sz="1000" i="1" spc="-10" baseline="0"/>
        </a:p>
      </dgm:t>
    </dgm:pt>
    <dgm:pt modelId="{0C7504AD-17E1-4EE9-B312-119E24C71278}" type="parTrans" cxnId="{B6A91497-3C0C-4D4B-BB77-D6C09E3AF356}">
      <dgm:prSet/>
      <dgm:spPr/>
      <dgm:t>
        <a:bodyPr/>
        <a:lstStyle/>
        <a:p>
          <a:endParaRPr lang="pl-PL" sz="2000"/>
        </a:p>
      </dgm:t>
    </dgm:pt>
    <dgm:pt modelId="{060B2DA6-135D-4E9B-99ED-915474CDDDCA}" type="sibTrans" cxnId="{B6A91497-3C0C-4D4B-BB77-D6C09E3AF356}">
      <dgm:prSet/>
      <dgm:spPr/>
      <dgm:t>
        <a:bodyPr/>
        <a:lstStyle/>
        <a:p>
          <a:endParaRPr lang="pl-PL" sz="2000"/>
        </a:p>
      </dgm:t>
    </dgm:pt>
    <dgm:pt modelId="{1E49F39E-3BA6-4295-B6B7-C8DDE8B954C4}">
      <dgm:prSet phldrT="[Tekst]" custT="1"/>
      <dgm:spPr/>
      <dgm:t>
        <a:bodyPr/>
        <a:lstStyle/>
        <a:p>
          <a:r>
            <a:rPr lang="pl-PL" sz="1000" spc="-10" baseline="0"/>
            <a:t>W komunikacji preferują formę bezpośrednią (rozmowa lub telefon), ewentualnie </a:t>
          </a:r>
          <a:br>
            <a:rPr lang="pl-PL" sz="1000" spc="-10" baseline="0"/>
          </a:br>
          <a:r>
            <a:rPr lang="pl-PL" sz="1000" spc="-10" baseline="0"/>
            <a:t>e-mail</a:t>
          </a:r>
          <a:endParaRPr lang="pl-PL" sz="1000" i="1" spc="-10" baseline="0"/>
        </a:p>
      </dgm:t>
    </dgm:pt>
    <dgm:pt modelId="{06ED194A-1945-48DE-9D56-86143EB14390}" type="parTrans" cxnId="{6CC109CC-FA52-46D8-A5AA-2178FC70A7C7}">
      <dgm:prSet/>
      <dgm:spPr/>
      <dgm:t>
        <a:bodyPr/>
        <a:lstStyle/>
        <a:p>
          <a:endParaRPr lang="pl-PL" sz="2000"/>
        </a:p>
      </dgm:t>
    </dgm:pt>
    <dgm:pt modelId="{EF2274C6-77AC-44F8-A733-38DF579207BC}" type="sibTrans" cxnId="{6CC109CC-FA52-46D8-A5AA-2178FC70A7C7}">
      <dgm:prSet/>
      <dgm:spPr/>
      <dgm:t>
        <a:bodyPr/>
        <a:lstStyle/>
        <a:p>
          <a:endParaRPr lang="pl-PL" sz="2000"/>
        </a:p>
      </dgm:t>
    </dgm:pt>
    <dgm:pt modelId="{2E9B46F4-FDB8-480D-88ED-C31F0B0FE2D2}">
      <dgm:prSet phldrT="[Tekst]" custT="1"/>
      <dgm:spPr/>
      <dgm:t>
        <a:bodyPr/>
        <a:lstStyle/>
        <a:p>
          <a:r>
            <a:rPr lang="pl-PL" sz="1000"/>
            <a:t>Oprócz adekwatnego wynagrodzenia cenią możliwość awansu, samodzielność, benefity oraz work-life balance</a:t>
          </a:r>
        </a:p>
      </dgm:t>
    </dgm:pt>
    <dgm:pt modelId="{4F0B2DE9-DAD5-4CE9-8DAF-D03A0686F28E}" type="parTrans" cxnId="{A3DD143F-0085-450B-9E01-C3DA5EDF87A4}">
      <dgm:prSet/>
      <dgm:spPr/>
      <dgm:t>
        <a:bodyPr/>
        <a:lstStyle/>
        <a:p>
          <a:endParaRPr lang="pl-PL" sz="2000"/>
        </a:p>
      </dgm:t>
    </dgm:pt>
    <dgm:pt modelId="{C1E1A94B-D3DA-4EB7-9D4F-E2B7F9C70ED3}" type="sibTrans" cxnId="{A3DD143F-0085-450B-9E01-C3DA5EDF87A4}">
      <dgm:prSet/>
      <dgm:spPr/>
      <dgm:t>
        <a:bodyPr/>
        <a:lstStyle/>
        <a:p>
          <a:endParaRPr lang="pl-PL" sz="2000"/>
        </a:p>
      </dgm:t>
    </dgm:pt>
    <dgm:pt modelId="{2CD71D70-17F6-4D6F-8BB7-CCDF86AF3E8F}">
      <dgm:prSet phldrT="[Tekst]" custT="1"/>
      <dgm:spPr/>
      <dgm:t>
        <a:bodyPr/>
        <a:lstStyle/>
        <a:p>
          <a:r>
            <a:rPr lang="pl-PL" sz="1000"/>
            <a:t>W komunikacji najchętniej wykorzystuje </a:t>
          </a:r>
          <a:br>
            <a:rPr lang="pl-PL" sz="1000"/>
          </a:br>
          <a:r>
            <a:rPr lang="pl-PL" sz="1000"/>
            <a:t>e-mail, ewentualnie telefon</a:t>
          </a:r>
        </a:p>
      </dgm:t>
    </dgm:pt>
    <dgm:pt modelId="{3C2FDC76-4FBA-4FCB-BF08-5B6A310C6779}" type="parTrans" cxnId="{BDB4D3A5-1499-4BF3-A1F1-41D0D7FF527B}">
      <dgm:prSet/>
      <dgm:spPr/>
      <dgm:t>
        <a:bodyPr/>
        <a:lstStyle/>
        <a:p>
          <a:endParaRPr lang="pl-PL" sz="2000"/>
        </a:p>
      </dgm:t>
    </dgm:pt>
    <dgm:pt modelId="{DAA00F23-02DA-4759-B38A-BF928CF5A6DA}" type="sibTrans" cxnId="{BDB4D3A5-1499-4BF3-A1F1-41D0D7FF527B}">
      <dgm:prSet/>
      <dgm:spPr/>
      <dgm:t>
        <a:bodyPr/>
        <a:lstStyle/>
        <a:p>
          <a:endParaRPr lang="pl-PL" sz="2000"/>
        </a:p>
      </dgm:t>
    </dgm:pt>
    <dgm:pt modelId="{4A209514-0E7D-4A9E-86E5-A86DAAC04B12}">
      <dgm:prSet phldrT="[Tekst]" custT="1"/>
      <dgm:spPr/>
      <dgm:t>
        <a:bodyPr/>
        <a:lstStyle/>
        <a:p>
          <a:r>
            <a:rPr lang="pl-PL" sz="1000"/>
            <a:t>Doceniają możliwość rozwijania kompetencji, niezależność i pracę zespołową</a:t>
          </a:r>
        </a:p>
      </dgm:t>
    </dgm:pt>
    <dgm:pt modelId="{A3097293-A238-4839-B2FB-2ACAA6B1C86C}" type="parTrans" cxnId="{E1925E28-1607-4E45-BC7D-7B98CABB6E79}">
      <dgm:prSet/>
      <dgm:spPr/>
      <dgm:t>
        <a:bodyPr/>
        <a:lstStyle/>
        <a:p>
          <a:endParaRPr lang="pl-PL" sz="2000"/>
        </a:p>
      </dgm:t>
    </dgm:pt>
    <dgm:pt modelId="{0D142EA5-CCA0-4732-A2E3-F2286E79BCD8}" type="sibTrans" cxnId="{E1925E28-1607-4E45-BC7D-7B98CABB6E79}">
      <dgm:prSet/>
      <dgm:spPr/>
      <dgm:t>
        <a:bodyPr/>
        <a:lstStyle/>
        <a:p>
          <a:endParaRPr lang="pl-PL" sz="2000"/>
        </a:p>
      </dgm:t>
    </dgm:pt>
    <dgm:pt modelId="{656A452F-7004-41C0-9CDE-E3FCBC7A8A55}">
      <dgm:prSet phldrT="[Tekst]" custT="1"/>
      <dgm:spPr/>
      <dgm:t>
        <a:bodyPr/>
        <a:lstStyle/>
        <a:p>
          <a:r>
            <a:rPr lang="pl-PL" sz="1000"/>
            <a:t>W komunikacji częściej korzystają z wiadomości tekstowych, również za pośrednictwem mediów </a:t>
          </a:r>
          <a:r>
            <a:rPr lang="pl-PL" sz="1000" spc="-30" baseline="0"/>
            <a:t>społecznościowych </a:t>
          </a:r>
          <a:r>
            <a:rPr lang="pl-PL" sz="1000"/>
            <a:t>lub przez aplikacje</a:t>
          </a:r>
        </a:p>
      </dgm:t>
    </dgm:pt>
    <dgm:pt modelId="{C8380F65-9E10-416F-A4CB-191DEBA71947}" type="parTrans" cxnId="{90FA7027-5579-40CC-85E2-2131ABA4D13F}">
      <dgm:prSet/>
      <dgm:spPr/>
      <dgm:t>
        <a:bodyPr/>
        <a:lstStyle/>
        <a:p>
          <a:endParaRPr lang="pl-PL" sz="2000"/>
        </a:p>
      </dgm:t>
    </dgm:pt>
    <dgm:pt modelId="{A8BAB5A3-3ED1-4F84-BAC3-918E6C393739}" type="sibTrans" cxnId="{90FA7027-5579-40CC-85E2-2131ABA4D13F}">
      <dgm:prSet/>
      <dgm:spPr/>
      <dgm:t>
        <a:bodyPr/>
        <a:lstStyle/>
        <a:p>
          <a:endParaRPr lang="pl-PL" sz="2000"/>
        </a:p>
      </dgm:t>
    </dgm:pt>
    <dgm:pt modelId="{3014A990-E54C-4528-BDAD-DF4FE625DCFD}">
      <dgm:prSet phldrT="[Tekst]" custT="1"/>
      <dgm:spPr/>
      <dgm:t>
        <a:bodyPr/>
        <a:lstStyle/>
        <a:p>
          <a:endParaRPr lang="pl-PL" sz="1000" i="1" spc="-10" baseline="0"/>
        </a:p>
      </dgm:t>
    </dgm:pt>
    <dgm:pt modelId="{582F38E7-D296-48D5-B05A-F25495416F35}" type="parTrans" cxnId="{FF409780-B728-424B-BDED-161637615405}">
      <dgm:prSet/>
      <dgm:spPr/>
      <dgm:t>
        <a:bodyPr/>
        <a:lstStyle/>
        <a:p>
          <a:endParaRPr lang="pl-PL" sz="2000"/>
        </a:p>
      </dgm:t>
    </dgm:pt>
    <dgm:pt modelId="{B6D73E0E-122B-4CB4-AE78-1B6A4985E4F0}" type="sibTrans" cxnId="{FF409780-B728-424B-BDED-161637615405}">
      <dgm:prSet/>
      <dgm:spPr/>
      <dgm:t>
        <a:bodyPr/>
        <a:lstStyle/>
        <a:p>
          <a:endParaRPr lang="pl-PL" sz="2000"/>
        </a:p>
      </dgm:t>
    </dgm:pt>
    <dgm:pt modelId="{29E9DDBC-F36F-4329-9469-20E606B4F720}">
      <dgm:prSet phldrT="[Tekst]" custT="1"/>
      <dgm:spPr/>
      <dgm:t>
        <a:bodyPr/>
        <a:lstStyle/>
        <a:p>
          <a:endParaRPr lang="pl-PL" sz="1000" i="1" spc="-10" baseline="0"/>
        </a:p>
      </dgm:t>
    </dgm:pt>
    <dgm:pt modelId="{5DF2C4B1-9AEF-47F1-B072-98BF78E49C3E}" type="parTrans" cxnId="{3DB34CC7-4E43-4B6C-A087-E1B9066E7668}">
      <dgm:prSet/>
      <dgm:spPr/>
      <dgm:t>
        <a:bodyPr/>
        <a:lstStyle/>
        <a:p>
          <a:endParaRPr lang="pl-PL" sz="2000"/>
        </a:p>
      </dgm:t>
    </dgm:pt>
    <dgm:pt modelId="{EF6280C8-34A3-4F4C-A1F3-28BA269B340B}" type="sibTrans" cxnId="{3DB34CC7-4E43-4B6C-A087-E1B9066E7668}">
      <dgm:prSet/>
      <dgm:spPr/>
      <dgm:t>
        <a:bodyPr/>
        <a:lstStyle/>
        <a:p>
          <a:endParaRPr lang="pl-PL" sz="2000"/>
        </a:p>
      </dgm:t>
    </dgm:pt>
    <dgm:pt modelId="{EC1A00F9-3621-45F4-A6CD-EFFAA333CDC0}">
      <dgm:prSet phldrT="[Tekst]" custT="1"/>
      <dgm:spPr/>
      <dgm:t>
        <a:bodyPr/>
        <a:lstStyle/>
        <a:p>
          <a:endParaRPr lang="pl-PL" sz="1000" i="1" spc="-10" baseline="0"/>
        </a:p>
      </dgm:t>
    </dgm:pt>
    <dgm:pt modelId="{48488E2B-04EC-49D3-BC1C-D7AAEBE96EBA}" type="parTrans" cxnId="{EDDF7FC3-FA47-4366-8501-B030FF7E62EE}">
      <dgm:prSet/>
      <dgm:spPr/>
      <dgm:t>
        <a:bodyPr/>
        <a:lstStyle/>
        <a:p>
          <a:endParaRPr lang="pl-PL" sz="2000"/>
        </a:p>
      </dgm:t>
    </dgm:pt>
    <dgm:pt modelId="{9DA456FE-7437-4D33-8B83-94E418B5ACC8}" type="sibTrans" cxnId="{EDDF7FC3-FA47-4366-8501-B030FF7E62EE}">
      <dgm:prSet/>
      <dgm:spPr/>
      <dgm:t>
        <a:bodyPr/>
        <a:lstStyle/>
        <a:p>
          <a:endParaRPr lang="pl-PL" sz="2000"/>
        </a:p>
      </dgm:t>
    </dgm:pt>
    <dgm:pt modelId="{AA7C4757-CB4F-4B6B-991B-809C72044DAD}">
      <dgm:prSet phldrT="[Tekst]" custT="1"/>
      <dgm:spPr/>
      <dgm:t>
        <a:bodyPr/>
        <a:lstStyle/>
        <a:p>
          <a:endParaRPr lang="pl-PL" sz="1000"/>
        </a:p>
      </dgm:t>
    </dgm:pt>
    <dgm:pt modelId="{1A384E43-94C8-4E68-9A5B-68A10D73A547}" type="parTrans" cxnId="{74FC16B5-E254-4867-BDE7-33C9605C55D7}">
      <dgm:prSet/>
      <dgm:spPr/>
      <dgm:t>
        <a:bodyPr/>
        <a:lstStyle/>
        <a:p>
          <a:endParaRPr lang="pl-PL" sz="2000"/>
        </a:p>
      </dgm:t>
    </dgm:pt>
    <dgm:pt modelId="{96BF5D86-0478-4836-935C-F98710B31363}" type="sibTrans" cxnId="{74FC16B5-E254-4867-BDE7-33C9605C55D7}">
      <dgm:prSet/>
      <dgm:spPr/>
      <dgm:t>
        <a:bodyPr/>
        <a:lstStyle/>
        <a:p>
          <a:endParaRPr lang="pl-PL" sz="2000"/>
        </a:p>
      </dgm:t>
    </dgm:pt>
    <dgm:pt modelId="{ADC76CE6-DCE7-4AB6-92B9-D831349FC56D}">
      <dgm:prSet phldrT="[Tekst]" custT="1"/>
      <dgm:spPr/>
      <dgm:t>
        <a:bodyPr/>
        <a:lstStyle/>
        <a:p>
          <a:endParaRPr lang="pl-PL" sz="1000"/>
        </a:p>
      </dgm:t>
    </dgm:pt>
    <dgm:pt modelId="{78DD4707-AA13-46B8-BCD0-1761A41D2C8A}" type="parTrans" cxnId="{C0B4AB45-5F78-441F-A3BF-5C983167C460}">
      <dgm:prSet/>
      <dgm:spPr/>
      <dgm:t>
        <a:bodyPr/>
        <a:lstStyle/>
        <a:p>
          <a:endParaRPr lang="pl-PL" sz="2000"/>
        </a:p>
      </dgm:t>
    </dgm:pt>
    <dgm:pt modelId="{5CB0839F-61C8-456C-9351-59876CF7604D}" type="sibTrans" cxnId="{C0B4AB45-5F78-441F-A3BF-5C983167C460}">
      <dgm:prSet/>
      <dgm:spPr/>
      <dgm:t>
        <a:bodyPr/>
        <a:lstStyle/>
        <a:p>
          <a:endParaRPr lang="pl-PL" sz="2000"/>
        </a:p>
      </dgm:t>
    </dgm:pt>
    <dgm:pt modelId="{BFC45C87-A89D-4374-A24C-73524AF1362B}">
      <dgm:prSet phldrT="[Tekst]" custT="1"/>
      <dgm:spPr/>
      <dgm:t>
        <a:bodyPr/>
        <a:lstStyle/>
        <a:p>
          <a:endParaRPr lang="pl-PL" sz="1000"/>
        </a:p>
      </dgm:t>
    </dgm:pt>
    <dgm:pt modelId="{F78FB4EB-9C1F-4B10-9548-99FD1F0B48ED}" type="parTrans" cxnId="{8DED7964-749B-43B7-89B6-097CA5D24E03}">
      <dgm:prSet/>
      <dgm:spPr/>
      <dgm:t>
        <a:bodyPr/>
        <a:lstStyle/>
        <a:p>
          <a:endParaRPr lang="pl-PL" sz="2000"/>
        </a:p>
      </dgm:t>
    </dgm:pt>
    <dgm:pt modelId="{22E5937F-04B3-4171-8702-D54F2EB107C5}" type="sibTrans" cxnId="{8DED7964-749B-43B7-89B6-097CA5D24E03}">
      <dgm:prSet/>
      <dgm:spPr/>
      <dgm:t>
        <a:bodyPr/>
        <a:lstStyle/>
        <a:p>
          <a:endParaRPr lang="pl-PL" sz="2000"/>
        </a:p>
      </dgm:t>
    </dgm:pt>
    <dgm:pt modelId="{60496086-1AFA-48A7-AC74-24264959EF9A}">
      <dgm:prSet phldrT="[Tekst]" custT="1"/>
      <dgm:spPr/>
      <dgm:t>
        <a:bodyPr/>
        <a:lstStyle/>
        <a:p>
          <a:endParaRPr lang="pl-PL" sz="1000"/>
        </a:p>
      </dgm:t>
    </dgm:pt>
    <dgm:pt modelId="{F5DBA845-6F22-4497-92C4-1ED5E8F0FF8A}" type="parTrans" cxnId="{3C63676E-3D2D-4BC5-A13B-78935AF17B41}">
      <dgm:prSet/>
      <dgm:spPr/>
      <dgm:t>
        <a:bodyPr/>
        <a:lstStyle/>
        <a:p>
          <a:endParaRPr lang="pl-PL" sz="2000"/>
        </a:p>
      </dgm:t>
    </dgm:pt>
    <dgm:pt modelId="{9049A42E-13ED-4F0B-BDE3-E0F87BEFCE02}" type="sibTrans" cxnId="{3C63676E-3D2D-4BC5-A13B-78935AF17B41}">
      <dgm:prSet/>
      <dgm:spPr/>
      <dgm:t>
        <a:bodyPr/>
        <a:lstStyle/>
        <a:p>
          <a:endParaRPr lang="pl-PL" sz="2000"/>
        </a:p>
      </dgm:t>
    </dgm:pt>
    <dgm:pt modelId="{A7CA11FB-11D4-4D57-BA3B-AB4BC92E5F5E}">
      <dgm:prSet phldrT="[Tekst]" custT="1"/>
      <dgm:spPr/>
      <dgm:t>
        <a:bodyPr/>
        <a:lstStyle/>
        <a:p>
          <a:pPr>
            <a:spcAft>
              <a:spcPts val="180"/>
            </a:spcAft>
          </a:pPr>
          <a:r>
            <a:rPr lang="pl-PL" sz="1000"/>
            <a:t>Nie są mocno związani z pracodawcą i stosunkowo łatwo zmieniają pracę, poszukując nowych wyzwań</a:t>
          </a:r>
        </a:p>
      </dgm:t>
    </dgm:pt>
    <dgm:pt modelId="{26B55A61-6370-4B6C-B970-499328CC3F28}" type="parTrans" cxnId="{022F2320-CE9F-46DB-802A-AF1439E876D1}">
      <dgm:prSet/>
      <dgm:spPr/>
      <dgm:t>
        <a:bodyPr/>
        <a:lstStyle/>
        <a:p>
          <a:endParaRPr lang="pl-PL" sz="2000"/>
        </a:p>
      </dgm:t>
    </dgm:pt>
    <dgm:pt modelId="{E1D3ED95-5320-4524-A7C6-40F9EF5A4716}" type="sibTrans" cxnId="{022F2320-CE9F-46DB-802A-AF1439E876D1}">
      <dgm:prSet/>
      <dgm:spPr/>
      <dgm:t>
        <a:bodyPr/>
        <a:lstStyle/>
        <a:p>
          <a:endParaRPr lang="pl-PL" sz="2000"/>
        </a:p>
      </dgm:t>
    </dgm:pt>
    <dgm:pt modelId="{22334BF3-3D65-431A-A5BE-CBBF23F92B74}">
      <dgm:prSet phldrT="[Tekst]" custT="1"/>
      <dgm:spPr/>
      <dgm:t>
        <a:bodyPr/>
        <a:lstStyle/>
        <a:p>
          <a:pPr>
            <a:spcAft>
              <a:spcPct val="15000"/>
            </a:spcAft>
          </a:pPr>
          <a:endParaRPr lang="pl-PL" sz="1000"/>
        </a:p>
      </dgm:t>
    </dgm:pt>
    <dgm:pt modelId="{051BA1F9-2F1F-4E6C-A415-8DF367094ED3}" type="parTrans" cxnId="{D6036169-933C-4C2D-AD95-F92D09CF96CF}">
      <dgm:prSet/>
      <dgm:spPr/>
      <dgm:t>
        <a:bodyPr/>
        <a:lstStyle/>
        <a:p>
          <a:endParaRPr lang="pl-PL" sz="2000"/>
        </a:p>
      </dgm:t>
    </dgm:pt>
    <dgm:pt modelId="{2B1F42C6-DD00-41F4-BA6D-E2E93A56A7E5}" type="sibTrans" cxnId="{D6036169-933C-4C2D-AD95-F92D09CF96CF}">
      <dgm:prSet/>
      <dgm:spPr/>
      <dgm:t>
        <a:bodyPr/>
        <a:lstStyle/>
        <a:p>
          <a:endParaRPr lang="pl-PL" sz="2000"/>
        </a:p>
      </dgm:t>
    </dgm:pt>
    <dgm:pt modelId="{5563F267-BF2C-472E-8EB2-F2C816ECBB50}">
      <dgm:prSet phldrT="[Tekst]" custT="1"/>
      <dgm:spPr/>
      <dgm:t>
        <a:bodyPr/>
        <a:lstStyle/>
        <a:p>
          <a:pPr>
            <a:spcAft>
              <a:spcPct val="15000"/>
            </a:spcAft>
          </a:pPr>
          <a:r>
            <a:rPr lang="pl-PL" sz="1000"/>
            <a:t>Jako narzędzie komunikacji najczęściej wykorzystują aplikacje mobilne a także wideo – cenią szybki kontakt</a:t>
          </a:r>
        </a:p>
      </dgm:t>
    </dgm:pt>
    <dgm:pt modelId="{9CF382E9-3A98-4566-817F-D5A38C627620}" type="parTrans" cxnId="{4426D9EB-45D5-4F67-9BA9-97D258FBB1D9}">
      <dgm:prSet/>
      <dgm:spPr/>
      <dgm:t>
        <a:bodyPr/>
        <a:lstStyle/>
        <a:p>
          <a:endParaRPr lang="pl-PL" sz="2000"/>
        </a:p>
      </dgm:t>
    </dgm:pt>
    <dgm:pt modelId="{76B19AB9-8609-4ED3-B31F-471DC905495A}" type="sibTrans" cxnId="{4426D9EB-45D5-4F67-9BA9-97D258FBB1D9}">
      <dgm:prSet/>
      <dgm:spPr/>
      <dgm:t>
        <a:bodyPr/>
        <a:lstStyle/>
        <a:p>
          <a:endParaRPr lang="pl-PL" sz="2000"/>
        </a:p>
      </dgm:t>
    </dgm:pt>
    <dgm:pt modelId="{692DA9DA-6510-4A29-A640-FBE4E8F34FF9}">
      <dgm:prSet phldrT="[Tekst]" custT="1"/>
      <dgm:spPr/>
      <dgm:t>
        <a:bodyPr/>
        <a:lstStyle/>
        <a:p>
          <a:pPr>
            <a:spcAft>
              <a:spcPts val="180"/>
            </a:spcAft>
          </a:pPr>
          <a:endParaRPr lang="pl-PL" sz="1000"/>
        </a:p>
      </dgm:t>
    </dgm:pt>
    <dgm:pt modelId="{FC63409E-715C-4B0A-B4CB-B0592BA85DC5}" type="parTrans" cxnId="{31E44150-188E-44C9-826B-BF74D5738670}">
      <dgm:prSet/>
      <dgm:spPr/>
      <dgm:t>
        <a:bodyPr/>
        <a:lstStyle/>
        <a:p>
          <a:endParaRPr lang="pl-PL"/>
        </a:p>
      </dgm:t>
    </dgm:pt>
    <dgm:pt modelId="{DF5CDFC9-4604-4D69-BA55-C2851ED51D71}" type="sibTrans" cxnId="{31E44150-188E-44C9-826B-BF74D5738670}">
      <dgm:prSet/>
      <dgm:spPr/>
      <dgm:t>
        <a:bodyPr/>
        <a:lstStyle/>
        <a:p>
          <a:endParaRPr lang="pl-PL"/>
        </a:p>
      </dgm:t>
    </dgm:pt>
    <dgm:pt modelId="{0D9AF725-3835-443E-9737-FEC25C92978C}" type="pres">
      <dgm:prSet presAssocID="{0E6E91E6-4D7F-4A10-8A5F-291E4BB3243B}" presName="Name0" presStyleCnt="0">
        <dgm:presLayoutVars>
          <dgm:dir/>
          <dgm:resizeHandles val="exact"/>
        </dgm:presLayoutVars>
      </dgm:prSet>
      <dgm:spPr/>
    </dgm:pt>
    <dgm:pt modelId="{7824C17A-5FEE-41B9-B20F-95583DB46422}" type="pres">
      <dgm:prSet presAssocID="{DA6D7697-42B8-4232-A874-B8D37124FDCD}" presName="node" presStyleLbl="node1" presStyleIdx="0" presStyleCnt="4" custScaleX="147759" custScaleY="459543">
        <dgm:presLayoutVars>
          <dgm:bulletEnabled val="1"/>
        </dgm:presLayoutVars>
      </dgm:prSet>
      <dgm:spPr/>
    </dgm:pt>
    <dgm:pt modelId="{34C284C5-8713-4C4D-8D28-8B24761732DE}" type="pres">
      <dgm:prSet presAssocID="{02289416-B769-4D41-A0FA-87147E09C249}" presName="sibTrans" presStyleLbl="sibTrans2D1" presStyleIdx="0" presStyleCnt="3"/>
      <dgm:spPr/>
    </dgm:pt>
    <dgm:pt modelId="{0FA88FB4-7FE0-4B0F-B0F9-5979577D6FC6}" type="pres">
      <dgm:prSet presAssocID="{02289416-B769-4D41-A0FA-87147E09C249}" presName="connectorText" presStyleLbl="sibTrans2D1" presStyleIdx="0" presStyleCnt="3"/>
      <dgm:spPr/>
    </dgm:pt>
    <dgm:pt modelId="{2A9B882F-3774-4E4A-BDC0-8746240BFDD5}" type="pres">
      <dgm:prSet presAssocID="{A96FB9CD-9AB9-470F-878D-C13EBE9BFF19}" presName="node" presStyleLbl="node1" presStyleIdx="1" presStyleCnt="4" custScaleX="147759" custScaleY="459543">
        <dgm:presLayoutVars>
          <dgm:bulletEnabled val="1"/>
        </dgm:presLayoutVars>
      </dgm:prSet>
      <dgm:spPr/>
    </dgm:pt>
    <dgm:pt modelId="{F356D09F-449C-4732-9B94-532362231E7A}" type="pres">
      <dgm:prSet presAssocID="{9F4570D6-6961-453D-9DA5-E0A63826C741}" presName="sibTrans" presStyleLbl="sibTrans2D1" presStyleIdx="1" presStyleCnt="3"/>
      <dgm:spPr/>
    </dgm:pt>
    <dgm:pt modelId="{29B65477-28F5-43E8-85CD-11E507467A78}" type="pres">
      <dgm:prSet presAssocID="{9F4570D6-6961-453D-9DA5-E0A63826C741}" presName="connectorText" presStyleLbl="sibTrans2D1" presStyleIdx="1" presStyleCnt="3"/>
      <dgm:spPr/>
    </dgm:pt>
    <dgm:pt modelId="{340EDB38-E71D-4B82-AC13-6E7CFFF61BED}" type="pres">
      <dgm:prSet presAssocID="{61B87EE2-A1EA-46FC-A6AD-904706DC9325}" presName="node" presStyleLbl="node1" presStyleIdx="2" presStyleCnt="4" custScaleX="147759" custScaleY="459543">
        <dgm:presLayoutVars>
          <dgm:bulletEnabled val="1"/>
        </dgm:presLayoutVars>
      </dgm:prSet>
      <dgm:spPr/>
    </dgm:pt>
    <dgm:pt modelId="{5AF1C40A-FBFA-4EC8-916B-09BEDBD0D29C}" type="pres">
      <dgm:prSet presAssocID="{C4AE242B-6914-4046-BE6E-86C3DB857D70}" presName="sibTrans" presStyleLbl="sibTrans2D1" presStyleIdx="2" presStyleCnt="3"/>
      <dgm:spPr/>
    </dgm:pt>
    <dgm:pt modelId="{2B7A7775-7CA8-4029-B39A-E2522142D33F}" type="pres">
      <dgm:prSet presAssocID="{C4AE242B-6914-4046-BE6E-86C3DB857D70}" presName="connectorText" presStyleLbl="sibTrans2D1" presStyleIdx="2" presStyleCnt="3"/>
      <dgm:spPr/>
    </dgm:pt>
    <dgm:pt modelId="{0B102074-0C6A-4668-B47C-F07DA7C23F65}" type="pres">
      <dgm:prSet presAssocID="{F83C73F1-A63B-4F93-B78F-FB1BAAF8B10B}" presName="node" presStyleLbl="node1" presStyleIdx="3" presStyleCnt="4" custScaleX="147759" custScaleY="459543">
        <dgm:presLayoutVars>
          <dgm:bulletEnabled val="1"/>
        </dgm:presLayoutVars>
      </dgm:prSet>
      <dgm:spPr/>
    </dgm:pt>
  </dgm:ptLst>
  <dgm:cxnLst>
    <dgm:cxn modelId="{DC22B501-B9FE-4DB5-82C7-C9C83A4A6101}" type="presOf" srcId="{A7CA11FB-11D4-4D57-BA3B-AB4BC92E5F5E}" destId="{0B102074-0C6A-4668-B47C-F07DA7C23F65}" srcOrd="0" destOrd="3" presId="urn:microsoft.com/office/officeart/2005/8/layout/process1"/>
    <dgm:cxn modelId="{626A7009-B4A4-4250-BE67-234256B0A0C9}" type="presOf" srcId="{EC1A00F9-3621-45F4-A6CD-EFFAA333CDC0}" destId="{7824C17A-5FEE-41B9-B20F-95583DB46422}" srcOrd="0" destOrd="6" presId="urn:microsoft.com/office/officeart/2005/8/layout/process1"/>
    <dgm:cxn modelId="{5717C413-A60D-43F1-B45F-206E6AF24BE6}" type="presOf" srcId="{AA7C4757-CB4F-4B6B-991B-809C72044DAD}" destId="{2A9B882F-3774-4E4A-BDC0-8746240BFDD5}" srcOrd="0" destOrd="2" presId="urn:microsoft.com/office/officeart/2005/8/layout/process1"/>
    <dgm:cxn modelId="{7A31D814-4B0D-491F-8785-50F3D3C493DD}" type="presOf" srcId="{0704780A-B818-4E68-9CEB-C2C41EA75DAA}" destId="{0B102074-0C6A-4668-B47C-F07DA7C23F65}" srcOrd="0" destOrd="1" presId="urn:microsoft.com/office/officeart/2005/8/layout/process1"/>
    <dgm:cxn modelId="{AF938616-81B7-40D0-95EE-4F0169547286}" type="presOf" srcId="{60496086-1AFA-48A7-AC74-24264959EF9A}" destId="{340EDB38-E71D-4B82-AC13-6E7CFFF61BED}" srcOrd="0" destOrd="4" presId="urn:microsoft.com/office/officeart/2005/8/layout/process1"/>
    <dgm:cxn modelId="{7BDFE41C-B31A-44DB-979E-4C47EFB7078C}" type="presOf" srcId="{2CD71D70-17F6-4D6F-8BB7-CCDF86AF3E8F}" destId="{2A9B882F-3774-4E4A-BDC0-8746240BFDD5}" srcOrd="0" destOrd="5" presId="urn:microsoft.com/office/officeart/2005/8/layout/process1"/>
    <dgm:cxn modelId="{022F2320-CE9F-46DB-802A-AF1439E876D1}" srcId="{F83C73F1-A63B-4F93-B78F-FB1BAAF8B10B}" destId="{A7CA11FB-11D4-4D57-BA3B-AB4BC92E5F5E}" srcOrd="2" destOrd="0" parTransId="{26B55A61-6370-4B6C-B970-499328CC3F28}" sibTransId="{E1D3ED95-5320-4524-A7C6-40F9EF5A4716}"/>
    <dgm:cxn modelId="{92E1A326-0B42-444D-A03B-922EDF360BBF}" srcId="{DA6D7697-42B8-4232-A874-B8D37124FDCD}" destId="{E6C9F5F5-3609-417F-9DE1-421FC841DBDB}" srcOrd="2" destOrd="0" parTransId="{594E46E3-AC8A-47BC-9318-F43A44514B31}" sibTransId="{18BE3FFD-14E4-4613-97C4-E9AB04807EB5}"/>
    <dgm:cxn modelId="{90FA7027-5579-40CC-85E2-2131ABA4D13F}" srcId="{61B87EE2-A1EA-46FC-A6AD-904706DC9325}" destId="{656A452F-7004-41C0-9CDE-E3FCBC7A8A55}" srcOrd="4" destOrd="0" parTransId="{C8380F65-9E10-416F-A4CB-191DEBA71947}" sibTransId="{A8BAB5A3-3ED1-4F84-BAC3-918E6C393739}"/>
    <dgm:cxn modelId="{E1925E28-1607-4E45-BC7D-7B98CABB6E79}" srcId="{61B87EE2-A1EA-46FC-A6AD-904706DC9325}" destId="{4A209514-0E7D-4A9E-86E5-A86DAAC04B12}" srcOrd="2" destOrd="0" parTransId="{A3097293-A238-4839-B2FB-2ACAA6B1C86C}" sibTransId="{0D142EA5-CCA0-4732-A2E3-F2286E79BCD8}"/>
    <dgm:cxn modelId="{28D3F72B-0235-4365-8E68-4D75A240F837}" type="presOf" srcId="{9F4570D6-6961-453D-9DA5-E0A63826C741}" destId="{29B65477-28F5-43E8-85CD-11E507467A78}" srcOrd="1" destOrd="0" presId="urn:microsoft.com/office/officeart/2005/8/layout/process1"/>
    <dgm:cxn modelId="{EDED2336-DDE4-4FBE-A9BE-B8B718697601}" srcId="{0E6E91E6-4D7F-4A10-8A5F-291E4BB3243B}" destId="{A96FB9CD-9AB9-470F-878D-C13EBE9BFF19}" srcOrd="1" destOrd="0" parTransId="{4BAFC839-EBD0-4712-929F-CEACC4AF49EF}" sibTransId="{9F4570D6-6961-453D-9DA5-E0A63826C741}"/>
    <dgm:cxn modelId="{E99F0737-A12B-4128-877E-53ACDBCC67EB}" type="presOf" srcId="{9F4570D6-6961-453D-9DA5-E0A63826C741}" destId="{F356D09F-449C-4732-9B94-532362231E7A}" srcOrd="0" destOrd="0" presId="urn:microsoft.com/office/officeart/2005/8/layout/process1"/>
    <dgm:cxn modelId="{DB761937-A0CE-4CAF-A733-A81C106039DA}" type="presOf" srcId="{DA6D7697-42B8-4232-A874-B8D37124FDCD}" destId="{7824C17A-5FEE-41B9-B20F-95583DB46422}" srcOrd="0" destOrd="0" presId="urn:microsoft.com/office/officeart/2005/8/layout/process1"/>
    <dgm:cxn modelId="{C490253B-6EA1-483E-A961-C55364E4ECB6}" type="presOf" srcId="{89A85C9D-97E5-455F-B7E2-4F27FCAB9B68}" destId="{2A9B882F-3774-4E4A-BDC0-8746240BFDD5}" srcOrd="0" destOrd="1" presId="urn:microsoft.com/office/officeart/2005/8/layout/process1"/>
    <dgm:cxn modelId="{BB204B3C-BFD0-4BA6-A338-6BB74EB4D651}" type="presOf" srcId="{22334BF3-3D65-431A-A5BE-CBBF23F92B74}" destId="{0B102074-0C6A-4668-B47C-F07DA7C23F65}" srcOrd="0" destOrd="2" presId="urn:microsoft.com/office/officeart/2005/8/layout/process1"/>
    <dgm:cxn modelId="{A3DD143F-0085-450B-9E01-C3DA5EDF87A4}" srcId="{A96FB9CD-9AB9-470F-878D-C13EBE9BFF19}" destId="{2E9B46F4-FDB8-480D-88ED-C31F0B0FE2D2}" srcOrd="2" destOrd="0" parTransId="{4F0B2DE9-DAD5-4CE9-8DAF-D03A0686F28E}" sibTransId="{C1E1A94B-D3DA-4EB7-9D4F-E2B7F9C70ED3}"/>
    <dgm:cxn modelId="{11728D43-FAE4-4B07-8985-F796CA51C8DF}" type="presOf" srcId="{D9FF1FD2-C90A-424A-90CC-D4591D91584E}" destId="{7824C17A-5FEE-41B9-B20F-95583DB46422}" srcOrd="0" destOrd="5" presId="urn:microsoft.com/office/officeart/2005/8/layout/process1"/>
    <dgm:cxn modelId="{8DED7964-749B-43B7-89B6-097CA5D24E03}" srcId="{61B87EE2-A1EA-46FC-A6AD-904706DC9325}" destId="{BFC45C87-A89D-4374-A24C-73524AF1362B}" srcOrd="1" destOrd="0" parTransId="{F78FB4EB-9C1F-4B10-9548-99FD1F0B48ED}" sibTransId="{22E5937F-04B3-4171-8702-D54F2EB107C5}"/>
    <dgm:cxn modelId="{C0B4AB45-5F78-441F-A3BF-5C983167C460}" srcId="{A96FB9CD-9AB9-470F-878D-C13EBE9BFF19}" destId="{ADC76CE6-DCE7-4AB6-92B9-D831349FC56D}" srcOrd="3" destOrd="0" parTransId="{78DD4707-AA13-46B8-BCD0-1761A41D2C8A}" sibTransId="{5CB0839F-61C8-456C-9351-59876CF7604D}"/>
    <dgm:cxn modelId="{9B9CD265-F980-48C8-8453-8B6E36BD0C1D}" type="presOf" srcId="{E4E3C6BE-F8C4-4663-ADC0-005918C036FB}" destId="{7824C17A-5FEE-41B9-B20F-95583DB46422}" srcOrd="0" destOrd="1" presId="urn:microsoft.com/office/officeart/2005/8/layout/process1"/>
    <dgm:cxn modelId="{B4907968-498A-4E90-B384-BDD54EC512F1}" type="presOf" srcId="{BFC45C87-A89D-4374-A24C-73524AF1362B}" destId="{340EDB38-E71D-4B82-AC13-6E7CFFF61BED}" srcOrd="0" destOrd="2" presId="urn:microsoft.com/office/officeart/2005/8/layout/process1"/>
    <dgm:cxn modelId="{D6036169-933C-4C2D-AD95-F92D09CF96CF}" srcId="{F83C73F1-A63B-4F93-B78F-FB1BAAF8B10B}" destId="{22334BF3-3D65-431A-A5BE-CBBF23F92B74}" srcOrd="1" destOrd="0" parTransId="{051BA1F9-2F1F-4E6C-A415-8DF367094ED3}" sibTransId="{2B1F42C6-DD00-41F4-BA6D-E2E93A56A7E5}"/>
    <dgm:cxn modelId="{0A32A14D-3D6E-4DF8-AD2F-DD30F34AE719}" type="presOf" srcId="{ADC76CE6-DCE7-4AB6-92B9-D831349FC56D}" destId="{2A9B882F-3774-4E4A-BDC0-8746240BFDD5}" srcOrd="0" destOrd="4" presId="urn:microsoft.com/office/officeart/2005/8/layout/process1"/>
    <dgm:cxn modelId="{3C63676E-3D2D-4BC5-A13B-78935AF17B41}" srcId="{61B87EE2-A1EA-46FC-A6AD-904706DC9325}" destId="{60496086-1AFA-48A7-AC74-24264959EF9A}" srcOrd="3" destOrd="0" parTransId="{F5DBA845-6F22-4497-92C4-1ED5E8F0FF8A}" sibTransId="{9049A42E-13ED-4F0B-BDE3-E0F87BEFCE02}"/>
    <dgm:cxn modelId="{31E44150-188E-44C9-826B-BF74D5738670}" srcId="{F83C73F1-A63B-4F93-B78F-FB1BAAF8B10B}" destId="{692DA9DA-6510-4A29-A640-FBE4E8F34FF9}" srcOrd="3" destOrd="0" parTransId="{FC63409E-715C-4B0A-B4CB-B0592BA85DC5}" sibTransId="{DF5CDFC9-4604-4D69-BA55-C2851ED51D71}"/>
    <dgm:cxn modelId="{A2901871-BFBC-40D7-B10A-B338EBCA5AB6}" type="presOf" srcId="{2E9B46F4-FDB8-480D-88ED-C31F0B0FE2D2}" destId="{2A9B882F-3774-4E4A-BDC0-8746240BFDD5}" srcOrd="0" destOrd="3" presId="urn:microsoft.com/office/officeart/2005/8/layout/process1"/>
    <dgm:cxn modelId="{052B5656-E867-4D55-BB2D-36D3455A3CDE}" type="presOf" srcId="{29E9DDBC-F36F-4329-9469-20E606B4F720}" destId="{7824C17A-5FEE-41B9-B20F-95583DB46422}" srcOrd="0" destOrd="4" presId="urn:microsoft.com/office/officeart/2005/8/layout/process1"/>
    <dgm:cxn modelId="{0E862458-16CB-402F-A323-E8E1DF024376}" type="presOf" srcId="{E6C9F5F5-3609-417F-9DE1-421FC841DBDB}" destId="{7824C17A-5FEE-41B9-B20F-95583DB46422}" srcOrd="0" destOrd="3" presId="urn:microsoft.com/office/officeart/2005/8/layout/process1"/>
    <dgm:cxn modelId="{56406B78-2794-4D5E-AB97-99E02B79BE0F}" srcId="{F83C73F1-A63B-4F93-B78F-FB1BAAF8B10B}" destId="{0704780A-B818-4E68-9CEB-C2C41EA75DAA}" srcOrd="0" destOrd="0" parTransId="{8CAC7481-B382-4334-BB40-17ADE9971320}" sibTransId="{905F5688-4BCF-4479-AB88-D47C98EBAC2E}"/>
    <dgm:cxn modelId="{9D41217A-EA49-4F27-9967-FB2F598B36CC}" type="presOf" srcId="{0E6E91E6-4D7F-4A10-8A5F-291E4BB3243B}" destId="{0D9AF725-3835-443E-9737-FEC25C92978C}" srcOrd="0" destOrd="0" presId="urn:microsoft.com/office/officeart/2005/8/layout/process1"/>
    <dgm:cxn modelId="{9AFB577B-3ECC-4107-ABE5-29F571B905CA}" srcId="{0E6E91E6-4D7F-4A10-8A5F-291E4BB3243B}" destId="{61B87EE2-A1EA-46FC-A6AD-904706DC9325}" srcOrd="2" destOrd="0" parTransId="{D7483933-A86F-431F-9E35-53ECA9A05DF6}" sibTransId="{C4AE242B-6914-4046-BE6E-86C3DB857D70}"/>
    <dgm:cxn modelId="{E8D9A07C-747F-48F1-BE5D-A31B6E78D5A7}" type="presOf" srcId="{A96FB9CD-9AB9-470F-878D-C13EBE9BFF19}" destId="{2A9B882F-3774-4E4A-BDC0-8746240BFDD5}" srcOrd="0" destOrd="0" presId="urn:microsoft.com/office/officeart/2005/8/layout/process1"/>
    <dgm:cxn modelId="{FF409780-B728-424B-BDED-161637615405}" srcId="{DA6D7697-42B8-4232-A874-B8D37124FDCD}" destId="{3014A990-E54C-4528-BDAD-DF4FE625DCFD}" srcOrd="1" destOrd="0" parTransId="{582F38E7-D296-48D5-B05A-F25495416F35}" sibTransId="{B6D73E0E-122B-4CB4-AE78-1B6A4985E4F0}"/>
    <dgm:cxn modelId="{D390C381-97B9-44C3-9E78-8C3ED434759E}" type="presOf" srcId="{656A452F-7004-41C0-9CDE-E3FCBC7A8A55}" destId="{340EDB38-E71D-4B82-AC13-6E7CFFF61BED}" srcOrd="0" destOrd="5" presId="urn:microsoft.com/office/officeart/2005/8/layout/process1"/>
    <dgm:cxn modelId="{5BD46C8A-C6DD-4FB2-AE96-91FAC637A28A}" srcId="{A96FB9CD-9AB9-470F-878D-C13EBE9BFF19}" destId="{89A85C9D-97E5-455F-B7E2-4F27FCAB9B68}" srcOrd="0" destOrd="0" parTransId="{826B54B5-3E01-4827-B741-0966600A5B79}" sibTransId="{E6A04665-B3B8-4572-BA1D-BADDAAD27CE0}"/>
    <dgm:cxn modelId="{1878298E-4DA3-43D5-A8E2-9B2009F7031B}" type="presOf" srcId="{F83C73F1-A63B-4F93-B78F-FB1BAAF8B10B}" destId="{0B102074-0C6A-4668-B47C-F07DA7C23F65}" srcOrd="0" destOrd="0" presId="urn:microsoft.com/office/officeart/2005/8/layout/process1"/>
    <dgm:cxn modelId="{B6A91497-3C0C-4D4B-BB77-D6C09E3AF356}" srcId="{DA6D7697-42B8-4232-A874-B8D37124FDCD}" destId="{D9FF1FD2-C90A-424A-90CC-D4591D91584E}" srcOrd="4" destOrd="0" parTransId="{0C7504AD-17E1-4EE9-B312-119E24C71278}" sibTransId="{060B2DA6-135D-4E9B-99ED-915474CDDDCA}"/>
    <dgm:cxn modelId="{0FAF0C9D-7604-4C27-9F21-79D45FA43D57}" type="presOf" srcId="{692DA9DA-6510-4A29-A640-FBE4E8F34FF9}" destId="{0B102074-0C6A-4668-B47C-F07DA7C23F65}" srcOrd="0" destOrd="4" presId="urn:microsoft.com/office/officeart/2005/8/layout/process1"/>
    <dgm:cxn modelId="{9CDA9EA3-8401-4B25-94FD-E42B145A6ECE}" srcId="{0E6E91E6-4D7F-4A10-8A5F-291E4BB3243B}" destId="{DA6D7697-42B8-4232-A874-B8D37124FDCD}" srcOrd="0" destOrd="0" parTransId="{E64849D1-554B-4CD1-B7CE-8B9A4B373104}" sibTransId="{02289416-B769-4D41-A0FA-87147E09C249}"/>
    <dgm:cxn modelId="{BDB4D3A5-1499-4BF3-A1F1-41D0D7FF527B}" srcId="{A96FB9CD-9AB9-470F-878D-C13EBE9BFF19}" destId="{2CD71D70-17F6-4D6F-8BB7-CCDF86AF3E8F}" srcOrd="4" destOrd="0" parTransId="{3C2FDC76-4FBA-4FCB-BF08-5B6A310C6779}" sibTransId="{DAA00F23-02DA-4759-B38A-BF928CF5A6DA}"/>
    <dgm:cxn modelId="{FDAF15AD-A7DB-41B0-997D-AAC026F67D99}" type="presOf" srcId="{C4AE242B-6914-4046-BE6E-86C3DB857D70}" destId="{5AF1C40A-FBFA-4EC8-916B-09BEDBD0D29C}" srcOrd="0" destOrd="0" presId="urn:microsoft.com/office/officeart/2005/8/layout/process1"/>
    <dgm:cxn modelId="{108DDFAE-BDDD-4C8E-B30B-4CF0E007B880}" type="presOf" srcId="{02289416-B769-4D41-A0FA-87147E09C249}" destId="{34C284C5-8713-4C4D-8D28-8B24761732DE}" srcOrd="0" destOrd="0" presId="urn:microsoft.com/office/officeart/2005/8/layout/process1"/>
    <dgm:cxn modelId="{8623BAB2-D862-4B5F-A5F9-EAE5B76C3BC4}" type="presOf" srcId="{A75E068F-18F2-4A39-8DE5-2815CBA37025}" destId="{340EDB38-E71D-4B82-AC13-6E7CFFF61BED}" srcOrd="0" destOrd="1" presId="urn:microsoft.com/office/officeart/2005/8/layout/process1"/>
    <dgm:cxn modelId="{74FC16B5-E254-4867-BDE7-33C9605C55D7}" srcId="{A96FB9CD-9AB9-470F-878D-C13EBE9BFF19}" destId="{AA7C4757-CB4F-4B6B-991B-809C72044DAD}" srcOrd="1" destOrd="0" parTransId="{1A384E43-94C8-4E68-9A5B-68A10D73A547}" sibTransId="{96BF5D86-0478-4836-935C-F98710B31363}"/>
    <dgm:cxn modelId="{EF9B33BF-2C9D-4122-8589-2BB0BD9B1B00}" type="presOf" srcId="{C4AE242B-6914-4046-BE6E-86C3DB857D70}" destId="{2B7A7775-7CA8-4029-B39A-E2522142D33F}" srcOrd="1" destOrd="0" presId="urn:microsoft.com/office/officeart/2005/8/layout/process1"/>
    <dgm:cxn modelId="{EDDF7FC3-FA47-4366-8501-B030FF7E62EE}" srcId="{DA6D7697-42B8-4232-A874-B8D37124FDCD}" destId="{EC1A00F9-3621-45F4-A6CD-EFFAA333CDC0}" srcOrd="5" destOrd="0" parTransId="{48488E2B-04EC-49D3-BC1C-D7AAEBE96EBA}" sibTransId="{9DA456FE-7437-4D33-8B83-94E418B5ACC8}"/>
    <dgm:cxn modelId="{3DB34CC7-4E43-4B6C-A087-E1B9066E7668}" srcId="{DA6D7697-42B8-4232-A874-B8D37124FDCD}" destId="{29E9DDBC-F36F-4329-9469-20E606B4F720}" srcOrd="3" destOrd="0" parTransId="{5DF2C4B1-9AEF-47F1-B072-98BF78E49C3E}" sibTransId="{EF6280C8-34A3-4F4C-A1F3-28BA269B340B}"/>
    <dgm:cxn modelId="{6CC109CC-FA52-46D8-A5AA-2178FC70A7C7}" srcId="{DA6D7697-42B8-4232-A874-B8D37124FDCD}" destId="{1E49F39E-3BA6-4295-B6B7-C8DDE8B954C4}" srcOrd="6" destOrd="0" parTransId="{06ED194A-1945-48DE-9D56-86143EB14390}" sibTransId="{EF2274C6-77AC-44F8-A733-38DF579207BC}"/>
    <dgm:cxn modelId="{4CC2BDD6-9ADB-417C-9039-A8C4A49350FF}" type="presOf" srcId="{61B87EE2-A1EA-46FC-A6AD-904706DC9325}" destId="{340EDB38-E71D-4B82-AC13-6E7CFFF61BED}" srcOrd="0" destOrd="0" presId="urn:microsoft.com/office/officeart/2005/8/layout/process1"/>
    <dgm:cxn modelId="{27E605D9-FC71-460C-863C-5AE830FABC84}" type="presOf" srcId="{5563F267-BF2C-472E-8EB2-F2C816ECBB50}" destId="{0B102074-0C6A-4668-B47C-F07DA7C23F65}" srcOrd="0" destOrd="5" presId="urn:microsoft.com/office/officeart/2005/8/layout/process1"/>
    <dgm:cxn modelId="{E1F2B4DE-67FE-4AD6-9BB8-01F75C2AD851}" srcId="{0E6E91E6-4D7F-4A10-8A5F-291E4BB3243B}" destId="{F83C73F1-A63B-4F93-B78F-FB1BAAF8B10B}" srcOrd="3" destOrd="0" parTransId="{9A3107CB-C7BC-4565-AA47-FEBAA4AADF8B}" sibTransId="{DE596164-7F32-410B-8266-781B47E75CAC}"/>
    <dgm:cxn modelId="{629B27E0-412A-46B1-85B7-1C8243332AF2}" type="presOf" srcId="{3014A990-E54C-4528-BDAD-DF4FE625DCFD}" destId="{7824C17A-5FEE-41B9-B20F-95583DB46422}" srcOrd="0" destOrd="2" presId="urn:microsoft.com/office/officeart/2005/8/layout/process1"/>
    <dgm:cxn modelId="{4E372DE3-B649-46F8-A555-74A9EAE07568}" srcId="{61B87EE2-A1EA-46FC-A6AD-904706DC9325}" destId="{A75E068F-18F2-4A39-8DE5-2815CBA37025}" srcOrd="0" destOrd="0" parTransId="{777B9AD8-F1B5-4A60-823E-E6177FF668A2}" sibTransId="{23FB98EB-21E9-4CEA-A307-F4362F6F18C1}"/>
    <dgm:cxn modelId="{FD3E15E8-06C9-4BFB-8E5C-59CF402579C8}" type="presOf" srcId="{1E49F39E-3BA6-4295-B6B7-C8DDE8B954C4}" destId="{7824C17A-5FEE-41B9-B20F-95583DB46422}" srcOrd="0" destOrd="7" presId="urn:microsoft.com/office/officeart/2005/8/layout/process1"/>
    <dgm:cxn modelId="{4426D9EB-45D5-4F67-9BA9-97D258FBB1D9}" srcId="{F83C73F1-A63B-4F93-B78F-FB1BAAF8B10B}" destId="{5563F267-BF2C-472E-8EB2-F2C816ECBB50}" srcOrd="4" destOrd="0" parTransId="{9CF382E9-3A98-4566-817F-D5A38C627620}" sibTransId="{76B19AB9-8609-4ED3-B31F-471DC905495A}"/>
    <dgm:cxn modelId="{41191FF6-A926-4980-9D9C-9C0CBF6C603E}" type="presOf" srcId="{4A209514-0E7D-4A9E-86E5-A86DAAC04B12}" destId="{340EDB38-E71D-4B82-AC13-6E7CFFF61BED}" srcOrd="0" destOrd="3" presId="urn:microsoft.com/office/officeart/2005/8/layout/process1"/>
    <dgm:cxn modelId="{E610F4F7-C14A-462E-BEE9-28B1653020AD}" type="presOf" srcId="{02289416-B769-4D41-A0FA-87147E09C249}" destId="{0FA88FB4-7FE0-4B0F-B0F9-5979577D6FC6}" srcOrd="1" destOrd="0" presId="urn:microsoft.com/office/officeart/2005/8/layout/process1"/>
    <dgm:cxn modelId="{A72014F9-ADB6-4BC0-9958-6B3B9AA13ABC}" srcId="{DA6D7697-42B8-4232-A874-B8D37124FDCD}" destId="{E4E3C6BE-F8C4-4663-ADC0-005918C036FB}" srcOrd="0" destOrd="0" parTransId="{CA2B1899-218A-453D-A488-25EE3DE91F52}" sibTransId="{CD853930-A881-4C67-9CB4-7B1EA57EA8AB}"/>
    <dgm:cxn modelId="{0E67BCB1-1B62-47C1-8EE9-02C8281316A8}" type="presParOf" srcId="{0D9AF725-3835-443E-9737-FEC25C92978C}" destId="{7824C17A-5FEE-41B9-B20F-95583DB46422}" srcOrd="0" destOrd="0" presId="urn:microsoft.com/office/officeart/2005/8/layout/process1"/>
    <dgm:cxn modelId="{406A79C5-5F9C-44BB-A3A8-91EBB48AAFAD}" type="presParOf" srcId="{0D9AF725-3835-443E-9737-FEC25C92978C}" destId="{34C284C5-8713-4C4D-8D28-8B24761732DE}" srcOrd="1" destOrd="0" presId="urn:microsoft.com/office/officeart/2005/8/layout/process1"/>
    <dgm:cxn modelId="{32739B53-7326-42F0-AA2E-3E89F61FC15F}" type="presParOf" srcId="{34C284C5-8713-4C4D-8D28-8B24761732DE}" destId="{0FA88FB4-7FE0-4B0F-B0F9-5979577D6FC6}" srcOrd="0" destOrd="0" presId="urn:microsoft.com/office/officeart/2005/8/layout/process1"/>
    <dgm:cxn modelId="{A387CF05-DCB5-4B16-9DBF-C0AB9C50DF6B}" type="presParOf" srcId="{0D9AF725-3835-443E-9737-FEC25C92978C}" destId="{2A9B882F-3774-4E4A-BDC0-8746240BFDD5}" srcOrd="2" destOrd="0" presId="urn:microsoft.com/office/officeart/2005/8/layout/process1"/>
    <dgm:cxn modelId="{DBF0BEE7-F495-40F3-87DD-FF5C05ACE1DC}" type="presParOf" srcId="{0D9AF725-3835-443E-9737-FEC25C92978C}" destId="{F356D09F-449C-4732-9B94-532362231E7A}" srcOrd="3" destOrd="0" presId="urn:microsoft.com/office/officeart/2005/8/layout/process1"/>
    <dgm:cxn modelId="{E8C1A7F6-74F0-4337-9867-E7A6A15BFB5D}" type="presParOf" srcId="{F356D09F-449C-4732-9B94-532362231E7A}" destId="{29B65477-28F5-43E8-85CD-11E507467A78}" srcOrd="0" destOrd="0" presId="urn:microsoft.com/office/officeart/2005/8/layout/process1"/>
    <dgm:cxn modelId="{C65B8FD0-4312-4C3C-9DE6-4ABD83A74481}" type="presParOf" srcId="{0D9AF725-3835-443E-9737-FEC25C92978C}" destId="{340EDB38-E71D-4B82-AC13-6E7CFFF61BED}" srcOrd="4" destOrd="0" presId="urn:microsoft.com/office/officeart/2005/8/layout/process1"/>
    <dgm:cxn modelId="{919D342B-7274-43C0-89A3-F9235062F878}" type="presParOf" srcId="{0D9AF725-3835-443E-9737-FEC25C92978C}" destId="{5AF1C40A-FBFA-4EC8-916B-09BEDBD0D29C}" srcOrd="5" destOrd="0" presId="urn:microsoft.com/office/officeart/2005/8/layout/process1"/>
    <dgm:cxn modelId="{7DD49517-D5B7-4F8D-8FF5-0E6647D784CF}" type="presParOf" srcId="{5AF1C40A-FBFA-4EC8-916B-09BEDBD0D29C}" destId="{2B7A7775-7CA8-4029-B39A-E2522142D33F}" srcOrd="0" destOrd="0" presId="urn:microsoft.com/office/officeart/2005/8/layout/process1"/>
    <dgm:cxn modelId="{EC6307D8-0C5C-4326-A1ED-6F1AE9AE8356}" type="presParOf" srcId="{0D9AF725-3835-443E-9737-FEC25C92978C}" destId="{0B102074-0C6A-4668-B47C-F07DA7C23F65}" srcOrd="6"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241493-6B6A-4F40-86CF-1B001820745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pl-PL"/>
        </a:p>
      </dgm:t>
    </dgm:pt>
    <dgm:pt modelId="{81B22A8A-F62A-4D06-8205-0067BE0C2C93}">
      <dgm:prSet phldrT="[Tekst]" custT="1"/>
      <dgm:spPr/>
      <dgm:t>
        <a:bodyPr/>
        <a:lstStyle/>
        <a:p>
          <a:pPr algn="ctr"/>
          <a:r>
            <a:rPr lang="pl-PL" sz="1300" b="1">
              <a:latin typeface="+mj-lt"/>
            </a:rPr>
            <a:t>Etap I realizacji badania </a:t>
          </a:r>
        </a:p>
        <a:p>
          <a:pPr algn="ctr"/>
          <a:r>
            <a:rPr lang="pl-PL" sz="1300" b="1">
              <a:latin typeface="+mj-lt"/>
            </a:rPr>
            <a:t>Analiza desk research</a:t>
          </a:r>
          <a:endParaRPr lang="pl-PL" sz="1300">
            <a:latin typeface="+mj-lt"/>
          </a:endParaRPr>
        </a:p>
      </dgm:t>
    </dgm:pt>
    <dgm:pt modelId="{BA10C19C-7E1F-4CB3-94B0-1F95621E53D5}" type="parTrans" cxnId="{4EB8A2DD-B864-49BE-B0F0-2E7CBD9FFE2D}">
      <dgm:prSet/>
      <dgm:spPr/>
      <dgm:t>
        <a:bodyPr/>
        <a:lstStyle/>
        <a:p>
          <a:pPr algn="ctr"/>
          <a:endParaRPr lang="pl-PL" sz="3200">
            <a:latin typeface="+mj-lt"/>
          </a:endParaRPr>
        </a:p>
      </dgm:t>
    </dgm:pt>
    <dgm:pt modelId="{A5EF153B-F2D9-421B-88ED-C537E931E9B8}" type="sibTrans" cxnId="{4EB8A2DD-B864-49BE-B0F0-2E7CBD9FFE2D}">
      <dgm:prSet/>
      <dgm:spPr/>
      <dgm:t>
        <a:bodyPr/>
        <a:lstStyle/>
        <a:p>
          <a:pPr algn="ctr"/>
          <a:endParaRPr lang="pl-PL" sz="3200">
            <a:latin typeface="+mj-lt"/>
          </a:endParaRPr>
        </a:p>
      </dgm:t>
    </dgm:pt>
    <dgm:pt modelId="{0F4ECE54-E0E4-4937-A4DC-D52C89E51D8B}">
      <dgm:prSet phldrT="[Tekst]" custT="1"/>
      <dgm:spPr/>
      <dgm:t>
        <a:bodyPr/>
        <a:lstStyle/>
        <a:p>
          <a:pPr algn="l"/>
          <a:r>
            <a:rPr lang="pl-PL" sz="1150" b="0">
              <a:latin typeface="+mj-lt"/>
            </a:rPr>
            <a:t>Analiza desk research sporządzona dla obszaru województwa łódzkiego z użyciem ogólnie dostępnych danych statystycznych (ilościowych i/lub jakościowych) tworzących kontekst (tło badawcze) dla opisu badanej grupy</a:t>
          </a:r>
        </a:p>
      </dgm:t>
    </dgm:pt>
    <dgm:pt modelId="{7C46AA04-1F94-48E8-A68B-09EEB9F5F550}" type="parTrans" cxnId="{764E17B7-6589-4979-B422-C0AF00B69B6E}">
      <dgm:prSet/>
      <dgm:spPr/>
      <dgm:t>
        <a:bodyPr/>
        <a:lstStyle/>
        <a:p>
          <a:pPr algn="ctr"/>
          <a:endParaRPr lang="pl-PL" sz="3200">
            <a:latin typeface="+mj-lt"/>
          </a:endParaRPr>
        </a:p>
      </dgm:t>
    </dgm:pt>
    <dgm:pt modelId="{2C87EFF0-F7B4-41ED-848A-5A198F55F4F0}" type="sibTrans" cxnId="{764E17B7-6589-4979-B422-C0AF00B69B6E}">
      <dgm:prSet/>
      <dgm:spPr/>
      <dgm:t>
        <a:bodyPr/>
        <a:lstStyle/>
        <a:p>
          <a:pPr algn="ctr"/>
          <a:endParaRPr lang="pl-PL" sz="3200">
            <a:latin typeface="+mj-lt"/>
          </a:endParaRPr>
        </a:p>
      </dgm:t>
    </dgm:pt>
    <dgm:pt modelId="{7CA7FCF6-3BDC-4A06-BBD1-DBC8926DE4CD}">
      <dgm:prSet phldrT="[Tekst]" custT="1"/>
      <dgm:spPr/>
      <dgm:t>
        <a:bodyPr/>
        <a:lstStyle/>
        <a:p>
          <a:pPr algn="l"/>
          <a:r>
            <a:rPr lang="pl-PL" sz="1150">
              <a:latin typeface="+mj-lt"/>
            </a:rPr>
            <a:t>Pozyskane dane zostały wykorzystane do:</a:t>
          </a:r>
          <a:br>
            <a:rPr lang="pl-PL" sz="1150">
              <a:latin typeface="+mj-lt"/>
            </a:rPr>
          </a:br>
          <a:br>
            <a:rPr lang="pl-PL" sz="1150">
              <a:latin typeface="+mj-lt"/>
            </a:rPr>
          </a:br>
          <a:r>
            <a:rPr lang="pl-PL" sz="1150">
              <a:latin typeface="+mj-lt"/>
            </a:rPr>
            <a:t>1) dookreślenia badanej problematyki</a:t>
          </a:r>
          <a:br>
            <a:rPr lang="pl-PL" sz="1150">
              <a:latin typeface="+mj-lt"/>
            </a:rPr>
          </a:br>
          <a:r>
            <a:rPr lang="pl-PL" sz="1150">
              <a:latin typeface="+mj-lt"/>
            </a:rPr>
            <a:t>2) opisania populacji objętych badaniem</a:t>
          </a:r>
          <a:br>
            <a:rPr lang="pl-PL" sz="1150">
              <a:latin typeface="+mj-lt"/>
            </a:rPr>
          </a:br>
          <a:r>
            <a:rPr lang="pl-PL" sz="1150">
              <a:latin typeface="+mj-lt"/>
            </a:rPr>
            <a:t>	(pokolenia </a:t>
          </a:r>
          <a:r>
            <a:rPr lang="pl-PL" sz="1150"/>
            <a:t>„</a:t>
          </a:r>
          <a:r>
            <a:rPr lang="pl-PL" sz="1150">
              <a:latin typeface="+mj-lt"/>
            </a:rPr>
            <a:t>Z</a:t>
          </a:r>
          <a:r>
            <a:rPr lang="pl-PL" sz="1150"/>
            <a:t>”</a:t>
          </a:r>
          <a:r>
            <a:rPr lang="pl-PL" sz="1150">
              <a:latin typeface="+mj-lt"/>
            </a:rPr>
            <a:t> oraz pracodawców)</a:t>
          </a:r>
          <a:br>
            <a:rPr lang="pl-PL" sz="1150">
              <a:latin typeface="+mj-lt"/>
            </a:rPr>
          </a:br>
          <a:r>
            <a:rPr lang="pl-PL" sz="1150">
              <a:latin typeface="+mj-lt"/>
            </a:rPr>
            <a:t>3) opracowania narzędzi badawczych</a:t>
          </a:r>
        </a:p>
      </dgm:t>
    </dgm:pt>
    <dgm:pt modelId="{A3AABE0F-B000-4261-B3DF-8D5C0B3517B3}" type="parTrans" cxnId="{C74A3AC8-E21E-4C1A-A23C-DE25B1F21658}">
      <dgm:prSet/>
      <dgm:spPr/>
      <dgm:t>
        <a:bodyPr/>
        <a:lstStyle/>
        <a:p>
          <a:pPr algn="ctr"/>
          <a:endParaRPr lang="pl-PL" sz="3200">
            <a:latin typeface="+mj-lt"/>
          </a:endParaRPr>
        </a:p>
      </dgm:t>
    </dgm:pt>
    <dgm:pt modelId="{64970FAA-FA19-43AE-83DB-E6B1FBBD4CFF}" type="sibTrans" cxnId="{C74A3AC8-E21E-4C1A-A23C-DE25B1F21658}">
      <dgm:prSet/>
      <dgm:spPr/>
      <dgm:t>
        <a:bodyPr/>
        <a:lstStyle/>
        <a:p>
          <a:pPr algn="ctr"/>
          <a:endParaRPr lang="pl-PL" sz="3200">
            <a:latin typeface="+mj-lt"/>
          </a:endParaRPr>
        </a:p>
      </dgm:t>
    </dgm:pt>
    <dgm:pt modelId="{162790C7-6331-4F99-B105-115A147D57EE}">
      <dgm:prSet phldrT="[Tekst]" custT="1"/>
      <dgm:spPr/>
      <dgm:t>
        <a:bodyPr/>
        <a:lstStyle/>
        <a:p>
          <a:pPr algn="ctr"/>
          <a:r>
            <a:rPr lang="pl-PL" sz="1300" b="1">
              <a:latin typeface="+mj-lt"/>
            </a:rPr>
            <a:t>Etap II realizacji badania </a:t>
          </a:r>
        </a:p>
        <a:p>
          <a:pPr algn="ctr"/>
          <a:r>
            <a:rPr lang="pl-PL" sz="1300" b="1">
              <a:latin typeface="+mj-lt"/>
            </a:rPr>
            <a:t>Badanie jakościowe – realizowane z użyciem techniki zogniskowanego wywiadu</a:t>
          </a:r>
          <a:r>
            <a:rPr lang="pl-PL" sz="1300">
              <a:latin typeface="+mj-lt"/>
            </a:rPr>
            <a:t> </a:t>
          </a:r>
          <a:r>
            <a:rPr lang="pl-PL" sz="1300" b="1">
              <a:latin typeface="+mj-lt"/>
            </a:rPr>
            <a:t>grupowego (FGI)</a:t>
          </a:r>
        </a:p>
      </dgm:t>
    </dgm:pt>
    <dgm:pt modelId="{42BD7042-8E6C-4714-B555-FCE65D11B8E6}" type="parTrans" cxnId="{73AD3041-73A3-4B41-95B9-5E2E6DB56847}">
      <dgm:prSet/>
      <dgm:spPr/>
      <dgm:t>
        <a:bodyPr/>
        <a:lstStyle/>
        <a:p>
          <a:pPr algn="ctr"/>
          <a:endParaRPr lang="pl-PL" sz="3200">
            <a:latin typeface="+mj-lt"/>
          </a:endParaRPr>
        </a:p>
      </dgm:t>
    </dgm:pt>
    <dgm:pt modelId="{B40E27B6-0E3E-4898-9C04-F15ABB1BC688}" type="sibTrans" cxnId="{73AD3041-73A3-4B41-95B9-5E2E6DB56847}">
      <dgm:prSet/>
      <dgm:spPr/>
      <dgm:t>
        <a:bodyPr/>
        <a:lstStyle/>
        <a:p>
          <a:pPr algn="ctr"/>
          <a:endParaRPr lang="pl-PL" sz="3200">
            <a:latin typeface="+mj-lt"/>
          </a:endParaRPr>
        </a:p>
      </dgm:t>
    </dgm:pt>
    <dgm:pt modelId="{B2844D63-68F7-45FA-9F84-6CA45F8C9233}">
      <dgm:prSet phldrT="[Tekst]" custT="1"/>
      <dgm:spPr/>
      <dgm:t>
        <a:bodyPr/>
        <a:lstStyle/>
        <a:p>
          <a:pPr algn="l"/>
          <a:r>
            <a:rPr lang="pl-PL" sz="1150">
              <a:latin typeface="+mj-lt"/>
            </a:rPr>
            <a:t>Realizacja badania poprzedzona została pilotażem obejmującym 1 wywiad FGI z przedstawicielami pracodawców z terenu województwa łódzkiego</a:t>
          </a:r>
        </a:p>
      </dgm:t>
    </dgm:pt>
    <dgm:pt modelId="{561ABA6A-DB33-428C-BE36-1E584DDDE87C}" type="parTrans" cxnId="{83BFE33D-C174-4488-83FB-82B24503DAB6}">
      <dgm:prSet/>
      <dgm:spPr/>
      <dgm:t>
        <a:bodyPr/>
        <a:lstStyle/>
        <a:p>
          <a:pPr algn="ctr"/>
          <a:endParaRPr lang="pl-PL" sz="3200">
            <a:latin typeface="+mj-lt"/>
          </a:endParaRPr>
        </a:p>
      </dgm:t>
    </dgm:pt>
    <dgm:pt modelId="{85EF7F1E-C3F9-49A1-8CED-46F52D358C98}" type="sibTrans" cxnId="{83BFE33D-C174-4488-83FB-82B24503DAB6}">
      <dgm:prSet/>
      <dgm:spPr/>
      <dgm:t>
        <a:bodyPr/>
        <a:lstStyle/>
        <a:p>
          <a:pPr algn="ctr"/>
          <a:endParaRPr lang="pl-PL" sz="3200">
            <a:latin typeface="+mj-lt"/>
          </a:endParaRPr>
        </a:p>
      </dgm:t>
    </dgm:pt>
    <dgm:pt modelId="{782959C9-6DCD-490A-8537-377E8D6DE725}">
      <dgm:prSet phldrT="[Tekst]" custT="1"/>
      <dgm:spPr/>
      <dgm:t>
        <a:bodyPr/>
        <a:lstStyle/>
        <a:p>
          <a:pPr algn="ctr"/>
          <a:r>
            <a:rPr lang="pl-PL" sz="1300" b="1">
              <a:latin typeface="+mj-lt"/>
            </a:rPr>
            <a:t>Etap III realizacji badania </a:t>
          </a:r>
        </a:p>
        <a:p>
          <a:pPr algn="ctr"/>
          <a:r>
            <a:rPr lang="pl-PL" sz="1300" b="1">
              <a:latin typeface="+mj-lt"/>
            </a:rPr>
            <a:t>Badanie ilościowe – realizowane techniką wywiadu kwestionariuszowego  (CAWI/CATI)</a:t>
          </a:r>
          <a:endParaRPr lang="pl-PL" sz="1300">
            <a:latin typeface="+mj-lt"/>
          </a:endParaRPr>
        </a:p>
      </dgm:t>
    </dgm:pt>
    <dgm:pt modelId="{65555E67-8D0A-4BA0-AB7C-09908793B8F1}" type="parTrans" cxnId="{586F42DE-371B-43A6-A689-DB6D4D52B96F}">
      <dgm:prSet/>
      <dgm:spPr/>
      <dgm:t>
        <a:bodyPr/>
        <a:lstStyle/>
        <a:p>
          <a:pPr algn="ctr"/>
          <a:endParaRPr lang="pl-PL" sz="3200">
            <a:latin typeface="+mj-lt"/>
          </a:endParaRPr>
        </a:p>
      </dgm:t>
    </dgm:pt>
    <dgm:pt modelId="{6587B881-FAAD-433B-976B-379ACED704B6}" type="sibTrans" cxnId="{586F42DE-371B-43A6-A689-DB6D4D52B96F}">
      <dgm:prSet/>
      <dgm:spPr/>
      <dgm:t>
        <a:bodyPr/>
        <a:lstStyle/>
        <a:p>
          <a:pPr algn="ctr"/>
          <a:endParaRPr lang="pl-PL" sz="3200">
            <a:latin typeface="+mj-lt"/>
          </a:endParaRPr>
        </a:p>
      </dgm:t>
    </dgm:pt>
    <dgm:pt modelId="{F071D84C-FB6C-45E5-A37D-F46AB023D0A4}">
      <dgm:prSet phldrT="[Tekst]" custT="1"/>
      <dgm:spPr/>
      <dgm:t>
        <a:bodyPr/>
        <a:lstStyle/>
        <a:p>
          <a:pPr algn="ctr"/>
          <a:endParaRPr lang="pl-PL" sz="1150">
            <a:latin typeface="+mj-lt"/>
          </a:endParaRPr>
        </a:p>
      </dgm:t>
    </dgm:pt>
    <dgm:pt modelId="{296A614D-CC85-48FE-B101-C19C0F42901E}" type="parTrans" cxnId="{AF22E98C-2E0D-4706-A968-ACB3AD5B5649}">
      <dgm:prSet/>
      <dgm:spPr/>
      <dgm:t>
        <a:bodyPr/>
        <a:lstStyle/>
        <a:p>
          <a:pPr algn="ctr"/>
          <a:endParaRPr lang="pl-PL" sz="3200">
            <a:latin typeface="+mj-lt"/>
          </a:endParaRPr>
        </a:p>
      </dgm:t>
    </dgm:pt>
    <dgm:pt modelId="{44BFCBF6-48AB-4C98-B794-8484C18BF24C}" type="sibTrans" cxnId="{AF22E98C-2E0D-4706-A968-ACB3AD5B5649}">
      <dgm:prSet/>
      <dgm:spPr/>
      <dgm:t>
        <a:bodyPr/>
        <a:lstStyle/>
        <a:p>
          <a:pPr algn="ctr"/>
          <a:endParaRPr lang="pl-PL" sz="3200">
            <a:latin typeface="+mj-lt"/>
          </a:endParaRPr>
        </a:p>
      </dgm:t>
    </dgm:pt>
    <dgm:pt modelId="{7327A9A7-AE5B-49A3-AA29-7FC0263012BA}">
      <dgm:prSet phldrT="[Tekst]" custT="1"/>
      <dgm:spPr/>
      <dgm:t>
        <a:bodyPr/>
        <a:lstStyle/>
        <a:p>
          <a:pPr algn="l"/>
          <a:r>
            <a:rPr lang="pl-PL" sz="1150">
              <a:latin typeface="+mj-lt"/>
            </a:rPr>
            <a:t>Własciwy etap badania obejmował realizację 3 FGI z przedstawicielami pracodawców funkcjonujących na terenie województwa łódzkiego, w podziale na formę działalności:</a:t>
          </a:r>
          <a:br>
            <a:rPr lang="pl-PL" sz="1150">
              <a:latin typeface="+mj-lt"/>
            </a:rPr>
          </a:br>
          <a:r>
            <a:rPr lang="pl-PL" sz="1150">
              <a:latin typeface="+mj-lt"/>
            </a:rPr>
            <a:t>	</a:t>
          </a:r>
          <a:r>
            <a:rPr lang="pl-PL" sz="1150" b="0">
              <a:latin typeface="+mj-lt"/>
            </a:rPr>
            <a:t>– </a:t>
          </a:r>
          <a:r>
            <a:rPr lang="pl-PL" sz="1150">
              <a:latin typeface="+mj-lt"/>
            </a:rPr>
            <a:t>sektor przemysłowy</a:t>
          </a:r>
          <a:br>
            <a:rPr lang="pl-PL" sz="1150">
              <a:latin typeface="+mj-lt"/>
            </a:rPr>
          </a:br>
          <a:r>
            <a:rPr lang="pl-PL" sz="1150">
              <a:latin typeface="+mj-lt"/>
            </a:rPr>
            <a:t>	</a:t>
          </a:r>
          <a:r>
            <a:rPr lang="pl-PL" sz="1150" b="0">
              <a:latin typeface="+mj-lt"/>
            </a:rPr>
            <a:t>– </a:t>
          </a:r>
          <a:r>
            <a:rPr lang="pl-PL" sz="1150">
              <a:latin typeface="+mj-lt"/>
            </a:rPr>
            <a:t>sektor usługowy</a:t>
          </a:r>
          <a:br>
            <a:rPr lang="pl-PL" sz="1150">
              <a:latin typeface="+mj-lt"/>
            </a:rPr>
          </a:br>
          <a:r>
            <a:rPr lang="pl-PL" sz="1150">
              <a:latin typeface="+mj-lt"/>
            </a:rPr>
            <a:t>	</a:t>
          </a:r>
          <a:r>
            <a:rPr lang="pl-PL" sz="1150" b="0">
              <a:latin typeface="+mj-lt"/>
            </a:rPr>
            <a:t>– </a:t>
          </a:r>
          <a:r>
            <a:rPr lang="pl-PL" sz="1150">
              <a:latin typeface="+mj-lt"/>
            </a:rPr>
            <a:t>sektor rolno-spożywczy</a:t>
          </a:r>
        </a:p>
      </dgm:t>
    </dgm:pt>
    <dgm:pt modelId="{482AA1F9-1A4B-42F2-B4B7-9DC86C929C98}" type="parTrans" cxnId="{59A55394-31F2-4F4B-B590-8376A94C892F}">
      <dgm:prSet/>
      <dgm:spPr/>
      <dgm:t>
        <a:bodyPr/>
        <a:lstStyle/>
        <a:p>
          <a:pPr algn="ctr"/>
          <a:endParaRPr lang="pl-PL" sz="3200">
            <a:latin typeface="+mj-lt"/>
          </a:endParaRPr>
        </a:p>
      </dgm:t>
    </dgm:pt>
    <dgm:pt modelId="{1E4C6A76-317A-41C8-9EFD-38E46B37437F}" type="sibTrans" cxnId="{59A55394-31F2-4F4B-B590-8376A94C892F}">
      <dgm:prSet/>
      <dgm:spPr/>
      <dgm:t>
        <a:bodyPr/>
        <a:lstStyle/>
        <a:p>
          <a:pPr algn="ctr"/>
          <a:endParaRPr lang="pl-PL" sz="3200">
            <a:latin typeface="+mj-lt"/>
          </a:endParaRPr>
        </a:p>
      </dgm:t>
    </dgm:pt>
    <dgm:pt modelId="{B753421A-5630-4AAD-9A98-CC1C9AE9E2B5}">
      <dgm:prSet phldrT="[Tekst]" custT="1"/>
      <dgm:spPr/>
      <dgm:t>
        <a:bodyPr/>
        <a:lstStyle/>
        <a:p>
          <a:pPr algn="l"/>
          <a:endParaRPr lang="pl-PL" sz="1150">
            <a:latin typeface="+mj-lt"/>
          </a:endParaRPr>
        </a:p>
      </dgm:t>
    </dgm:pt>
    <dgm:pt modelId="{1B8F76E3-DF02-48B7-B1EF-31B7F01DA261}" type="parTrans" cxnId="{3F093056-B9E8-4570-ACAB-5958ED029F5D}">
      <dgm:prSet/>
      <dgm:spPr/>
      <dgm:t>
        <a:bodyPr/>
        <a:lstStyle/>
        <a:p>
          <a:pPr algn="ctr"/>
          <a:endParaRPr lang="pl-PL" sz="3200">
            <a:latin typeface="+mj-lt"/>
          </a:endParaRPr>
        </a:p>
      </dgm:t>
    </dgm:pt>
    <dgm:pt modelId="{9A86FE13-A79B-4BF0-B9C5-AE16290C50AF}" type="sibTrans" cxnId="{3F093056-B9E8-4570-ACAB-5958ED029F5D}">
      <dgm:prSet/>
      <dgm:spPr/>
      <dgm:t>
        <a:bodyPr/>
        <a:lstStyle/>
        <a:p>
          <a:pPr algn="ctr"/>
          <a:endParaRPr lang="pl-PL" sz="3200">
            <a:latin typeface="+mj-lt"/>
          </a:endParaRPr>
        </a:p>
      </dgm:t>
    </dgm:pt>
    <dgm:pt modelId="{C6D0B71C-83C1-43F6-A987-BBAAF1914C5D}">
      <dgm:prSet phldrT="[Tekst]" custT="1"/>
      <dgm:spPr/>
      <dgm:t>
        <a:bodyPr/>
        <a:lstStyle/>
        <a:p>
          <a:pPr algn="ctr"/>
          <a:endParaRPr lang="pl-PL" sz="1150" b="0">
            <a:latin typeface="+mj-lt"/>
          </a:endParaRPr>
        </a:p>
      </dgm:t>
    </dgm:pt>
    <dgm:pt modelId="{5632D382-EC04-4B3B-B1F6-FE962480610F}" type="parTrans" cxnId="{88358A8C-CCB3-4D8D-9642-5C0FF58A009F}">
      <dgm:prSet/>
      <dgm:spPr/>
      <dgm:t>
        <a:bodyPr/>
        <a:lstStyle/>
        <a:p>
          <a:pPr algn="ctr"/>
          <a:endParaRPr lang="pl-PL"/>
        </a:p>
      </dgm:t>
    </dgm:pt>
    <dgm:pt modelId="{24DE5604-A3AE-4483-9968-0CEF58C069F4}" type="sibTrans" cxnId="{88358A8C-CCB3-4D8D-9642-5C0FF58A009F}">
      <dgm:prSet/>
      <dgm:spPr/>
      <dgm:t>
        <a:bodyPr/>
        <a:lstStyle/>
        <a:p>
          <a:pPr algn="ctr"/>
          <a:endParaRPr lang="pl-PL"/>
        </a:p>
      </dgm:t>
    </dgm:pt>
    <dgm:pt modelId="{B887F0B9-9683-4F81-841F-24217DB2F0AD}">
      <dgm:prSet phldrT="[Tekst]" custT="1"/>
      <dgm:spPr/>
      <dgm:t>
        <a:bodyPr/>
        <a:lstStyle/>
        <a:p>
          <a:pPr algn="ctr"/>
          <a:endParaRPr lang="pl-PL" sz="1150">
            <a:latin typeface="+mj-lt"/>
          </a:endParaRPr>
        </a:p>
      </dgm:t>
    </dgm:pt>
    <dgm:pt modelId="{056A5567-2A56-4ED0-BC52-475492DEE216}" type="parTrans" cxnId="{4DB77387-65EB-47AE-80F6-821B90B11FC6}">
      <dgm:prSet/>
      <dgm:spPr/>
      <dgm:t>
        <a:bodyPr/>
        <a:lstStyle/>
        <a:p>
          <a:pPr algn="ctr"/>
          <a:endParaRPr lang="pl-PL"/>
        </a:p>
      </dgm:t>
    </dgm:pt>
    <dgm:pt modelId="{6D44BE5A-348A-4255-B6F9-3D657BFB4610}" type="sibTrans" cxnId="{4DB77387-65EB-47AE-80F6-821B90B11FC6}">
      <dgm:prSet/>
      <dgm:spPr/>
      <dgm:t>
        <a:bodyPr/>
        <a:lstStyle/>
        <a:p>
          <a:pPr algn="ctr"/>
          <a:endParaRPr lang="pl-PL"/>
        </a:p>
      </dgm:t>
    </dgm:pt>
    <dgm:pt modelId="{DE8D9905-82DA-4BE5-95B7-FC107511C68F}">
      <dgm:prSet phldrT="[Tekst]" custT="1"/>
      <dgm:spPr/>
      <dgm:t>
        <a:bodyPr/>
        <a:lstStyle/>
        <a:p>
          <a:pPr algn="l"/>
          <a:r>
            <a:rPr lang="pl-PL" sz="1150">
              <a:latin typeface="+mj-lt"/>
            </a:rPr>
            <a:t>Realizacja badania poprzedzona została pilotażem obejmującym 20 wywiadów kwestionariuszowych z osobami należących do zdefiniowanej na potrzeby badania zbiorowości generalnej</a:t>
          </a:r>
        </a:p>
      </dgm:t>
    </dgm:pt>
    <dgm:pt modelId="{3928D90F-23EA-4CE5-82C6-6A10C55F3DAF}" type="sibTrans" cxnId="{9C6E18BB-BF8D-4AE3-8861-C3AD92668FA8}">
      <dgm:prSet/>
      <dgm:spPr/>
      <dgm:t>
        <a:bodyPr/>
        <a:lstStyle/>
        <a:p>
          <a:pPr algn="ctr"/>
          <a:endParaRPr lang="pl-PL" sz="3200">
            <a:latin typeface="+mj-lt"/>
          </a:endParaRPr>
        </a:p>
      </dgm:t>
    </dgm:pt>
    <dgm:pt modelId="{694943F6-7E15-4566-AE7D-C81F13CE07B2}" type="parTrans" cxnId="{9C6E18BB-BF8D-4AE3-8861-C3AD92668FA8}">
      <dgm:prSet/>
      <dgm:spPr/>
      <dgm:t>
        <a:bodyPr/>
        <a:lstStyle/>
        <a:p>
          <a:pPr algn="ctr"/>
          <a:endParaRPr lang="pl-PL" sz="3200">
            <a:latin typeface="+mj-lt"/>
          </a:endParaRPr>
        </a:p>
      </dgm:t>
    </dgm:pt>
    <dgm:pt modelId="{4E4F90EF-8380-4C07-A3E1-780430CAE169}">
      <dgm:prSet phldrT="[Tekst]" custT="1"/>
      <dgm:spPr/>
      <dgm:t>
        <a:bodyPr/>
        <a:lstStyle/>
        <a:p>
          <a:pPr algn="l"/>
          <a:r>
            <a:rPr lang="pl-PL" sz="1150">
              <a:latin typeface="+mj-lt"/>
            </a:rPr>
            <a:t>Właściwy etap badania obejmował:</a:t>
          </a:r>
          <a:br>
            <a:rPr lang="pl-PL" sz="1150">
              <a:latin typeface="+mj-lt"/>
            </a:rPr>
          </a:br>
          <a:br>
            <a:rPr lang="pl-PL" sz="1150">
              <a:latin typeface="+mj-lt"/>
            </a:rPr>
          </a:br>
          <a:r>
            <a:rPr lang="pl-PL" sz="1150">
              <a:latin typeface="+mj-lt"/>
            </a:rPr>
            <a:t>1) badanie CAWI na reprezentatwynej próbie Zetek w województwie łódzkim, n=1063 w celu identyfikacji osób aktywnych zawodowo</a:t>
          </a:r>
          <a:br>
            <a:rPr lang="pl-PL" sz="1150">
              <a:latin typeface="+mj-lt"/>
            </a:rPr>
          </a:br>
          <a:br>
            <a:rPr lang="pl-PL" sz="1150">
              <a:latin typeface="+mj-lt"/>
            </a:rPr>
          </a:br>
          <a:r>
            <a:rPr lang="pl-PL" sz="1150">
              <a:latin typeface="+mj-lt"/>
            </a:rPr>
            <a:t>2) realizację badania właściwego CAWI/CATI wśród aktywnych zawodowo przedstawicieli pokolenia „Z</a:t>
          </a:r>
          <a:r>
            <a:rPr lang="pl-PL" sz="1150"/>
            <a:t>”</a:t>
          </a:r>
          <a:r>
            <a:rPr lang="pl-PL" sz="1150">
              <a:latin typeface="+mj-lt"/>
            </a:rPr>
            <a:t>, n=800, w tym:</a:t>
          </a:r>
          <a:br>
            <a:rPr lang="pl-PL" sz="1150">
              <a:latin typeface="+mj-lt"/>
            </a:rPr>
          </a:br>
          <a:r>
            <a:rPr lang="pl-PL" sz="1150">
              <a:latin typeface="+mj-lt"/>
            </a:rPr>
            <a:t>	</a:t>
          </a:r>
          <a:r>
            <a:rPr lang="pl-PL" sz="1150" b="0">
              <a:latin typeface="+mj-lt"/>
            </a:rPr>
            <a:t>– </a:t>
          </a:r>
          <a:r>
            <a:rPr lang="pl-PL" sz="1150">
              <a:latin typeface="+mj-lt"/>
            </a:rPr>
            <a:t>osób w wieku 20-25 lat, n=400</a:t>
          </a:r>
          <a:br>
            <a:rPr lang="pl-PL" sz="1150">
              <a:latin typeface="+mj-lt"/>
            </a:rPr>
          </a:br>
          <a:r>
            <a:rPr lang="pl-PL" sz="1150">
              <a:latin typeface="+mj-lt"/>
            </a:rPr>
            <a:t>	</a:t>
          </a:r>
          <a:r>
            <a:rPr lang="pl-PL" sz="1150" b="0">
              <a:latin typeface="+mj-lt"/>
            </a:rPr>
            <a:t>– </a:t>
          </a:r>
          <a:r>
            <a:rPr lang="pl-PL" sz="1150">
              <a:latin typeface="+mj-lt"/>
            </a:rPr>
            <a:t>osób w wieku 26-31 lat, n=400</a:t>
          </a:r>
        </a:p>
      </dgm:t>
    </dgm:pt>
    <dgm:pt modelId="{EFFC0FA5-6755-4435-9EF1-B11CB7AB49B3}" type="parTrans" cxnId="{6A5E8412-F8F7-4D13-B11A-202DF172C57A}">
      <dgm:prSet/>
      <dgm:spPr/>
      <dgm:t>
        <a:bodyPr/>
        <a:lstStyle/>
        <a:p>
          <a:endParaRPr lang="pl-PL"/>
        </a:p>
      </dgm:t>
    </dgm:pt>
    <dgm:pt modelId="{5674C1D0-C76D-4C70-9515-1E9ACDE9C4C5}" type="sibTrans" cxnId="{6A5E8412-F8F7-4D13-B11A-202DF172C57A}">
      <dgm:prSet/>
      <dgm:spPr/>
      <dgm:t>
        <a:bodyPr/>
        <a:lstStyle/>
        <a:p>
          <a:endParaRPr lang="pl-PL"/>
        </a:p>
      </dgm:t>
    </dgm:pt>
    <dgm:pt modelId="{615BDBFB-379C-4002-81A9-0DB2CCA4C737}">
      <dgm:prSet phldrT="[Tekst]" custT="1"/>
      <dgm:spPr/>
      <dgm:t>
        <a:bodyPr/>
        <a:lstStyle/>
        <a:p>
          <a:pPr algn="l"/>
          <a:endParaRPr lang="pl-PL" sz="1150">
            <a:latin typeface="+mj-lt"/>
          </a:endParaRPr>
        </a:p>
      </dgm:t>
    </dgm:pt>
    <dgm:pt modelId="{166E00C4-39C1-4726-9FF7-FBF7D0EC70A6}" type="parTrans" cxnId="{2CC5B9BC-0BEE-4B6B-AFFA-272B5B078A75}">
      <dgm:prSet/>
      <dgm:spPr/>
      <dgm:t>
        <a:bodyPr/>
        <a:lstStyle/>
        <a:p>
          <a:endParaRPr lang="pl-PL"/>
        </a:p>
      </dgm:t>
    </dgm:pt>
    <dgm:pt modelId="{888E280B-BD5F-4D44-9A88-11947680847C}" type="sibTrans" cxnId="{2CC5B9BC-0BEE-4B6B-AFFA-272B5B078A75}">
      <dgm:prSet/>
      <dgm:spPr/>
      <dgm:t>
        <a:bodyPr/>
        <a:lstStyle/>
        <a:p>
          <a:endParaRPr lang="pl-PL"/>
        </a:p>
      </dgm:t>
    </dgm:pt>
    <dgm:pt modelId="{20E700B7-5183-45C2-B291-8BDC8F2BD24E}">
      <dgm:prSet phldrT="[Tekst]" custT="1"/>
      <dgm:spPr/>
      <dgm:t>
        <a:bodyPr/>
        <a:lstStyle/>
        <a:p>
          <a:pPr algn="l"/>
          <a:endParaRPr lang="pl-PL" sz="1150">
            <a:latin typeface="+mj-lt"/>
          </a:endParaRPr>
        </a:p>
      </dgm:t>
    </dgm:pt>
    <dgm:pt modelId="{890EC15C-95EE-48E9-9DE5-47FF44B1C384}" type="parTrans" cxnId="{A5B126FE-CB63-4C19-A632-CA1F5D5C56C4}">
      <dgm:prSet/>
      <dgm:spPr/>
      <dgm:t>
        <a:bodyPr/>
        <a:lstStyle/>
        <a:p>
          <a:endParaRPr lang="pl-PL"/>
        </a:p>
      </dgm:t>
    </dgm:pt>
    <dgm:pt modelId="{907DD293-033B-4E60-8FEB-8B1739E1F8F8}" type="sibTrans" cxnId="{A5B126FE-CB63-4C19-A632-CA1F5D5C56C4}">
      <dgm:prSet/>
      <dgm:spPr/>
      <dgm:t>
        <a:bodyPr/>
        <a:lstStyle/>
        <a:p>
          <a:endParaRPr lang="pl-PL"/>
        </a:p>
      </dgm:t>
    </dgm:pt>
    <dgm:pt modelId="{431EAEC0-1E95-4886-A1D8-71D3F4007D0E}" type="pres">
      <dgm:prSet presAssocID="{49241493-6B6A-4F40-86CF-1B0018207457}" presName="Name0" presStyleCnt="0">
        <dgm:presLayoutVars>
          <dgm:dir/>
          <dgm:animLvl val="lvl"/>
          <dgm:resizeHandles val="exact"/>
        </dgm:presLayoutVars>
      </dgm:prSet>
      <dgm:spPr/>
    </dgm:pt>
    <dgm:pt modelId="{23B93FB0-CFE2-49D5-ADCA-4AD2D54177BC}" type="pres">
      <dgm:prSet presAssocID="{81B22A8A-F62A-4D06-8205-0067BE0C2C93}" presName="composite" presStyleCnt="0"/>
      <dgm:spPr/>
    </dgm:pt>
    <dgm:pt modelId="{64A42299-092F-4649-9752-7E442D37E960}" type="pres">
      <dgm:prSet presAssocID="{81B22A8A-F62A-4D06-8205-0067BE0C2C93}" presName="parTx" presStyleLbl="alignNode1" presStyleIdx="0" presStyleCnt="3">
        <dgm:presLayoutVars>
          <dgm:chMax val="0"/>
          <dgm:chPref val="0"/>
          <dgm:bulletEnabled val="1"/>
        </dgm:presLayoutVars>
      </dgm:prSet>
      <dgm:spPr/>
    </dgm:pt>
    <dgm:pt modelId="{A73EDD32-F7C2-4A5F-8507-3DA6E9CE8E87}" type="pres">
      <dgm:prSet presAssocID="{81B22A8A-F62A-4D06-8205-0067BE0C2C93}" presName="desTx" presStyleLbl="alignAccFollowNode1" presStyleIdx="0" presStyleCnt="3" custScaleY="98454">
        <dgm:presLayoutVars>
          <dgm:bulletEnabled val="1"/>
        </dgm:presLayoutVars>
      </dgm:prSet>
      <dgm:spPr/>
    </dgm:pt>
    <dgm:pt modelId="{41076541-DCFA-44E9-9D45-2E1B7A761AE7}" type="pres">
      <dgm:prSet presAssocID="{A5EF153B-F2D9-421B-88ED-C537E931E9B8}" presName="space" presStyleCnt="0"/>
      <dgm:spPr/>
    </dgm:pt>
    <dgm:pt modelId="{C18C6334-E28C-4D0D-84F4-6516B0584731}" type="pres">
      <dgm:prSet presAssocID="{162790C7-6331-4F99-B105-115A147D57EE}" presName="composite" presStyleCnt="0"/>
      <dgm:spPr/>
    </dgm:pt>
    <dgm:pt modelId="{3405B432-9E82-42BF-A3B1-220A7B5DC37F}" type="pres">
      <dgm:prSet presAssocID="{162790C7-6331-4F99-B105-115A147D57EE}" presName="parTx" presStyleLbl="alignNode1" presStyleIdx="1" presStyleCnt="3">
        <dgm:presLayoutVars>
          <dgm:chMax val="0"/>
          <dgm:chPref val="0"/>
          <dgm:bulletEnabled val="1"/>
        </dgm:presLayoutVars>
      </dgm:prSet>
      <dgm:spPr/>
    </dgm:pt>
    <dgm:pt modelId="{9D1804F4-3AE5-48F5-8137-5ED06B900553}" type="pres">
      <dgm:prSet presAssocID="{162790C7-6331-4F99-B105-115A147D57EE}" presName="desTx" presStyleLbl="alignAccFollowNode1" presStyleIdx="1" presStyleCnt="3" custScaleY="98454">
        <dgm:presLayoutVars>
          <dgm:bulletEnabled val="1"/>
        </dgm:presLayoutVars>
      </dgm:prSet>
      <dgm:spPr/>
    </dgm:pt>
    <dgm:pt modelId="{802EF227-7E78-48A6-92B2-3CB8F0DF71D6}" type="pres">
      <dgm:prSet presAssocID="{B40E27B6-0E3E-4898-9C04-F15ABB1BC688}" presName="space" presStyleCnt="0"/>
      <dgm:spPr/>
    </dgm:pt>
    <dgm:pt modelId="{FDDCB29F-1865-46AB-ADF9-E2F6523A5960}" type="pres">
      <dgm:prSet presAssocID="{782959C9-6DCD-490A-8537-377E8D6DE725}" presName="composite" presStyleCnt="0"/>
      <dgm:spPr/>
    </dgm:pt>
    <dgm:pt modelId="{D58D0F5E-F57F-407A-A08C-E47320E57E74}" type="pres">
      <dgm:prSet presAssocID="{782959C9-6DCD-490A-8537-377E8D6DE725}" presName="parTx" presStyleLbl="alignNode1" presStyleIdx="2" presStyleCnt="3">
        <dgm:presLayoutVars>
          <dgm:chMax val="0"/>
          <dgm:chPref val="0"/>
          <dgm:bulletEnabled val="1"/>
        </dgm:presLayoutVars>
      </dgm:prSet>
      <dgm:spPr/>
    </dgm:pt>
    <dgm:pt modelId="{BFBCC939-4E79-4F7E-BFF8-F87FD3E8C3A9}" type="pres">
      <dgm:prSet presAssocID="{782959C9-6DCD-490A-8537-377E8D6DE725}" presName="desTx" presStyleLbl="alignAccFollowNode1" presStyleIdx="2" presStyleCnt="3" custScaleY="98454">
        <dgm:presLayoutVars>
          <dgm:bulletEnabled val="1"/>
        </dgm:presLayoutVars>
      </dgm:prSet>
      <dgm:spPr/>
    </dgm:pt>
  </dgm:ptLst>
  <dgm:cxnLst>
    <dgm:cxn modelId="{6A5E8412-F8F7-4D13-B11A-202DF172C57A}" srcId="{782959C9-6DCD-490A-8537-377E8D6DE725}" destId="{4E4F90EF-8380-4C07-A3E1-780430CAE169}" srcOrd="3" destOrd="0" parTransId="{EFFC0FA5-6755-4435-9EF1-B11CB7AB49B3}" sibTransId="{5674C1D0-C76D-4C70-9515-1E9ACDE9C4C5}"/>
    <dgm:cxn modelId="{21F19921-B5F1-4B70-9909-B5DBC131570A}" type="presOf" srcId="{162790C7-6331-4F99-B105-115A147D57EE}" destId="{3405B432-9E82-42BF-A3B1-220A7B5DC37F}" srcOrd="0" destOrd="0" presId="urn:microsoft.com/office/officeart/2005/8/layout/hList1"/>
    <dgm:cxn modelId="{6CB39136-D753-43AD-BFBB-26A9CC6A65B6}" type="presOf" srcId="{B2844D63-68F7-45FA-9F84-6CA45F8C9233}" destId="{9D1804F4-3AE5-48F5-8137-5ED06B900553}" srcOrd="0" destOrd="1" presId="urn:microsoft.com/office/officeart/2005/8/layout/hList1"/>
    <dgm:cxn modelId="{83BFE33D-C174-4488-83FB-82B24503DAB6}" srcId="{162790C7-6331-4F99-B105-115A147D57EE}" destId="{B2844D63-68F7-45FA-9F84-6CA45F8C9233}" srcOrd="1" destOrd="0" parTransId="{561ABA6A-DB33-428C-BE36-1E584DDDE87C}" sibTransId="{85EF7F1E-C3F9-49A1-8CED-46F52D358C98}"/>
    <dgm:cxn modelId="{5C24B93F-EE96-4BD7-8965-E3720C039F63}" type="presOf" srcId="{81B22A8A-F62A-4D06-8205-0067BE0C2C93}" destId="{64A42299-092F-4649-9752-7E442D37E960}" srcOrd="0" destOrd="0" presId="urn:microsoft.com/office/officeart/2005/8/layout/hList1"/>
    <dgm:cxn modelId="{73AD3041-73A3-4B41-95B9-5E2E6DB56847}" srcId="{49241493-6B6A-4F40-86CF-1B0018207457}" destId="{162790C7-6331-4F99-B105-115A147D57EE}" srcOrd="1" destOrd="0" parTransId="{42BD7042-8E6C-4714-B555-FCE65D11B8E6}" sibTransId="{B40E27B6-0E3E-4898-9C04-F15ABB1BC688}"/>
    <dgm:cxn modelId="{00DD4864-9466-4F29-B775-CE09A921CA48}" type="presOf" srcId="{B753421A-5630-4AAD-9A98-CC1C9AE9E2B5}" destId="{9D1804F4-3AE5-48F5-8137-5ED06B900553}" srcOrd="0" destOrd="2" presId="urn:microsoft.com/office/officeart/2005/8/layout/hList1"/>
    <dgm:cxn modelId="{D4FB3A48-621A-438D-9044-23B1658F6B94}" type="presOf" srcId="{DE8D9905-82DA-4BE5-95B7-FC107511C68F}" destId="{BFBCC939-4E79-4F7E-BFF8-F87FD3E8C3A9}" srcOrd="0" destOrd="1" presId="urn:microsoft.com/office/officeart/2005/8/layout/hList1"/>
    <dgm:cxn modelId="{8CF29F6D-D2BA-4EF9-95BA-B10A294ECF6C}" type="presOf" srcId="{615BDBFB-379C-4002-81A9-0DB2CCA4C737}" destId="{BFBCC939-4E79-4F7E-BFF8-F87FD3E8C3A9}" srcOrd="0" destOrd="2" presId="urn:microsoft.com/office/officeart/2005/8/layout/hList1"/>
    <dgm:cxn modelId="{3F093056-B9E8-4570-ACAB-5958ED029F5D}" srcId="{162790C7-6331-4F99-B105-115A147D57EE}" destId="{B753421A-5630-4AAD-9A98-CC1C9AE9E2B5}" srcOrd="2" destOrd="0" parTransId="{1B8F76E3-DF02-48B7-B1EF-31B7F01DA261}" sibTransId="{9A86FE13-A79B-4BF0-B9C5-AE16290C50AF}"/>
    <dgm:cxn modelId="{563BEE81-38D1-4F72-960C-3F2D122D3646}" type="presOf" srcId="{4E4F90EF-8380-4C07-A3E1-780430CAE169}" destId="{BFBCC939-4E79-4F7E-BFF8-F87FD3E8C3A9}" srcOrd="0" destOrd="3" presId="urn:microsoft.com/office/officeart/2005/8/layout/hList1"/>
    <dgm:cxn modelId="{4DB77387-65EB-47AE-80F6-821B90B11FC6}" srcId="{782959C9-6DCD-490A-8537-377E8D6DE725}" destId="{B887F0B9-9683-4F81-841F-24217DB2F0AD}" srcOrd="0" destOrd="0" parTransId="{056A5567-2A56-4ED0-BC52-475492DEE216}" sibTransId="{6D44BE5A-348A-4255-B6F9-3D657BFB4610}"/>
    <dgm:cxn modelId="{88358A8C-CCB3-4D8D-9642-5C0FF58A009F}" srcId="{81B22A8A-F62A-4D06-8205-0067BE0C2C93}" destId="{C6D0B71C-83C1-43F6-A987-BBAAF1914C5D}" srcOrd="0" destOrd="0" parTransId="{5632D382-EC04-4B3B-B1F6-FE962480610F}" sibTransId="{24DE5604-A3AE-4483-9968-0CEF58C069F4}"/>
    <dgm:cxn modelId="{AF22E98C-2E0D-4706-A968-ACB3AD5B5649}" srcId="{81B22A8A-F62A-4D06-8205-0067BE0C2C93}" destId="{F071D84C-FB6C-45E5-A37D-F46AB023D0A4}" srcOrd="2" destOrd="0" parTransId="{296A614D-CC85-48FE-B101-C19C0F42901E}" sibTransId="{44BFCBF6-48AB-4C98-B794-8484C18BF24C}"/>
    <dgm:cxn modelId="{59A55394-31F2-4F4B-B590-8376A94C892F}" srcId="{162790C7-6331-4F99-B105-115A147D57EE}" destId="{7327A9A7-AE5B-49A3-AA29-7FC0263012BA}" srcOrd="3" destOrd="0" parTransId="{482AA1F9-1A4B-42F2-B4B7-9DC86C929C98}" sibTransId="{1E4C6A76-317A-41C8-9EFD-38E46B37437F}"/>
    <dgm:cxn modelId="{B6495A9A-05D0-42AF-94D0-8EDB962CFEFC}" type="presOf" srcId="{49241493-6B6A-4F40-86CF-1B0018207457}" destId="{431EAEC0-1E95-4886-A1D8-71D3F4007D0E}" srcOrd="0" destOrd="0" presId="urn:microsoft.com/office/officeart/2005/8/layout/hList1"/>
    <dgm:cxn modelId="{2CD16FA2-FD7E-48AB-858C-743A2D616857}" type="presOf" srcId="{7CA7FCF6-3BDC-4A06-BBD1-DBC8926DE4CD}" destId="{A73EDD32-F7C2-4A5F-8507-3DA6E9CE8E87}" srcOrd="0" destOrd="3" presId="urn:microsoft.com/office/officeart/2005/8/layout/hList1"/>
    <dgm:cxn modelId="{620715B5-F30E-4065-98C3-83798C99700B}" type="presOf" srcId="{C6D0B71C-83C1-43F6-A987-BBAAF1914C5D}" destId="{A73EDD32-F7C2-4A5F-8507-3DA6E9CE8E87}" srcOrd="0" destOrd="0" presId="urn:microsoft.com/office/officeart/2005/8/layout/hList1"/>
    <dgm:cxn modelId="{764E17B7-6589-4979-B422-C0AF00B69B6E}" srcId="{81B22A8A-F62A-4D06-8205-0067BE0C2C93}" destId="{0F4ECE54-E0E4-4937-A4DC-D52C89E51D8B}" srcOrd="1" destOrd="0" parTransId="{7C46AA04-1F94-48E8-A68B-09EEB9F5F550}" sibTransId="{2C87EFF0-F7B4-41ED-848A-5A198F55F4F0}"/>
    <dgm:cxn modelId="{9C6E18BB-BF8D-4AE3-8861-C3AD92668FA8}" srcId="{782959C9-6DCD-490A-8537-377E8D6DE725}" destId="{DE8D9905-82DA-4BE5-95B7-FC107511C68F}" srcOrd="1" destOrd="0" parTransId="{694943F6-7E15-4566-AE7D-C81F13CE07B2}" sibTransId="{3928D90F-23EA-4CE5-82C6-6A10C55F3DAF}"/>
    <dgm:cxn modelId="{F14FB1BB-5B16-4C7F-9695-E6CCD9E3E4C0}" type="presOf" srcId="{7327A9A7-AE5B-49A3-AA29-7FC0263012BA}" destId="{9D1804F4-3AE5-48F5-8137-5ED06B900553}" srcOrd="0" destOrd="3" presId="urn:microsoft.com/office/officeart/2005/8/layout/hList1"/>
    <dgm:cxn modelId="{2CC5B9BC-0BEE-4B6B-AFFA-272B5B078A75}" srcId="{782959C9-6DCD-490A-8537-377E8D6DE725}" destId="{615BDBFB-379C-4002-81A9-0DB2CCA4C737}" srcOrd="2" destOrd="0" parTransId="{166E00C4-39C1-4726-9FF7-FBF7D0EC70A6}" sibTransId="{888E280B-BD5F-4D44-9A88-11947680847C}"/>
    <dgm:cxn modelId="{079587BF-694C-43B5-A48F-B38C2376E3E9}" type="presOf" srcId="{0F4ECE54-E0E4-4937-A4DC-D52C89E51D8B}" destId="{A73EDD32-F7C2-4A5F-8507-3DA6E9CE8E87}" srcOrd="0" destOrd="1" presId="urn:microsoft.com/office/officeart/2005/8/layout/hList1"/>
    <dgm:cxn modelId="{C74A3AC8-E21E-4C1A-A23C-DE25B1F21658}" srcId="{81B22A8A-F62A-4D06-8205-0067BE0C2C93}" destId="{7CA7FCF6-3BDC-4A06-BBD1-DBC8926DE4CD}" srcOrd="3" destOrd="0" parTransId="{A3AABE0F-B000-4261-B3DF-8D5C0B3517B3}" sibTransId="{64970FAA-FA19-43AE-83DB-E6B1FBBD4CFF}"/>
    <dgm:cxn modelId="{364631CE-9D3E-44B5-ACDC-1F4DF1E3FFC0}" type="presOf" srcId="{F071D84C-FB6C-45E5-A37D-F46AB023D0A4}" destId="{A73EDD32-F7C2-4A5F-8507-3DA6E9CE8E87}" srcOrd="0" destOrd="2" presId="urn:microsoft.com/office/officeart/2005/8/layout/hList1"/>
    <dgm:cxn modelId="{19DEE3CE-B038-4471-9E3D-05E3D06C7DE9}" type="presOf" srcId="{782959C9-6DCD-490A-8537-377E8D6DE725}" destId="{D58D0F5E-F57F-407A-A08C-E47320E57E74}" srcOrd="0" destOrd="0" presId="urn:microsoft.com/office/officeart/2005/8/layout/hList1"/>
    <dgm:cxn modelId="{4EB8A2DD-B864-49BE-B0F0-2E7CBD9FFE2D}" srcId="{49241493-6B6A-4F40-86CF-1B0018207457}" destId="{81B22A8A-F62A-4D06-8205-0067BE0C2C93}" srcOrd="0" destOrd="0" parTransId="{BA10C19C-7E1F-4CB3-94B0-1F95621E53D5}" sibTransId="{A5EF153B-F2D9-421B-88ED-C537E931E9B8}"/>
    <dgm:cxn modelId="{586F42DE-371B-43A6-A689-DB6D4D52B96F}" srcId="{49241493-6B6A-4F40-86CF-1B0018207457}" destId="{782959C9-6DCD-490A-8537-377E8D6DE725}" srcOrd="2" destOrd="0" parTransId="{65555E67-8D0A-4BA0-AB7C-09908793B8F1}" sibTransId="{6587B881-FAAD-433B-976B-379ACED704B6}"/>
    <dgm:cxn modelId="{32C3A8F4-63F1-4E2A-9DAB-64255721B4CE}" type="presOf" srcId="{B887F0B9-9683-4F81-841F-24217DB2F0AD}" destId="{BFBCC939-4E79-4F7E-BFF8-F87FD3E8C3A9}" srcOrd="0" destOrd="0" presId="urn:microsoft.com/office/officeart/2005/8/layout/hList1"/>
    <dgm:cxn modelId="{4D0BDAF5-2CDF-4B1A-BB67-12784088BA36}" type="presOf" srcId="{20E700B7-5183-45C2-B291-8BDC8F2BD24E}" destId="{9D1804F4-3AE5-48F5-8137-5ED06B900553}" srcOrd="0" destOrd="0" presId="urn:microsoft.com/office/officeart/2005/8/layout/hList1"/>
    <dgm:cxn modelId="{A5B126FE-CB63-4C19-A632-CA1F5D5C56C4}" srcId="{162790C7-6331-4F99-B105-115A147D57EE}" destId="{20E700B7-5183-45C2-B291-8BDC8F2BD24E}" srcOrd="0" destOrd="0" parTransId="{890EC15C-95EE-48E9-9DE5-47FF44B1C384}" sibTransId="{907DD293-033B-4E60-8FEB-8B1739E1F8F8}"/>
    <dgm:cxn modelId="{E9593964-F5AE-40BE-AE0A-CF50F10FFD27}" type="presParOf" srcId="{431EAEC0-1E95-4886-A1D8-71D3F4007D0E}" destId="{23B93FB0-CFE2-49D5-ADCA-4AD2D54177BC}" srcOrd="0" destOrd="0" presId="urn:microsoft.com/office/officeart/2005/8/layout/hList1"/>
    <dgm:cxn modelId="{A06B15B6-B102-4B3D-8B5B-E801A60B7E7D}" type="presParOf" srcId="{23B93FB0-CFE2-49D5-ADCA-4AD2D54177BC}" destId="{64A42299-092F-4649-9752-7E442D37E960}" srcOrd="0" destOrd="0" presId="urn:microsoft.com/office/officeart/2005/8/layout/hList1"/>
    <dgm:cxn modelId="{AD0D2B69-B275-44A2-BAE3-CF40876F561A}" type="presParOf" srcId="{23B93FB0-CFE2-49D5-ADCA-4AD2D54177BC}" destId="{A73EDD32-F7C2-4A5F-8507-3DA6E9CE8E87}" srcOrd="1" destOrd="0" presId="urn:microsoft.com/office/officeart/2005/8/layout/hList1"/>
    <dgm:cxn modelId="{1D6E28C2-2B78-475D-BFC2-ABB522E6E859}" type="presParOf" srcId="{431EAEC0-1E95-4886-A1D8-71D3F4007D0E}" destId="{41076541-DCFA-44E9-9D45-2E1B7A761AE7}" srcOrd="1" destOrd="0" presId="urn:microsoft.com/office/officeart/2005/8/layout/hList1"/>
    <dgm:cxn modelId="{AB51331D-583F-4BBB-B6D9-BDFBBF318CF4}" type="presParOf" srcId="{431EAEC0-1E95-4886-A1D8-71D3F4007D0E}" destId="{C18C6334-E28C-4D0D-84F4-6516B0584731}" srcOrd="2" destOrd="0" presId="urn:microsoft.com/office/officeart/2005/8/layout/hList1"/>
    <dgm:cxn modelId="{0A95C153-04A7-41BF-9ABB-A9A465BFB687}" type="presParOf" srcId="{C18C6334-E28C-4D0D-84F4-6516B0584731}" destId="{3405B432-9E82-42BF-A3B1-220A7B5DC37F}" srcOrd="0" destOrd="0" presId="urn:microsoft.com/office/officeart/2005/8/layout/hList1"/>
    <dgm:cxn modelId="{CAE0372E-9283-4289-8A12-630A160E8CCA}" type="presParOf" srcId="{C18C6334-E28C-4D0D-84F4-6516B0584731}" destId="{9D1804F4-3AE5-48F5-8137-5ED06B900553}" srcOrd="1" destOrd="0" presId="urn:microsoft.com/office/officeart/2005/8/layout/hList1"/>
    <dgm:cxn modelId="{E09F4754-4C9D-4C43-B883-39344276EB11}" type="presParOf" srcId="{431EAEC0-1E95-4886-A1D8-71D3F4007D0E}" destId="{802EF227-7E78-48A6-92B2-3CB8F0DF71D6}" srcOrd="3" destOrd="0" presId="urn:microsoft.com/office/officeart/2005/8/layout/hList1"/>
    <dgm:cxn modelId="{60712F9F-6391-4787-A6B4-B41001068A47}" type="presParOf" srcId="{431EAEC0-1E95-4886-A1D8-71D3F4007D0E}" destId="{FDDCB29F-1865-46AB-ADF9-E2F6523A5960}" srcOrd="4" destOrd="0" presId="urn:microsoft.com/office/officeart/2005/8/layout/hList1"/>
    <dgm:cxn modelId="{5E0315BA-BDC7-4339-85B7-E2A0A5C0E836}" type="presParOf" srcId="{FDDCB29F-1865-46AB-ADF9-E2F6523A5960}" destId="{D58D0F5E-F57F-407A-A08C-E47320E57E74}" srcOrd="0" destOrd="0" presId="urn:microsoft.com/office/officeart/2005/8/layout/hList1"/>
    <dgm:cxn modelId="{B5E70C48-AEE0-4310-B1B0-5CC8FCE462C8}" type="presParOf" srcId="{FDDCB29F-1865-46AB-ADF9-E2F6523A5960}" destId="{BFBCC939-4E79-4F7E-BFF8-F87FD3E8C3A9}"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24C17A-5FEE-41B9-B20F-95583DB46422}">
      <dsp:nvSpPr>
        <dsp:cNvPr id="0" name=""/>
        <dsp:cNvSpPr/>
      </dsp:nvSpPr>
      <dsp:spPr>
        <a:xfrm>
          <a:off x="2968" y="0"/>
          <a:ext cx="1138884" cy="3863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88950">
            <a:lnSpc>
              <a:spcPct val="90000"/>
            </a:lnSpc>
            <a:spcBef>
              <a:spcPct val="0"/>
            </a:spcBef>
            <a:spcAft>
              <a:spcPct val="35000"/>
            </a:spcAft>
            <a:buNone/>
          </a:pPr>
          <a:r>
            <a:rPr lang="pl-PL" sz="1100" b="1" i="0" kern="1200"/>
            <a:t>Pokolenie </a:t>
          </a:r>
          <a:r>
            <a:rPr lang="pl-PL" sz="1100" b="1" kern="1200"/>
            <a:t>„</a:t>
          </a:r>
          <a:r>
            <a:rPr lang="pl-PL" sz="1100" b="1" i="0" kern="1200"/>
            <a:t>Baby Boomers</a:t>
          </a:r>
          <a:r>
            <a:rPr lang="pl-PL" sz="1100" b="1" kern="1200"/>
            <a:t>”</a:t>
          </a:r>
          <a:endParaRPr lang="pl-PL" sz="1100" b="1" i="0" kern="1200"/>
        </a:p>
        <a:p>
          <a:pPr marL="57150" lvl="1" indent="-57150" algn="l" defTabSz="444500">
            <a:lnSpc>
              <a:spcPct val="90000"/>
            </a:lnSpc>
            <a:spcBef>
              <a:spcPct val="0"/>
            </a:spcBef>
            <a:spcAft>
              <a:spcPct val="15000"/>
            </a:spcAft>
            <a:buChar char="•"/>
          </a:pPr>
          <a:r>
            <a:rPr lang="pl-PL" sz="1000" kern="1200" spc="-10" baseline="0"/>
            <a:t>Zdyscyplinowani, lojalni wobec pracodawcy</a:t>
          </a:r>
          <a:endParaRPr lang="pl-PL" sz="1000" i="1" kern="1200" spc="-10" baseline="0"/>
        </a:p>
        <a:p>
          <a:pPr marL="57150" lvl="1" indent="-57150" algn="l" defTabSz="444500">
            <a:lnSpc>
              <a:spcPct val="90000"/>
            </a:lnSpc>
            <a:spcBef>
              <a:spcPct val="0"/>
            </a:spcBef>
            <a:spcAft>
              <a:spcPct val="15000"/>
            </a:spcAft>
            <a:buChar char="•"/>
          </a:pPr>
          <a:endParaRPr lang="pl-PL" sz="1000" i="1" kern="1200" spc="-10" baseline="0"/>
        </a:p>
        <a:p>
          <a:pPr marL="57150" lvl="1" indent="-57150" algn="l" defTabSz="444500">
            <a:lnSpc>
              <a:spcPct val="90000"/>
            </a:lnSpc>
            <a:spcBef>
              <a:spcPct val="0"/>
            </a:spcBef>
            <a:spcAft>
              <a:spcPct val="15000"/>
            </a:spcAft>
            <a:buChar char="•"/>
          </a:pPr>
          <a:r>
            <a:rPr lang="pl-PL" sz="1000" kern="1200" spc="-10" baseline="0"/>
            <a:t>W ramach struktury jednej firmy widzą swój rozwój kariery </a:t>
          </a:r>
          <a:endParaRPr lang="pl-PL" sz="1000" i="1" kern="1200" spc="-10" baseline="0"/>
        </a:p>
        <a:p>
          <a:pPr marL="57150" lvl="1" indent="-57150" algn="l" defTabSz="444500">
            <a:lnSpc>
              <a:spcPct val="90000"/>
            </a:lnSpc>
            <a:spcBef>
              <a:spcPct val="0"/>
            </a:spcBef>
            <a:spcAft>
              <a:spcPct val="15000"/>
            </a:spcAft>
            <a:buChar char="•"/>
          </a:pPr>
          <a:endParaRPr lang="pl-PL" sz="1000" i="1" kern="1200" spc="-10" baseline="0"/>
        </a:p>
        <a:p>
          <a:pPr marL="57150" lvl="1" indent="-57150" algn="l" defTabSz="444500">
            <a:lnSpc>
              <a:spcPct val="90000"/>
            </a:lnSpc>
            <a:spcBef>
              <a:spcPct val="0"/>
            </a:spcBef>
            <a:spcAft>
              <a:spcPct val="15000"/>
            </a:spcAft>
            <a:buChar char="•"/>
          </a:pPr>
          <a:r>
            <a:rPr lang="pl-PL" sz="1000" kern="1200" spc="-10" baseline="0"/>
            <a:t>Cenią dobrą płacę, możliwość awansu, stabilność zatrudnienia oraz pakiety benefitów</a:t>
          </a:r>
          <a:endParaRPr lang="pl-PL" sz="1000" i="1" kern="1200" spc="-10" baseline="0"/>
        </a:p>
        <a:p>
          <a:pPr marL="57150" lvl="1" indent="-57150" algn="l" defTabSz="444500">
            <a:lnSpc>
              <a:spcPct val="90000"/>
            </a:lnSpc>
            <a:spcBef>
              <a:spcPct val="0"/>
            </a:spcBef>
            <a:spcAft>
              <a:spcPct val="15000"/>
            </a:spcAft>
            <a:buChar char="•"/>
          </a:pPr>
          <a:endParaRPr lang="pl-PL" sz="1000" i="1" kern="1200" spc="-10" baseline="0"/>
        </a:p>
        <a:p>
          <a:pPr marL="57150" lvl="1" indent="-57150" algn="l" defTabSz="444500">
            <a:lnSpc>
              <a:spcPct val="90000"/>
            </a:lnSpc>
            <a:spcBef>
              <a:spcPct val="0"/>
            </a:spcBef>
            <a:spcAft>
              <a:spcPct val="15000"/>
            </a:spcAft>
            <a:buChar char="•"/>
          </a:pPr>
          <a:r>
            <a:rPr lang="pl-PL" sz="1000" kern="1200" spc="-10" baseline="0"/>
            <a:t>W komunikacji preferują formę bezpośrednią (rozmowa lub telefon), ewentualnie </a:t>
          </a:r>
          <a:br>
            <a:rPr lang="pl-PL" sz="1000" kern="1200" spc="-10" baseline="0"/>
          </a:br>
          <a:r>
            <a:rPr lang="pl-PL" sz="1000" kern="1200" spc="-10" baseline="0"/>
            <a:t>e-mail</a:t>
          </a:r>
          <a:endParaRPr lang="pl-PL" sz="1000" i="1" kern="1200" spc="-10" baseline="0"/>
        </a:p>
      </dsp:txBody>
      <dsp:txXfrm>
        <a:off x="36325" y="33357"/>
        <a:ext cx="1072170" cy="3796626"/>
      </dsp:txXfrm>
    </dsp:sp>
    <dsp:sp modelId="{34C284C5-8713-4C4D-8D28-8B24761732DE}">
      <dsp:nvSpPr>
        <dsp:cNvPr id="0" name=""/>
        <dsp:cNvSpPr/>
      </dsp:nvSpPr>
      <dsp:spPr>
        <a:xfrm>
          <a:off x="1218929" y="1836094"/>
          <a:ext cx="163403" cy="1911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p>
      </dsp:txBody>
      <dsp:txXfrm>
        <a:off x="1218929" y="1874324"/>
        <a:ext cx="114382" cy="114691"/>
      </dsp:txXfrm>
    </dsp:sp>
    <dsp:sp modelId="{2A9B882F-3774-4E4A-BDC0-8746240BFDD5}">
      <dsp:nvSpPr>
        <dsp:cNvPr id="0" name=""/>
        <dsp:cNvSpPr/>
      </dsp:nvSpPr>
      <dsp:spPr>
        <a:xfrm>
          <a:off x="1450161" y="0"/>
          <a:ext cx="1138884" cy="3863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88950">
            <a:lnSpc>
              <a:spcPct val="90000"/>
            </a:lnSpc>
            <a:spcBef>
              <a:spcPct val="0"/>
            </a:spcBef>
            <a:spcAft>
              <a:spcPct val="35000"/>
            </a:spcAft>
            <a:buNone/>
          </a:pPr>
          <a:r>
            <a:rPr lang="pl-PL" sz="1100" b="1" kern="1200"/>
            <a:t>Pokolenie „X”</a:t>
          </a:r>
        </a:p>
        <a:p>
          <a:pPr marL="57150" lvl="1" indent="-57150" algn="l" defTabSz="444500">
            <a:lnSpc>
              <a:spcPct val="90000"/>
            </a:lnSpc>
            <a:spcBef>
              <a:spcPct val="0"/>
            </a:spcBef>
            <a:spcAft>
              <a:spcPct val="15000"/>
            </a:spcAft>
            <a:buChar char="•"/>
          </a:pPr>
          <a:r>
            <a:rPr lang="pl-PL" sz="1000" kern="1200"/>
            <a:t>Nastawieni na rozwój swoich kompetencji, ale dużą wagę przywiązują do wykonywanego zawodu</a:t>
          </a:r>
        </a:p>
        <a:p>
          <a:pPr marL="57150" lvl="1" indent="-57150" algn="l" defTabSz="444500">
            <a:lnSpc>
              <a:spcPct val="90000"/>
            </a:lnSpc>
            <a:spcBef>
              <a:spcPct val="0"/>
            </a:spcBef>
            <a:spcAft>
              <a:spcPct val="15000"/>
            </a:spcAft>
            <a:buChar char="•"/>
          </a:pPr>
          <a:endParaRPr lang="pl-PL" sz="1000" kern="1200"/>
        </a:p>
        <a:p>
          <a:pPr marL="57150" lvl="1" indent="-57150" algn="l" defTabSz="444500">
            <a:lnSpc>
              <a:spcPct val="90000"/>
            </a:lnSpc>
            <a:spcBef>
              <a:spcPct val="0"/>
            </a:spcBef>
            <a:spcAft>
              <a:spcPct val="15000"/>
            </a:spcAft>
            <a:buChar char="•"/>
          </a:pPr>
          <a:r>
            <a:rPr lang="pl-PL" sz="1000" kern="1200"/>
            <a:t>Oprócz adekwatnego wynagrodzenia cenią możliwość awansu, samodzielność, benefity oraz work-life balance</a:t>
          </a:r>
        </a:p>
        <a:p>
          <a:pPr marL="57150" lvl="1" indent="-57150" algn="l" defTabSz="444500">
            <a:lnSpc>
              <a:spcPct val="90000"/>
            </a:lnSpc>
            <a:spcBef>
              <a:spcPct val="0"/>
            </a:spcBef>
            <a:spcAft>
              <a:spcPct val="15000"/>
            </a:spcAft>
            <a:buChar char="•"/>
          </a:pPr>
          <a:endParaRPr lang="pl-PL" sz="1000" kern="1200"/>
        </a:p>
        <a:p>
          <a:pPr marL="57150" lvl="1" indent="-57150" algn="l" defTabSz="444500">
            <a:lnSpc>
              <a:spcPct val="90000"/>
            </a:lnSpc>
            <a:spcBef>
              <a:spcPct val="0"/>
            </a:spcBef>
            <a:spcAft>
              <a:spcPct val="15000"/>
            </a:spcAft>
            <a:buChar char="•"/>
          </a:pPr>
          <a:r>
            <a:rPr lang="pl-PL" sz="1000" kern="1200"/>
            <a:t>W komunikacji najchętniej wykorzystuje </a:t>
          </a:r>
          <a:br>
            <a:rPr lang="pl-PL" sz="1000" kern="1200"/>
          </a:br>
          <a:r>
            <a:rPr lang="pl-PL" sz="1000" kern="1200"/>
            <a:t>e-mail, ewentualnie telefon</a:t>
          </a:r>
        </a:p>
      </dsp:txBody>
      <dsp:txXfrm>
        <a:off x="1483518" y="33357"/>
        <a:ext cx="1072170" cy="3796626"/>
      </dsp:txXfrm>
    </dsp:sp>
    <dsp:sp modelId="{F356D09F-449C-4732-9B94-532362231E7A}">
      <dsp:nvSpPr>
        <dsp:cNvPr id="0" name=""/>
        <dsp:cNvSpPr/>
      </dsp:nvSpPr>
      <dsp:spPr>
        <a:xfrm>
          <a:off x="2666122" y="1836094"/>
          <a:ext cx="163403" cy="1911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p>
      </dsp:txBody>
      <dsp:txXfrm>
        <a:off x="2666122" y="1874324"/>
        <a:ext cx="114382" cy="114691"/>
      </dsp:txXfrm>
    </dsp:sp>
    <dsp:sp modelId="{340EDB38-E71D-4B82-AC13-6E7CFFF61BED}">
      <dsp:nvSpPr>
        <dsp:cNvPr id="0" name=""/>
        <dsp:cNvSpPr/>
      </dsp:nvSpPr>
      <dsp:spPr>
        <a:xfrm>
          <a:off x="2897354" y="0"/>
          <a:ext cx="1138884" cy="3863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l-PL" sz="1100" b="1" kern="1200"/>
            <a:t>Pokolenie „Y”</a:t>
          </a:r>
        </a:p>
        <a:p>
          <a:pPr marL="57150" lvl="1" indent="-57150" algn="l" defTabSz="444500">
            <a:lnSpc>
              <a:spcPct val="90000"/>
            </a:lnSpc>
            <a:spcBef>
              <a:spcPct val="0"/>
            </a:spcBef>
            <a:spcAft>
              <a:spcPct val="15000"/>
            </a:spcAft>
            <a:buChar char="•"/>
          </a:pPr>
          <a:r>
            <a:rPr lang="pl-PL" sz="1000" kern="1200"/>
            <a:t>Pracodawcę chcą traktować po partnersku i takie relacje zawodowe preferują</a:t>
          </a:r>
        </a:p>
        <a:p>
          <a:pPr marL="57150" lvl="1" indent="-57150" algn="l" defTabSz="444500">
            <a:lnSpc>
              <a:spcPct val="90000"/>
            </a:lnSpc>
            <a:spcBef>
              <a:spcPct val="0"/>
            </a:spcBef>
            <a:spcAft>
              <a:spcPct val="15000"/>
            </a:spcAft>
            <a:buChar char="•"/>
          </a:pPr>
          <a:endParaRPr lang="pl-PL" sz="1000" kern="1200"/>
        </a:p>
        <a:p>
          <a:pPr marL="57150" lvl="1" indent="-57150" algn="l" defTabSz="444500">
            <a:lnSpc>
              <a:spcPct val="90000"/>
            </a:lnSpc>
            <a:spcBef>
              <a:spcPct val="0"/>
            </a:spcBef>
            <a:spcAft>
              <a:spcPct val="15000"/>
            </a:spcAft>
            <a:buChar char="•"/>
          </a:pPr>
          <a:r>
            <a:rPr lang="pl-PL" sz="1000" kern="1200"/>
            <a:t>Doceniają możliwość rozwijania kompetencji, niezależność i pracę zespołową</a:t>
          </a:r>
        </a:p>
        <a:p>
          <a:pPr marL="57150" lvl="1" indent="-57150" algn="l" defTabSz="444500">
            <a:lnSpc>
              <a:spcPct val="90000"/>
            </a:lnSpc>
            <a:spcBef>
              <a:spcPct val="0"/>
            </a:spcBef>
            <a:spcAft>
              <a:spcPct val="15000"/>
            </a:spcAft>
            <a:buChar char="•"/>
          </a:pPr>
          <a:endParaRPr lang="pl-PL" sz="1000" kern="1200"/>
        </a:p>
        <a:p>
          <a:pPr marL="57150" lvl="1" indent="-57150" algn="l" defTabSz="444500">
            <a:lnSpc>
              <a:spcPct val="90000"/>
            </a:lnSpc>
            <a:spcBef>
              <a:spcPct val="0"/>
            </a:spcBef>
            <a:spcAft>
              <a:spcPct val="15000"/>
            </a:spcAft>
            <a:buChar char="•"/>
          </a:pPr>
          <a:r>
            <a:rPr lang="pl-PL" sz="1000" kern="1200"/>
            <a:t>W komunikacji częściej korzystają z wiadomości tekstowych, również za pośrednictwem mediów </a:t>
          </a:r>
          <a:r>
            <a:rPr lang="pl-PL" sz="1000" kern="1200" spc="-30" baseline="0"/>
            <a:t>społecznościowych </a:t>
          </a:r>
          <a:r>
            <a:rPr lang="pl-PL" sz="1000" kern="1200"/>
            <a:t>lub przez aplikacje</a:t>
          </a:r>
        </a:p>
      </dsp:txBody>
      <dsp:txXfrm>
        <a:off x="2930711" y="33357"/>
        <a:ext cx="1072170" cy="3796626"/>
      </dsp:txXfrm>
    </dsp:sp>
    <dsp:sp modelId="{5AF1C40A-FBFA-4EC8-916B-09BEDBD0D29C}">
      <dsp:nvSpPr>
        <dsp:cNvPr id="0" name=""/>
        <dsp:cNvSpPr/>
      </dsp:nvSpPr>
      <dsp:spPr>
        <a:xfrm>
          <a:off x="4113315" y="1836094"/>
          <a:ext cx="163403" cy="1911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p>
      </dsp:txBody>
      <dsp:txXfrm>
        <a:off x="4113315" y="1874324"/>
        <a:ext cx="114382" cy="114691"/>
      </dsp:txXfrm>
    </dsp:sp>
    <dsp:sp modelId="{0B102074-0C6A-4668-B47C-F07DA7C23F65}">
      <dsp:nvSpPr>
        <dsp:cNvPr id="0" name=""/>
        <dsp:cNvSpPr/>
      </dsp:nvSpPr>
      <dsp:spPr>
        <a:xfrm>
          <a:off x="4344547" y="0"/>
          <a:ext cx="1138884" cy="386334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l-PL" sz="1100" b="1" kern="1200"/>
            <a:t>Pokolenie „Z”</a:t>
          </a:r>
        </a:p>
        <a:p>
          <a:pPr marL="57150" lvl="1" indent="-57150" algn="l" defTabSz="444500">
            <a:lnSpc>
              <a:spcPct val="90000"/>
            </a:lnSpc>
            <a:spcBef>
              <a:spcPct val="0"/>
            </a:spcBef>
            <a:spcAft>
              <a:spcPct val="15000"/>
            </a:spcAft>
            <a:buChar char="•"/>
          </a:pPr>
          <a:r>
            <a:rPr lang="pl-PL" sz="1000" kern="1200"/>
            <a:t>Cenią zarówno dobrą płacę, jak i inspirującą pracę, najchętniej z misją i w nowoczesnym otoczeniu</a:t>
          </a:r>
        </a:p>
        <a:p>
          <a:pPr marL="57150" lvl="1" indent="-57150" algn="l" defTabSz="444500">
            <a:lnSpc>
              <a:spcPct val="90000"/>
            </a:lnSpc>
            <a:spcBef>
              <a:spcPct val="0"/>
            </a:spcBef>
            <a:spcAft>
              <a:spcPct val="15000"/>
            </a:spcAft>
            <a:buChar char="•"/>
          </a:pPr>
          <a:endParaRPr lang="pl-PL" sz="1000" kern="1200"/>
        </a:p>
        <a:p>
          <a:pPr marL="57150" lvl="1" indent="-57150" algn="l" defTabSz="444500">
            <a:lnSpc>
              <a:spcPct val="90000"/>
            </a:lnSpc>
            <a:spcBef>
              <a:spcPct val="0"/>
            </a:spcBef>
            <a:spcAft>
              <a:spcPts val="180"/>
            </a:spcAft>
            <a:buChar char="•"/>
          </a:pPr>
          <a:r>
            <a:rPr lang="pl-PL" sz="1000" kern="1200"/>
            <a:t>Nie są mocno związani z pracodawcą i stosunkowo łatwo zmieniają pracę, poszukując nowych wyzwań</a:t>
          </a:r>
        </a:p>
        <a:p>
          <a:pPr marL="57150" lvl="1" indent="-57150" algn="l" defTabSz="444500">
            <a:lnSpc>
              <a:spcPct val="90000"/>
            </a:lnSpc>
            <a:spcBef>
              <a:spcPct val="0"/>
            </a:spcBef>
            <a:spcAft>
              <a:spcPts val="180"/>
            </a:spcAft>
            <a:buChar char="•"/>
          </a:pPr>
          <a:endParaRPr lang="pl-PL" sz="1000" kern="1200"/>
        </a:p>
        <a:p>
          <a:pPr marL="57150" lvl="1" indent="-57150" algn="l" defTabSz="444500">
            <a:lnSpc>
              <a:spcPct val="90000"/>
            </a:lnSpc>
            <a:spcBef>
              <a:spcPct val="0"/>
            </a:spcBef>
            <a:spcAft>
              <a:spcPct val="15000"/>
            </a:spcAft>
            <a:buChar char="•"/>
          </a:pPr>
          <a:r>
            <a:rPr lang="pl-PL" sz="1000" kern="1200"/>
            <a:t>Jako narzędzie komunikacji najczęściej wykorzystują aplikacje mobilne a także wideo – cenią szybki kontakt</a:t>
          </a:r>
        </a:p>
      </dsp:txBody>
      <dsp:txXfrm>
        <a:off x="4377904" y="33357"/>
        <a:ext cx="1072170" cy="37966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42299-092F-4649-9752-7E442D37E960}">
      <dsp:nvSpPr>
        <dsp:cNvPr id="0" name=""/>
        <dsp:cNvSpPr/>
      </dsp:nvSpPr>
      <dsp:spPr>
        <a:xfrm>
          <a:off x="2792" y="112637"/>
          <a:ext cx="2722215" cy="10888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pl-PL" sz="1300" b="1" kern="1200">
              <a:latin typeface="+mj-lt"/>
            </a:rPr>
            <a:t>Etap I realizacji badania </a:t>
          </a:r>
        </a:p>
        <a:p>
          <a:pPr marL="0" lvl="0" indent="0" algn="ctr" defTabSz="577850">
            <a:lnSpc>
              <a:spcPct val="90000"/>
            </a:lnSpc>
            <a:spcBef>
              <a:spcPct val="0"/>
            </a:spcBef>
            <a:spcAft>
              <a:spcPct val="35000"/>
            </a:spcAft>
            <a:buNone/>
          </a:pPr>
          <a:r>
            <a:rPr lang="pl-PL" sz="1300" b="1" kern="1200">
              <a:latin typeface="+mj-lt"/>
            </a:rPr>
            <a:t>Analiza desk research</a:t>
          </a:r>
          <a:endParaRPr lang="pl-PL" sz="1300" kern="1200">
            <a:latin typeface="+mj-lt"/>
          </a:endParaRPr>
        </a:p>
      </dsp:txBody>
      <dsp:txXfrm>
        <a:off x="2792" y="112637"/>
        <a:ext cx="2722215" cy="1088886"/>
      </dsp:txXfrm>
    </dsp:sp>
    <dsp:sp modelId="{A73EDD32-F7C2-4A5F-8507-3DA6E9CE8E87}">
      <dsp:nvSpPr>
        <dsp:cNvPr id="0" name=""/>
        <dsp:cNvSpPr/>
      </dsp:nvSpPr>
      <dsp:spPr>
        <a:xfrm>
          <a:off x="2792" y="1228683"/>
          <a:ext cx="2722215" cy="34592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57150" lvl="1" indent="-57150" algn="ctr" defTabSz="511175">
            <a:lnSpc>
              <a:spcPct val="90000"/>
            </a:lnSpc>
            <a:spcBef>
              <a:spcPct val="0"/>
            </a:spcBef>
            <a:spcAft>
              <a:spcPct val="15000"/>
            </a:spcAft>
            <a:buChar char="•"/>
          </a:pPr>
          <a:endParaRPr lang="pl-PL" sz="1150" b="0" kern="1200">
            <a:latin typeface="+mj-lt"/>
          </a:endParaRPr>
        </a:p>
        <a:p>
          <a:pPr marL="57150" lvl="1" indent="-57150" algn="l" defTabSz="511175">
            <a:lnSpc>
              <a:spcPct val="90000"/>
            </a:lnSpc>
            <a:spcBef>
              <a:spcPct val="0"/>
            </a:spcBef>
            <a:spcAft>
              <a:spcPct val="15000"/>
            </a:spcAft>
            <a:buChar char="•"/>
          </a:pPr>
          <a:r>
            <a:rPr lang="pl-PL" sz="1150" b="0" kern="1200">
              <a:latin typeface="+mj-lt"/>
            </a:rPr>
            <a:t>Analiza desk research sporządzona dla obszaru województwa łódzkiego z użyciem ogólnie dostępnych danych statystycznych (ilościowych i/lub jakościowych) tworzących kontekst (tło badawcze) dla opisu badanej grupy</a:t>
          </a:r>
        </a:p>
        <a:p>
          <a:pPr marL="57150" lvl="1" indent="-57150" algn="ctr" defTabSz="511175">
            <a:lnSpc>
              <a:spcPct val="90000"/>
            </a:lnSpc>
            <a:spcBef>
              <a:spcPct val="0"/>
            </a:spcBef>
            <a:spcAft>
              <a:spcPct val="15000"/>
            </a:spcAft>
            <a:buChar char="•"/>
          </a:pPr>
          <a:endParaRPr lang="pl-PL" sz="1150" kern="1200">
            <a:latin typeface="+mj-lt"/>
          </a:endParaRPr>
        </a:p>
        <a:p>
          <a:pPr marL="57150" lvl="1" indent="-57150" algn="l" defTabSz="511175">
            <a:lnSpc>
              <a:spcPct val="90000"/>
            </a:lnSpc>
            <a:spcBef>
              <a:spcPct val="0"/>
            </a:spcBef>
            <a:spcAft>
              <a:spcPct val="15000"/>
            </a:spcAft>
            <a:buChar char="•"/>
          </a:pPr>
          <a:r>
            <a:rPr lang="pl-PL" sz="1150" kern="1200">
              <a:latin typeface="+mj-lt"/>
            </a:rPr>
            <a:t>Pozyskane dane zostały wykorzystane do:</a:t>
          </a:r>
          <a:br>
            <a:rPr lang="pl-PL" sz="1150" kern="1200">
              <a:latin typeface="+mj-lt"/>
            </a:rPr>
          </a:br>
          <a:br>
            <a:rPr lang="pl-PL" sz="1150" kern="1200">
              <a:latin typeface="+mj-lt"/>
            </a:rPr>
          </a:br>
          <a:r>
            <a:rPr lang="pl-PL" sz="1150" kern="1200">
              <a:latin typeface="+mj-lt"/>
            </a:rPr>
            <a:t>1) dookreślenia badanej problematyki</a:t>
          </a:r>
          <a:br>
            <a:rPr lang="pl-PL" sz="1150" kern="1200">
              <a:latin typeface="+mj-lt"/>
            </a:rPr>
          </a:br>
          <a:r>
            <a:rPr lang="pl-PL" sz="1150" kern="1200">
              <a:latin typeface="+mj-lt"/>
            </a:rPr>
            <a:t>2) opisania populacji objętych badaniem</a:t>
          </a:r>
          <a:br>
            <a:rPr lang="pl-PL" sz="1150" kern="1200">
              <a:latin typeface="+mj-lt"/>
            </a:rPr>
          </a:br>
          <a:r>
            <a:rPr lang="pl-PL" sz="1150" kern="1200">
              <a:latin typeface="+mj-lt"/>
            </a:rPr>
            <a:t>	(pokolenia </a:t>
          </a:r>
          <a:r>
            <a:rPr lang="pl-PL" sz="1150" kern="1200"/>
            <a:t>„</a:t>
          </a:r>
          <a:r>
            <a:rPr lang="pl-PL" sz="1150" kern="1200">
              <a:latin typeface="+mj-lt"/>
            </a:rPr>
            <a:t>Z</a:t>
          </a:r>
          <a:r>
            <a:rPr lang="pl-PL" sz="1150" kern="1200"/>
            <a:t>”</a:t>
          </a:r>
          <a:r>
            <a:rPr lang="pl-PL" sz="1150" kern="1200">
              <a:latin typeface="+mj-lt"/>
            </a:rPr>
            <a:t> oraz pracodawców)</a:t>
          </a:r>
          <a:br>
            <a:rPr lang="pl-PL" sz="1150" kern="1200">
              <a:latin typeface="+mj-lt"/>
            </a:rPr>
          </a:br>
          <a:r>
            <a:rPr lang="pl-PL" sz="1150" kern="1200">
              <a:latin typeface="+mj-lt"/>
            </a:rPr>
            <a:t>3) opracowania narzędzi badawczych</a:t>
          </a:r>
        </a:p>
      </dsp:txBody>
      <dsp:txXfrm>
        <a:off x="2792" y="1228683"/>
        <a:ext cx="2722215" cy="3459279"/>
      </dsp:txXfrm>
    </dsp:sp>
    <dsp:sp modelId="{3405B432-9E82-42BF-A3B1-220A7B5DC37F}">
      <dsp:nvSpPr>
        <dsp:cNvPr id="0" name=""/>
        <dsp:cNvSpPr/>
      </dsp:nvSpPr>
      <dsp:spPr>
        <a:xfrm>
          <a:off x="3106117" y="112637"/>
          <a:ext cx="2722215" cy="10888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pl-PL" sz="1300" b="1" kern="1200">
              <a:latin typeface="+mj-lt"/>
            </a:rPr>
            <a:t>Etap II realizacji badania </a:t>
          </a:r>
        </a:p>
        <a:p>
          <a:pPr marL="0" lvl="0" indent="0" algn="ctr" defTabSz="577850">
            <a:lnSpc>
              <a:spcPct val="90000"/>
            </a:lnSpc>
            <a:spcBef>
              <a:spcPct val="0"/>
            </a:spcBef>
            <a:spcAft>
              <a:spcPct val="35000"/>
            </a:spcAft>
            <a:buNone/>
          </a:pPr>
          <a:r>
            <a:rPr lang="pl-PL" sz="1300" b="1" kern="1200">
              <a:latin typeface="+mj-lt"/>
            </a:rPr>
            <a:t>Badanie jakościowe – realizowane z użyciem techniki zogniskowanego wywiadu</a:t>
          </a:r>
          <a:r>
            <a:rPr lang="pl-PL" sz="1300" kern="1200">
              <a:latin typeface="+mj-lt"/>
            </a:rPr>
            <a:t> </a:t>
          </a:r>
          <a:r>
            <a:rPr lang="pl-PL" sz="1300" b="1" kern="1200">
              <a:latin typeface="+mj-lt"/>
            </a:rPr>
            <a:t>grupowego (FGI)</a:t>
          </a:r>
        </a:p>
      </dsp:txBody>
      <dsp:txXfrm>
        <a:off x="3106117" y="112637"/>
        <a:ext cx="2722215" cy="1088886"/>
      </dsp:txXfrm>
    </dsp:sp>
    <dsp:sp modelId="{9D1804F4-3AE5-48F5-8137-5ED06B900553}">
      <dsp:nvSpPr>
        <dsp:cNvPr id="0" name=""/>
        <dsp:cNvSpPr/>
      </dsp:nvSpPr>
      <dsp:spPr>
        <a:xfrm>
          <a:off x="3106117" y="1228683"/>
          <a:ext cx="2722215" cy="34592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57150" lvl="1" indent="-57150" algn="l" defTabSz="511175">
            <a:lnSpc>
              <a:spcPct val="90000"/>
            </a:lnSpc>
            <a:spcBef>
              <a:spcPct val="0"/>
            </a:spcBef>
            <a:spcAft>
              <a:spcPct val="15000"/>
            </a:spcAft>
            <a:buChar char="•"/>
          </a:pPr>
          <a:endParaRPr lang="pl-PL" sz="1150" kern="1200">
            <a:latin typeface="+mj-lt"/>
          </a:endParaRPr>
        </a:p>
        <a:p>
          <a:pPr marL="57150" lvl="1" indent="-57150" algn="l" defTabSz="511175">
            <a:lnSpc>
              <a:spcPct val="90000"/>
            </a:lnSpc>
            <a:spcBef>
              <a:spcPct val="0"/>
            </a:spcBef>
            <a:spcAft>
              <a:spcPct val="15000"/>
            </a:spcAft>
            <a:buChar char="•"/>
          </a:pPr>
          <a:r>
            <a:rPr lang="pl-PL" sz="1150" kern="1200">
              <a:latin typeface="+mj-lt"/>
            </a:rPr>
            <a:t>Realizacja badania poprzedzona została pilotażem obejmującym 1 wywiad FGI z przedstawicielami pracodawców z terenu województwa łódzkiego</a:t>
          </a:r>
        </a:p>
        <a:p>
          <a:pPr marL="57150" lvl="1" indent="-57150" algn="l" defTabSz="511175">
            <a:lnSpc>
              <a:spcPct val="90000"/>
            </a:lnSpc>
            <a:spcBef>
              <a:spcPct val="0"/>
            </a:spcBef>
            <a:spcAft>
              <a:spcPct val="15000"/>
            </a:spcAft>
            <a:buChar char="•"/>
          </a:pPr>
          <a:endParaRPr lang="pl-PL" sz="1150" kern="1200">
            <a:latin typeface="+mj-lt"/>
          </a:endParaRPr>
        </a:p>
        <a:p>
          <a:pPr marL="57150" lvl="1" indent="-57150" algn="l" defTabSz="511175">
            <a:lnSpc>
              <a:spcPct val="90000"/>
            </a:lnSpc>
            <a:spcBef>
              <a:spcPct val="0"/>
            </a:spcBef>
            <a:spcAft>
              <a:spcPct val="15000"/>
            </a:spcAft>
            <a:buChar char="•"/>
          </a:pPr>
          <a:r>
            <a:rPr lang="pl-PL" sz="1150" kern="1200">
              <a:latin typeface="+mj-lt"/>
            </a:rPr>
            <a:t>Własciwy etap badania obejmował realizację 3 FGI z przedstawicielami pracodawców funkcjonujących na terenie województwa łódzkiego, w podziale na formę działalności:</a:t>
          </a:r>
          <a:br>
            <a:rPr lang="pl-PL" sz="1150" kern="1200">
              <a:latin typeface="+mj-lt"/>
            </a:rPr>
          </a:br>
          <a:r>
            <a:rPr lang="pl-PL" sz="1150" kern="1200">
              <a:latin typeface="+mj-lt"/>
            </a:rPr>
            <a:t>	</a:t>
          </a:r>
          <a:r>
            <a:rPr lang="pl-PL" sz="1150" b="0" kern="1200">
              <a:latin typeface="+mj-lt"/>
            </a:rPr>
            <a:t>– </a:t>
          </a:r>
          <a:r>
            <a:rPr lang="pl-PL" sz="1150" kern="1200">
              <a:latin typeface="+mj-lt"/>
            </a:rPr>
            <a:t>sektor przemysłowy</a:t>
          </a:r>
          <a:br>
            <a:rPr lang="pl-PL" sz="1150" kern="1200">
              <a:latin typeface="+mj-lt"/>
            </a:rPr>
          </a:br>
          <a:r>
            <a:rPr lang="pl-PL" sz="1150" kern="1200">
              <a:latin typeface="+mj-lt"/>
            </a:rPr>
            <a:t>	</a:t>
          </a:r>
          <a:r>
            <a:rPr lang="pl-PL" sz="1150" b="0" kern="1200">
              <a:latin typeface="+mj-lt"/>
            </a:rPr>
            <a:t>– </a:t>
          </a:r>
          <a:r>
            <a:rPr lang="pl-PL" sz="1150" kern="1200">
              <a:latin typeface="+mj-lt"/>
            </a:rPr>
            <a:t>sektor usługowy</a:t>
          </a:r>
          <a:br>
            <a:rPr lang="pl-PL" sz="1150" kern="1200">
              <a:latin typeface="+mj-lt"/>
            </a:rPr>
          </a:br>
          <a:r>
            <a:rPr lang="pl-PL" sz="1150" kern="1200">
              <a:latin typeface="+mj-lt"/>
            </a:rPr>
            <a:t>	</a:t>
          </a:r>
          <a:r>
            <a:rPr lang="pl-PL" sz="1150" b="0" kern="1200">
              <a:latin typeface="+mj-lt"/>
            </a:rPr>
            <a:t>– </a:t>
          </a:r>
          <a:r>
            <a:rPr lang="pl-PL" sz="1150" kern="1200">
              <a:latin typeface="+mj-lt"/>
            </a:rPr>
            <a:t>sektor rolno-spożywczy</a:t>
          </a:r>
        </a:p>
      </dsp:txBody>
      <dsp:txXfrm>
        <a:off x="3106117" y="1228683"/>
        <a:ext cx="2722215" cy="3459279"/>
      </dsp:txXfrm>
    </dsp:sp>
    <dsp:sp modelId="{D58D0F5E-F57F-407A-A08C-E47320E57E74}">
      <dsp:nvSpPr>
        <dsp:cNvPr id="0" name=""/>
        <dsp:cNvSpPr/>
      </dsp:nvSpPr>
      <dsp:spPr>
        <a:xfrm>
          <a:off x="6209442" y="112637"/>
          <a:ext cx="2722215" cy="1088886"/>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pl-PL" sz="1300" b="1" kern="1200">
              <a:latin typeface="+mj-lt"/>
            </a:rPr>
            <a:t>Etap III realizacji badania </a:t>
          </a:r>
        </a:p>
        <a:p>
          <a:pPr marL="0" lvl="0" indent="0" algn="ctr" defTabSz="577850">
            <a:lnSpc>
              <a:spcPct val="90000"/>
            </a:lnSpc>
            <a:spcBef>
              <a:spcPct val="0"/>
            </a:spcBef>
            <a:spcAft>
              <a:spcPct val="35000"/>
            </a:spcAft>
            <a:buNone/>
          </a:pPr>
          <a:r>
            <a:rPr lang="pl-PL" sz="1300" b="1" kern="1200">
              <a:latin typeface="+mj-lt"/>
            </a:rPr>
            <a:t>Badanie ilościowe – realizowane techniką wywiadu kwestionariuszowego  (CAWI/CATI)</a:t>
          </a:r>
          <a:endParaRPr lang="pl-PL" sz="1300" kern="1200">
            <a:latin typeface="+mj-lt"/>
          </a:endParaRPr>
        </a:p>
      </dsp:txBody>
      <dsp:txXfrm>
        <a:off x="6209442" y="112637"/>
        <a:ext cx="2722215" cy="1088886"/>
      </dsp:txXfrm>
    </dsp:sp>
    <dsp:sp modelId="{BFBCC939-4E79-4F7E-BFF8-F87FD3E8C3A9}">
      <dsp:nvSpPr>
        <dsp:cNvPr id="0" name=""/>
        <dsp:cNvSpPr/>
      </dsp:nvSpPr>
      <dsp:spPr>
        <a:xfrm>
          <a:off x="6209442" y="1228683"/>
          <a:ext cx="2722215" cy="34592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57150" lvl="1" indent="-57150" algn="ctr" defTabSz="511175">
            <a:lnSpc>
              <a:spcPct val="90000"/>
            </a:lnSpc>
            <a:spcBef>
              <a:spcPct val="0"/>
            </a:spcBef>
            <a:spcAft>
              <a:spcPct val="15000"/>
            </a:spcAft>
            <a:buChar char="•"/>
          </a:pPr>
          <a:endParaRPr lang="pl-PL" sz="1150" kern="1200">
            <a:latin typeface="+mj-lt"/>
          </a:endParaRPr>
        </a:p>
        <a:p>
          <a:pPr marL="57150" lvl="1" indent="-57150" algn="l" defTabSz="511175">
            <a:lnSpc>
              <a:spcPct val="90000"/>
            </a:lnSpc>
            <a:spcBef>
              <a:spcPct val="0"/>
            </a:spcBef>
            <a:spcAft>
              <a:spcPct val="15000"/>
            </a:spcAft>
            <a:buChar char="•"/>
          </a:pPr>
          <a:r>
            <a:rPr lang="pl-PL" sz="1150" kern="1200">
              <a:latin typeface="+mj-lt"/>
            </a:rPr>
            <a:t>Realizacja badania poprzedzona została pilotażem obejmującym 20 wywiadów kwestionariuszowych z osobami należących do zdefiniowanej na potrzeby badania zbiorowości generalnej</a:t>
          </a:r>
        </a:p>
        <a:p>
          <a:pPr marL="57150" lvl="1" indent="-57150" algn="l" defTabSz="511175">
            <a:lnSpc>
              <a:spcPct val="90000"/>
            </a:lnSpc>
            <a:spcBef>
              <a:spcPct val="0"/>
            </a:spcBef>
            <a:spcAft>
              <a:spcPct val="15000"/>
            </a:spcAft>
            <a:buChar char="•"/>
          </a:pPr>
          <a:endParaRPr lang="pl-PL" sz="1150" kern="1200">
            <a:latin typeface="+mj-lt"/>
          </a:endParaRPr>
        </a:p>
        <a:p>
          <a:pPr marL="57150" lvl="1" indent="-57150" algn="l" defTabSz="511175">
            <a:lnSpc>
              <a:spcPct val="90000"/>
            </a:lnSpc>
            <a:spcBef>
              <a:spcPct val="0"/>
            </a:spcBef>
            <a:spcAft>
              <a:spcPct val="15000"/>
            </a:spcAft>
            <a:buChar char="•"/>
          </a:pPr>
          <a:r>
            <a:rPr lang="pl-PL" sz="1150" kern="1200">
              <a:latin typeface="+mj-lt"/>
            </a:rPr>
            <a:t>Właściwy etap badania obejmował:</a:t>
          </a:r>
          <a:br>
            <a:rPr lang="pl-PL" sz="1150" kern="1200">
              <a:latin typeface="+mj-lt"/>
            </a:rPr>
          </a:br>
          <a:br>
            <a:rPr lang="pl-PL" sz="1150" kern="1200">
              <a:latin typeface="+mj-lt"/>
            </a:rPr>
          </a:br>
          <a:r>
            <a:rPr lang="pl-PL" sz="1150" kern="1200">
              <a:latin typeface="+mj-lt"/>
            </a:rPr>
            <a:t>1) badanie CAWI na reprezentatwynej próbie Zetek w województwie łódzkim, n=1063 w celu identyfikacji osób aktywnych zawodowo</a:t>
          </a:r>
          <a:br>
            <a:rPr lang="pl-PL" sz="1150" kern="1200">
              <a:latin typeface="+mj-lt"/>
            </a:rPr>
          </a:br>
          <a:br>
            <a:rPr lang="pl-PL" sz="1150" kern="1200">
              <a:latin typeface="+mj-lt"/>
            </a:rPr>
          </a:br>
          <a:r>
            <a:rPr lang="pl-PL" sz="1150" kern="1200">
              <a:latin typeface="+mj-lt"/>
            </a:rPr>
            <a:t>2) realizację badania właściwego CAWI/CATI wśród aktywnych zawodowo przedstawicieli pokolenia „Z</a:t>
          </a:r>
          <a:r>
            <a:rPr lang="pl-PL" sz="1150" kern="1200"/>
            <a:t>”</a:t>
          </a:r>
          <a:r>
            <a:rPr lang="pl-PL" sz="1150" kern="1200">
              <a:latin typeface="+mj-lt"/>
            </a:rPr>
            <a:t>, n=800, w tym:</a:t>
          </a:r>
          <a:br>
            <a:rPr lang="pl-PL" sz="1150" kern="1200">
              <a:latin typeface="+mj-lt"/>
            </a:rPr>
          </a:br>
          <a:r>
            <a:rPr lang="pl-PL" sz="1150" kern="1200">
              <a:latin typeface="+mj-lt"/>
            </a:rPr>
            <a:t>	</a:t>
          </a:r>
          <a:r>
            <a:rPr lang="pl-PL" sz="1150" b="0" kern="1200">
              <a:latin typeface="+mj-lt"/>
            </a:rPr>
            <a:t>– </a:t>
          </a:r>
          <a:r>
            <a:rPr lang="pl-PL" sz="1150" kern="1200">
              <a:latin typeface="+mj-lt"/>
            </a:rPr>
            <a:t>osób w wieku 20-25 lat, n=400</a:t>
          </a:r>
          <a:br>
            <a:rPr lang="pl-PL" sz="1150" kern="1200">
              <a:latin typeface="+mj-lt"/>
            </a:rPr>
          </a:br>
          <a:r>
            <a:rPr lang="pl-PL" sz="1150" kern="1200">
              <a:latin typeface="+mj-lt"/>
            </a:rPr>
            <a:t>	</a:t>
          </a:r>
          <a:r>
            <a:rPr lang="pl-PL" sz="1150" b="0" kern="1200">
              <a:latin typeface="+mj-lt"/>
            </a:rPr>
            <a:t>– </a:t>
          </a:r>
          <a:r>
            <a:rPr lang="pl-PL" sz="1150" kern="1200">
              <a:latin typeface="+mj-lt"/>
            </a:rPr>
            <a:t>osób w wieku 26-31 lat, n=400</a:t>
          </a:r>
        </a:p>
      </dsp:txBody>
      <dsp:txXfrm>
        <a:off x="6209442" y="1228683"/>
        <a:ext cx="2722215" cy="345927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4B83-CE20-4E31-9EF6-6C9346891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102</Pages>
  <Words>21453</Words>
  <Characters>128724</Characters>
  <Application>Microsoft Office Word</Application>
  <DocSecurity>0</DocSecurity>
  <Lines>1072</Lines>
  <Paragraphs>299</Paragraphs>
  <ScaleCrop>false</ScaleCrop>
  <HeadingPairs>
    <vt:vector size="2" baseType="variant">
      <vt:variant>
        <vt:lpstr>Tytuł</vt:lpstr>
      </vt:variant>
      <vt:variant>
        <vt:i4>1</vt:i4>
      </vt:variant>
    </vt:vector>
  </HeadingPairs>
  <TitlesOfParts>
    <vt:vector size="1" baseType="lpstr">
      <vt:lpstr>Adaptacja czy innowacja? Strategie działania przedstawicieli pokolenia „z” na łódzkim regionalnym rynku pracy w świetle posiadanych cech kompetencyjnych</vt:lpstr>
    </vt:vector>
  </TitlesOfParts>
  <Company/>
  <LinksUpToDate>false</LinksUpToDate>
  <CharactersWithSpaces>149878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Adaptacja czy innowacja? Strategie działania przedstawicieli pokolenia „z” na łódzkim regionalnym rynku pracy w świetle posiadanych cech kompetencyjnych</dc:title>
  <dc:creator>Karolina Szczepaniak</dc:creator>
  <cp:lastModifiedBy>Maciej Budzisz</cp:lastModifiedBy>
  <cp:revision>6</cp:revision>
  <cp:lastPrinted>2023-12-08T12:04:00Z</cp:lastPrinted>
  <dcterms:created xsi:type="dcterms:W3CDTF">2023-12-14T14:41:00Z</dcterms:created>
  <dcterms:modified xsi:type="dcterms:W3CDTF">2023-12-14T14:47:00Z</dcterms:modified>
</cp:coreProperties>
</file>