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02" w:rsidRDefault="000D294F" w:rsidP="004D4702">
      <w:bookmarkStart w:id="0" w:name="_GoBack"/>
      <w:bookmarkEnd w:id="0"/>
      <w:r w:rsidRPr="008D3BE9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8D3BE9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8D3BE9">
        <w:rPr>
          <w:rFonts w:asciiTheme="minorHAnsi" w:hAnsiTheme="minorHAnsi" w:cs="Arial"/>
          <w:sz w:val="22"/>
          <w:szCs w:val="22"/>
        </w:rPr>
        <w:t>do</w:t>
      </w:r>
      <w:r w:rsidRPr="00A767F6">
        <w:rPr>
          <w:rFonts w:asciiTheme="minorHAnsi" w:hAnsiTheme="minorHAnsi" w:cs="Arial"/>
          <w:sz w:val="22"/>
          <w:szCs w:val="22"/>
        </w:rPr>
        <w:t xml:space="preserve">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-452755</wp:posOffset>
            </wp:positionH>
            <wp:positionV relativeFrom="paragraph">
              <wp:posOffset>0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702" w:rsidRDefault="004D4702" w:rsidP="004D4702"/>
    <w:p w:rsidR="004D4702" w:rsidRDefault="004D4702" w:rsidP="004D4702"/>
    <w:p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:rsidR="004D4702" w:rsidRDefault="004D4702" w:rsidP="004D4702">
      <w:pPr>
        <w:ind w:left="709" w:right="543"/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702"/>
        <w:gridCol w:w="2158"/>
        <w:gridCol w:w="447"/>
        <w:gridCol w:w="1321"/>
        <w:gridCol w:w="326"/>
        <w:gridCol w:w="8"/>
        <w:gridCol w:w="1435"/>
        <w:gridCol w:w="229"/>
        <w:gridCol w:w="3304"/>
      </w:tblGrid>
      <w:tr w:rsidR="00BC1A06" w:rsidRPr="00BC1A06" w:rsidTr="00D04BD3">
        <w:trPr>
          <w:trHeight w:val="525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BC1A06" w:rsidRPr="00BC1A06" w:rsidRDefault="00BC1A06" w:rsidP="00AE5741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:rsidTr="00D04BD3">
        <w:trPr>
          <w:trHeight w:val="3343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BC1A06" w:rsidRPr="00BC1A06" w:rsidRDefault="00BC1A06" w:rsidP="00BC1A06">
            <w:pPr>
              <w:numPr>
                <w:ilvl w:val="0"/>
                <w:numId w:val="5"/>
              </w:numPr>
              <w:suppressAutoHyphens w:val="0"/>
              <w:spacing w:before="120" w:after="120"/>
              <w:ind w:left="253" w:hanging="25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04BD3">
        <w:trPr>
          <w:trHeight w:val="1558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:rsidTr="00D04BD3">
        <w:trPr>
          <w:trHeight w:val="578"/>
        </w:trPr>
        <w:tc>
          <w:tcPr>
            <w:tcW w:w="249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1558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04BD3">
        <w:trPr>
          <w:trHeight w:val="848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dotyczące</w:t>
            </w:r>
            <w:r w:rsid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:rsidR="00B822E6" w:rsidRPr="00B822E6" w:rsidRDefault="00B822E6" w:rsidP="00B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  <w:p w:rsidR="00CF1E79" w:rsidRPr="00BC1A06" w:rsidRDefault="00CF1E79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eastAsia="pl-PL"/>
              </w:rPr>
            </w:pPr>
          </w:p>
        </w:tc>
      </w:tr>
      <w:tr w:rsidR="00BC1A06" w:rsidRPr="00BC1A06" w:rsidTr="00D04BD3">
        <w:trPr>
          <w:trHeight w:val="579"/>
        </w:trPr>
        <w:tc>
          <w:tcPr>
            <w:tcW w:w="1664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BC1A06" w:rsidRPr="00BC1A06" w:rsidTr="00D04BD3">
        <w:trPr>
          <w:trHeight w:val="579"/>
        </w:trPr>
        <w:tc>
          <w:tcPr>
            <w:tcW w:w="1664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:rsidTr="00D04BD3">
        <w:trPr>
          <w:trHeight w:val="1492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4"/>
            </w:tblGrid>
            <w:tr w:rsidR="00BC1A06" w:rsidRPr="00BC1A06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BC1A06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04BD3">
        <w:trPr>
          <w:trHeight w:val="1027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:rsidTr="00D04BD3">
        <w:trPr>
          <w:trHeight w:val="579"/>
        </w:trPr>
        <w:tc>
          <w:tcPr>
            <w:tcW w:w="24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04BD3">
        <w:trPr>
          <w:trHeight w:val="682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114F1B" w:rsidRPr="007B3756" w:rsidRDefault="00114F1B" w:rsidP="00114F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projektów o wartości wkładu publicznego</w:t>
            </w:r>
            <w:r w:rsidRPr="007B375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nieprzekraczającej wyrażonej w PLN równowartości kwoty 100 000 EUR</w:t>
            </w:r>
            <w:r w:rsidRPr="007B37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114F1B" w:rsidRPr="007B3756" w:rsidRDefault="00114F1B" w:rsidP="00372B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projektu o wartości wkładu publicznego przekraczającej wyrażoną w PLN równowartość kwoty 100 000 EUR Wnioskodawca nie rozlicza projektu za pomocą kwot ryczałtowych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C1A06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BC1A06" w:rsidRPr="00BC1A06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79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BC1A06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143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76169E" w:rsidRPr="00BC1A06" w:rsidRDefault="00E23BF4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BC1A06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884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884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BC1A06" w:rsidRPr="00BC1A06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 w:val="restar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BC1A06" w:rsidRPr="00BC1A06" w:rsidRDefault="00096AF2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:rsidTr="00D04BD3">
        <w:trPr>
          <w:trHeight w:val="682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7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8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682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5" w:type="pct"/>
            <w:gridSpan w:val="9"/>
            <w:shd w:val="clear" w:color="auto" w:fill="D9D9D9"/>
          </w:tcPr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:rsidTr="00D04BD3">
        <w:trPr>
          <w:trHeight w:val="682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:rsidTr="00D04BD3">
        <w:trPr>
          <w:trHeight w:val="514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D04BD3">
        <w:trPr>
          <w:trHeight w:val="603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D04BD3">
        <w:trPr>
          <w:trHeight w:val="350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D04BD3">
        <w:trPr>
          <w:trHeight w:val="281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41" w:type="pct"/>
            <w:gridSpan w:val="6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D04BD3">
        <w:trPr>
          <w:trHeight w:val="1482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1210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BC1A06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1370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eastAsia="Arial Unicode MS"/>
                <w:sz w:val="22"/>
                <w:szCs w:val="22"/>
              </w:rPr>
            </w:r>
            <w:r w:rsidR="009E56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04BD3">
        <w:trPr>
          <w:trHeight w:val="719"/>
        </w:trPr>
        <w:tc>
          <w:tcPr>
            <w:tcW w:w="5000" w:type="pct"/>
            <w:gridSpan w:val="10"/>
            <w:shd w:val="clear" w:color="auto" w:fill="CCCCCC"/>
            <w:vAlign w:val="center"/>
          </w:tcPr>
          <w:p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BC1A06" w:rsidRPr="00BC1A06" w:rsidTr="00D04BD3">
        <w:trPr>
          <w:trHeight w:val="713"/>
        </w:trPr>
        <w:tc>
          <w:tcPr>
            <w:tcW w:w="249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DE4EE4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1A06" w:rsidRPr="00BC1A06" w:rsidTr="00D04BD3">
        <w:trPr>
          <w:trHeight w:val="57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</w:tbl>
    <w:p w:rsidR="00795EE4" w:rsidRDefault="00795EE4">
      <w:pPr>
        <w:suppressAutoHyphens w:val="0"/>
        <w:spacing w:after="160" w:line="259" w:lineRule="auto"/>
      </w:pPr>
      <w:r>
        <w:br w:type="page"/>
      </w:r>
    </w:p>
    <w:p w:rsidR="00474DA1" w:rsidRDefault="00474DA1" w:rsidP="00474DA1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604"/>
        <w:gridCol w:w="876"/>
        <w:gridCol w:w="1742"/>
        <w:gridCol w:w="1744"/>
        <w:gridCol w:w="870"/>
        <w:gridCol w:w="2615"/>
      </w:tblGrid>
      <w:tr w:rsidR="00474DA1" w:rsidRPr="006B580F" w:rsidTr="003967C6">
        <w:trPr>
          <w:trHeight w:val="564"/>
        </w:trPr>
        <w:tc>
          <w:tcPr>
            <w:tcW w:w="481" w:type="pct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19" w:type="pct"/>
            <w:gridSpan w:val="6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6B580F" w:rsidTr="0033669C">
        <w:trPr>
          <w:trHeight w:val="1874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74DA1" w:rsidRPr="00FD273A" w:rsidRDefault="00C02C7B" w:rsidP="00A35CD3">
            <w:pPr>
              <w:pStyle w:val="Akapitzlist"/>
              <w:numPr>
                <w:ilvl w:val="1"/>
                <w:numId w:val="14"/>
              </w:numPr>
              <w:spacing w:before="120" w:after="120"/>
              <w:ind w:left="731" w:hanging="284"/>
              <w:rPr>
                <w:rFonts w:cs="Calibri"/>
                <w:b/>
              </w:rPr>
            </w:pPr>
            <w:r w:rsidRPr="005748D9">
              <w:rPr>
                <w:rFonts w:asciiTheme="minorHAnsi" w:hAnsiTheme="minorHAnsi" w:cstheme="minorHAnsi"/>
                <w:b/>
              </w:rPr>
              <w:t xml:space="preserve"> </w:t>
            </w:r>
            <w:r w:rsidR="005748D9" w:rsidRPr="005748D9">
              <w:rPr>
                <w:rFonts w:asciiTheme="minorHAnsi" w:hAnsiTheme="minorHAnsi" w:cstheme="minorHAnsi"/>
                <w:b/>
              </w:rPr>
              <w:t xml:space="preserve">Dany podmiot </w:t>
            </w:r>
            <w:r w:rsidR="003C2297">
              <w:rPr>
                <w:rFonts w:asciiTheme="minorHAnsi" w:hAnsiTheme="minorHAnsi" w:cstheme="minorHAnsi"/>
                <w:b/>
              </w:rPr>
              <w:t>występuje tylko raz</w:t>
            </w:r>
            <w:r w:rsidR="005748D9" w:rsidRPr="005748D9">
              <w:rPr>
                <w:rFonts w:asciiTheme="minorHAnsi" w:hAnsiTheme="minorHAnsi" w:cstheme="minorHAnsi"/>
                <w:b/>
              </w:rPr>
              <w:t xml:space="preserve"> w ramach danego konkursu</w:t>
            </w:r>
            <w:r w:rsidR="00474DA1" w:rsidRPr="00FD273A">
              <w:rPr>
                <w:rFonts w:cs="Calibri"/>
                <w:b/>
              </w:rPr>
              <w:t>.</w:t>
            </w:r>
          </w:p>
          <w:p w:rsidR="00057139" w:rsidRPr="00D7573B" w:rsidRDefault="00C02C7B" w:rsidP="00C02C7B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Kryterium odnosi się do występowania danego podmiotu w charakterze wnioskodawcy lub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partnera w nie więcej niż jednym wniosku o dofinansowanie projektu w ramach danego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konkursu. W przypadku złożenia więcej niż jednego wniosku przez jeden podmiot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występujący w charakterze wnioskodawcy lub partnera, IOK odrzuca wszystkie wnioski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A35CD3">
              <w:rPr>
                <w:rFonts w:ascii="Calibri" w:eastAsia="Calibri" w:hAnsi="Calibri"/>
                <w:sz w:val="20"/>
                <w:szCs w:val="20"/>
                <w:lang w:eastAsia="en-US"/>
              </w:rPr>
              <w:t>złożone w odpowiedzi na </w:t>
            </w: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konkurs.</w:t>
            </w:r>
            <w:r w:rsidR="00D757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  <w:bookmarkStart w:id="1" w:name="_Hlk497990870"/>
      <w:tr w:rsidR="00474DA1" w:rsidRPr="006B580F" w:rsidTr="0033669C">
        <w:trPr>
          <w:trHeight w:val="566"/>
        </w:trPr>
        <w:tc>
          <w:tcPr>
            <w:tcW w:w="2500" w:type="pct"/>
            <w:gridSpan w:val="4"/>
            <w:shd w:val="clear" w:color="auto" w:fill="FFFFFF"/>
            <w:vAlign w:val="center"/>
          </w:tcPr>
          <w:p w:rsidR="00474DA1" w:rsidRPr="00F23FAA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3"/>
            <w:shd w:val="clear" w:color="auto" w:fill="FFFFFF"/>
            <w:vAlign w:val="center"/>
          </w:tcPr>
          <w:p w:rsidR="00474DA1" w:rsidRPr="00F23FAA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3213E" w:rsidRPr="006B580F" w:rsidTr="0033669C">
        <w:trPr>
          <w:trHeight w:val="56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3213E" w:rsidRDefault="0033669C" w:rsidP="00D04BD3">
            <w:pPr>
              <w:pStyle w:val="Akapitzlist"/>
              <w:numPr>
                <w:ilvl w:val="0"/>
                <w:numId w:val="14"/>
              </w:numPr>
              <w:ind w:left="731" w:hanging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Adresaci wsparcia</w:t>
            </w:r>
            <w:r w:rsidR="0043790B">
              <w:rPr>
                <w:rFonts w:asciiTheme="minorHAnsi" w:hAnsiTheme="minorHAnsi" w:cstheme="minorHAnsi"/>
                <w:b/>
              </w:rPr>
              <w:t>.</w:t>
            </w:r>
          </w:p>
          <w:p w:rsidR="0033669C" w:rsidRPr="0033669C" w:rsidRDefault="0033669C" w:rsidP="00336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669C">
              <w:rPr>
                <w:rFonts w:asciiTheme="minorHAnsi" w:hAnsiTheme="minorHAnsi" w:cstheme="minorHAnsi"/>
                <w:sz w:val="20"/>
                <w:szCs w:val="20"/>
              </w:rPr>
              <w:t>Wnioskodawca zakłada w projekcie udział wyłącznie osób zamieszkujących na obszarach słabo zaludnionych zgodnie ze stopniem urbanizacji (DEGURBA 3). Wykaz obszarów słabo zaludnionych zgodnie ze stopniem urbanizacji (DEGURBA 3) stanowi załąc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zn</w:t>
            </w:r>
            <w:r w:rsidRPr="0033669C">
              <w:rPr>
                <w:rFonts w:asciiTheme="minorHAnsi" w:hAnsiTheme="minorHAnsi" w:cstheme="minorHAnsi"/>
                <w:sz w:val="20"/>
                <w:szCs w:val="20"/>
              </w:rPr>
              <w:t>ik do regulaminu konkursu.</w:t>
            </w:r>
          </w:p>
        </w:tc>
      </w:tr>
      <w:tr w:rsidR="002E3552" w:rsidRPr="002E3552" w:rsidTr="00A767F6">
        <w:trPr>
          <w:trHeight w:val="566"/>
        </w:trPr>
        <w:tc>
          <w:tcPr>
            <w:tcW w:w="1667" w:type="pct"/>
            <w:gridSpan w:val="3"/>
            <w:shd w:val="clear" w:color="auto" w:fill="FFFFFF"/>
            <w:vAlign w:val="center"/>
          </w:tcPr>
          <w:p w:rsidR="002E3552" w:rsidRPr="002E3552" w:rsidRDefault="002E3552" w:rsidP="002E3552">
            <w:pPr>
              <w:suppressAutoHyphens w:val="0"/>
              <w:spacing w:after="160" w:line="259" w:lineRule="auto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  <w:r w:rsidRPr="002E3552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E3552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E3552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E3552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7" w:type="pct"/>
            <w:gridSpan w:val="2"/>
            <w:shd w:val="clear" w:color="auto" w:fill="FFFFFF"/>
            <w:vAlign w:val="center"/>
          </w:tcPr>
          <w:p w:rsidR="002E3552" w:rsidRPr="002E3552" w:rsidRDefault="002E3552" w:rsidP="00DE4EE4">
            <w:pPr>
              <w:suppressAutoHyphens w:val="0"/>
              <w:spacing w:after="160" w:line="259" w:lineRule="auto"/>
              <w:jc w:val="cent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  <w:r w:rsidRPr="002E3552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E3552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E3552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E3552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:rsidR="002E3552" w:rsidRPr="002E3552" w:rsidRDefault="002E3552" w:rsidP="002E3552">
            <w:pPr>
              <w:suppressAutoHyphens w:val="0"/>
              <w:spacing w:after="160" w:line="259" w:lineRule="auto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  <w:r w:rsidRPr="002E3552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E3552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E3552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E3552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1"/>
      <w:tr w:rsidR="007F7C84" w:rsidRPr="006B580F" w:rsidTr="0033669C">
        <w:trPr>
          <w:trHeight w:val="56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F7C84" w:rsidRDefault="00F41AED" w:rsidP="0033669C">
            <w:pPr>
              <w:pStyle w:val="Akapitzlist"/>
              <w:numPr>
                <w:ilvl w:val="0"/>
                <w:numId w:val="14"/>
              </w:numPr>
              <w:ind w:left="731" w:hanging="284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Bezrobotni mężczyźni w wieku 30-49 lat, którzy nie znajdują się w szczególnie trudnej sytuacji na rynku pracy</w:t>
            </w:r>
            <w:r w:rsidR="0043790B">
              <w:rPr>
                <w:rFonts w:eastAsia="Arial Unicode MS"/>
                <w:b/>
              </w:rPr>
              <w:t>.</w:t>
            </w:r>
          </w:p>
          <w:p w:rsidR="00F41AED" w:rsidRPr="00D4105B" w:rsidRDefault="00F41AED" w:rsidP="00F41A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105B">
              <w:rPr>
                <w:rFonts w:asciiTheme="minorHAnsi" w:hAnsiTheme="minorHAnsi" w:cstheme="minorHAnsi"/>
                <w:sz w:val="20"/>
                <w:szCs w:val="20"/>
              </w:rPr>
              <w:t xml:space="preserve">Nie więcej niż 20% osób bezrobotnych wspieranych w projekcie stanowią bezrobotni mężczyźni w wieku 30-49 lat, którzy nie znajdują się w szczególnie trudnej sytuacji na rynku pracy (tj. nie są długotrwale bezrobotni, osobami z niepełnosprawnościami, osobami o niskich kwalifikacjach). </w:t>
            </w:r>
          </w:p>
          <w:p w:rsidR="00F41AED" w:rsidRPr="00F41AED" w:rsidRDefault="00F41AED" w:rsidP="00F41AED">
            <w:pPr>
              <w:rPr>
                <w:rFonts w:eastAsia="Arial Unicode MS"/>
                <w:b/>
              </w:rPr>
            </w:pPr>
          </w:p>
        </w:tc>
      </w:tr>
      <w:tr w:rsidR="005441D1" w:rsidRPr="006B580F" w:rsidTr="007064CC">
        <w:trPr>
          <w:trHeight w:val="566"/>
        </w:trPr>
        <w:tc>
          <w:tcPr>
            <w:tcW w:w="1248" w:type="pct"/>
            <w:gridSpan w:val="2"/>
            <w:shd w:val="clear" w:color="auto" w:fill="FFFFFF"/>
            <w:vAlign w:val="center"/>
          </w:tcPr>
          <w:p w:rsidR="005441D1" w:rsidRPr="00F23FAA" w:rsidRDefault="005441D1" w:rsidP="00B54B7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2" w:type="pct"/>
            <w:gridSpan w:val="2"/>
            <w:shd w:val="clear" w:color="auto" w:fill="FFFFFF"/>
            <w:vAlign w:val="center"/>
          </w:tcPr>
          <w:p w:rsidR="005441D1" w:rsidRPr="00F23FAA" w:rsidRDefault="005441D1" w:rsidP="00B54B7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:rsidR="005441D1" w:rsidRPr="00F23FAA" w:rsidRDefault="005441D1" w:rsidP="00B54B7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5441D1" w:rsidRPr="00F23FAA" w:rsidRDefault="005441D1" w:rsidP="00B54B7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713726" w:rsidRPr="006B580F" w:rsidTr="0033669C">
        <w:trPr>
          <w:trHeight w:val="56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13726" w:rsidRPr="00D04BD3" w:rsidRDefault="00713726" w:rsidP="00713726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</w:rPr>
            </w:pPr>
            <w:r w:rsidRPr="003F291B">
              <w:rPr>
                <w:rFonts w:asciiTheme="minorHAnsi" w:hAnsiTheme="minorHAnsi" w:cstheme="minorHAnsi"/>
                <w:b/>
              </w:rPr>
              <w:t>Maksymalnie 80% uczestników projektu otrzymuje dotacje na uruchomienie działalności gospodarczej.</w:t>
            </w:r>
          </w:p>
          <w:p w:rsidR="00713726" w:rsidRPr="003F291B" w:rsidRDefault="00713726" w:rsidP="00713726">
            <w:pPr>
              <w:spacing w:before="120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291B">
              <w:rPr>
                <w:rFonts w:asciiTheme="minorHAnsi" w:hAnsiTheme="minorHAnsi" w:cstheme="minorHAnsi"/>
                <w:sz w:val="20"/>
                <w:szCs w:val="20"/>
              </w:rPr>
              <w:t>Wsparcie finansowe w postaci dotacji na uruchomienie działalności gospodarczej otrzyma nie więcej niż 80% uczestników projektu.</w:t>
            </w:r>
          </w:p>
          <w:p w:rsidR="00713726" w:rsidRPr="00713726" w:rsidRDefault="00713726" w:rsidP="00713726">
            <w:pPr>
              <w:rPr>
                <w:rFonts w:eastAsia="Arial Unicode MS"/>
                <w:b/>
              </w:rPr>
            </w:pPr>
          </w:p>
        </w:tc>
      </w:tr>
      <w:bookmarkStart w:id="2" w:name="_Hlk507760821"/>
      <w:tr w:rsidR="003967C6" w:rsidRPr="006B580F" w:rsidTr="007064CC">
        <w:trPr>
          <w:trHeight w:val="566"/>
        </w:trPr>
        <w:tc>
          <w:tcPr>
            <w:tcW w:w="1667" w:type="pct"/>
            <w:gridSpan w:val="3"/>
            <w:shd w:val="clear" w:color="auto" w:fill="FFFFFF"/>
            <w:vAlign w:val="center"/>
          </w:tcPr>
          <w:p w:rsidR="003967C6" w:rsidRPr="00F23FAA" w:rsidRDefault="003967C6" w:rsidP="00B54B7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7" w:type="pct"/>
            <w:gridSpan w:val="2"/>
            <w:shd w:val="clear" w:color="auto" w:fill="FFFFFF"/>
            <w:vAlign w:val="center"/>
          </w:tcPr>
          <w:p w:rsidR="003967C6" w:rsidRPr="00F23FAA" w:rsidRDefault="003967C6" w:rsidP="00B54B7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</w:t>
            </w:r>
            <w:r w:rsidR="004A6058">
              <w:rPr>
                <w:rFonts w:ascii="Calibri" w:hAnsi="Calibri"/>
                <w:smallCaps/>
                <w:kern w:val="24"/>
                <w:sz w:val="22"/>
                <w:szCs w:val="22"/>
              </w:rPr>
              <w:t>i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:rsidR="003967C6" w:rsidRPr="00F23FAA" w:rsidRDefault="003967C6" w:rsidP="00B54B7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2"/>
      <w:tr w:rsidR="0033669C" w:rsidRPr="006B580F" w:rsidTr="0033669C">
        <w:trPr>
          <w:trHeight w:val="56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3669C" w:rsidRDefault="0033669C" w:rsidP="00713726">
            <w:pPr>
              <w:pStyle w:val="Akapitzlist"/>
              <w:numPr>
                <w:ilvl w:val="0"/>
                <w:numId w:val="14"/>
              </w:num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Projekt jest realizowany w sposób kompleksowy</w:t>
            </w:r>
            <w:r w:rsidRPr="008A3F21">
              <w:rPr>
                <w:rFonts w:eastAsia="Arial Unicode MS"/>
                <w:b/>
              </w:rPr>
              <w:t>.</w:t>
            </w:r>
          </w:p>
          <w:p w:rsidR="0033669C" w:rsidRPr="00540989" w:rsidRDefault="0033669C" w:rsidP="0033669C">
            <w:pPr>
              <w:spacing w:before="120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Projekt zakłada obligatoryjnie:</w:t>
            </w:r>
          </w:p>
          <w:p w:rsidR="0033669C" w:rsidRPr="00540989" w:rsidRDefault="0033669C" w:rsidP="0033669C">
            <w:pPr>
              <w:pStyle w:val="Akapitzlist"/>
              <w:numPr>
                <w:ilvl w:val="0"/>
                <w:numId w:val="19"/>
              </w:numPr>
              <w:spacing w:after="0"/>
              <w:ind w:left="33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Dotacje na uruchomienie działalności gospodarczej albo dotacje na uruchomienie działalności gospodarczej wraz z finansowym wsparciem pomostowym</w:t>
            </w:r>
            <w:r w:rsidR="000D66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669C" w:rsidRPr="00540989" w:rsidRDefault="0033669C" w:rsidP="0033669C">
            <w:pPr>
              <w:pStyle w:val="Akapitzlist"/>
              <w:spacing w:after="0"/>
              <w:ind w:left="33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</w:p>
          <w:p w:rsidR="0033669C" w:rsidRDefault="0033669C" w:rsidP="0033669C">
            <w:pPr>
              <w:pStyle w:val="Akapitzlist"/>
              <w:numPr>
                <w:ilvl w:val="0"/>
                <w:numId w:val="19"/>
              </w:numPr>
              <w:spacing w:after="0"/>
              <w:ind w:left="33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Wsparcie szkoleniowo-doradcze.</w:t>
            </w:r>
          </w:p>
          <w:p w:rsidR="0033669C" w:rsidRPr="00D4105B" w:rsidRDefault="0033669C" w:rsidP="0033669C">
            <w:pPr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jest realizowany zgodnie z Wytycznymi w zakresie realizacji przedsięwzięć z udziałem środków EFS w obszarze rynku pracy na lata 2014-2020, Rozdział 4 – Założenia dotyczące realizacji projektów w zakresie wsparcia przedsiębiorczości.</w:t>
            </w:r>
          </w:p>
          <w:p w:rsidR="0033669C" w:rsidRPr="00540989" w:rsidRDefault="0033669C" w:rsidP="0033669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33669C" w:rsidRPr="006B580F" w:rsidTr="0033669C">
        <w:trPr>
          <w:trHeight w:val="566"/>
        </w:trPr>
        <w:tc>
          <w:tcPr>
            <w:tcW w:w="2500" w:type="pct"/>
            <w:gridSpan w:val="4"/>
            <w:shd w:val="clear" w:color="auto" w:fill="FFFFFF"/>
            <w:vAlign w:val="center"/>
          </w:tcPr>
          <w:p w:rsidR="0033669C" w:rsidRPr="00F23FAA" w:rsidRDefault="0033669C" w:rsidP="003366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3"/>
            <w:shd w:val="clear" w:color="auto" w:fill="FFFFFF"/>
            <w:vAlign w:val="center"/>
          </w:tcPr>
          <w:p w:rsidR="0033669C" w:rsidRPr="00F23FAA" w:rsidRDefault="0033669C" w:rsidP="003366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33669C" w:rsidRPr="006B580F" w:rsidTr="0033669C">
        <w:trPr>
          <w:trHeight w:val="579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33669C" w:rsidRPr="006B580F" w:rsidRDefault="0033669C" w:rsidP="003366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 xml:space="preserve">rojekt spełnia </w:t>
            </w:r>
            <w:r w:rsidRPr="001759EC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7064CC" w:rsidRPr="006B580F" w:rsidTr="007064CC">
        <w:trPr>
          <w:trHeight w:val="566"/>
        </w:trPr>
        <w:tc>
          <w:tcPr>
            <w:tcW w:w="1667" w:type="pct"/>
            <w:gridSpan w:val="3"/>
            <w:shd w:val="clear" w:color="auto" w:fill="FFFFFF"/>
            <w:vAlign w:val="center"/>
          </w:tcPr>
          <w:p w:rsidR="007064CC" w:rsidRPr="00F23FAA" w:rsidRDefault="007064CC" w:rsidP="00033A7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– wypełnić część c</w:t>
            </w:r>
          </w:p>
        </w:tc>
        <w:tc>
          <w:tcPr>
            <w:tcW w:w="1667" w:type="pct"/>
            <w:gridSpan w:val="2"/>
            <w:shd w:val="clear" w:color="auto" w:fill="FFFFFF"/>
            <w:vAlign w:val="center"/>
          </w:tcPr>
          <w:p w:rsidR="007064CC" w:rsidRPr="00F23FAA" w:rsidRDefault="007064CC" w:rsidP="00033A7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ED76B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 – wypełnić część</w:t>
            </w:r>
            <w:r w:rsidR="00BE643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c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:rsidR="007064CC" w:rsidRPr="00F23FAA" w:rsidRDefault="007064CC" w:rsidP="00033A7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E643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uzasadnić i odrzucić projekt (przejść do części </w:t>
            </w:r>
            <w:r w:rsidR="0063786C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BE6433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33669C" w:rsidRPr="006B580F" w:rsidTr="0033669C">
        <w:trPr>
          <w:trHeight w:val="57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3669C" w:rsidRPr="006B580F" w:rsidRDefault="0033669C" w:rsidP="0033669C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OCENY NIESPEŁNIENIA 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SZCZEGÓŁOWYCH KRYTERIÓW DOSTĘPU (WYPEŁNIĆ W PRZYPADKU ZAZNACZENIA ODPOWIEDZI „NIE” POWYŻEJ) </w:t>
            </w:r>
          </w:p>
          <w:p w:rsidR="0033669C" w:rsidRPr="006B580F" w:rsidRDefault="0033669C" w:rsidP="0033669C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126E78" w:rsidRDefault="00126E78" w:rsidP="00795EE4">
      <w:pPr>
        <w:tabs>
          <w:tab w:val="left" w:pos="1425"/>
        </w:tabs>
      </w:pPr>
    </w:p>
    <w:p w:rsidR="00126E78" w:rsidRDefault="00126E78" w:rsidP="00795EE4">
      <w:pPr>
        <w:tabs>
          <w:tab w:val="left" w:pos="1425"/>
        </w:tabs>
        <w:sectPr w:rsidR="00126E78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4D4702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3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</w:t>
            </w:r>
            <w:r w:rsidR="00DF1C97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ENIAMI RPO WŁ 2014-2020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4D4702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Default="004D4702" w:rsidP="00795EE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4702" w:rsidRDefault="004D4702" w:rsidP="00795E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bookmarkEnd w:id="3"/>
    </w:tbl>
    <w:p w:rsidR="004D4702" w:rsidRDefault="004D4702" w:rsidP="004D4702">
      <w:pPr>
        <w:sectPr w:rsidR="004D4702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4D4702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4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4D4702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D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E90B78"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</w:p>
        </w:tc>
      </w:tr>
      <w:bookmarkEnd w:id="4"/>
    </w:tbl>
    <w:p w:rsidR="004D4702" w:rsidRDefault="004D4702" w:rsidP="004D4702"/>
    <w:p w:rsidR="00772B59" w:rsidRDefault="00772B5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511"/>
        <w:gridCol w:w="1840"/>
        <w:gridCol w:w="1823"/>
      </w:tblGrid>
      <w:tr w:rsidR="005B33AB" w:rsidTr="00180060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B33AB" w:rsidRPr="00DB6981" w:rsidRDefault="005B33AB" w:rsidP="00180060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B33AB" w:rsidRPr="00DB6981" w:rsidRDefault="005B33AB" w:rsidP="00180060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5B33AB" w:rsidTr="00180060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180060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  <w:t xml:space="preserve">Pola poniżej uzupełnia IOK zgodnie z kryteriami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zatwierdzonymi przez Komitet Monitorujący RPO WŁ 2014-2020 dla danego konkursu</w:t>
            </w:r>
            <w: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  <w:p w:rsidR="00027D25" w:rsidRDefault="00027D25" w:rsidP="00180060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  <w:p w:rsidR="00027D25" w:rsidRDefault="00027D25" w:rsidP="00180060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W konkursie nr RPLD.08.03.01-IP.01-10-001/18 </w:t>
            </w:r>
            <w:r w:rsidR="00ED76B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nie zatwierdzono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 kryteriów premiujących.</w:t>
            </w:r>
          </w:p>
          <w:p w:rsidR="00027D25" w:rsidRPr="00027D25" w:rsidRDefault="00027D25" w:rsidP="00180060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180060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5B33AB" w:rsidTr="00180060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B" w:rsidRDefault="005B33AB" w:rsidP="00180060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180060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1800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5B33AB" w:rsidTr="00180060">
        <w:trPr>
          <w:cantSplit/>
          <w:trHeight w:val="59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18006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602D">
              <w:rPr>
                <w:rFonts w:ascii="Calibri" w:hAnsi="Calibri" w:cs="Calibri"/>
                <w:b/>
                <w:bCs/>
                <w:sz w:val="22"/>
                <w:szCs w:val="22"/>
              </w:rPr>
              <w:t>kryterium nr 1: (…)</w:t>
            </w:r>
          </w:p>
          <w:p w:rsidR="005B33AB" w:rsidRDefault="005B33AB" w:rsidP="0018006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Default="005B33AB" w:rsidP="00180060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……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Pr="005665EB" w:rsidRDefault="005B33AB" w:rsidP="00180060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5B33AB" w:rsidTr="00180060">
        <w:trPr>
          <w:cantSplit/>
          <w:trHeight w:val="547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18006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602D">
              <w:rPr>
                <w:rFonts w:ascii="Calibri" w:hAnsi="Calibri" w:cs="Calibri"/>
                <w:b/>
                <w:bCs/>
                <w:sz w:val="22"/>
                <w:szCs w:val="22"/>
              </w:rPr>
              <w:t>kryterium nr 2: (…)</w:t>
            </w:r>
          </w:p>
          <w:p w:rsidR="005B33AB" w:rsidRDefault="005B33AB" w:rsidP="0018006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Default="005B33AB" w:rsidP="00180060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……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Default="005B33AB" w:rsidP="00180060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5B33AB" w:rsidTr="00180060">
        <w:trPr>
          <w:cantSplit/>
          <w:trHeight w:val="55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18006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602D">
              <w:rPr>
                <w:rFonts w:ascii="Calibri" w:hAnsi="Calibri" w:cs="Calibri"/>
                <w:b/>
                <w:bCs/>
                <w:sz w:val="22"/>
                <w:szCs w:val="22"/>
              </w:rPr>
              <w:t>kryterium nr 3: (…)</w:t>
            </w:r>
          </w:p>
          <w:p w:rsidR="005B33AB" w:rsidRPr="005665EB" w:rsidRDefault="005B33AB" w:rsidP="0018006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Default="005B33AB" w:rsidP="00180060">
            <w:pPr>
              <w:jc w:val="center"/>
              <w:rPr>
                <w:rFonts w:ascii="Calibri" w:eastAsia="Arial Unicode MS" w:hAnsi="Calibri"/>
                <w:sz w:val="22"/>
                <w:szCs w:val="22"/>
                <w:lang w:eastAsia="pl-PL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……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Default="005B33AB" w:rsidP="00180060">
            <w:pPr>
              <w:spacing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5B33AB" w:rsidTr="00180060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180060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Default="005B33AB" w:rsidP="00180060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5B33AB" w:rsidTr="00180060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AB" w:rsidRDefault="005B33AB" w:rsidP="00180060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5B33AB" w:rsidRDefault="005B33AB" w:rsidP="00180060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:rsidR="00866139" w:rsidRDefault="00866139" w:rsidP="004D4702"/>
    <w:p w:rsidR="00866139" w:rsidRDefault="0086613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954921" w:rsidTr="00E729E1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Default="00954921" w:rsidP="00033A7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E90B78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E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Default="00ED76B5" w:rsidP="00F17E6B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LICZBA PUNKTÓW I </w:t>
            </w:r>
            <w:r w:rsidR="0095492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DECYZJA O MOŻLIWOŚCI REKOMENDOWANIA DO KOLEJNEGO ETAPU OCENY</w:t>
            </w:r>
          </w:p>
        </w:tc>
      </w:tr>
      <w:tr w:rsidR="002B706A" w:rsidTr="00CC1C58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3"/>
              <w:gridCol w:w="4239"/>
            </w:tblGrid>
            <w:tr w:rsidR="002B706A" w:rsidRPr="006E6402" w:rsidTr="00BE233C">
              <w:trPr>
                <w:cantSplit/>
                <w:trHeight w:val="559"/>
                <w:jc w:val="center"/>
              </w:trPr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B78" w:rsidRDefault="00E90B78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Arial Unicode MS" w:hAnsi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>ŁĄCZNA LICZBA PUNKTÓW PRZYZNANYCH</w:t>
                  </w:r>
                </w:p>
                <w:p w:rsidR="002B706A" w:rsidRPr="006E6402" w:rsidRDefault="00E90B78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MS Mincho" w:hAnsi="Calibr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W CZĘŚCI C I D: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6A" w:rsidRPr="006E6402" w:rsidRDefault="002B706A" w:rsidP="002B706A">
                  <w:pPr>
                    <w:spacing w:before="120" w:after="120" w:line="240" w:lineRule="exact"/>
                    <w:jc w:val="center"/>
                    <w:rPr>
                      <w:rFonts w:ascii="Calibri" w:eastAsia="MS Mincho" w:hAnsi="Calibri"/>
                      <w:sz w:val="22"/>
                      <w:szCs w:val="22"/>
                      <w:lang w:eastAsia="ja-JP"/>
                    </w:rPr>
                  </w:pPr>
                </w:p>
              </w:tc>
            </w:tr>
          </w:tbl>
          <w:p w:rsidR="002B706A" w:rsidRDefault="002B706A" w:rsidP="002B706A"/>
        </w:tc>
      </w:tr>
      <w:tr w:rsidR="00954921" w:rsidTr="00E729E1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Default="00954921" w:rsidP="00033A7C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954921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Default="00954921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Default="00954921" w:rsidP="00033A7C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954921" w:rsidTr="00033A7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Pr="00205D2B" w:rsidRDefault="00954921" w:rsidP="00033A7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954921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Default="00954921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WYPEŁNIĆ CZĘŚĆ </w:t>
            </w:r>
            <w:r w:rsidR="00E90B78">
              <w:rPr>
                <w:rFonts w:ascii="Calibri" w:eastAsia="MS Mincho" w:hAnsi="Calibri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Default="00954921" w:rsidP="00033A7C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</w:r>
            <w:r w:rsidR="009E56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4D4702" w:rsidRDefault="004D4702" w:rsidP="004D4702"/>
    <w:p w:rsidR="004D4702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4D4702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95492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E90B78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</w:t>
            </w:r>
            <w:r w:rsidR="0095492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jeżeli w części </w:t>
            </w:r>
            <w:r w:rsidR="00E90B7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 w:rsidR="00DF1C97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4D4702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lastRenderedPageBreak/>
              <w:t>1. Kwestionowane pozycje wydatków jako niekwalifikowalne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</w:t>
            </w:r>
            <w:r w:rsidR="0077408F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Ę</w:t>
            </w: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ŚCI </w:t>
            </w:r>
            <w:r w:rsidR="00E1787C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106547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4D4702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795EE4" w:rsidRPr="004D4702" w:rsidRDefault="00795EE4" w:rsidP="004D4702"/>
    <w:sectPr w:rsidR="00795EE4" w:rsidRPr="004D47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A0" w:rsidRDefault="009E56A0">
      <w:r>
        <w:separator/>
      </w:r>
    </w:p>
  </w:endnote>
  <w:endnote w:type="continuationSeparator" w:id="0">
    <w:p w:rsidR="009E56A0" w:rsidRDefault="009E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39" w:rsidRDefault="00866139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6139" w:rsidRDefault="00866139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39" w:rsidRPr="00F66562" w:rsidRDefault="00866139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2B04AC">
      <w:rPr>
        <w:rStyle w:val="Numerstrony"/>
        <w:rFonts w:ascii="Arial" w:hAnsi="Arial" w:cs="Arial"/>
        <w:noProof/>
        <w:sz w:val="20"/>
        <w:szCs w:val="20"/>
      </w:rPr>
      <w:t>4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866139" w:rsidRDefault="00866139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370140"/>
      <w:docPartObj>
        <w:docPartGallery w:val="Page Numbers (Bottom of Page)"/>
        <w:docPartUnique/>
      </w:docPartObj>
    </w:sdtPr>
    <w:sdtEndPr/>
    <w:sdtContent>
      <w:p w:rsidR="00866139" w:rsidRDefault="008661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AC" w:rsidRPr="002B04AC">
          <w:rPr>
            <w:noProof/>
            <w:lang w:val="pl-PL"/>
          </w:rPr>
          <w:t>1</w:t>
        </w:r>
        <w:r>
          <w:fldChar w:fldCharType="end"/>
        </w:r>
      </w:p>
    </w:sdtContent>
  </w:sdt>
  <w:p w:rsidR="00866139" w:rsidRPr="00DB6981" w:rsidRDefault="00866139" w:rsidP="00795EE4">
    <w:pPr>
      <w:pStyle w:val="Stopka"/>
      <w:jc w:val="center"/>
      <w:rPr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39" w:rsidRDefault="00866139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2B04AC">
      <w:rPr>
        <w:rFonts w:cs="Arial Narrow"/>
        <w:noProof/>
        <w:sz w:val="22"/>
        <w:szCs w:val="22"/>
      </w:rPr>
      <w:t>12</w:t>
    </w:r>
    <w:r>
      <w:rPr>
        <w:rFonts w:cs="Arial Narrow"/>
        <w:sz w:val="22"/>
        <w:szCs w:val="22"/>
      </w:rPr>
      <w:fldChar w:fldCharType="end"/>
    </w:r>
  </w:p>
  <w:p w:rsidR="00866139" w:rsidRDefault="00866139" w:rsidP="00795EE4">
    <w:pPr>
      <w:pStyle w:val="Stopka"/>
      <w:rPr>
        <w:lang w:val="pl-PL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A0" w:rsidRDefault="009E56A0">
      <w:r>
        <w:separator/>
      </w:r>
    </w:p>
  </w:footnote>
  <w:footnote w:type="continuationSeparator" w:id="0">
    <w:p w:rsidR="009E56A0" w:rsidRDefault="009E56A0">
      <w:r>
        <w:continuationSeparator/>
      </w:r>
    </w:p>
  </w:footnote>
  <w:footnote w:id="1">
    <w:p w:rsidR="00866139" w:rsidRPr="00AC4087" w:rsidRDefault="00866139" w:rsidP="00114F1B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</w:t>
      </w:r>
      <w:proofErr w:type="spellStart"/>
      <w:r w:rsidRPr="00AC4087">
        <w:rPr>
          <w:rFonts w:ascii="Arial Narrow" w:hAnsi="Arial Narrow"/>
          <w:sz w:val="18"/>
          <w:szCs w:val="18"/>
        </w:rPr>
        <w:t>późn</w:t>
      </w:r>
      <w:proofErr w:type="spellEnd"/>
      <w:r w:rsidRPr="00AC4087">
        <w:rPr>
          <w:rFonts w:ascii="Arial Narrow" w:hAnsi="Arial Narrow"/>
          <w:sz w:val="18"/>
          <w:szCs w:val="18"/>
        </w:rPr>
        <w:t>. zm.).</w:t>
      </w:r>
    </w:p>
  </w:footnote>
  <w:footnote w:id="2">
    <w:p w:rsidR="00866139" w:rsidRPr="00AC4087" w:rsidRDefault="00866139" w:rsidP="00114F1B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</w:t>
      </w:r>
      <w:r w:rsidRPr="00AC4087">
        <w:rPr>
          <w:rFonts w:ascii="Arial Narrow" w:hAnsi="Arial Narrow" w:cs="Calibri"/>
          <w:sz w:val="18"/>
          <w:szCs w:val="18"/>
        </w:rPr>
        <w:t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</w:t>
      </w:r>
      <w:r w:rsidRPr="00364203">
        <w:rPr>
          <w:rFonts w:ascii="Arial Narrow" w:hAnsi="Arial Narrow"/>
          <w:sz w:val="18"/>
          <w:szCs w:val="18"/>
        </w:rPr>
        <w:t xml:space="preserve"> </w:t>
      </w:r>
      <w:r w:rsidRPr="00364203">
        <w:rPr>
          <w:rFonts w:ascii="Arial Narrow" w:hAnsi="Arial Narrow" w:cs="Calibri"/>
          <w:sz w:val="18"/>
          <w:szCs w:val="18"/>
        </w:rPr>
        <w:t>http://ec.europa.eu/budget/contracts_grants/info_contracts/inforeuro/index_en.cfm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39" w:rsidRPr="005665EB" w:rsidRDefault="00866139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B2D78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7721E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8"/>
  </w:num>
  <w:num w:numId="9">
    <w:abstractNumId w:val="16"/>
  </w:num>
  <w:num w:numId="10">
    <w:abstractNumId w:val="5"/>
  </w:num>
  <w:num w:numId="11">
    <w:abstractNumId w:val="2"/>
  </w:num>
  <w:num w:numId="12">
    <w:abstractNumId w:val="12"/>
  </w:num>
  <w:num w:numId="13">
    <w:abstractNumId w:val="19"/>
  </w:num>
  <w:num w:numId="14">
    <w:abstractNumId w:val="13"/>
  </w:num>
  <w:num w:numId="15">
    <w:abstractNumId w:val="17"/>
  </w:num>
  <w:num w:numId="16">
    <w:abstractNumId w:val="0"/>
  </w:num>
  <w:num w:numId="17">
    <w:abstractNumId w:val="15"/>
  </w:num>
  <w:num w:numId="18">
    <w:abstractNumId w:val="10"/>
  </w:num>
  <w:num w:numId="19">
    <w:abstractNumId w:val="1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4EEB"/>
    <w:rsid w:val="0001582E"/>
    <w:rsid w:val="00027D25"/>
    <w:rsid w:val="00033A7C"/>
    <w:rsid w:val="0005672A"/>
    <w:rsid w:val="00057139"/>
    <w:rsid w:val="00091C55"/>
    <w:rsid w:val="00096AF2"/>
    <w:rsid w:val="000C4712"/>
    <w:rsid w:val="000C656D"/>
    <w:rsid w:val="000D294F"/>
    <w:rsid w:val="000D6666"/>
    <w:rsid w:val="0010671B"/>
    <w:rsid w:val="00114F1B"/>
    <w:rsid w:val="00126E78"/>
    <w:rsid w:val="00146E57"/>
    <w:rsid w:val="00160D06"/>
    <w:rsid w:val="00183DC1"/>
    <w:rsid w:val="00193CC2"/>
    <w:rsid w:val="001C61C1"/>
    <w:rsid w:val="001D27DF"/>
    <w:rsid w:val="001E2747"/>
    <w:rsid w:val="001F5EE9"/>
    <w:rsid w:val="00216A81"/>
    <w:rsid w:val="0023196E"/>
    <w:rsid w:val="002600DF"/>
    <w:rsid w:val="00290E79"/>
    <w:rsid w:val="002B04AC"/>
    <w:rsid w:val="002B2243"/>
    <w:rsid w:val="002B706A"/>
    <w:rsid w:val="002D52EF"/>
    <w:rsid w:val="002D7988"/>
    <w:rsid w:val="002E3552"/>
    <w:rsid w:val="002F030B"/>
    <w:rsid w:val="00317237"/>
    <w:rsid w:val="00330045"/>
    <w:rsid w:val="0033669C"/>
    <w:rsid w:val="00357F5F"/>
    <w:rsid w:val="00372B79"/>
    <w:rsid w:val="003967C6"/>
    <w:rsid w:val="003C2297"/>
    <w:rsid w:val="003C7AEE"/>
    <w:rsid w:val="003E24D4"/>
    <w:rsid w:val="003F291B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827B3"/>
    <w:rsid w:val="004A6058"/>
    <w:rsid w:val="004B3398"/>
    <w:rsid w:val="004C384E"/>
    <w:rsid w:val="004D4702"/>
    <w:rsid w:val="00503F60"/>
    <w:rsid w:val="0051743B"/>
    <w:rsid w:val="00540989"/>
    <w:rsid w:val="0054265A"/>
    <w:rsid w:val="005441D1"/>
    <w:rsid w:val="00544633"/>
    <w:rsid w:val="00557436"/>
    <w:rsid w:val="00563E75"/>
    <w:rsid w:val="00566BD8"/>
    <w:rsid w:val="005748D9"/>
    <w:rsid w:val="005B33AB"/>
    <w:rsid w:val="005B56DC"/>
    <w:rsid w:val="005C4706"/>
    <w:rsid w:val="005D0268"/>
    <w:rsid w:val="005D2DF4"/>
    <w:rsid w:val="005E28FD"/>
    <w:rsid w:val="005F790A"/>
    <w:rsid w:val="00606C98"/>
    <w:rsid w:val="0063786C"/>
    <w:rsid w:val="006443C2"/>
    <w:rsid w:val="00652DDE"/>
    <w:rsid w:val="00653906"/>
    <w:rsid w:val="00686FCE"/>
    <w:rsid w:val="00692E3E"/>
    <w:rsid w:val="006A1804"/>
    <w:rsid w:val="006E355F"/>
    <w:rsid w:val="00701F59"/>
    <w:rsid w:val="007064CC"/>
    <w:rsid w:val="00713726"/>
    <w:rsid w:val="0076169E"/>
    <w:rsid w:val="00772B59"/>
    <w:rsid w:val="0077408F"/>
    <w:rsid w:val="007741D2"/>
    <w:rsid w:val="007808B2"/>
    <w:rsid w:val="0078340D"/>
    <w:rsid w:val="00795EE4"/>
    <w:rsid w:val="007B0FC1"/>
    <w:rsid w:val="007B3756"/>
    <w:rsid w:val="007B5958"/>
    <w:rsid w:val="007D59EB"/>
    <w:rsid w:val="007F7C84"/>
    <w:rsid w:val="00814799"/>
    <w:rsid w:val="00816658"/>
    <w:rsid w:val="00834B5D"/>
    <w:rsid w:val="008647F1"/>
    <w:rsid w:val="00866139"/>
    <w:rsid w:val="00872753"/>
    <w:rsid w:val="0088014E"/>
    <w:rsid w:val="00893B97"/>
    <w:rsid w:val="008A3F21"/>
    <w:rsid w:val="008A46DF"/>
    <w:rsid w:val="008A64B5"/>
    <w:rsid w:val="008C0220"/>
    <w:rsid w:val="008D166B"/>
    <w:rsid w:val="008D3BE9"/>
    <w:rsid w:val="008D7DFB"/>
    <w:rsid w:val="008E74B9"/>
    <w:rsid w:val="009029AE"/>
    <w:rsid w:val="00954921"/>
    <w:rsid w:val="00976544"/>
    <w:rsid w:val="009B34B5"/>
    <w:rsid w:val="009C2CFD"/>
    <w:rsid w:val="009E56A0"/>
    <w:rsid w:val="00A24640"/>
    <w:rsid w:val="00A336ED"/>
    <w:rsid w:val="00A35CD3"/>
    <w:rsid w:val="00A62CF6"/>
    <w:rsid w:val="00A630CA"/>
    <w:rsid w:val="00A767F6"/>
    <w:rsid w:val="00A81EE1"/>
    <w:rsid w:val="00A94712"/>
    <w:rsid w:val="00AE5741"/>
    <w:rsid w:val="00AF198C"/>
    <w:rsid w:val="00B06395"/>
    <w:rsid w:val="00B275C4"/>
    <w:rsid w:val="00B54B7C"/>
    <w:rsid w:val="00B63AD6"/>
    <w:rsid w:val="00B8171B"/>
    <w:rsid w:val="00B822E6"/>
    <w:rsid w:val="00B901C3"/>
    <w:rsid w:val="00BC1A06"/>
    <w:rsid w:val="00BE0F4A"/>
    <w:rsid w:val="00BE6433"/>
    <w:rsid w:val="00BF5EC5"/>
    <w:rsid w:val="00C02C7B"/>
    <w:rsid w:val="00C14DAA"/>
    <w:rsid w:val="00C46438"/>
    <w:rsid w:val="00C60454"/>
    <w:rsid w:val="00C945D1"/>
    <w:rsid w:val="00CA227A"/>
    <w:rsid w:val="00CE4293"/>
    <w:rsid w:val="00CF1E79"/>
    <w:rsid w:val="00D04BD3"/>
    <w:rsid w:val="00D204A5"/>
    <w:rsid w:val="00D35AA0"/>
    <w:rsid w:val="00D4105B"/>
    <w:rsid w:val="00D7573B"/>
    <w:rsid w:val="00D94F5A"/>
    <w:rsid w:val="00D94F70"/>
    <w:rsid w:val="00DD606B"/>
    <w:rsid w:val="00DE4EE4"/>
    <w:rsid w:val="00DF1C97"/>
    <w:rsid w:val="00DF66AA"/>
    <w:rsid w:val="00E1787C"/>
    <w:rsid w:val="00E23BF4"/>
    <w:rsid w:val="00E2548A"/>
    <w:rsid w:val="00E354F4"/>
    <w:rsid w:val="00E3605E"/>
    <w:rsid w:val="00E729E1"/>
    <w:rsid w:val="00E83AE5"/>
    <w:rsid w:val="00E904F0"/>
    <w:rsid w:val="00E90B78"/>
    <w:rsid w:val="00E95BD6"/>
    <w:rsid w:val="00EB19FF"/>
    <w:rsid w:val="00ED296F"/>
    <w:rsid w:val="00ED76B5"/>
    <w:rsid w:val="00EF0F00"/>
    <w:rsid w:val="00EF641C"/>
    <w:rsid w:val="00F0238E"/>
    <w:rsid w:val="00F17E6B"/>
    <w:rsid w:val="00F41AED"/>
    <w:rsid w:val="00F55C76"/>
    <w:rsid w:val="00FA354B"/>
    <w:rsid w:val="00FA4C3A"/>
    <w:rsid w:val="00FA7B79"/>
    <w:rsid w:val="00FD273A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60B60-6764-465F-892C-9CAFB60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2FD8-0867-4EF5-8900-9C91C8BE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3677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Henryka Błaszkiewicz</cp:lastModifiedBy>
  <cp:revision>2</cp:revision>
  <cp:lastPrinted>2018-03-07T13:11:00Z</cp:lastPrinted>
  <dcterms:created xsi:type="dcterms:W3CDTF">2018-03-07T14:06:00Z</dcterms:created>
  <dcterms:modified xsi:type="dcterms:W3CDTF">2018-03-07T14:06:00Z</dcterms:modified>
</cp:coreProperties>
</file>