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E2" w:rsidRPr="0095414C" w:rsidRDefault="00FC65E2" w:rsidP="004C0E94">
      <w:pPr>
        <w:pStyle w:val="Normalnyodstp"/>
        <w:spacing w:after="0"/>
        <w:rPr>
          <w:b/>
          <w:sz w:val="24"/>
          <w:szCs w:val="24"/>
        </w:rPr>
      </w:pPr>
    </w:p>
    <w:p w:rsidR="00FC65E2" w:rsidRPr="0095414C" w:rsidRDefault="00FC65E2" w:rsidP="004C0E94">
      <w:pPr>
        <w:pStyle w:val="Normalnyodstp"/>
        <w:spacing w:after="0"/>
        <w:rPr>
          <w:b/>
          <w:sz w:val="24"/>
          <w:szCs w:val="24"/>
        </w:rPr>
      </w:pPr>
    </w:p>
    <w:p w:rsidR="00FC65E2" w:rsidRPr="0095414C"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Default="00FC65E2" w:rsidP="004C0E94">
      <w:pPr>
        <w:pStyle w:val="Normalnyodstp"/>
        <w:spacing w:after="0"/>
        <w:rPr>
          <w:b/>
          <w:sz w:val="32"/>
          <w:szCs w:val="32"/>
        </w:rPr>
      </w:pPr>
    </w:p>
    <w:p w:rsidR="00FC65E2" w:rsidRDefault="00FC65E2" w:rsidP="004C0E94">
      <w:pPr>
        <w:pStyle w:val="Normalnyodstp"/>
        <w:spacing w:after="0"/>
        <w:rPr>
          <w:b/>
          <w:sz w:val="32"/>
          <w:szCs w:val="32"/>
        </w:rPr>
      </w:pPr>
    </w:p>
    <w:p w:rsidR="00FC65E2"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Pr="00FC65E2" w:rsidRDefault="00FC65E2" w:rsidP="006575E6">
      <w:pPr>
        <w:pStyle w:val="Normalnyodstp"/>
        <w:spacing w:after="0"/>
        <w:jc w:val="center"/>
        <w:rPr>
          <w:b/>
          <w:sz w:val="40"/>
          <w:szCs w:val="40"/>
        </w:rPr>
      </w:pPr>
      <w:r w:rsidRPr="00FC65E2">
        <w:rPr>
          <w:b/>
          <w:sz w:val="40"/>
          <w:szCs w:val="40"/>
        </w:rPr>
        <w:t>Wymagania dotyczące standardu oraz cen rynkowych</w:t>
      </w:r>
    </w:p>
    <w:p w:rsidR="00FC65E2" w:rsidRPr="00FC65E2" w:rsidRDefault="00FC65E2" w:rsidP="006575E6">
      <w:pPr>
        <w:pStyle w:val="Normalnyodstp"/>
        <w:spacing w:after="0"/>
        <w:jc w:val="center"/>
        <w:rPr>
          <w:b/>
          <w:sz w:val="40"/>
          <w:szCs w:val="40"/>
        </w:rPr>
      </w:pPr>
      <w:r w:rsidRPr="00FC65E2">
        <w:rPr>
          <w:b/>
          <w:sz w:val="40"/>
          <w:szCs w:val="40"/>
        </w:rPr>
        <w:t>w ramach konkursu</w:t>
      </w:r>
    </w:p>
    <w:p w:rsidR="00FC65E2" w:rsidRPr="0095414C" w:rsidRDefault="00FC65E2" w:rsidP="006575E6">
      <w:pPr>
        <w:pStyle w:val="Normalnyodstp"/>
        <w:spacing w:after="0"/>
        <w:jc w:val="center"/>
        <w:rPr>
          <w:b/>
          <w:sz w:val="32"/>
          <w:szCs w:val="32"/>
        </w:rPr>
      </w:pPr>
      <w:r w:rsidRPr="00FC65E2">
        <w:rPr>
          <w:b/>
          <w:sz w:val="40"/>
          <w:szCs w:val="40"/>
        </w:rPr>
        <w:t>nr RPLD.09.01.0</w:t>
      </w:r>
      <w:r w:rsidR="00823B7D">
        <w:rPr>
          <w:b/>
          <w:sz w:val="40"/>
          <w:szCs w:val="40"/>
        </w:rPr>
        <w:t>2</w:t>
      </w:r>
      <w:r w:rsidRPr="00FC65E2">
        <w:rPr>
          <w:b/>
          <w:sz w:val="40"/>
          <w:szCs w:val="40"/>
        </w:rPr>
        <w:t>-IP.01-10-00</w:t>
      </w:r>
      <w:r w:rsidR="00823B7D">
        <w:rPr>
          <w:b/>
          <w:sz w:val="40"/>
          <w:szCs w:val="40"/>
        </w:rPr>
        <w:t>1</w:t>
      </w:r>
      <w:r w:rsidRPr="00FC65E2">
        <w:rPr>
          <w:b/>
          <w:sz w:val="40"/>
          <w:szCs w:val="40"/>
        </w:rPr>
        <w:t>/1</w:t>
      </w:r>
      <w:r w:rsidR="00823B7D">
        <w:rPr>
          <w:b/>
          <w:sz w:val="40"/>
          <w:szCs w:val="40"/>
        </w:rPr>
        <w:t>8</w:t>
      </w:r>
    </w:p>
    <w:p w:rsidR="00FC65E2" w:rsidRPr="0095414C" w:rsidRDefault="00FC65E2" w:rsidP="004C0E94">
      <w:pPr>
        <w:pStyle w:val="Normalnyodstp"/>
        <w:spacing w:after="0"/>
        <w:rPr>
          <w:rFonts w:cs="Arial"/>
          <w:b/>
          <w:sz w:val="32"/>
          <w:szCs w:val="32"/>
        </w:rPr>
      </w:pPr>
    </w:p>
    <w:p w:rsidR="00FC65E2" w:rsidRPr="0095414C" w:rsidRDefault="00FC65E2" w:rsidP="004C0E94">
      <w:pPr>
        <w:pStyle w:val="Normalnyodstp"/>
        <w:spacing w:after="0"/>
        <w:rPr>
          <w:rFonts w:cs="Arial"/>
          <w:b/>
          <w:sz w:val="24"/>
          <w:szCs w:val="24"/>
        </w:rPr>
      </w:pPr>
    </w:p>
    <w:p w:rsidR="00FC65E2" w:rsidRPr="0095414C" w:rsidRDefault="00FC65E2" w:rsidP="004C0E94">
      <w:pPr>
        <w:pStyle w:val="Normalnyodstp"/>
        <w:spacing w:after="0"/>
        <w:rPr>
          <w:rFonts w:cs="Arial"/>
          <w:b/>
          <w:sz w:val="24"/>
          <w:szCs w:val="24"/>
        </w:rPr>
      </w:pPr>
    </w:p>
    <w:p w:rsidR="004C0E94" w:rsidRDefault="004C0E94"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sdt>
      <w:sdtPr>
        <w:rPr>
          <w:rFonts w:asciiTheme="minorHAnsi" w:eastAsiaTheme="minorHAnsi" w:hAnsiTheme="minorHAnsi" w:cstheme="minorBidi"/>
          <w:color w:val="auto"/>
          <w:sz w:val="22"/>
          <w:szCs w:val="22"/>
          <w:lang w:eastAsia="en-US"/>
        </w:rPr>
        <w:id w:val="-420875038"/>
        <w:docPartObj>
          <w:docPartGallery w:val="Table of Contents"/>
          <w:docPartUnique/>
        </w:docPartObj>
      </w:sdtPr>
      <w:sdtEndPr>
        <w:rPr>
          <w:b/>
          <w:bCs/>
        </w:rPr>
      </w:sdtEndPr>
      <w:sdtContent>
        <w:p w:rsidR="009C3563" w:rsidRDefault="009C3563" w:rsidP="004C0E94">
          <w:pPr>
            <w:pStyle w:val="Nagwekspisutreci"/>
            <w:jc w:val="both"/>
          </w:pPr>
        </w:p>
        <w:p w:rsidR="00FC65E2" w:rsidRPr="009C3563" w:rsidRDefault="00FC65E2" w:rsidP="00787F47">
          <w:pPr>
            <w:pStyle w:val="Nagwekspisutreci"/>
            <w:tabs>
              <w:tab w:val="left" w:pos="3795"/>
              <w:tab w:val="left" w:pos="5985"/>
            </w:tabs>
            <w:jc w:val="both"/>
            <w:rPr>
              <w:b/>
              <w:color w:val="auto"/>
            </w:rPr>
          </w:pPr>
          <w:r w:rsidRPr="009C3563">
            <w:rPr>
              <w:b/>
              <w:color w:val="auto"/>
            </w:rPr>
            <w:t>Spis treści</w:t>
          </w:r>
          <w:r w:rsidR="00882FD7">
            <w:rPr>
              <w:b/>
              <w:color w:val="auto"/>
            </w:rPr>
            <w:tab/>
          </w:r>
          <w:r w:rsidR="00B81DAA">
            <w:rPr>
              <w:b/>
              <w:color w:val="auto"/>
            </w:rPr>
            <w:tab/>
          </w:r>
        </w:p>
        <w:p w:rsidR="00E00F11" w:rsidRDefault="00350679">
          <w:pPr>
            <w:pStyle w:val="Spistreci1"/>
            <w:tabs>
              <w:tab w:val="left" w:pos="440"/>
              <w:tab w:val="right" w:leader="dot" w:pos="9060"/>
            </w:tabs>
            <w:rPr>
              <w:rFonts w:eastAsiaTheme="minorEastAsia"/>
              <w:noProof/>
              <w:lang w:eastAsia="pl-PL"/>
            </w:rPr>
          </w:pPr>
          <w:r>
            <w:fldChar w:fldCharType="begin"/>
          </w:r>
          <w:r w:rsidR="00FC65E2">
            <w:instrText xml:space="preserve"> TOC \o "1-3" \h \z \u </w:instrText>
          </w:r>
          <w:r>
            <w:fldChar w:fldCharType="separate"/>
          </w:r>
          <w:hyperlink w:anchor="_Toc508113437" w:history="1">
            <w:r w:rsidR="00E00F11" w:rsidRPr="006B3A66">
              <w:rPr>
                <w:rStyle w:val="Hipercze"/>
                <w:rFonts w:ascii="Calibri" w:hAnsi="Calibri"/>
                <w:b/>
                <w:noProof/>
              </w:rPr>
              <w:t>I.</w:t>
            </w:r>
            <w:r w:rsidR="00E00F11">
              <w:rPr>
                <w:rFonts w:eastAsiaTheme="minorEastAsia"/>
                <w:noProof/>
                <w:lang w:eastAsia="pl-PL"/>
              </w:rPr>
              <w:tab/>
            </w:r>
            <w:r w:rsidR="00E00F11" w:rsidRPr="006B3A66">
              <w:rPr>
                <w:rStyle w:val="Hipercze"/>
                <w:rFonts w:ascii="Calibri" w:hAnsi="Calibri"/>
                <w:b/>
                <w:noProof/>
              </w:rPr>
              <w:t>CEL</w:t>
            </w:r>
            <w:r w:rsidR="00E00F11">
              <w:rPr>
                <w:noProof/>
                <w:webHidden/>
              </w:rPr>
              <w:tab/>
            </w:r>
            <w:r w:rsidR="00E00F11">
              <w:rPr>
                <w:noProof/>
                <w:webHidden/>
              </w:rPr>
              <w:fldChar w:fldCharType="begin"/>
            </w:r>
            <w:r w:rsidR="00E00F11">
              <w:rPr>
                <w:noProof/>
                <w:webHidden/>
              </w:rPr>
              <w:instrText xml:space="preserve"> PAGEREF _Toc508113437 \h </w:instrText>
            </w:r>
            <w:r w:rsidR="00E00F11">
              <w:rPr>
                <w:noProof/>
                <w:webHidden/>
              </w:rPr>
            </w:r>
            <w:r w:rsidR="00E00F11">
              <w:rPr>
                <w:noProof/>
                <w:webHidden/>
              </w:rPr>
              <w:fldChar w:fldCharType="separate"/>
            </w:r>
            <w:r w:rsidR="00E00F11">
              <w:rPr>
                <w:noProof/>
                <w:webHidden/>
              </w:rPr>
              <w:t>3</w:t>
            </w:r>
            <w:r w:rsidR="00E00F11">
              <w:rPr>
                <w:noProof/>
                <w:webHidden/>
              </w:rPr>
              <w:fldChar w:fldCharType="end"/>
            </w:r>
          </w:hyperlink>
        </w:p>
        <w:p w:rsidR="00E00F11" w:rsidRDefault="004D26F7">
          <w:pPr>
            <w:pStyle w:val="Spistreci1"/>
            <w:tabs>
              <w:tab w:val="right" w:leader="dot" w:pos="9060"/>
            </w:tabs>
            <w:rPr>
              <w:rFonts w:eastAsiaTheme="minorEastAsia"/>
              <w:noProof/>
              <w:lang w:eastAsia="pl-PL"/>
            </w:rPr>
          </w:pPr>
          <w:hyperlink w:anchor="_Toc508113438" w:history="1">
            <w:r w:rsidR="00E00F11" w:rsidRPr="006B3A66">
              <w:rPr>
                <w:rStyle w:val="Hipercze"/>
                <w:b/>
                <w:noProof/>
              </w:rPr>
              <w:t>II.   OGÓLNE ZASADY</w:t>
            </w:r>
            <w:r w:rsidR="00E00F11">
              <w:rPr>
                <w:noProof/>
                <w:webHidden/>
              </w:rPr>
              <w:tab/>
            </w:r>
            <w:r w:rsidR="00E00F11">
              <w:rPr>
                <w:noProof/>
                <w:webHidden/>
              </w:rPr>
              <w:fldChar w:fldCharType="begin"/>
            </w:r>
            <w:r w:rsidR="00E00F11">
              <w:rPr>
                <w:noProof/>
                <w:webHidden/>
              </w:rPr>
              <w:instrText xml:space="preserve"> PAGEREF _Toc508113438 \h </w:instrText>
            </w:r>
            <w:r w:rsidR="00E00F11">
              <w:rPr>
                <w:noProof/>
                <w:webHidden/>
              </w:rPr>
            </w:r>
            <w:r w:rsidR="00E00F11">
              <w:rPr>
                <w:noProof/>
                <w:webHidden/>
              </w:rPr>
              <w:fldChar w:fldCharType="separate"/>
            </w:r>
            <w:r w:rsidR="00E00F11">
              <w:rPr>
                <w:noProof/>
                <w:webHidden/>
              </w:rPr>
              <w:t>3</w:t>
            </w:r>
            <w:r w:rsidR="00E00F11">
              <w:rPr>
                <w:noProof/>
                <w:webHidden/>
              </w:rPr>
              <w:fldChar w:fldCharType="end"/>
            </w:r>
          </w:hyperlink>
        </w:p>
        <w:p w:rsidR="00E00F11" w:rsidRDefault="004D26F7">
          <w:pPr>
            <w:pStyle w:val="Spistreci1"/>
            <w:tabs>
              <w:tab w:val="right" w:leader="dot" w:pos="9060"/>
            </w:tabs>
            <w:rPr>
              <w:rFonts w:eastAsiaTheme="minorEastAsia"/>
              <w:noProof/>
              <w:lang w:eastAsia="pl-PL"/>
            </w:rPr>
          </w:pPr>
          <w:hyperlink w:anchor="_Toc508113439" w:history="1">
            <w:r w:rsidR="00E00F11" w:rsidRPr="006B3A66">
              <w:rPr>
                <w:rStyle w:val="Hipercze"/>
                <w:b/>
                <w:noProof/>
              </w:rPr>
              <w:t>III.   INSTRUMENTY AKTYWNEJ INTEGRACJI</w:t>
            </w:r>
            <w:r w:rsidR="00E00F11">
              <w:rPr>
                <w:noProof/>
                <w:webHidden/>
              </w:rPr>
              <w:tab/>
            </w:r>
            <w:r w:rsidR="00E00F11">
              <w:rPr>
                <w:noProof/>
                <w:webHidden/>
              </w:rPr>
              <w:fldChar w:fldCharType="begin"/>
            </w:r>
            <w:r w:rsidR="00E00F11">
              <w:rPr>
                <w:noProof/>
                <w:webHidden/>
              </w:rPr>
              <w:instrText xml:space="preserve"> PAGEREF _Toc508113439 \h </w:instrText>
            </w:r>
            <w:r w:rsidR="00E00F11">
              <w:rPr>
                <w:noProof/>
                <w:webHidden/>
              </w:rPr>
            </w:r>
            <w:r w:rsidR="00E00F11">
              <w:rPr>
                <w:noProof/>
                <w:webHidden/>
              </w:rPr>
              <w:fldChar w:fldCharType="separate"/>
            </w:r>
            <w:r w:rsidR="00E00F11">
              <w:rPr>
                <w:noProof/>
                <w:webHidden/>
              </w:rPr>
              <w:t>5</w:t>
            </w:r>
            <w:r w:rsidR="00E00F11">
              <w:rPr>
                <w:noProof/>
                <w:webHidden/>
              </w:rPr>
              <w:fldChar w:fldCharType="end"/>
            </w:r>
          </w:hyperlink>
        </w:p>
        <w:p w:rsidR="00E00F11" w:rsidRDefault="004D26F7">
          <w:pPr>
            <w:pStyle w:val="Spistreci2"/>
            <w:tabs>
              <w:tab w:val="left" w:pos="880"/>
              <w:tab w:val="right" w:leader="dot" w:pos="9060"/>
            </w:tabs>
            <w:rPr>
              <w:rFonts w:eastAsiaTheme="minorEastAsia"/>
              <w:noProof/>
              <w:lang w:eastAsia="pl-PL"/>
            </w:rPr>
          </w:pPr>
          <w:hyperlink w:anchor="_Toc508113440" w:history="1">
            <w:r w:rsidR="00E00F11" w:rsidRPr="006B3A66">
              <w:rPr>
                <w:rStyle w:val="Hipercze"/>
                <w:b/>
                <w:noProof/>
                <w:lang w:eastAsia="pl-PL"/>
              </w:rPr>
              <w:t>III.1.</w:t>
            </w:r>
            <w:r w:rsidR="00E00F11">
              <w:rPr>
                <w:rFonts w:eastAsiaTheme="minorEastAsia"/>
                <w:noProof/>
                <w:lang w:eastAsia="pl-PL"/>
              </w:rPr>
              <w:tab/>
            </w:r>
            <w:r w:rsidR="00E00F11" w:rsidRPr="006B3A66">
              <w:rPr>
                <w:rStyle w:val="Hipercze"/>
                <w:b/>
                <w:noProof/>
                <w:lang w:eastAsia="pl-PL"/>
              </w:rPr>
              <w:t>Instrumenty aktywizacji społecznej</w:t>
            </w:r>
            <w:r w:rsidR="00E00F11">
              <w:rPr>
                <w:noProof/>
                <w:webHidden/>
              </w:rPr>
              <w:tab/>
            </w:r>
            <w:r w:rsidR="00E00F11">
              <w:rPr>
                <w:noProof/>
                <w:webHidden/>
              </w:rPr>
              <w:fldChar w:fldCharType="begin"/>
            </w:r>
            <w:r w:rsidR="00E00F11">
              <w:rPr>
                <w:noProof/>
                <w:webHidden/>
              </w:rPr>
              <w:instrText xml:space="preserve"> PAGEREF _Toc508113440 \h </w:instrText>
            </w:r>
            <w:r w:rsidR="00E00F11">
              <w:rPr>
                <w:noProof/>
                <w:webHidden/>
              </w:rPr>
            </w:r>
            <w:r w:rsidR="00E00F11">
              <w:rPr>
                <w:noProof/>
                <w:webHidden/>
              </w:rPr>
              <w:fldChar w:fldCharType="separate"/>
            </w:r>
            <w:r w:rsidR="00E00F11">
              <w:rPr>
                <w:noProof/>
                <w:webHidden/>
              </w:rPr>
              <w:t>7</w:t>
            </w:r>
            <w:r w:rsidR="00E00F11">
              <w:rPr>
                <w:noProof/>
                <w:webHidden/>
              </w:rPr>
              <w:fldChar w:fldCharType="end"/>
            </w:r>
          </w:hyperlink>
        </w:p>
        <w:p w:rsidR="00E00F11" w:rsidRDefault="004D26F7">
          <w:pPr>
            <w:pStyle w:val="Spistreci2"/>
            <w:tabs>
              <w:tab w:val="left" w:pos="880"/>
              <w:tab w:val="right" w:leader="dot" w:pos="9060"/>
            </w:tabs>
            <w:rPr>
              <w:rFonts w:eastAsiaTheme="minorEastAsia"/>
              <w:noProof/>
              <w:lang w:eastAsia="pl-PL"/>
            </w:rPr>
          </w:pPr>
          <w:hyperlink w:anchor="_Toc508113441" w:history="1">
            <w:r w:rsidR="00E00F11" w:rsidRPr="006B3A66">
              <w:rPr>
                <w:rStyle w:val="Hipercze"/>
                <w:b/>
                <w:noProof/>
                <w:lang w:eastAsia="pl-PL"/>
              </w:rPr>
              <w:t>III.2.</w:t>
            </w:r>
            <w:r w:rsidR="00E00F11">
              <w:rPr>
                <w:rFonts w:eastAsiaTheme="minorEastAsia"/>
                <w:noProof/>
                <w:lang w:eastAsia="pl-PL"/>
              </w:rPr>
              <w:tab/>
            </w:r>
            <w:r w:rsidR="00E00F11" w:rsidRPr="006B3A66">
              <w:rPr>
                <w:rStyle w:val="Hipercze"/>
                <w:b/>
                <w:noProof/>
                <w:lang w:eastAsia="pl-PL"/>
              </w:rPr>
              <w:t>Instrumenty aktywizacji zawodowej</w:t>
            </w:r>
            <w:r w:rsidR="00E00F11">
              <w:rPr>
                <w:noProof/>
                <w:webHidden/>
              </w:rPr>
              <w:tab/>
            </w:r>
            <w:r w:rsidR="00E00F11">
              <w:rPr>
                <w:noProof/>
                <w:webHidden/>
              </w:rPr>
              <w:fldChar w:fldCharType="begin"/>
            </w:r>
            <w:r w:rsidR="00E00F11">
              <w:rPr>
                <w:noProof/>
                <w:webHidden/>
              </w:rPr>
              <w:instrText xml:space="preserve"> PAGEREF _Toc508113441 \h </w:instrText>
            </w:r>
            <w:r w:rsidR="00E00F11">
              <w:rPr>
                <w:noProof/>
                <w:webHidden/>
              </w:rPr>
            </w:r>
            <w:r w:rsidR="00E00F11">
              <w:rPr>
                <w:noProof/>
                <w:webHidden/>
              </w:rPr>
              <w:fldChar w:fldCharType="separate"/>
            </w:r>
            <w:r w:rsidR="00E00F11">
              <w:rPr>
                <w:noProof/>
                <w:webHidden/>
              </w:rPr>
              <w:t>7</w:t>
            </w:r>
            <w:r w:rsidR="00E00F11">
              <w:rPr>
                <w:noProof/>
                <w:webHidden/>
              </w:rPr>
              <w:fldChar w:fldCharType="end"/>
            </w:r>
          </w:hyperlink>
        </w:p>
        <w:p w:rsidR="00E00F11" w:rsidRDefault="004D26F7">
          <w:pPr>
            <w:pStyle w:val="Spistreci2"/>
            <w:tabs>
              <w:tab w:val="left" w:pos="880"/>
              <w:tab w:val="right" w:leader="dot" w:pos="9060"/>
            </w:tabs>
            <w:rPr>
              <w:rFonts w:eastAsiaTheme="minorEastAsia"/>
              <w:noProof/>
              <w:lang w:eastAsia="pl-PL"/>
            </w:rPr>
          </w:pPr>
          <w:hyperlink w:anchor="_Toc508113442" w:history="1">
            <w:r w:rsidR="00E00F11" w:rsidRPr="006B3A66">
              <w:rPr>
                <w:rStyle w:val="Hipercze"/>
                <w:b/>
                <w:noProof/>
                <w:lang w:eastAsia="pl-PL"/>
              </w:rPr>
              <w:t>III.3.</w:t>
            </w:r>
            <w:r w:rsidR="00E00F11">
              <w:rPr>
                <w:rFonts w:eastAsiaTheme="minorEastAsia"/>
                <w:noProof/>
                <w:lang w:eastAsia="pl-PL"/>
              </w:rPr>
              <w:tab/>
            </w:r>
            <w:r w:rsidR="00E00F11" w:rsidRPr="006B3A66">
              <w:rPr>
                <w:rStyle w:val="Hipercze"/>
                <w:b/>
                <w:noProof/>
                <w:lang w:eastAsia="pl-PL"/>
              </w:rPr>
              <w:t>Instrumenty aktywizacji edukacyjnej</w:t>
            </w:r>
            <w:r w:rsidR="00E00F11">
              <w:rPr>
                <w:noProof/>
                <w:webHidden/>
              </w:rPr>
              <w:tab/>
            </w:r>
            <w:r w:rsidR="00E00F11">
              <w:rPr>
                <w:noProof/>
                <w:webHidden/>
              </w:rPr>
              <w:fldChar w:fldCharType="begin"/>
            </w:r>
            <w:r w:rsidR="00E00F11">
              <w:rPr>
                <w:noProof/>
                <w:webHidden/>
              </w:rPr>
              <w:instrText xml:space="preserve"> PAGEREF _Toc508113442 \h </w:instrText>
            </w:r>
            <w:r w:rsidR="00E00F11">
              <w:rPr>
                <w:noProof/>
                <w:webHidden/>
              </w:rPr>
            </w:r>
            <w:r w:rsidR="00E00F11">
              <w:rPr>
                <w:noProof/>
                <w:webHidden/>
              </w:rPr>
              <w:fldChar w:fldCharType="separate"/>
            </w:r>
            <w:r w:rsidR="00E00F11">
              <w:rPr>
                <w:noProof/>
                <w:webHidden/>
              </w:rPr>
              <w:t>8</w:t>
            </w:r>
            <w:r w:rsidR="00E00F11">
              <w:rPr>
                <w:noProof/>
                <w:webHidden/>
              </w:rPr>
              <w:fldChar w:fldCharType="end"/>
            </w:r>
          </w:hyperlink>
        </w:p>
        <w:p w:rsidR="00E00F11" w:rsidRDefault="004D26F7">
          <w:pPr>
            <w:pStyle w:val="Spistreci1"/>
            <w:tabs>
              <w:tab w:val="left" w:pos="660"/>
              <w:tab w:val="right" w:leader="dot" w:pos="9060"/>
            </w:tabs>
            <w:rPr>
              <w:rFonts w:eastAsiaTheme="minorEastAsia"/>
              <w:noProof/>
              <w:lang w:eastAsia="pl-PL"/>
            </w:rPr>
          </w:pPr>
          <w:hyperlink w:anchor="_Toc508113443" w:history="1">
            <w:r w:rsidR="00E00F11" w:rsidRPr="006B3A66">
              <w:rPr>
                <w:rStyle w:val="Hipercze"/>
                <w:b/>
                <w:noProof/>
              </w:rPr>
              <w:t>IV.</w:t>
            </w:r>
            <w:r w:rsidR="00E00F11">
              <w:rPr>
                <w:rFonts w:eastAsiaTheme="minorEastAsia"/>
                <w:noProof/>
                <w:lang w:eastAsia="pl-PL"/>
              </w:rPr>
              <w:tab/>
            </w:r>
            <w:r w:rsidR="00E00F11" w:rsidRPr="006B3A66">
              <w:rPr>
                <w:rStyle w:val="Hipercze"/>
                <w:b/>
                <w:noProof/>
              </w:rPr>
              <w:t>ZASADY REALIZACJI NIEKTÓRYCH INSTRUMENTÓW AKTYWIZACJI ZAWODOWEJ</w:t>
            </w:r>
            <w:r w:rsidR="00E00F11">
              <w:rPr>
                <w:noProof/>
                <w:webHidden/>
              </w:rPr>
              <w:tab/>
            </w:r>
            <w:r w:rsidR="00E00F11">
              <w:rPr>
                <w:noProof/>
                <w:webHidden/>
              </w:rPr>
              <w:fldChar w:fldCharType="begin"/>
            </w:r>
            <w:r w:rsidR="00E00F11">
              <w:rPr>
                <w:noProof/>
                <w:webHidden/>
              </w:rPr>
              <w:instrText xml:space="preserve"> PAGEREF _Toc508113443 \h </w:instrText>
            </w:r>
            <w:r w:rsidR="00E00F11">
              <w:rPr>
                <w:noProof/>
                <w:webHidden/>
              </w:rPr>
            </w:r>
            <w:r w:rsidR="00E00F11">
              <w:rPr>
                <w:noProof/>
                <w:webHidden/>
              </w:rPr>
              <w:fldChar w:fldCharType="separate"/>
            </w:r>
            <w:r w:rsidR="00E00F11">
              <w:rPr>
                <w:noProof/>
                <w:webHidden/>
              </w:rPr>
              <w:t>9</w:t>
            </w:r>
            <w:r w:rsidR="00E00F11">
              <w:rPr>
                <w:noProof/>
                <w:webHidden/>
              </w:rPr>
              <w:fldChar w:fldCharType="end"/>
            </w:r>
          </w:hyperlink>
        </w:p>
        <w:p w:rsidR="00E00F11" w:rsidRDefault="004D26F7">
          <w:pPr>
            <w:pStyle w:val="Spistreci3"/>
            <w:tabs>
              <w:tab w:val="left" w:pos="1100"/>
              <w:tab w:val="right" w:leader="dot" w:pos="9060"/>
            </w:tabs>
            <w:rPr>
              <w:rFonts w:eastAsiaTheme="minorEastAsia"/>
              <w:noProof/>
              <w:lang w:eastAsia="pl-PL"/>
            </w:rPr>
          </w:pPr>
          <w:hyperlink w:anchor="_Toc508113444" w:history="1">
            <w:r w:rsidR="00E00F11" w:rsidRPr="006B3A66">
              <w:rPr>
                <w:rStyle w:val="Hipercze"/>
                <w:rFonts w:ascii="Calibri" w:hAnsi="Calibri"/>
                <w:noProof/>
              </w:rPr>
              <w:t>IV.1.</w:t>
            </w:r>
            <w:r w:rsidR="00E00F11">
              <w:rPr>
                <w:rFonts w:eastAsiaTheme="minorEastAsia"/>
                <w:noProof/>
                <w:lang w:eastAsia="pl-PL"/>
              </w:rPr>
              <w:tab/>
            </w:r>
            <w:r w:rsidR="00E00F11" w:rsidRPr="006B3A66">
              <w:rPr>
                <w:rStyle w:val="Hipercze"/>
                <w:rFonts w:ascii="Calibri" w:hAnsi="Calibri"/>
                <w:noProof/>
              </w:rPr>
              <w:t>Staże</w:t>
            </w:r>
            <w:r w:rsidR="00E00F11">
              <w:rPr>
                <w:noProof/>
                <w:webHidden/>
              </w:rPr>
              <w:tab/>
            </w:r>
            <w:r w:rsidR="00E00F11">
              <w:rPr>
                <w:noProof/>
                <w:webHidden/>
              </w:rPr>
              <w:fldChar w:fldCharType="begin"/>
            </w:r>
            <w:r w:rsidR="00E00F11">
              <w:rPr>
                <w:noProof/>
                <w:webHidden/>
              </w:rPr>
              <w:instrText xml:space="preserve"> PAGEREF _Toc508113444 \h </w:instrText>
            </w:r>
            <w:r w:rsidR="00E00F11">
              <w:rPr>
                <w:noProof/>
                <w:webHidden/>
              </w:rPr>
            </w:r>
            <w:r w:rsidR="00E00F11">
              <w:rPr>
                <w:noProof/>
                <w:webHidden/>
              </w:rPr>
              <w:fldChar w:fldCharType="separate"/>
            </w:r>
            <w:r w:rsidR="00E00F11">
              <w:rPr>
                <w:noProof/>
                <w:webHidden/>
              </w:rPr>
              <w:t>9</w:t>
            </w:r>
            <w:r w:rsidR="00E00F11">
              <w:rPr>
                <w:noProof/>
                <w:webHidden/>
              </w:rPr>
              <w:fldChar w:fldCharType="end"/>
            </w:r>
          </w:hyperlink>
        </w:p>
        <w:p w:rsidR="00E00F11" w:rsidRDefault="004D26F7">
          <w:pPr>
            <w:pStyle w:val="Spistreci3"/>
            <w:tabs>
              <w:tab w:val="left" w:pos="1100"/>
              <w:tab w:val="right" w:leader="dot" w:pos="9060"/>
            </w:tabs>
            <w:rPr>
              <w:rFonts w:eastAsiaTheme="minorEastAsia"/>
              <w:noProof/>
              <w:lang w:eastAsia="pl-PL"/>
            </w:rPr>
          </w:pPr>
          <w:hyperlink w:anchor="_Toc508113445" w:history="1">
            <w:r w:rsidR="00E00F11" w:rsidRPr="006B3A66">
              <w:rPr>
                <w:rStyle w:val="Hipercze"/>
                <w:rFonts w:ascii="Calibri" w:hAnsi="Calibri"/>
                <w:noProof/>
              </w:rPr>
              <w:t>IV.2.</w:t>
            </w:r>
            <w:r w:rsidR="00E00F11">
              <w:rPr>
                <w:rFonts w:eastAsiaTheme="minorEastAsia"/>
                <w:noProof/>
                <w:lang w:eastAsia="pl-PL"/>
              </w:rPr>
              <w:tab/>
            </w:r>
            <w:r w:rsidR="00E00F11" w:rsidRPr="006B3A66">
              <w:rPr>
                <w:rStyle w:val="Hipercze"/>
                <w:rFonts w:ascii="Calibri" w:hAnsi="Calibri"/>
                <w:noProof/>
              </w:rPr>
              <w:t>Szkolenia</w:t>
            </w:r>
            <w:r w:rsidR="00E00F11">
              <w:rPr>
                <w:noProof/>
                <w:webHidden/>
              </w:rPr>
              <w:tab/>
            </w:r>
            <w:r w:rsidR="00E00F11">
              <w:rPr>
                <w:noProof/>
                <w:webHidden/>
              </w:rPr>
              <w:fldChar w:fldCharType="begin"/>
            </w:r>
            <w:r w:rsidR="00E00F11">
              <w:rPr>
                <w:noProof/>
                <w:webHidden/>
              </w:rPr>
              <w:instrText xml:space="preserve"> PAGEREF _Toc508113445 \h </w:instrText>
            </w:r>
            <w:r w:rsidR="00E00F11">
              <w:rPr>
                <w:noProof/>
                <w:webHidden/>
              </w:rPr>
            </w:r>
            <w:r w:rsidR="00E00F11">
              <w:rPr>
                <w:noProof/>
                <w:webHidden/>
              </w:rPr>
              <w:fldChar w:fldCharType="separate"/>
            </w:r>
            <w:r w:rsidR="00E00F11">
              <w:rPr>
                <w:noProof/>
                <w:webHidden/>
              </w:rPr>
              <w:t>14</w:t>
            </w:r>
            <w:r w:rsidR="00E00F11">
              <w:rPr>
                <w:noProof/>
                <w:webHidden/>
              </w:rPr>
              <w:fldChar w:fldCharType="end"/>
            </w:r>
          </w:hyperlink>
        </w:p>
        <w:p w:rsidR="00E00F11" w:rsidRDefault="004D26F7">
          <w:pPr>
            <w:pStyle w:val="Spistreci3"/>
            <w:tabs>
              <w:tab w:val="left" w:pos="1100"/>
              <w:tab w:val="right" w:leader="dot" w:pos="9060"/>
            </w:tabs>
            <w:rPr>
              <w:rFonts w:eastAsiaTheme="minorEastAsia"/>
              <w:noProof/>
              <w:lang w:eastAsia="pl-PL"/>
            </w:rPr>
          </w:pPr>
          <w:hyperlink w:anchor="_Toc508113446" w:history="1">
            <w:r w:rsidR="00E00F11" w:rsidRPr="006B3A66">
              <w:rPr>
                <w:rStyle w:val="Hipercze"/>
                <w:rFonts w:ascii="Calibri" w:hAnsi="Calibri"/>
                <w:noProof/>
              </w:rPr>
              <w:t>IV.3.</w:t>
            </w:r>
            <w:r w:rsidR="00E00F11">
              <w:rPr>
                <w:rFonts w:eastAsiaTheme="minorEastAsia"/>
                <w:noProof/>
                <w:lang w:eastAsia="pl-PL"/>
              </w:rPr>
              <w:tab/>
            </w:r>
            <w:r w:rsidR="00E00F11" w:rsidRPr="006B3A66">
              <w:rPr>
                <w:rStyle w:val="Hipercze"/>
                <w:rFonts w:ascii="Calibri" w:hAnsi="Calibri"/>
                <w:noProof/>
              </w:rPr>
              <w:t>Zatrudnienie wspomagane</w:t>
            </w:r>
            <w:r w:rsidR="00E00F11">
              <w:rPr>
                <w:noProof/>
                <w:webHidden/>
              </w:rPr>
              <w:tab/>
            </w:r>
            <w:r w:rsidR="00E00F11">
              <w:rPr>
                <w:noProof/>
                <w:webHidden/>
              </w:rPr>
              <w:fldChar w:fldCharType="begin"/>
            </w:r>
            <w:r w:rsidR="00E00F11">
              <w:rPr>
                <w:noProof/>
                <w:webHidden/>
              </w:rPr>
              <w:instrText xml:space="preserve"> PAGEREF _Toc508113446 \h </w:instrText>
            </w:r>
            <w:r w:rsidR="00E00F11">
              <w:rPr>
                <w:noProof/>
                <w:webHidden/>
              </w:rPr>
            </w:r>
            <w:r w:rsidR="00E00F11">
              <w:rPr>
                <w:noProof/>
                <w:webHidden/>
              </w:rPr>
              <w:fldChar w:fldCharType="separate"/>
            </w:r>
            <w:r w:rsidR="00E00F11">
              <w:rPr>
                <w:noProof/>
                <w:webHidden/>
              </w:rPr>
              <w:t>16</w:t>
            </w:r>
            <w:r w:rsidR="00E00F11">
              <w:rPr>
                <w:noProof/>
                <w:webHidden/>
              </w:rPr>
              <w:fldChar w:fldCharType="end"/>
            </w:r>
          </w:hyperlink>
        </w:p>
        <w:p w:rsidR="00E00F11" w:rsidRDefault="004D26F7">
          <w:pPr>
            <w:pStyle w:val="Spistreci3"/>
            <w:tabs>
              <w:tab w:val="left" w:pos="1100"/>
              <w:tab w:val="right" w:leader="dot" w:pos="9060"/>
            </w:tabs>
            <w:rPr>
              <w:rFonts w:eastAsiaTheme="minorEastAsia"/>
              <w:noProof/>
              <w:lang w:eastAsia="pl-PL"/>
            </w:rPr>
          </w:pPr>
          <w:hyperlink w:anchor="_Toc508113447" w:history="1">
            <w:r w:rsidR="00E00F11" w:rsidRPr="006B3A66">
              <w:rPr>
                <w:rStyle w:val="Hipercze"/>
                <w:rFonts w:ascii="Calibri" w:hAnsi="Calibri"/>
                <w:noProof/>
              </w:rPr>
              <w:t>IV.4.</w:t>
            </w:r>
            <w:r w:rsidR="00E00F11">
              <w:rPr>
                <w:rFonts w:eastAsiaTheme="minorEastAsia"/>
                <w:noProof/>
                <w:lang w:eastAsia="pl-PL"/>
              </w:rPr>
              <w:tab/>
            </w:r>
            <w:r w:rsidR="00E00F11" w:rsidRPr="006B3A66">
              <w:rPr>
                <w:rStyle w:val="Hipercze"/>
                <w:rFonts w:ascii="Calibri" w:hAnsi="Calibri"/>
                <w:noProof/>
              </w:rPr>
              <w:t>Subsydiowane zatrudnienie</w:t>
            </w:r>
            <w:r w:rsidR="00E00F11">
              <w:rPr>
                <w:noProof/>
                <w:webHidden/>
              </w:rPr>
              <w:tab/>
            </w:r>
            <w:r w:rsidR="00E00F11">
              <w:rPr>
                <w:noProof/>
                <w:webHidden/>
              </w:rPr>
              <w:fldChar w:fldCharType="begin"/>
            </w:r>
            <w:r w:rsidR="00E00F11">
              <w:rPr>
                <w:noProof/>
                <w:webHidden/>
              </w:rPr>
              <w:instrText xml:space="preserve"> PAGEREF _Toc508113447 \h </w:instrText>
            </w:r>
            <w:r w:rsidR="00E00F11">
              <w:rPr>
                <w:noProof/>
                <w:webHidden/>
              </w:rPr>
            </w:r>
            <w:r w:rsidR="00E00F11">
              <w:rPr>
                <w:noProof/>
                <w:webHidden/>
              </w:rPr>
              <w:fldChar w:fldCharType="separate"/>
            </w:r>
            <w:r w:rsidR="00E00F11">
              <w:rPr>
                <w:noProof/>
                <w:webHidden/>
              </w:rPr>
              <w:t>17</w:t>
            </w:r>
            <w:r w:rsidR="00E00F11">
              <w:rPr>
                <w:noProof/>
                <w:webHidden/>
              </w:rPr>
              <w:fldChar w:fldCharType="end"/>
            </w:r>
          </w:hyperlink>
        </w:p>
        <w:p w:rsidR="00E00F11" w:rsidRDefault="004D26F7">
          <w:pPr>
            <w:pStyle w:val="Spistreci3"/>
            <w:tabs>
              <w:tab w:val="left" w:pos="1100"/>
              <w:tab w:val="right" w:leader="dot" w:pos="9060"/>
            </w:tabs>
            <w:rPr>
              <w:rFonts w:eastAsiaTheme="minorEastAsia"/>
              <w:noProof/>
              <w:lang w:eastAsia="pl-PL"/>
            </w:rPr>
          </w:pPr>
          <w:hyperlink w:anchor="_Toc508113448" w:history="1">
            <w:r w:rsidR="00E00F11" w:rsidRPr="006B3A66">
              <w:rPr>
                <w:rStyle w:val="Hipercze"/>
                <w:rFonts w:eastAsia="Times New Roman" w:cs="Arial"/>
                <w:b/>
                <w:bCs/>
                <w:noProof/>
              </w:rPr>
              <w:t>IV.5.</w:t>
            </w:r>
            <w:r w:rsidR="00E00F11">
              <w:rPr>
                <w:rFonts w:eastAsiaTheme="minorEastAsia"/>
                <w:noProof/>
                <w:lang w:eastAsia="pl-PL"/>
              </w:rPr>
              <w:tab/>
            </w:r>
            <w:r w:rsidR="00E00F11" w:rsidRPr="006B3A66">
              <w:rPr>
                <w:rStyle w:val="Hipercze"/>
                <w:rFonts w:eastAsia="Times New Roman" w:cs="Arial"/>
                <w:b/>
                <w:bCs/>
                <w:noProof/>
              </w:rPr>
              <w:t>Doposażenie i wyposażenie stanowiska pracy</w:t>
            </w:r>
            <w:r w:rsidR="00E00F11">
              <w:rPr>
                <w:noProof/>
                <w:webHidden/>
              </w:rPr>
              <w:tab/>
            </w:r>
            <w:r w:rsidR="00E00F11">
              <w:rPr>
                <w:noProof/>
                <w:webHidden/>
              </w:rPr>
              <w:fldChar w:fldCharType="begin"/>
            </w:r>
            <w:r w:rsidR="00E00F11">
              <w:rPr>
                <w:noProof/>
                <w:webHidden/>
              </w:rPr>
              <w:instrText xml:space="preserve"> PAGEREF _Toc508113448 \h </w:instrText>
            </w:r>
            <w:r w:rsidR="00E00F11">
              <w:rPr>
                <w:noProof/>
                <w:webHidden/>
              </w:rPr>
            </w:r>
            <w:r w:rsidR="00E00F11">
              <w:rPr>
                <w:noProof/>
                <w:webHidden/>
              </w:rPr>
              <w:fldChar w:fldCharType="separate"/>
            </w:r>
            <w:r w:rsidR="00E00F11">
              <w:rPr>
                <w:noProof/>
                <w:webHidden/>
              </w:rPr>
              <w:t>17</w:t>
            </w:r>
            <w:r w:rsidR="00E00F11">
              <w:rPr>
                <w:noProof/>
                <w:webHidden/>
              </w:rPr>
              <w:fldChar w:fldCharType="end"/>
            </w:r>
          </w:hyperlink>
        </w:p>
        <w:p w:rsidR="00E00F11" w:rsidRDefault="004D26F7">
          <w:pPr>
            <w:pStyle w:val="Spistreci3"/>
            <w:tabs>
              <w:tab w:val="right" w:leader="dot" w:pos="9060"/>
            </w:tabs>
            <w:rPr>
              <w:rFonts w:eastAsiaTheme="minorEastAsia"/>
              <w:noProof/>
              <w:lang w:eastAsia="pl-PL"/>
            </w:rPr>
          </w:pPr>
          <w:hyperlink w:anchor="_Toc508113449" w:history="1">
            <w:r w:rsidR="00E00F11" w:rsidRPr="006B3A66">
              <w:rPr>
                <w:rStyle w:val="Hipercze"/>
                <w:b/>
                <w:noProof/>
              </w:rPr>
              <w:t xml:space="preserve">V. </w:t>
            </w:r>
            <w:r w:rsidR="00E00F11" w:rsidRPr="006B3A66">
              <w:rPr>
                <w:rStyle w:val="Hipercze"/>
                <w:rFonts w:eastAsia="Times New Roman" w:cs="Arial"/>
                <w:b/>
                <w:bCs/>
                <w:noProof/>
              </w:rPr>
              <w:t>KOSZTY DOJAZDU UCZESTNIKA PROEJKTU/PERSONELU PROEJKTU</w:t>
            </w:r>
            <w:r w:rsidR="00E00F11">
              <w:rPr>
                <w:noProof/>
                <w:webHidden/>
              </w:rPr>
              <w:tab/>
            </w:r>
            <w:r w:rsidR="00E00F11">
              <w:rPr>
                <w:noProof/>
                <w:webHidden/>
              </w:rPr>
              <w:fldChar w:fldCharType="begin"/>
            </w:r>
            <w:r w:rsidR="00E00F11">
              <w:rPr>
                <w:noProof/>
                <w:webHidden/>
              </w:rPr>
              <w:instrText xml:space="preserve"> PAGEREF _Toc508113449 \h </w:instrText>
            </w:r>
            <w:r w:rsidR="00E00F11">
              <w:rPr>
                <w:noProof/>
                <w:webHidden/>
              </w:rPr>
            </w:r>
            <w:r w:rsidR="00E00F11">
              <w:rPr>
                <w:noProof/>
                <w:webHidden/>
              </w:rPr>
              <w:fldChar w:fldCharType="separate"/>
            </w:r>
            <w:r w:rsidR="00E00F11">
              <w:rPr>
                <w:noProof/>
                <w:webHidden/>
              </w:rPr>
              <w:t>17</w:t>
            </w:r>
            <w:r w:rsidR="00E00F11">
              <w:rPr>
                <w:noProof/>
                <w:webHidden/>
              </w:rPr>
              <w:fldChar w:fldCharType="end"/>
            </w:r>
          </w:hyperlink>
        </w:p>
        <w:p w:rsidR="00E00F11" w:rsidRDefault="004D26F7">
          <w:pPr>
            <w:pStyle w:val="Spistreci1"/>
            <w:tabs>
              <w:tab w:val="right" w:leader="dot" w:pos="9060"/>
            </w:tabs>
            <w:rPr>
              <w:rFonts w:eastAsiaTheme="minorEastAsia"/>
              <w:noProof/>
              <w:lang w:eastAsia="pl-PL"/>
            </w:rPr>
          </w:pPr>
          <w:hyperlink w:anchor="_Toc508113450" w:history="1">
            <w:r w:rsidR="00E00F11" w:rsidRPr="006B3A66">
              <w:rPr>
                <w:rStyle w:val="Hipercze"/>
                <w:b/>
                <w:noProof/>
              </w:rPr>
              <w:t>VI.  MECHANIZM RACJONALNYCH USPRAWNIEŃ</w:t>
            </w:r>
            <w:r w:rsidR="00E00F11">
              <w:rPr>
                <w:noProof/>
                <w:webHidden/>
              </w:rPr>
              <w:tab/>
            </w:r>
            <w:r w:rsidR="00E00F11">
              <w:rPr>
                <w:noProof/>
                <w:webHidden/>
              </w:rPr>
              <w:fldChar w:fldCharType="begin"/>
            </w:r>
            <w:r w:rsidR="00E00F11">
              <w:rPr>
                <w:noProof/>
                <w:webHidden/>
              </w:rPr>
              <w:instrText xml:space="preserve"> PAGEREF _Toc508113450 \h </w:instrText>
            </w:r>
            <w:r w:rsidR="00E00F11">
              <w:rPr>
                <w:noProof/>
                <w:webHidden/>
              </w:rPr>
            </w:r>
            <w:r w:rsidR="00E00F11">
              <w:rPr>
                <w:noProof/>
                <w:webHidden/>
              </w:rPr>
              <w:fldChar w:fldCharType="separate"/>
            </w:r>
            <w:r w:rsidR="00E00F11">
              <w:rPr>
                <w:noProof/>
                <w:webHidden/>
              </w:rPr>
              <w:t>19</w:t>
            </w:r>
            <w:r w:rsidR="00E00F11">
              <w:rPr>
                <w:noProof/>
                <w:webHidden/>
              </w:rPr>
              <w:fldChar w:fldCharType="end"/>
            </w:r>
          </w:hyperlink>
        </w:p>
        <w:p w:rsidR="00E00F11" w:rsidRDefault="004D26F7">
          <w:pPr>
            <w:pStyle w:val="Spistreci1"/>
            <w:tabs>
              <w:tab w:val="left" w:pos="660"/>
              <w:tab w:val="right" w:leader="dot" w:pos="9060"/>
            </w:tabs>
            <w:rPr>
              <w:rFonts w:eastAsiaTheme="minorEastAsia"/>
              <w:noProof/>
              <w:lang w:eastAsia="pl-PL"/>
            </w:rPr>
          </w:pPr>
          <w:hyperlink w:anchor="_Toc508113451" w:history="1">
            <w:r w:rsidR="00E00F11" w:rsidRPr="006B3A66">
              <w:rPr>
                <w:rStyle w:val="Hipercze"/>
                <w:rFonts w:ascii="Calibri" w:hAnsi="Calibri"/>
                <w:b/>
                <w:noProof/>
              </w:rPr>
              <w:t>VII.</w:t>
            </w:r>
            <w:r w:rsidR="00E00F11">
              <w:rPr>
                <w:rFonts w:eastAsiaTheme="minorEastAsia"/>
                <w:noProof/>
                <w:lang w:eastAsia="pl-PL"/>
              </w:rPr>
              <w:tab/>
            </w:r>
            <w:r w:rsidR="00E00F11" w:rsidRPr="006B3A66">
              <w:rPr>
                <w:rStyle w:val="Hipercze"/>
                <w:rFonts w:ascii="Calibri" w:hAnsi="Calibri"/>
                <w:b/>
                <w:noProof/>
              </w:rPr>
              <w:t>KATALOG CEN RYNKOWYCH</w:t>
            </w:r>
            <w:r w:rsidR="00E00F11">
              <w:rPr>
                <w:noProof/>
                <w:webHidden/>
              </w:rPr>
              <w:tab/>
            </w:r>
            <w:r w:rsidR="00E00F11">
              <w:rPr>
                <w:noProof/>
                <w:webHidden/>
              </w:rPr>
              <w:fldChar w:fldCharType="begin"/>
            </w:r>
            <w:r w:rsidR="00E00F11">
              <w:rPr>
                <w:noProof/>
                <w:webHidden/>
              </w:rPr>
              <w:instrText xml:space="preserve"> PAGEREF _Toc508113451 \h </w:instrText>
            </w:r>
            <w:r w:rsidR="00E00F11">
              <w:rPr>
                <w:noProof/>
                <w:webHidden/>
              </w:rPr>
            </w:r>
            <w:r w:rsidR="00E00F11">
              <w:rPr>
                <w:noProof/>
                <w:webHidden/>
              </w:rPr>
              <w:fldChar w:fldCharType="separate"/>
            </w:r>
            <w:r w:rsidR="00E00F11">
              <w:rPr>
                <w:noProof/>
                <w:webHidden/>
              </w:rPr>
              <w:t>20</w:t>
            </w:r>
            <w:r w:rsidR="00E00F11">
              <w:rPr>
                <w:noProof/>
                <w:webHidden/>
              </w:rPr>
              <w:fldChar w:fldCharType="end"/>
            </w:r>
          </w:hyperlink>
        </w:p>
        <w:p w:rsidR="00E00F11" w:rsidRDefault="004D26F7">
          <w:pPr>
            <w:pStyle w:val="Spistreci2"/>
            <w:tabs>
              <w:tab w:val="left" w:pos="1100"/>
              <w:tab w:val="right" w:leader="dot" w:pos="9060"/>
            </w:tabs>
            <w:rPr>
              <w:rFonts w:eastAsiaTheme="minorEastAsia"/>
              <w:noProof/>
              <w:lang w:eastAsia="pl-PL"/>
            </w:rPr>
          </w:pPr>
          <w:hyperlink w:anchor="_Toc508113452" w:history="1">
            <w:r w:rsidR="00E00F11" w:rsidRPr="006B3A66">
              <w:rPr>
                <w:rStyle w:val="Hipercze"/>
                <w:b/>
                <w:noProof/>
              </w:rPr>
              <w:t>VII.1.</w:t>
            </w:r>
            <w:r w:rsidR="00E00F11">
              <w:rPr>
                <w:rFonts w:eastAsiaTheme="minorEastAsia"/>
                <w:noProof/>
                <w:lang w:eastAsia="pl-PL"/>
              </w:rPr>
              <w:tab/>
            </w:r>
            <w:r w:rsidR="00E00F11" w:rsidRPr="006B3A66">
              <w:rPr>
                <w:rStyle w:val="Hipercze"/>
                <w:b/>
                <w:noProof/>
              </w:rPr>
              <w:t>Personel projektu / wykonawca usługi</w:t>
            </w:r>
            <w:r w:rsidR="00E00F11">
              <w:rPr>
                <w:noProof/>
                <w:webHidden/>
              </w:rPr>
              <w:tab/>
            </w:r>
            <w:r w:rsidR="00E00F11">
              <w:rPr>
                <w:noProof/>
                <w:webHidden/>
              </w:rPr>
              <w:fldChar w:fldCharType="begin"/>
            </w:r>
            <w:r w:rsidR="00E00F11">
              <w:rPr>
                <w:noProof/>
                <w:webHidden/>
              </w:rPr>
              <w:instrText xml:space="preserve"> PAGEREF _Toc508113452 \h </w:instrText>
            </w:r>
            <w:r w:rsidR="00E00F11">
              <w:rPr>
                <w:noProof/>
                <w:webHidden/>
              </w:rPr>
            </w:r>
            <w:r w:rsidR="00E00F11">
              <w:rPr>
                <w:noProof/>
                <w:webHidden/>
              </w:rPr>
              <w:fldChar w:fldCharType="separate"/>
            </w:r>
            <w:r w:rsidR="00E00F11">
              <w:rPr>
                <w:noProof/>
                <w:webHidden/>
              </w:rPr>
              <w:t>21</w:t>
            </w:r>
            <w:r w:rsidR="00E00F11">
              <w:rPr>
                <w:noProof/>
                <w:webHidden/>
              </w:rPr>
              <w:fldChar w:fldCharType="end"/>
            </w:r>
          </w:hyperlink>
        </w:p>
        <w:p w:rsidR="00E00F11" w:rsidRDefault="004D26F7">
          <w:pPr>
            <w:pStyle w:val="Spistreci2"/>
            <w:tabs>
              <w:tab w:val="left" w:pos="1100"/>
              <w:tab w:val="right" w:leader="dot" w:pos="9060"/>
            </w:tabs>
            <w:rPr>
              <w:rFonts w:eastAsiaTheme="minorEastAsia"/>
              <w:noProof/>
              <w:lang w:eastAsia="pl-PL"/>
            </w:rPr>
          </w:pPr>
          <w:hyperlink w:anchor="_Toc508113453" w:history="1">
            <w:r w:rsidR="00E00F11" w:rsidRPr="006B3A66">
              <w:rPr>
                <w:rStyle w:val="Hipercze"/>
                <w:b/>
                <w:noProof/>
              </w:rPr>
              <w:t>VII.2.</w:t>
            </w:r>
            <w:r w:rsidR="00E00F11">
              <w:rPr>
                <w:rFonts w:eastAsiaTheme="minorEastAsia"/>
                <w:noProof/>
                <w:lang w:eastAsia="pl-PL"/>
              </w:rPr>
              <w:tab/>
            </w:r>
            <w:r w:rsidR="00E00F11" w:rsidRPr="006B3A66">
              <w:rPr>
                <w:rStyle w:val="Hipercze"/>
                <w:b/>
                <w:noProof/>
              </w:rPr>
              <w:t>Towary i usługi</w:t>
            </w:r>
            <w:r w:rsidR="00E00F11">
              <w:rPr>
                <w:noProof/>
                <w:webHidden/>
              </w:rPr>
              <w:tab/>
            </w:r>
            <w:r w:rsidR="00E00F11">
              <w:rPr>
                <w:noProof/>
                <w:webHidden/>
              </w:rPr>
              <w:fldChar w:fldCharType="begin"/>
            </w:r>
            <w:r w:rsidR="00E00F11">
              <w:rPr>
                <w:noProof/>
                <w:webHidden/>
              </w:rPr>
              <w:instrText xml:space="preserve"> PAGEREF _Toc508113453 \h </w:instrText>
            </w:r>
            <w:r w:rsidR="00E00F11">
              <w:rPr>
                <w:noProof/>
                <w:webHidden/>
              </w:rPr>
            </w:r>
            <w:r w:rsidR="00E00F11">
              <w:rPr>
                <w:noProof/>
                <w:webHidden/>
              </w:rPr>
              <w:fldChar w:fldCharType="separate"/>
            </w:r>
            <w:r w:rsidR="00E00F11">
              <w:rPr>
                <w:noProof/>
                <w:webHidden/>
              </w:rPr>
              <w:t>30</w:t>
            </w:r>
            <w:r w:rsidR="00E00F11">
              <w:rPr>
                <w:noProof/>
                <w:webHidden/>
              </w:rPr>
              <w:fldChar w:fldCharType="end"/>
            </w:r>
          </w:hyperlink>
        </w:p>
        <w:p w:rsidR="00E00F11" w:rsidRDefault="004D26F7">
          <w:pPr>
            <w:pStyle w:val="Spistreci2"/>
            <w:tabs>
              <w:tab w:val="left" w:pos="1100"/>
              <w:tab w:val="right" w:leader="dot" w:pos="9060"/>
            </w:tabs>
            <w:rPr>
              <w:rFonts w:eastAsiaTheme="minorEastAsia"/>
              <w:noProof/>
              <w:lang w:eastAsia="pl-PL"/>
            </w:rPr>
          </w:pPr>
          <w:hyperlink w:anchor="_Toc508113454" w:history="1">
            <w:r w:rsidR="00E00F11" w:rsidRPr="006B3A66">
              <w:rPr>
                <w:rStyle w:val="Hipercze"/>
                <w:b/>
                <w:noProof/>
              </w:rPr>
              <w:t>VII.3.</w:t>
            </w:r>
            <w:r w:rsidR="00E00F11">
              <w:rPr>
                <w:rFonts w:eastAsiaTheme="minorEastAsia"/>
                <w:noProof/>
                <w:lang w:eastAsia="pl-PL"/>
              </w:rPr>
              <w:tab/>
            </w:r>
            <w:r w:rsidR="00E00F11" w:rsidRPr="006B3A66">
              <w:rPr>
                <w:rStyle w:val="Hipercze"/>
                <w:b/>
                <w:noProof/>
              </w:rPr>
              <w:t>Szkolenia</w:t>
            </w:r>
            <w:r w:rsidR="00E00F11">
              <w:rPr>
                <w:noProof/>
                <w:webHidden/>
              </w:rPr>
              <w:tab/>
            </w:r>
            <w:r w:rsidR="00E00F11">
              <w:rPr>
                <w:noProof/>
                <w:webHidden/>
              </w:rPr>
              <w:fldChar w:fldCharType="begin"/>
            </w:r>
            <w:r w:rsidR="00E00F11">
              <w:rPr>
                <w:noProof/>
                <w:webHidden/>
              </w:rPr>
              <w:instrText xml:space="preserve"> PAGEREF _Toc508113454 \h </w:instrText>
            </w:r>
            <w:r w:rsidR="00E00F11">
              <w:rPr>
                <w:noProof/>
                <w:webHidden/>
              </w:rPr>
            </w:r>
            <w:r w:rsidR="00E00F11">
              <w:rPr>
                <w:noProof/>
                <w:webHidden/>
              </w:rPr>
              <w:fldChar w:fldCharType="separate"/>
            </w:r>
            <w:r w:rsidR="00E00F11">
              <w:rPr>
                <w:noProof/>
                <w:webHidden/>
              </w:rPr>
              <w:t>40</w:t>
            </w:r>
            <w:r w:rsidR="00E00F11">
              <w:rPr>
                <w:noProof/>
                <w:webHidden/>
              </w:rPr>
              <w:fldChar w:fldCharType="end"/>
            </w:r>
          </w:hyperlink>
        </w:p>
        <w:p w:rsidR="00FC65E2" w:rsidRDefault="00350679" w:rsidP="004C0E94">
          <w:pPr>
            <w:jc w:val="both"/>
          </w:pPr>
          <w:r>
            <w:rPr>
              <w:b/>
              <w:bCs/>
            </w:rPr>
            <w:fldChar w:fldCharType="end"/>
          </w:r>
        </w:p>
      </w:sdtContent>
    </w:sdt>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Pr="0095414C" w:rsidRDefault="00FC65E2" w:rsidP="004C0E94">
      <w:pPr>
        <w:pStyle w:val="Nagwek1"/>
        <w:pageBreakBefore/>
        <w:spacing w:before="0" w:line="276" w:lineRule="auto"/>
        <w:jc w:val="both"/>
        <w:rPr>
          <w:rFonts w:ascii="Calibri" w:hAnsi="Calibri"/>
          <w:sz w:val="24"/>
          <w:szCs w:val="24"/>
        </w:rPr>
      </w:pPr>
    </w:p>
    <w:p w:rsidR="00FC65E2" w:rsidRDefault="00FC65E2" w:rsidP="002207B2">
      <w:pPr>
        <w:pStyle w:val="Nagwek1"/>
        <w:keepLines w:val="0"/>
        <w:numPr>
          <w:ilvl w:val="0"/>
          <w:numId w:val="1"/>
        </w:numPr>
        <w:suppressAutoHyphens/>
        <w:spacing w:before="0" w:line="276" w:lineRule="auto"/>
        <w:rPr>
          <w:rFonts w:ascii="Calibri" w:hAnsi="Calibri"/>
          <w:sz w:val="24"/>
          <w:szCs w:val="24"/>
        </w:rPr>
      </w:pPr>
      <w:bookmarkStart w:id="0" w:name="_Toc508113437"/>
      <w:bookmarkStart w:id="1" w:name="_Toc472409154"/>
      <w:r w:rsidRPr="003C0F70">
        <w:rPr>
          <w:rFonts w:ascii="Calibri" w:hAnsi="Calibri"/>
          <w:b/>
          <w:color w:val="auto"/>
          <w:sz w:val="24"/>
          <w:szCs w:val="24"/>
        </w:rPr>
        <w:t>I.</w:t>
      </w:r>
      <w:r>
        <w:rPr>
          <w:rFonts w:ascii="Calibri" w:hAnsi="Calibri"/>
          <w:sz w:val="24"/>
          <w:szCs w:val="24"/>
        </w:rPr>
        <w:tab/>
      </w:r>
      <w:r w:rsidRPr="007271CE">
        <w:rPr>
          <w:rFonts w:ascii="Calibri" w:hAnsi="Calibri"/>
          <w:b/>
          <w:color w:val="auto"/>
          <w:sz w:val="28"/>
          <w:szCs w:val="28"/>
        </w:rPr>
        <w:t>CEL</w:t>
      </w:r>
      <w:bookmarkEnd w:id="0"/>
      <w:r w:rsidRPr="007271CE">
        <w:rPr>
          <w:rFonts w:ascii="Calibri" w:hAnsi="Calibri"/>
          <w:b/>
          <w:color w:val="auto"/>
          <w:sz w:val="28"/>
          <w:szCs w:val="28"/>
        </w:rPr>
        <w:t xml:space="preserve"> </w:t>
      </w:r>
      <w:bookmarkEnd w:id="1"/>
    </w:p>
    <w:p w:rsidR="00FC65E2" w:rsidRDefault="00FC65E2" w:rsidP="002207B2">
      <w:pPr>
        <w:pStyle w:val="Normalnyodstp"/>
        <w:spacing w:after="0"/>
        <w:jc w:val="left"/>
        <w:rPr>
          <w:rFonts w:asciiTheme="minorHAnsi" w:eastAsiaTheme="minorHAnsi" w:hAnsiTheme="minorHAnsi" w:cstheme="minorBidi"/>
          <w:lang w:eastAsia="en-US"/>
        </w:rPr>
      </w:pPr>
    </w:p>
    <w:p w:rsidR="00FC65E2" w:rsidRPr="0095414C" w:rsidRDefault="00FC65E2" w:rsidP="002207B2">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sidRPr="0095414C">
        <w:rPr>
          <w:rFonts w:eastAsia="Times New Roman" w:cs="Arial"/>
          <w:sz w:val="24"/>
          <w:szCs w:val="24"/>
          <w:lang w:eastAsia="pl-PL"/>
        </w:rPr>
        <w:t xml:space="preserve"> RPLD.09.01.0</w:t>
      </w:r>
      <w:r w:rsidR="00823B7D">
        <w:rPr>
          <w:rFonts w:eastAsia="Times New Roman" w:cs="Arial"/>
          <w:sz w:val="24"/>
          <w:szCs w:val="24"/>
          <w:lang w:eastAsia="pl-PL"/>
        </w:rPr>
        <w:t>2</w:t>
      </w:r>
      <w:r w:rsidRPr="0095414C">
        <w:rPr>
          <w:rFonts w:eastAsia="Times New Roman" w:cs="Arial"/>
          <w:sz w:val="24"/>
          <w:szCs w:val="24"/>
          <w:lang w:eastAsia="pl-PL"/>
        </w:rPr>
        <w:t>-IP.01-10-00</w:t>
      </w:r>
      <w:r w:rsidR="00823B7D">
        <w:rPr>
          <w:rFonts w:eastAsia="Times New Roman" w:cs="Arial"/>
          <w:sz w:val="24"/>
          <w:szCs w:val="24"/>
          <w:lang w:eastAsia="pl-PL"/>
        </w:rPr>
        <w:t>1</w:t>
      </w:r>
      <w:r w:rsidRPr="0095414C">
        <w:rPr>
          <w:rFonts w:eastAsia="Times New Roman" w:cs="Arial"/>
          <w:sz w:val="24"/>
          <w:szCs w:val="24"/>
          <w:lang w:eastAsia="pl-PL"/>
        </w:rPr>
        <w:t>/1</w:t>
      </w:r>
      <w:r w:rsidR="00823B7D">
        <w:rPr>
          <w:rFonts w:eastAsia="Times New Roman" w:cs="Arial"/>
          <w:sz w:val="24"/>
          <w:szCs w:val="24"/>
          <w:lang w:eastAsia="pl-PL"/>
        </w:rPr>
        <w:t>8</w:t>
      </w:r>
      <w:r w:rsidRPr="0095414C">
        <w:rPr>
          <w:rFonts w:eastAsia="Times New Roman" w:cs="Arial"/>
          <w:sz w:val="24"/>
          <w:szCs w:val="24"/>
          <w:lang w:eastAsia="pl-PL"/>
        </w:rPr>
        <w:t xml:space="preserve">, </w:t>
      </w:r>
      <w:r w:rsidR="000A2DE5">
        <w:rPr>
          <w:rFonts w:cs="Arial"/>
          <w:sz w:val="24"/>
          <w:szCs w:val="24"/>
        </w:rPr>
        <w:t>w ramach Poddziałania IX.1.</w:t>
      </w:r>
      <w:r w:rsidR="00823B7D">
        <w:rPr>
          <w:rFonts w:cs="Arial"/>
          <w:sz w:val="24"/>
          <w:szCs w:val="24"/>
        </w:rPr>
        <w:t>2</w:t>
      </w:r>
      <w:r w:rsidRPr="0095414C">
        <w:rPr>
          <w:rFonts w:cs="Arial"/>
          <w:sz w:val="24"/>
          <w:szCs w:val="24"/>
        </w:rPr>
        <w:t xml:space="preserve"> Regionalnego Programu Operacyjnego Województ</w:t>
      </w:r>
      <w:r w:rsidR="000A2DE5">
        <w:rPr>
          <w:rFonts w:cs="Arial"/>
          <w:sz w:val="24"/>
          <w:szCs w:val="24"/>
        </w:rPr>
        <w:t>wa Łódzkiego na lata 2014-2020.</w:t>
      </w:r>
    </w:p>
    <w:p w:rsidR="00FC65E2" w:rsidRPr="0095414C" w:rsidRDefault="00FC65E2" w:rsidP="002207B2">
      <w:pPr>
        <w:spacing w:after="0"/>
        <w:rPr>
          <w:rFonts w:eastAsia="Times New Roman" w:cs="Arial"/>
          <w:sz w:val="24"/>
          <w:szCs w:val="24"/>
          <w:lang w:eastAsia="pl-PL"/>
        </w:rPr>
      </w:pPr>
      <w:r w:rsidRPr="0095414C">
        <w:rPr>
          <w:rFonts w:cs="Arial"/>
          <w:sz w:val="24"/>
          <w:szCs w:val="24"/>
        </w:rPr>
        <w:t xml:space="preserve">Wymagania dotyczące standardu stanowią integralną część regulaminu konkursu. </w:t>
      </w:r>
      <w:r w:rsidRPr="0095414C">
        <w:rPr>
          <w:rFonts w:eastAsia="Times New Roman" w:cs="Arial"/>
          <w:sz w:val="24"/>
          <w:szCs w:val="24"/>
          <w:lang w:eastAsia="pl-PL"/>
        </w:rPr>
        <w:t xml:space="preserve">Dokument opracowano na podstawie postanowień rozdziału 6.2 pkt </w:t>
      </w:r>
      <w:r>
        <w:rPr>
          <w:rFonts w:eastAsia="Times New Roman" w:cs="Arial"/>
          <w:sz w:val="24"/>
          <w:szCs w:val="24"/>
          <w:lang w:eastAsia="pl-PL"/>
        </w:rPr>
        <w:t>4</w:t>
      </w:r>
      <w:r w:rsidRPr="0095414C">
        <w:rPr>
          <w:rFonts w:eastAsia="Times New Roman" w:cs="Arial"/>
          <w:sz w:val="24"/>
          <w:szCs w:val="24"/>
          <w:lang w:eastAsia="pl-PL"/>
        </w:rPr>
        <w:t xml:space="preserve"> Wytycznych </w:t>
      </w:r>
      <w:r w:rsidR="00364036" w:rsidRPr="00364036">
        <w:rPr>
          <w:rFonts w:eastAsia="Times New Roman" w:cs="Arial"/>
          <w:sz w:val="24"/>
          <w:szCs w:val="24"/>
          <w:lang w:eastAsia="pl-PL"/>
        </w:rPr>
        <w:t>ministra właściwego ds. rozwoju regionalnego</w:t>
      </w:r>
      <w:r w:rsidR="00364036" w:rsidRPr="00364036" w:rsidDel="004C6BB7">
        <w:rPr>
          <w:rFonts w:eastAsia="Times New Roman" w:cs="Arial"/>
          <w:sz w:val="24"/>
          <w:szCs w:val="24"/>
          <w:lang w:eastAsia="pl-PL"/>
        </w:rPr>
        <w:t xml:space="preserve"> </w:t>
      </w:r>
      <w:r w:rsidRPr="0095414C">
        <w:rPr>
          <w:rFonts w:eastAsia="Times New Roman" w:cs="Arial"/>
          <w:sz w:val="24"/>
          <w:szCs w:val="24"/>
          <w:lang w:eastAsia="pl-PL"/>
        </w:rPr>
        <w:t xml:space="preserve">w zakresie kwalifikowalności wydatków z Europejskiego Funduszu Społecznego oraz Funduszu Spójności na lata 2014-2020. </w:t>
      </w:r>
    </w:p>
    <w:p w:rsidR="00FC65E2" w:rsidRDefault="00FC65E2" w:rsidP="002207B2">
      <w:pPr>
        <w:spacing w:after="0"/>
        <w:rPr>
          <w:rFonts w:eastAsia="Times New Roman" w:cs="Arial"/>
          <w:sz w:val="24"/>
          <w:szCs w:val="24"/>
          <w:lang w:eastAsia="pl-PL"/>
        </w:rPr>
      </w:pPr>
    </w:p>
    <w:p w:rsidR="00FC65E2" w:rsidRPr="0095414C" w:rsidRDefault="00FC65E2" w:rsidP="002207B2">
      <w:pPr>
        <w:spacing w:after="0"/>
        <w:rPr>
          <w:rFonts w:eastAsia="Times New Roman" w:cs="Arial"/>
          <w:sz w:val="24"/>
          <w:szCs w:val="24"/>
          <w:lang w:eastAsia="pl-PL"/>
        </w:rPr>
      </w:pPr>
      <w:r>
        <w:rPr>
          <w:rFonts w:eastAsia="Times New Roman" w:cs="Arial"/>
          <w:sz w:val="24"/>
          <w:szCs w:val="24"/>
          <w:lang w:eastAsia="pl-PL"/>
        </w:rPr>
        <w:t xml:space="preserve">Dokument ten określa </w:t>
      </w:r>
      <w:r w:rsidRPr="0095414C">
        <w:rPr>
          <w:rFonts w:eastAsia="Times New Roman" w:cs="Arial"/>
          <w:sz w:val="24"/>
          <w:szCs w:val="24"/>
          <w:lang w:eastAsia="pl-PL"/>
        </w:rPr>
        <w:t>standard w zakresie realizac</w:t>
      </w:r>
      <w:r>
        <w:rPr>
          <w:rFonts w:eastAsia="Times New Roman" w:cs="Arial"/>
          <w:sz w:val="24"/>
          <w:szCs w:val="24"/>
          <w:lang w:eastAsia="pl-PL"/>
        </w:rPr>
        <w:t>ji poszczególnych form wsparcia oraz maksymalne ceny rynkowe.</w:t>
      </w:r>
    </w:p>
    <w:p w:rsidR="00FC65E2" w:rsidRDefault="00FC65E2" w:rsidP="002207B2">
      <w:pPr>
        <w:spacing w:after="0"/>
        <w:rPr>
          <w:rFonts w:eastAsia="Times New Roman" w:cs="Arial"/>
          <w:sz w:val="24"/>
          <w:szCs w:val="24"/>
          <w:lang w:eastAsia="pl-PL"/>
        </w:rPr>
      </w:pPr>
    </w:p>
    <w:p w:rsidR="00FC65E2" w:rsidRPr="0095414C" w:rsidRDefault="00FC65E2" w:rsidP="002207B2">
      <w:pPr>
        <w:spacing w:after="0"/>
        <w:rPr>
          <w:rFonts w:eastAsia="Times New Roman" w:cs="Arial"/>
          <w:sz w:val="24"/>
          <w:szCs w:val="24"/>
          <w:lang w:eastAsia="pl-PL"/>
        </w:rPr>
      </w:pPr>
      <w:r w:rsidRPr="005825F2">
        <w:rPr>
          <w:rFonts w:eastAsia="Times New Roman" w:cs="Arial"/>
          <w:sz w:val="24"/>
          <w:szCs w:val="24"/>
          <w:lang w:eastAsia="pl-PL"/>
        </w:rPr>
        <w:t>Wymagania dotyczące standardu oraz cen rynkowych stanowić będą element oceny</w:t>
      </w:r>
      <w:r w:rsidRPr="0095414C">
        <w:rPr>
          <w:rFonts w:eastAsia="Times New Roman" w:cs="Arial"/>
          <w:sz w:val="24"/>
          <w:szCs w:val="24"/>
          <w:lang w:eastAsia="pl-PL"/>
        </w:rPr>
        <w:t xml:space="preserve"> wniosku oraz będą obowiązywały beneficjenta na etapie realizacji i rozliczania projektu.</w:t>
      </w:r>
    </w:p>
    <w:p w:rsidR="003C0F70" w:rsidRPr="0095414C" w:rsidRDefault="003C0F70" w:rsidP="002207B2">
      <w:pPr>
        <w:spacing w:after="0"/>
        <w:rPr>
          <w:rFonts w:eastAsia="Times New Roman" w:cs="Arial"/>
          <w:sz w:val="24"/>
          <w:szCs w:val="24"/>
          <w:lang w:eastAsia="pl-PL"/>
        </w:rPr>
      </w:pPr>
    </w:p>
    <w:p w:rsidR="003C0F70" w:rsidRPr="007271CE" w:rsidRDefault="009C3563" w:rsidP="002207B2">
      <w:pPr>
        <w:pStyle w:val="Nagwek1"/>
        <w:rPr>
          <w:b/>
          <w:sz w:val="28"/>
          <w:szCs w:val="28"/>
          <w:lang w:eastAsia="pl-PL"/>
        </w:rPr>
      </w:pPr>
      <w:bookmarkStart w:id="2" w:name="_Toc472409155"/>
      <w:bookmarkStart w:id="3" w:name="_Toc508113438"/>
      <w:r w:rsidRPr="007271CE">
        <w:rPr>
          <w:b/>
          <w:color w:val="auto"/>
          <w:sz w:val="28"/>
          <w:szCs w:val="28"/>
        </w:rPr>
        <w:t xml:space="preserve">II.   </w:t>
      </w:r>
      <w:r w:rsidR="003C0F70" w:rsidRPr="007271CE">
        <w:rPr>
          <w:b/>
          <w:color w:val="auto"/>
          <w:sz w:val="28"/>
          <w:szCs w:val="28"/>
        </w:rPr>
        <w:t>OGÓLNE ZASADY</w:t>
      </w:r>
      <w:bookmarkEnd w:id="2"/>
      <w:bookmarkEnd w:id="3"/>
      <w:r w:rsidR="003C0F70" w:rsidRPr="007271CE">
        <w:rPr>
          <w:b/>
          <w:color w:val="auto"/>
          <w:sz w:val="28"/>
          <w:szCs w:val="28"/>
        </w:rPr>
        <w:t xml:space="preserve"> </w:t>
      </w:r>
    </w:p>
    <w:p w:rsidR="003C0F70" w:rsidRPr="0095414C" w:rsidRDefault="003C0F70" w:rsidP="002207B2">
      <w:pPr>
        <w:numPr>
          <w:ilvl w:val="0"/>
          <w:numId w:val="2"/>
        </w:numPr>
        <w:tabs>
          <w:tab w:val="clear" w:pos="-76"/>
          <w:tab w:val="num" w:pos="426"/>
        </w:tabs>
        <w:suppressAutoHyphens/>
        <w:autoSpaceDE w:val="0"/>
        <w:spacing w:after="0" w:line="276" w:lineRule="auto"/>
        <w:ind w:left="426" w:hanging="426"/>
        <w:rPr>
          <w:rFonts w:eastAsia="Times New Roman" w:cs="Arial"/>
          <w:i/>
          <w:color w:val="000000"/>
          <w:sz w:val="24"/>
          <w:szCs w:val="24"/>
          <w:lang w:eastAsia="pl-PL"/>
        </w:rPr>
      </w:pPr>
      <w:r w:rsidRPr="0095414C">
        <w:rPr>
          <w:rFonts w:eastAsia="Times New Roman" w:cs="Arial"/>
          <w:color w:val="000000"/>
          <w:sz w:val="24"/>
          <w:szCs w:val="24"/>
          <w:lang w:eastAsia="pl-PL"/>
        </w:rPr>
        <w:t xml:space="preserve">Wsparcie powinno być realizowane zgodnie z: </w:t>
      </w:r>
    </w:p>
    <w:p w:rsidR="003C0F70" w:rsidRPr="0095414C" w:rsidRDefault="003C0F70"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95414C">
        <w:rPr>
          <w:rFonts w:eastAsia="Times New Roman" w:cs="Arial"/>
          <w:color w:val="000000"/>
          <w:sz w:val="24"/>
          <w:szCs w:val="24"/>
          <w:lang w:eastAsia="pl-PL"/>
        </w:rPr>
        <w:t xml:space="preserve">Wytycznymi </w:t>
      </w:r>
      <w:r w:rsidR="00364036" w:rsidRPr="00364036">
        <w:rPr>
          <w:rFonts w:eastAsia="Times New Roman" w:cs="Arial"/>
          <w:iCs/>
          <w:color w:val="000000"/>
          <w:sz w:val="24"/>
          <w:szCs w:val="24"/>
          <w:lang w:eastAsia="pl-PL"/>
        </w:rPr>
        <w:t>ministra właściwego ds. rozwoju regionalnego</w:t>
      </w:r>
      <w:r w:rsidR="00364036" w:rsidRPr="00364036" w:rsidDel="004C6BB7">
        <w:rPr>
          <w:rFonts w:eastAsia="Times New Roman" w:cs="Arial"/>
          <w:iCs/>
          <w:color w:val="000000"/>
          <w:sz w:val="24"/>
          <w:szCs w:val="24"/>
          <w:lang w:eastAsia="pl-PL"/>
        </w:rPr>
        <w:t xml:space="preserve"> </w:t>
      </w:r>
      <w:r w:rsidRPr="0095414C">
        <w:rPr>
          <w:rFonts w:eastAsia="Times New Roman" w:cs="Arial"/>
          <w:iCs/>
          <w:color w:val="000000"/>
          <w:sz w:val="24"/>
          <w:szCs w:val="24"/>
          <w:lang w:eastAsia="pl-PL"/>
        </w:rPr>
        <w:t xml:space="preserve">z dnia </w:t>
      </w:r>
      <w:r w:rsidR="00364036">
        <w:rPr>
          <w:rFonts w:eastAsia="Times New Roman" w:cs="Arial"/>
          <w:iCs/>
          <w:color w:val="000000"/>
          <w:sz w:val="24"/>
          <w:szCs w:val="24"/>
          <w:lang w:eastAsia="pl-PL"/>
        </w:rPr>
        <w:t>9</w:t>
      </w:r>
      <w:r w:rsidR="00DC1B7E">
        <w:rPr>
          <w:rFonts w:eastAsia="Times New Roman" w:cs="Arial"/>
          <w:iCs/>
          <w:color w:val="000000"/>
          <w:sz w:val="24"/>
          <w:szCs w:val="24"/>
          <w:lang w:eastAsia="pl-PL"/>
        </w:rPr>
        <w:t xml:space="preserve"> </w:t>
      </w:r>
      <w:r w:rsidR="00364036">
        <w:rPr>
          <w:rFonts w:eastAsia="Times New Roman" w:cs="Arial"/>
          <w:iCs/>
          <w:color w:val="000000"/>
          <w:sz w:val="24"/>
          <w:szCs w:val="24"/>
          <w:lang w:eastAsia="pl-PL"/>
        </w:rPr>
        <w:t>stycznia</w:t>
      </w:r>
      <w:r w:rsidRPr="0095414C">
        <w:rPr>
          <w:rFonts w:eastAsia="Times New Roman" w:cs="Arial"/>
          <w:iCs/>
          <w:color w:val="000000"/>
          <w:sz w:val="24"/>
          <w:szCs w:val="24"/>
          <w:lang w:eastAsia="pl-PL"/>
        </w:rPr>
        <w:t xml:space="preserve"> 201</w:t>
      </w:r>
      <w:r w:rsidR="00364036">
        <w:rPr>
          <w:rFonts w:eastAsia="Times New Roman" w:cs="Arial"/>
          <w:iCs/>
          <w:color w:val="000000"/>
          <w:sz w:val="24"/>
          <w:szCs w:val="24"/>
          <w:lang w:eastAsia="pl-PL"/>
        </w:rPr>
        <w:t>8</w:t>
      </w:r>
      <w:r w:rsidRPr="0095414C">
        <w:rPr>
          <w:rFonts w:eastAsia="Times New Roman" w:cs="Arial"/>
          <w:iCs/>
          <w:color w:val="000000"/>
          <w:sz w:val="24"/>
          <w:szCs w:val="24"/>
          <w:lang w:eastAsia="pl-PL"/>
        </w:rPr>
        <w:t xml:space="preserve"> r. </w:t>
      </w:r>
      <w:r w:rsidRPr="0095414C">
        <w:rPr>
          <w:rFonts w:eastAsia="Times New Roman" w:cs="Arial"/>
          <w:color w:val="000000"/>
          <w:sz w:val="24"/>
          <w:szCs w:val="24"/>
          <w:lang w:eastAsia="pl-PL"/>
        </w:rPr>
        <w:t>w zakresie realizacji przedsięwzięć w obszarze włączenia społecznego i zwalczania ubóstwa z</w:t>
      </w:r>
      <w:r w:rsidR="004C54DA">
        <w:rPr>
          <w:rFonts w:eastAsia="Times New Roman" w:cs="Arial"/>
          <w:color w:val="000000"/>
          <w:sz w:val="24"/>
          <w:szCs w:val="24"/>
          <w:lang w:eastAsia="pl-PL"/>
        </w:rPr>
        <w:t> </w:t>
      </w:r>
      <w:r w:rsidRPr="0095414C">
        <w:rPr>
          <w:rFonts w:eastAsia="Times New Roman" w:cs="Arial"/>
          <w:color w:val="000000"/>
          <w:sz w:val="24"/>
          <w:szCs w:val="24"/>
          <w:lang w:eastAsia="pl-PL"/>
        </w:rPr>
        <w:t>wykorzystaniem środków EFS i EFRR na lata 2014-2020;</w:t>
      </w:r>
    </w:p>
    <w:p w:rsidR="003C0F70" w:rsidRPr="0095414C" w:rsidRDefault="003C0F70"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FA242B">
        <w:rPr>
          <w:rFonts w:cs="Arial"/>
          <w:sz w:val="24"/>
          <w:szCs w:val="24"/>
        </w:rPr>
        <w:t>Wytycznymi w zakresie monitorowania postępu rzeczowego realizacji programów operacyjnych na lata 2014-2020</w:t>
      </w:r>
      <w:r w:rsidRPr="00FA242B">
        <w:rPr>
          <w:rFonts w:eastAsia="Times New Roman" w:cs="Arial"/>
          <w:color w:val="000000"/>
          <w:sz w:val="24"/>
          <w:szCs w:val="24"/>
          <w:lang w:eastAsia="pl-PL"/>
        </w:rPr>
        <w:t>;</w:t>
      </w:r>
    </w:p>
    <w:p w:rsidR="003C0F70" w:rsidRPr="0095414C" w:rsidRDefault="003C0F70"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95414C">
        <w:rPr>
          <w:rFonts w:eastAsia="Times New Roman" w:cs="Arial"/>
          <w:color w:val="000000"/>
          <w:sz w:val="24"/>
          <w:szCs w:val="24"/>
          <w:lang w:eastAsia="pl-PL"/>
        </w:rPr>
        <w:t>ustawą z dnia 13 czerwca 2003r. o zatrudnieniu socjalnym;</w:t>
      </w:r>
    </w:p>
    <w:p w:rsidR="003C0F70" w:rsidRPr="00F75B09" w:rsidRDefault="003C0F70" w:rsidP="002207B2">
      <w:pPr>
        <w:numPr>
          <w:ilvl w:val="0"/>
          <w:numId w:val="3"/>
        </w:numPr>
        <w:shd w:val="clear" w:color="auto" w:fill="FFFFFF"/>
        <w:tabs>
          <w:tab w:val="clear" w:pos="0"/>
          <w:tab w:val="num" w:pos="709"/>
        </w:tabs>
        <w:suppressAutoHyphens/>
        <w:autoSpaceDE w:val="0"/>
        <w:spacing w:after="0" w:line="276" w:lineRule="auto"/>
        <w:ind w:left="709" w:hanging="283"/>
        <w:rPr>
          <w:rFonts w:cs="Arial"/>
          <w:sz w:val="24"/>
          <w:szCs w:val="24"/>
          <w:shd w:val="clear" w:color="auto" w:fill="FFFF00"/>
        </w:rPr>
      </w:pPr>
      <w:r w:rsidRPr="0095414C">
        <w:rPr>
          <w:rFonts w:eastAsia="Times New Roman" w:cs="Arial"/>
          <w:color w:val="000000"/>
          <w:sz w:val="24"/>
          <w:szCs w:val="24"/>
          <w:lang w:eastAsia="pl-PL"/>
        </w:rPr>
        <w:t>ustawą z dnia 27 sierpnia 1997r. rehabilitacji zawodowej i społecznej oraz zatrudnianiu osób niepełnosprawnych;</w:t>
      </w:r>
    </w:p>
    <w:p w:rsidR="003C0F70" w:rsidRPr="0095414C" w:rsidRDefault="003C0F70" w:rsidP="002207B2">
      <w:pPr>
        <w:numPr>
          <w:ilvl w:val="0"/>
          <w:numId w:val="3"/>
        </w:numPr>
        <w:shd w:val="clear" w:color="auto" w:fill="FFFFFF"/>
        <w:tabs>
          <w:tab w:val="clear" w:pos="0"/>
          <w:tab w:val="num" w:pos="709"/>
        </w:tabs>
        <w:suppressAutoHyphens/>
        <w:autoSpaceDE w:val="0"/>
        <w:spacing w:after="0" w:line="276" w:lineRule="auto"/>
        <w:ind w:left="709" w:hanging="283"/>
        <w:rPr>
          <w:rFonts w:cs="Arial"/>
          <w:sz w:val="24"/>
          <w:szCs w:val="24"/>
          <w:shd w:val="clear" w:color="auto" w:fill="FFFF00"/>
        </w:rPr>
      </w:pPr>
      <w:r w:rsidRPr="0095414C">
        <w:rPr>
          <w:rFonts w:eastAsia="Times New Roman" w:cs="Arial"/>
          <w:color w:val="000000"/>
          <w:sz w:val="24"/>
          <w:szCs w:val="24"/>
          <w:lang w:eastAsia="pl-PL"/>
        </w:rPr>
        <w:t>Ustawą z dnia 12 marca 2004 r. o pomocy społecznej;</w:t>
      </w:r>
    </w:p>
    <w:p w:rsidR="003C0F70" w:rsidRPr="0095414C" w:rsidRDefault="003C0F70" w:rsidP="002207B2">
      <w:pPr>
        <w:numPr>
          <w:ilvl w:val="0"/>
          <w:numId w:val="3"/>
        </w:numPr>
        <w:shd w:val="clear" w:color="auto" w:fill="FFFFFF"/>
        <w:tabs>
          <w:tab w:val="clear" w:pos="0"/>
          <w:tab w:val="num" w:pos="709"/>
        </w:tabs>
        <w:suppressAutoHyphens/>
        <w:autoSpaceDE w:val="0"/>
        <w:spacing w:after="0" w:line="276" w:lineRule="auto"/>
        <w:ind w:left="709" w:hanging="283"/>
        <w:rPr>
          <w:rFonts w:cs="Arial"/>
          <w:sz w:val="24"/>
          <w:szCs w:val="24"/>
          <w:shd w:val="clear" w:color="auto" w:fill="FFFF00"/>
        </w:rPr>
      </w:pPr>
      <w:r w:rsidRPr="0095414C">
        <w:rPr>
          <w:rFonts w:eastAsia="Times New Roman" w:cs="Arial"/>
          <w:color w:val="000000"/>
          <w:sz w:val="24"/>
          <w:szCs w:val="24"/>
          <w:lang w:eastAsia="pl-PL"/>
        </w:rPr>
        <w:t>Ustawą z dnia 20 kwietnia 2004 r. o promocji zatrudnienia i instytucjach rynku pracy.</w:t>
      </w:r>
    </w:p>
    <w:p w:rsidR="003C0F70" w:rsidRDefault="003C0F70" w:rsidP="002207B2">
      <w:pPr>
        <w:pStyle w:val="Normalnyodstp"/>
        <w:numPr>
          <w:ilvl w:val="0"/>
          <w:numId w:val="5"/>
        </w:numPr>
        <w:spacing w:after="0"/>
        <w:ind w:left="426" w:hanging="426"/>
        <w:jc w:val="left"/>
        <w:rPr>
          <w:rFonts w:cs="Arial"/>
          <w:sz w:val="24"/>
          <w:szCs w:val="24"/>
        </w:rPr>
      </w:pPr>
      <w:r w:rsidRPr="0095414C">
        <w:rPr>
          <w:rFonts w:cs="Arial"/>
          <w:sz w:val="24"/>
          <w:szCs w:val="24"/>
        </w:rPr>
        <w:t>Wsparcie adresowane jest do</w:t>
      </w:r>
      <w:r>
        <w:rPr>
          <w:rFonts w:cs="Arial"/>
          <w:sz w:val="24"/>
          <w:szCs w:val="24"/>
        </w:rPr>
        <w:t>:</w:t>
      </w:r>
    </w:p>
    <w:p w:rsidR="00364036" w:rsidRPr="00364036" w:rsidRDefault="00DC1B7E" w:rsidP="00364036">
      <w:pPr>
        <w:pStyle w:val="Normalnyodstp"/>
        <w:numPr>
          <w:ilvl w:val="0"/>
          <w:numId w:val="6"/>
        </w:numPr>
        <w:tabs>
          <w:tab w:val="left" w:pos="709"/>
        </w:tabs>
        <w:spacing w:after="0"/>
        <w:ind w:hanging="354"/>
        <w:jc w:val="left"/>
        <w:rPr>
          <w:rFonts w:cs="Arial"/>
          <w:b/>
          <w:sz w:val="24"/>
          <w:szCs w:val="24"/>
        </w:rPr>
      </w:pPr>
      <w:r>
        <w:rPr>
          <w:rFonts w:cs="Arial"/>
          <w:sz w:val="24"/>
          <w:szCs w:val="24"/>
        </w:rPr>
        <w:t xml:space="preserve">osób </w:t>
      </w:r>
      <w:r w:rsidR="00364036" w:rsidRPr="00364036">
        <w:rPr>
          <w:rFonts w:cs="Arial"/>
          <w:sz w:val="24"/>
          <w:szCs w:val="24"/>
        </w:rPr>
        <w:t>zagrożonych ubóstwem lub wykluczeniem społecznym, w tym osób bezrobotnych, które w pierwszej kolejności wymagają aktywizacji społecznej</w:t>
      </w:r>
      <w:r w:rsidR="00364036">
        <w:rPr>
          <w:rFonts w:cs="Arial"/>
          <w:sz w:val="24"/>
          <w:szCs w:val="24"/>
        </w:rPr>
        <w:t>,</w:t>
      </w:r>
      <w:r w:rsidR="00364036" w:rsidRPr="00364036">
        <w:rPr>
          <w:rFonts w:cs="Arial"/>
          <w:b/>
          <w:sz w:val="24"/>
          <w:szCs w:val="24"/>
        </w:rPr>
        <w:t xml:space="preserve"> </w:t>
      </w:r>
    </w:p>
    <w:p w:rsidR="003C0F70" w:rsidRDefault="003C0F70" w:rsidP="00364036">
      <w:pPr>
        <w:pStyle w:val="Normalnyodstp"/>
        <w:tabs>
          <w:tab w:val="left" w:pos="709"/>
        </w:tabs>
        <w:spacing w:after="0"/>
        <w:ind w:left="780"/>
        <w:jc w:val="left"/>
        <w:rPr>
          <w:rFonts w:cs="Arial"/>
          <w:sz w:val="24"/>
          <w:szCs w:val="24"/>
        </w:rPr>
      </w:pPr>
    </w:p>
    <w:p w:rsidR="003C0F70" w:rsidRPr="00D60C09" w:rsidRDefault="003C0F70" w:rsidP="00364036">
      <w:pPr>
        <w:pStyle w:val="Normalnyodstp"/>
        <w:numPr>
          <w:ilvl w:val="0"/>
          <w:numId w:val="6"/>
        </w:numPr>
        <w:tabs>
          <w:tab w:val="left" w:pos="426"/>
        </w:tabs>
        <w:spacing w:after="0"/>
        <w:ind w:left="851" w:hanging="425"/>
        <w:jc w:val="left"/>
        <w:rPr>
          <w:rFonts w:cs="Arial"/>
          <w:sz w:val="24"/>
          <w:szCs w:val="24"/>
        </w:rPr>
      </w:pPr>
      <w:r>
        <w:rPr>
          <w:rFonts w:cs="Arial"/>
          <w:sz w:val="24"/>
          <w:szCs w:val="24"/>
        </w:rPr>
        <w:t xml:space="preserve">otoczenia osób zagrożonych ubóstwem lub wykluczeniem społecznym, </w:t>
      </w:r>
      <w:r w:rsidRPr="00D60C09">
        <w:rPr>
          <w:rFonts w:cs="Arial"/>
          <w:bCs/>
          <w:iCs/>
          <w:sz w:val="24"/>
          <w:szCs w:val="24"/>
          <w:lang w:eastAsia="pl-PL"/>
        </w:rPr>
        <w:t>o ile jest ono niezbędne dla skutecznego wsparcia osób zagrożonych ubóstwem lub wykluczenie społecznym</w:t>
      </w:r>
      <w:r>
        <w:rPr>
          <w:rFonts w:cs="Arial"/>
          <w:bCs/>
          <w:iCs/>
          <w:sz w:val="24"/>
          <w:szCs w:val="24"/>
          <w:lang w:eastAsia="pl-PL"/>
        </w:rPr>
        <w:t>.</w:t>
      </w:r>
    </w:p>
    <w:p w:rsidR="00DF268B" w:rsidRPr="00761D02" w:rsidRDefault="00BF696E" w:rsidP="00761D02">
      <w:pPr>
        <w:pStyle w:val="Normalnyodstp"/>
        <w:numPr>
          <w:ilvl w:val="0"/>
          <w:numId w:val="5"/>
        </w:numPr>
        <w:ind w:left="426" w:hanging="426"/>
        <w:jc w:val="left"/>
        <w:rPr>
          <w:rFonts w:cs="Arial"/>
          <w:bCs/>
          <w:sz w:val="24"/>
          <w:szCs w:val="24"/>
          <w:lang w:eastAsia="pl-PL"/>
        </w:rPr>
      </w:pPr>
      <w:r w:rsidRPr="00BF696E">
        <w:rPr>
          <w:rFonts w:cs="Arial"/>
          <w:b/>
          <w:sz w:val="24"/>
          <w:szCs w:val="24"/>
        </w:rPr>
        <w:t xml:space="preserve">Projekt nie może być skoncentrowany na wsparciu dzieci (osoby poniżej 18 roku życia). </w:t>
      </w:r>
      <w:r w:rsidR="003C0F70" w:rsidRPr="00761D02">
        <w:rPr>
          <w:rFonts w:cs="Arial"/>
          <w:b/>
          <w:sz w:val="24"/>
          <w:szCs w:val="24"/>
        </w:rPr>
        <w:t>Osoby zagrożone ubóstwem lub wykluczeniem społecznym do 18 roku życia nie mogą stanowić więcej niż 25% grupy docelowej</w:t>
      </w:r>
      <w:r w:rsidR="003C0F70" w:rsidRPr="00761D02">
        <w:rPr>
          <w:rFonts w:cs="Arial"/>
          <w:sz w:val="24"/>
          <w:szCs w:val="24"/>
        </w:rPr>
        <w:t xml:space="preserve"> z wyłączeniem</w:t>
      </w:r>
      <w:r>
        <w:rPr>
          <w:rFonts w:cs="Arial"/>
          <w:sz w:val="24"/>
          <w:szCs w:val="24"/>
        </w:rPr>
        <w:t xml:space="preserve"> otoczenia osób </w:t>
      </w:r>
      <w:r w:rsidRPr="00BF696E">
        <w:rPr>
          <w:rFonts w:cs="Arial"/>
          <w:sz w:val="24"/>
          <w:szCs w:val="24"/>
        </w:rPr>
        <w:lastRenderedPageBreak/>
        <w:t>zagrożonych ubóstwem lub wykluczeniem społecznym</w:t>
      </w:r>
      <w:r>
        <w:rPr>
          <w:rFonts w:cs="Arial"/>
          <w:sz w:val="24"/>
          <w:szCs w:val="24"/>
        </w:rPr>
        <w:t xml:space="preserve">. </w:t>
      </w:r>
      <w:r w:rsidR="00B32130">
        <w:rPr>
          <w:rFonts w:cs="Arial"/>
          <w:sz w:val="24"/>
          <w:szCs w:val="24"/>
        </w:rPr>
        <w:t>N</w:t>
      </w:r>
      <w:r>
        <w:rPr>
          <w:rFonts w:cs="Arial"/>
          <w:sz w:val="24"/>
          <w:szCs w:val="24"/>
        </w:rPr>
        <w:t>ie dotyczy</w:t>
      </w:r>
      <w:r w:rsidR="003C0F70" w:rsidRPr="00761D02">
        <w:rPr>
          <w:rFonts w:cs="Arial"/>
          <w:sz w:val="24"/>
          <w:szCs w:val="24"/>
        </w:rPr>
        <w:t xml:space="preserve"> </w:t>
      </w:r>
      <w:r w:rsidR="00B32130">
        <w:rPr>
          <w:rFonts w:cs="Arial"/>
          <w:sz w:val="24"/>
          <w:szCs w:val="24"/>
        </w:rPr>
        <w:t xml:space="preserve">to </w:t>
      </w:r>
      <w:r w:rsidR="003C0F70" w:rsidRPr="00761D02">
        <w:rPr>
          <w:rFonts w:cs="Arial"/>
          <w:sz w:val="24"/>
          <w:szCs w:val="24"/>
        </w:rPr>
        <w:t xml:space="preserve">projektów </w:t>
      </w:r>
      <w:r>
        <w:rPr>
          <w:rFonts w:cs="Arial"/>
          <w:sz w:val="24"/>
          <w:szCs w:val="24"/>
        </w:rPr>
        <w:t>przeznaczonych dla osób</w:t>
      </w:r>
      <w:r w:rsidR="00364036">
        <w:rPr>
          <w:rFonts w:cs="Arial"/>
          <w:sz w:val="24"/>
          <w:szCs w:val="24"/>
        </w:rPr>
        <w:t>:</w:t>
      </w:r>
    </w:p>
    <w:p w:rsidR="00DF268B" w:rsidRPr="00DF268B" w:rsidRDefault="00DF268B" w:rsidP="00DF268B">
      <w:pPr>
        <w:pStyle w:val="Normalnyodstp"/>
        <w:ind w:left="993" w:hanging="426"/>
        <w:jc w:val="left"/>
        <w:rPr>
          <w:rFonts w:cs="Arial"/>
          <w:bCs/>
          <w:sz w:val="24"/>
          <w:szCs w:val="24"/>
          <w:lang w:eastAsia="pl-PL"/>
        </w:rPr>
      </w:pPr>
      <w:r w:rsidRPr="00DF268B">
        <w:rPr>
          <w:rFonts w:cs="Arial"/>
          <w:bCs/>
          <w:sz w:val="24"/>
          <w:szCs w:val="24"/>
          <w:lang w:eastAsia="pl-PL"/>
        </w:rPr>
        <w:t>a)</w:t>
      </w:r>
      <w:r w:rsidRPr="00DF268B">
        <w:rPr>
          <w:rFonts w:cs="Arial"/>
          <w:bCs/>
          <w:sz w:val="24"/>
          <w:szCs w:val="24"/>
          <w:lang w:eastAsia="pl-PL"/>
        </w:rPr>
        <w:tab/>
        <w:t>wspieranych w ramach placówek wsparcia dziennego, o których mowa w ustawie z</w:t>
      </w:r>
      <w:r w:rsidR="004C54DA">
        <w:rPr>
          <w:rFonts w:cs="Arial"/>
          <w:bCs/>
          <w:sz w:val="24"/>
          <w:szCs w:val="24"/>
          <w:lang w:eastAsia="pl-PL"/>
        </w:rPr>
        <w:t> </w:t>
      </w:r>
      <w:r w:rsidRPr="00DF268B">
        <w:rPr>
          <w:rFonts w:cs="Arial"/>
          <w:bCs/>
          <w:sz w:val="24"/>
          <w:szCs w:val="24"/>
          <w:lang w:eastAsia="pl-PL"/>
        </w:rPr>
        <w:t>dnia 9 czerwca 2011 r. o wspieraniu rodziny i systemie pieczy zastępczej;</w:t>
      </w:r>
    </w:p>
    <w:p w:rsidR="00DF268B" w:rsidRPr="00DF268B" w:rsidRDefault="00DF268B" w:rsidP="00DF268B">
      <w:pPr>
        <w:pStyle w:val="Normalnyodstp"/>
        <w:ind w:left="993" w:hanging="426"/>
        <w:jc w:val="left"/>
        <w:rPr>
          <w:rFonts w:cs="Arial"/>
          <w:bCs/>
          <w:sz w:val="24"/>
          <w:szCs w:val="24"/>
          <w:lang w:eastAsia="pl-PL"/>
        </w:rPr>
      </w:pPr>
      <w:r w:rsidRPr="00DF268B">
        <w:rPr>
          <w:rFonts w:cs="Arial"/>
          <w:bCs/>
          <w:sz w:val="24"/>
          <w:szCs w:val="24"/>
          <w:lang w:eastAsia="pl-PL"/>
        </w:rPr>
        <w:t>b)</w:t>
      </w:r>
      <w:r w:rsidRPr="00DF268B">
        <w:rPr>
          <w:rFonts w:cs="Arial"/>
          <w:bCs/>
          <w:sz w:val="24"/>
          <w:szCs w:val="24"/>
          <w:lang w:eastAsia="pl-PL"/>
        </w:rPr>
        <w:tab/>
        <w:t>będących w pieczy zastępczej i opuszczających tę pieczę, o których mowa w</w:t>
      </w:r>
      <w:r w:rsidR="004C54DA">
        <w:rPr>
          <w:rFonts w:cs="Arial"/>
          <w:bCs/>
          <w:sz w:val="24"/>
          <w:szCs w:val="24"/>
          <w:lang w:eastAsia="pl-PL"/>
        </w:rPr>
        <w:t> </w:t>
      </w:r>
      <w:r w:rsidRPr="00DF268B">
        <w:rPr>
          <w:rFonts w:cs="Arial"/>
          <w:bCs/>
          <w:sz w:val="24"/>
          <w:szCs w:val="24"/>
          <w:lang w:eastAsia="pl-PL"/>
        </w:rPr>
        <w:t>ustawie z dnia 9 czerwca 2011 r. o wspieraniu rodziny i systemie pieczy zastępczej;</w:t>
      </w:r>
    </w:p>
    <w:p w:rsidR="00DF268B" w:rsidRPr="00DF268B" w:rsidRDefault="00DF268B" w:rsidP="00DF268B">
      <w:pPr>
        <w:pStyle w:val="Normalnyodstp"/>
        <w:ind w:left="993" w:hanging="426"/>
        <w:jc w:val="left"/>
        <w:rPr>
          <w:rFonts w:cs="Arial"/>
          <w:bCs/>
          <w:sz w:val="24"/>
          <w:szCs w:val="24"/>
          <w:lang w:eastAsia="pl-PL"/>
        </w:rPr>
      </w:pPr>
      <w:r w:rsidRPr="00DF268B">
        <w:rPr>
          <w:rFonts w:cs="Arial"/>
          <w:bCs/>
          <w:sz w:val="24"/>
          <w:szCs w:val="24"/>
          <w:lang w:eastAsia="pl-PL"/>
        </w:rPr>
        <w:t>c)</w:t>
      </w:r>
      <w:r w:rsidRPr="00DF268B">
        <w:rPr>
          <w:rFonts w:cs="Arial"/>
          <w:bCs/>
          <w:sz w:val="24"/>
          <w:szCs w:val="24"/>
          <w:lang w:eastAsia="pl-PL"/>
        </w:rPr>
        <w:tab/>
        <w:t>nieletnich, wobec których zastosowano środki zapobiegania i zwalczania demoralizacji i przestępczości zgodnie z ustawą z dnia 26 października 1982 r. o</w:t>
      </w:r>
      <w:r w:rsidR="004C54DA">
        <w:rPr>
          <w:rFonts w:cs="Arial"/>
          <w:bCs/>
          <w:sz w:val="24"/>
          <w:szCs w:val="24"/>
          <w:lang w:eastAsia="pl-PL"/>
        </w:rPr>
        <w:t> </w:t>
      </w:r>
      <w:r w:rsidRPr="00DF268B">
        <w:rPr>
          <w:rFonts w:cs="Arial"/>
          <w:bCs/>
          <w:sz w:val="24"/>
          <w:szCs w:val="24"/>
          <w:lang w:eastAsia="pl-PL"/>
        </w:rPr>
        <w:t>postępowaniu w sprawach nieletnich;</w:t>
      </w:r>
    </w:p>
    <w:p w:rsidR="00DF268B" w:rsidRPr="00DF268B" w:rsidRDefault="00DF268B" w:rsidP="00DF268B">
      <w:pPr>
        <w:pStyle w:val="Normalnyodstp"/>
        <w:ind w:left="993" w:hanging="426"/>
        <w:jc w:val="left"/>
        <w:rPr>
          <w:rFonts w:cs="Arial"/>
          <w:bCs/>
          <w:sz w:val="24"/>
          <w:szCs w:val="24"/>
          <w:lang w:eastAsia="pl-PL"/>
        </w:rPr>
      </w:pPr>
      <w:r w:rsidRPr="00DF268B">
        <w:rPr>
          <w:rFonts w:cs="Arial"/>
          <w:bCs/>
          <w:sz w:val="24"/>
          <w:szCs w:val="24"/>
          <w:lang w:eastAsia="pl-PL"/>
        </w:rPr>
        <w:t>d)</w:t>
      </w:r>
      <w:r w:rsidRPr="00DF268B">
        <w:rPr>
          <w:rFonts w:cs="Arial"/>
          <w:bCs/>
          <w:sz w:val="24"/>
          <w:szCs w:val="24"/>
          <w:lang w:eastAsia="pl-PL"/>
        </w:rPr>
        <w:tab/>
        <w:t>przebywających w młodzieżowych ośrodkach wychowawczych i młodzieżowych ośrodkach socjoterapii, o których mowa w ustawie z dnia 7 września 1991 r. o</w:t>
      </w:r>
      <w:r w:rsidR="004C54DA">
        <w:rPr>
          <w:rFonts w:cs="Arial"/>
          <w:bCs/>
          <w:sz w:val="24"/>
          <w:szCs w:val="24"/>
          <w:lang w:eastAsia="pl-PL"/>
        </w:rPr>
        <w:t> </w:t>
      </w:r>
      <w:r w:rsidRPr="00DF268B">
        <w:rPr>
          <w:rFonts w:cs="Arial"/>
          <w:bCs/>
          <w:sz w:val="24"/>
          <w:szCs w:val="24"/>
          <w:lang w:eastAsia="pl-PL"/>
        </w:rPr>
        <w:t xml:space="preserve">systemie oświaty; </w:t>
      </w:r>
    </w:p>
    <w:p w:rsidR="003C0F70" w:rsidRPr="003C0F70" w:rsidRDefault="003C0F70" w:rsidP="003325E5">
      <w:pPr>
        <w:pStyle w:val="Normalnyodstp"/>
        <w:numPr>
          <w:ilvl w:val="0"/>
          <w:numId w:val="5"/>
        </w:numPr>
        <w:ind w:left="426" w:hanging="426"/>
        <w:rPr>
          <w:rFonts w:cs="Arial"/>
          <w:b/>
          <w:sz w:val="24"/>
          <w:szCs w:val="24"/>
        </w:rPr>
      </w:pPr>
      <w:r w:rsidRPr="003C0F70">
        <w:rPr>
          <w:rFonts w:cs="Arial"/>
          <w:b/>
          <w:sz w:val="24"/>
          <w:szCs w:val="24"/>
        </w:rPr>
        <w:t>Wnioskodawca poprzez właściwą rekrutację powinien w szczególności zapewnić wsparcie:</w:t>
      </w:r>
    </w:p>
    <w:p w:rsidR="003C0F70" w:rsidRPr="0095414C" w:rsidRDefault="003C0F70" w:rsidP="007A09F5">
      <w:pPr>
        <w:numPr>
          <w:ilvl w:val="0"/>
          <w:numId w:val="4"/>
        </w:numPr>
        <w:suppressAutoHyphens/>
        <w:autoSpaceDE w:val="0"/>
        <w:spacing w:after="0" w:line="276" w:lineRule="auto"/>
        <w:ind w:left="709" w:hanging="283"/>
        <w:rPr>
          <w:rFonts w:cs="Arial"/>
          <w:i/>
          <w:sz w:val="24"/>
          <w:szCs w:val="24"/>
        </w:rPr>
      </w:pPr>
      <w:r w:rsidRPr="0095414C">
        <w:rPr>
          <w:rFonts w:cs="Arial"/>
          <w:sz w:val="24"/>
          <w:szCs w:val="24"/>
        </w:rPr>
        <w:t xml:space="preserve">osobom </w:t>
      </w:r>
      <w:r>
        <w:rPr>
          <w:rFonts w:cs="Arial"/>
          <w:sz w:val="24"/>
          <w:szCs w:val="24"/>
        </w:rPr>
        <w:t xml:space="preserve">i rodzinom </w:t>
      </w:r>
      <w:r w:rsidRPr="0095414C">
        <w:rPr>
          <w:rFonts w:cs="Arial"/>
          <w:sz w:val="24"/>
          <w:szCs w:val="24"/>
        </w:rPr>
        <w:t xml:space="preserve">zagrożonym ubóstwem lub wykluczeniem społecznym doświadczającym wielokrotnego wykluczenia społecznego rozumianego jako wykluczenie z powodu więcej niż jednej z przesłanek, o których mowa w </w:t>
      </w:r>
      <w:r>
        <w:rPr>
          <w:rFonts w:cs="Arial"/>
          <w:sz w:val="24"/>
          <w:szCs w:val="24"/>
        </w:rPr>
        <w:t xml:space="preserve">Wytycznych </w:t>
      </w:r>
      <w:r w:rsidRPr="00837BF3">
        <w:rPr>
          <w:rFonts w:cs="Arial"/>
          <w:bCs/>
          <w:sz w:val="24"/>
          <w:szCs w:val="24"/>
          <w:lang w:eastAsia="pl-PL"/>
        </w:rPr>
        <w:t>w zakresie realizacji przedsięwzięć w obszarze włączenia społecznego i zwalczania ubóstwa z wykorzystaniem środków EFS i EFRR na lata 2014-2020</w:t>
      </w:r>
      <w:r w:rsidRPr="0095414C">
        <w:rPr>
          <w:rFonts w:cs="Arial"/>
          <w:i/>
          <w:sz w:val="24"/>
          <w:szCs w:val="24"/>
        </w:rPr>
        <w:t>;</w:t>
      </w:r>
    </w:p>
    <w:p w:rsidR="003C0F70" w:rsidRPr="005825F2" w:rsidRDefault="003C0F70" w:rsidP="007A09F5">
      <w:pPr>
        <w:numPr>
          <w:ilvl w:val="0"/>
          <w:numId w:val="4"/>
        </w:numPr>
        <w:suppressAutoHyphens/>
        <w:autoSpaceDE w:val="0"/>
        <w:spacing w:after="0" w:line="276" w:lineRule="auto"/>
        <w:ind w:left="709" w:hanging="283"/>
        <w:rPr>
          <w:rFonts w:cs="Arial"/>
          <w:sz w:val="24"/>
          <w:szCs w:val="24"/>
        </w:rPr>
      </w:pPr>
      <w:r w:rsidRPr="005825F2">
        <w:rPr>
          <w:rFonts w:cs="Arial"/>
          <w:sz w:val="24"/>
          <w:szCs w:val="24"/>
        </w:rPr>
        <w:t>osobom korzystającym z PO PŻ</w:t>
      </w:r>
      <w:r w:rsidR="00DF268B">
        <w:rPr>
          <w:rFonts w:cs="Arial"/>
          <w:sz w:val="24"/>
          <w:szCs w:val="24"/>
        </w:rPr>
        <w:t>*</w:t>
      </w:r>
    </w:p>
    <w:p w:rsidR="003C0F70" w:rsidRPr="005825F2" w:rsidRDefault="003C0F70" w:rsidP="007A09F5">
      <w:pPr>
        <w:numPr>
          <w:ilvl w:val="0"/>
          <w:numId w:val="4"/>
        </w:numPr>
        <w:suppressAutoHyphens/>
        <w:autoSpaceDE w:val="0"/>
        <w:spacing w:after="0" w:line="276" w:lineRule="auto"/>
        <w:ind w:left="709" w:hanging="283"/>
        <w:rPr>
          <w:rFonts w:cs="Arial"/>
          <w:sz w:val="24"/>
          <w:szCs w:val="24"/>
        </w:rPr>
      </w:pPr>
      <w:r w:rsidRPr="005825F2">
        <w:rPr>
          <w:rFonts w:cs="Arial"/>
          <w:sz w:val="24"/>
          <w:szCs w:val="24"/>
        </w:rPr>
        <w:t>osobom o znacznym lub umiarkowanym stopniu niepełnosprawności;</w:t>
      </w:r>
    </w:p>
    <w:p w:rsidR="003C0F70" w:rsidRPr="005825F2" w:rsidRDefault="00DC1B7E" w:rsidP="007A09F5">
      <w:pPr>
        <w:numPr>
          <w:ilvl w:val="0"/>
          <w:numId w:val="4"/>
        </w:numPr>
        <w:suppressAutoHyphens/>
        <w:autoSpaceDE w:val="0"/>
        <w:spacing w:after="0" w:line="276" w:lineRule="auto"/>
        <w:ind w:left="709" w:hanging="283"/>
        <w:rPr>
          <w:rFonts w:eastAsia="Times New Roman" w:cs="Arial"/>
          <w:sz w:val="24"/>
          <w:szCs w:val="24"/>
          <w:lang w:eastAsia="pl-PL"/>
        </w:rPr>
      </w:pPr>
      <w:r>
        <w:rPr>
          <w:rFonts w:cs="Arial"/>
          <w:sz w:val="24"/>
          <w:szCs w:val="24"/>
        </w:rPr>
        <w:t>osobom z niepełnosprawnością sprzężoną</w:t>
      </w:r>
      <w:r w:rsidR="003C0F70" w:rsidRPr="005825F2">
        <w:rPr>
          <w:rFonts w:cs="Arial"/>
          <w:sz w:val="24"/>
          <w:szCs w:val="24"/>
        </w:rPr>
        <w:t xml:space="preserve">, </w:t>
      </w:r>
    </w:p>
    <w:p w:rsidR="003C0F70" w:rsidRPr="00DF268B" w:rsidRDefault="00DC1B7E" w:rsidP="007A09F5">
      <w:pPr>
        <w:numPr>
          <w:ilvl w:val="0"/>
          <w:numId w:val="4"/>
        </w:numPr>
        <w:suppressAutoHyphens/>
        <w:autoSpaceDE w:val="0"/>
        <w:spacing w:after="0" w:line="276" w:lineRule="auto"/>
        <w:ind w:left="709" w:hanging="283"/>
        <w:rPr>
          <w:rFonts w:eastAsia="Times New Roman" w:cs="Arial"/>
          <w:sz w:val="24"/>
          <w:szCs w:val="24"/>
          <w:lang w:eastAsia="pl-PL"/>
        </w:rPr>
      </w:pPr>
      <w:r>
        <w:rPr>
          <w:rFonts w:cs="Arial"/>
          <w:sz w:val="24"/>
          <w:szCs w:val="24"/>
        </w:rPr>
        <w:t xml:space="preserve">osobom </w:t>
      </w:r>
      <w:r w:rsidR="003C0F70" w:rsidRPr="005825F2">
        <w:rPr>
          <w:rFonts w:cs="Arial"/>
          <w:bCs/>
          <w:sz w:val="24"/>
          <w:szCs w:val="24"/>
          <w:lang w:eastAsia="pl-PL"/>
        </w:rPr>
        <w:t>z zaburzeniami psychicznymi, w tym osobom z niepełnosprawnością intelektualną i os</w:t>
      </w:r>
      <w:r>
        <w:rPr>
          <w:rFonts w:cs="Arial"/>
          <w:bCs/>
          <w:sz w:val="24"/>
          <w:szCs w:val="24"/>
          <w:lang w:eastAsia="pl-PL"/>
        </w:rPr>
        <w:t>obom</w:t>
      </w:r>
      <w:r w:rsidR="003C0F70" w:rsidRPr="005825F2">
        <w:rPr>
          <w:rFonts w:cs="Arial"/>
          <w:bCs/>
          <w:sz w:val="24"/>
          <w:szCs w:val="24"/>
          <w:lang w:eastAsia="pl-PL"/>
        </w:rPr>
        <w:t xml:space="preserve"> z całościowymi zaburzeniami rozwojowymi</w:t>
      </w:r>
      <w:r w:rsidR="003C0F70" w:rsidRPr="005825F2">
        <w:rPr>
          <w:rFonts w:cs="Arial"/>
          <w:sz w:val="24"/>
          <w:szCs w:val="24"/>
        </w:rPr>
        <w:t>.</w:t>
      </w:r>
    </w:p>
    <w:p w:rsidR="00DF268B" w:rsidRDefault="00DF268B" w:rsidP="007A09F5">
      <w:pPr>
        <w:pStyle w:val="Akapitzlist"/>
        <w:suppressAutoHyphens/>
        <w:autoSpaceDE w:val="0"/>
        <w:spacing w:after="0" w:line="276" w:lineRule="auto"/>
        <w:ind w:left="426"/>
        <w:rPr>
          <w:rFonts w:eastAsia="Times New Roman" w:cs="Arial"/>
          <w:sz w:val="24"/>
          <w:szCs w:val="24"/>
          <w:lang w:eastAsia="pl-PL"/>
        </w:rPr>
      </w:pPr>
      <w:r>
        <w:rPr>
          <w:rFonts w:eastAsia="Times New Roman" w:cs="Arial"/>
          <w:sz w:val="24"/>
          <w:szCs w:val="24"/>
          <w:lang w:eastAsia="pl-PL"/>
        </w:rPr>
        <w:t>*</w:t>
      </w:r>
      <w:r w:rsidRPr="00DF268B">
        <w:t xml:space="preserve"> </w:t>
      </w:r>
      <w:r>
        <w:rPr>
          <w:rFonts w:eastAsia="Times New Roman" w:cs="Arial"/>
          <w:sz w:val="24"/>
          <w:szCs w:val="24"/>
          <w:lang w:eastAsia="pl-PL"/>
        </w:rPr>
        <w:t>Z</w:t>
      </w:r>
      <w:r w:rsidRPr="00DF268B">
        <w:rPr>
          <w:rFonts w:eastAsia="Times New Roman" w:cs="Arial"/>
          <w:sz w:val="24"/>
          <w:szCs w:val="24"/>
          <w:lang w:eastAsia="pl-PL"/>
        </w:rPr>
        <w:t xml:space="preserve">akres wsparcia w projekcie nie </w:t>
      </w:r>
      <w:r>
        <w:rPr>
          <w:rFonts w:eastAsia="Times New Roman" w:cs="Arial"/>
          <w:sz w:val="24"/>
          <w:szCs w:val="24"/>
          <w:lang w:eastAsia="pl-PL"/>
        </w:rPr>
        <w:t>może</w:t>
      </w:r>
      <w:r w:rsidRPr="00DF268B">
        <w:rPr>
          <w:rFonts w:eastAsia="Times New Roman" w:cs="Arial"/>
          <w:sz w:val="24"/>
          <w:szCs w:val="24"/>
          <w:lang w:eastAsia="pl-PL"/>
        </w:rPr>
        <w:t xml:space="preserve"> powielać działań, które dana osoba otrzymywała lub otrzymuje w ramach działań towarzyszących, o których mowa w PO PŻ</w:t>
      </w:r>
      <w:r>
        <w:rPr>
          <w:rFonts w:eastAsia="Times New Roman" w:cs="Arial"/>
          <w:sz w:val="24"/>
          <w:szCs w:val="24"/>
          <w:lang w:eastAsia="pl-PL"/>
        </w:rPr>
        <w:t>.</w:t>
      </w:r>
    </w:p>
    <w:p w:rsidR="005E60D8" w:rsidRPr="005825F2" w:rsidRDefault="005E60D8" w:rsidP="007A09F5">
      <w:pPr>
        <w:suppressAutoHyphens/>
        <w:autoSpaceDE w:val="0"/>
        <w:spacing w:after="0" w:line="276" w:lineRule="auto"/>
        <w:ind w:left="426"/>
        <w:rPr>
          <w:rFonts w:eastAsia="Times New Roman" w:cs="Arial"/>
          <w:sz w:val="24"/>
          <w:szCs w:val="24"/>
          <w:lang w:eastAsia="pl-PL"/>
        </w:rPr>
      </w:pPr>
    </w:p>
    <w:p w:rsidR="003C0F70" w:rsidRPr="000B34A9" w:rsidRDefault="003C0F70" w:rsidP="007A09F5">
      <w:pPr>
        <w:numPr>
          <w:ilvl w:val="0"/>
          <w:numId w:val="5"/>
        </w:numPr>
        <w:suppressAutoHyphens/>
        <w:autoSpaceDE w:val="0"/>
        <w:spacing w:after="0" w:line="276" w:lineRule="auto"/>
        <w:ind w:left="426" w:hanging="426"/>
        <w:rPr>
          <w:rFonts w:cs="Arial"/>
          <w:b/>
          <w:sz w:val="24"/>
          <w:szCs w:val="24"/>
        </w:rPr>
      </w:pPr>
      <w:r w:rsidRPr="005825F2">
        <w:rPr>
          <w:rFonts w:cs="Calibri"/>
          <w:sz w:val="24"/>
          <w:szCs w:val="24"/>
        </w:rPr>
        <w:t>W ramach projektu każdy uczestnik</w:t>
      </w:r>
      <w:r w:rsidR="000B34A9">
        <w:rPr>
          <w:rFonts w:cs="Calibri"/>
          <w:sz w:val="24"/>
          <w:szCs w:val="24"/>
        </w:rPr>
        <w:t xml:space="preserve"> </w:t>
      </w:r>
      <w:r w:rsidR="000B34A9" w:rsidRPr="005825F2">
        <w:rPr>
          <w:rFonts w:cs="Calibri"/>
          <w:sz w:val="24"/>
          <w:szCs w:val="24"/>
        </w:rPr>
        <w:t>podpisuje i realizuje kontrakt socjalny lub inny indywidualny program lub program aktywności lokalnej lub projekt socjalny</w:t>
      </w:r>
      <w:r w:rsidR="000B34A9">
        <w:rPr>
          <w:rFonts w:cs="Calibri"/>
          <w:sz w:val="24"/>
          <w:szCs w:val="24"/>
        </w:rPr>
        <w:t xml:space="preserve"> bądź z</w:t>
      </w:r>
      <w:r w:rsidR="004C54DA">
        <w:rPr>
          <w:rFonts w:cs="Calibri"/>
          <w:sz w:val="24"/>
          <w:szCs w:val="24"/>
        </w:rPr>
        <w:t> </w:t>
      </w:r>
      <w:r w:rsidR="000B34A9">
        <w:rPr>
          <w:rFonts w:cs="Calibri"/>
          <w:sz w:val="24"/>
          <w:szCs w:val="24"/>
        </w:rPr>
        <w:t>każdym</w:t>
      </w:r>
      <w:r w:rsidR="000B34A9" w:rsidRPr="007C76E3">
        <w:rPr>
          <w:rFonts w:eastAsia="Times New Roman" w:cs="Arial"/>
          <w:sz w:val="24"/>
          <w:szCs w:val="24"/>
          <w:lang w:eastAsia="pl-PL"/>
        </w:rPr>
        <w:t xml:space="preserve"> </w:t>
      </w:r>
      <w:r w:rsidR="000B34A9" w:rsidRPr="000B34A9">
        <w:rPr>
          <w:rFonts w:eastAsia="Times New Roman" w:cs="Arial"/>
          <w:sz w:val="24"/>
          <w:szCs w:val="24"/>
          <w:lang w:eastAsia="pl-PL"/>
        </w:rPr>
        <w:t>uczestnikiem podpisywana jest umowa na wzór kontraktu socjalnego</w:t>
      </w:r>
      <w:r w:rsidR="000B34A9" w:rsidRPr="000B34A9">
        <w:rPr>
          <w:rFonts w:cs="Calibri"/>
          <w:sz w:val="24"/>
          <w:szCs w:val="24"/>
        </w:rPr>
        <w:t>.</w:t>
      </w:r>
    </w:p>
    <w:p w:rsidR="005F67BC" w:rsidRPr="00787F47" w:rsidRDefault="003C0F70" w:rsidP="007A09F5">
      <w:pPr>
        <w:numPr>
          <w:ilvl w:val="0"/>
          <w:numId w:val="5"/>
        </w:numPr>
        <w:suppressAutoHyphens/>
        <w:autoSpaceDE w:val="0"/>
        <w:spacing w:after="0" w:line="276" w:lineRule="auto"/>
        <w:ind w:left="425" w:hanging="425"/>
        <w:rPr>
          <w:rFonts w:eastAsia="Times New Roman" w:cs="Arial"/>
          <w:b/>
          <w:color w:val="000000"/>
          <w:sz w:val="24"/>
          <w:szCs w:val="24"/>
          <w:u w:val="single"/>
          <w:lang w:eastAsia="pl-PL"/>
        </w:rPr>
      </w:pPr>
      <w:r w:rsidRPr="005825F2">
        <w:rPr>
          <w:rFonts w:cs="Calibri"/>
          <w:sz w:val="24"/>
          <w:szCs w:val="24"/>
        </w:rPr>
        <w:t xml:space="preserve">Proces </w:t>
      </w:r>
      <w:r w:rsidR="005F67BC" w:rsidRPr="00D568EC">
        <w:rPr>
          <w:rFonts w:cs="Calibri"/>
          <w:sz w:val="24"/>
          <w:szCs w:val="24"/>
        </w:rPr>
        <w:t>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00364036">
        <w:rPr>
          <w:rFonts w:cs="Calibri"/>
          <w:sz w:val="24"/>
          <w:szCs w:val="24"/>
        </w:rPr>
        <w:t xml:space="preserve"> w ramach indywidualnej ścieżki reintegracji</w:t>
      </w:r>
      <w:r w:rsidR="005F67BC" w:rsidRPr="00D568EC">
        <w:rPr>
          <w:rFonts w:cs="Calibri"/>
          <w:sz w:val="24"/>
          <w:szCs w:val="24"/>
        </w:rPr>
        <w:t>.</w:t>
      </w:r>
    </w:p>
    <w:p w:rsidR="00332D57" w:rsidRPr="00D60C09" w:rsidRDefault="00332D57" w:rsidP="007A09F5">
      <w:pPr>
        <w:pStyle w:val="Bezodstpw"/>
        <w:widowControl/>
        <w:numPr>
          <w:ilvl w:val="0"/>
          <w:numId w:val="5"/>
        </w:numPr>
        <w:spacing w:line="276" w:lineRule="auto"/>
        <w:ind w:left="426" w:hanging="426"/>
        <w:rPr>
          <w:rFonts w:ascii="Calibri" w:hAnsi="Calibri"/>
          <w:color w:val="000000"/>
          <w:lang w:eastAsia="pl-PL"/>
        </w:rPr>
      </w:pPr>
      <w:r w:rsidRPr="00D60C09">
        <w:rPr>
          <w:rFonts w:ascii="Calibri" w:hAnsi="Calibri"/>
          <w:lang w:eastAsia="pl-PL"/>
        </w:rPr>
        <w:t>Ze środków dofinansowania nie mogą być pokrywane bierne formy pomocy w postaci zasiłków, w tym świadczeń i premii integracyjnych</w:t>
      </w:r>
      <w:r>
        <w:rPr>
          <w:rFonts w:ascii="Calibri" w:hAnsi="Calibri"/>
          <w:lang w:eastAsia="pl-PL"/>
        </w:rPr>
        <w:t xml:space="preserve"> w ramach CIS</w:t>
      </w:r>
      <w:r w:rsidRPr="00D60C09">
        <w:rPr>
          <w:rFonts w:ascii="Calibri" w:hAnsi="Calibri"/>
          <w:lang w:eastAsia="pl-PL"/>
        </w:rPr>
        <w:t>. Mogą one stanowić wkład własny do projektu.</w:t>
      </w:r>
    </w:p>
    <w:p w:rsidR="00F25B8A" w:rsidRPr="00DC69D3" w:rsidRDefault="00F25B8A" w:rsidP="007A09F5">
      <w:pPr>
        <w:pStyle w:val="Bezodstpw"/>
        <w:widowControl/>
        <w:numPr>
          <w:ilvl w:val="0"/>
          <w:numId w:val="7"/>
        </w:numPr>
        <w:spacing w:line="276" w:lineRule="auto"/>
        <w:ind w:left="426" w:hanging="426"/>
        <w:rPr>
          <w:rFonts w:asciiTheme="minorHAnsi" w:hAnsiTheme="minorHAnsi"/>
        </w:rPr>
      </w:pPr>
      <w:r w:rsidRPr="00F25B8A">
        <w:rPr>
          <w:rFonts w:asciiTheme="minorHAnsi" w:hAnsiTheme="minorHAnsi" w:cs="Arial"/>
        </w:rPr>
        <w:lastRenderedPageBreak/>
        <w:t>W ramach ścieżki reintegracji, obok instrumentów aktywnej integracji, mogą być realizowane usługi społeczne, o ile jest to niezbędne dla zapewnienia indywidualizacji i</w:t>
      </w:r>
      <w:r w:rsidR="004C54DA">
        <w:rPr>
          <w:rFonts w:asciiTheme="minorHAnsi" w:hAnsiTheme="minorHAnsi" w:cs="Arial"/>
        </w:rPr>
        <w:t> </w:t>
      </w:r>
      <w:r w:rsidRPr="00F25B8A">
        <w:rPr>
          <w:rFonts w:asciiTheme="minorHAnsi" w:hAnsiTheme="minorHAnsi" w:cs="Arial"/>
        </w:rPr>
        <w:t>kompleksowości wsparcia dla konkretnej osoby i przyczynia się do realizacji celów aktywnej integracji, przy czym wsparcie jest skoncentrowane na osobie i jej potrzebach, a nie na rozwijaniu usług.</w:t>
      </w:r>
    </w:p>
    <w:p w:rsidR="00DC69D3" w:rsidRPr="00DC69D3" w:rsidRDefault="00DC69D3" w:rsidP="007A09F5">
      <w:pPr>
        <w:numPr>
          <w:ilvl w:val="0"/>
          <w:numId w:val="7"/>
        </w:numPr>
        <w:suppressAutoHyphens/>
        <w:autoSpaceDE w:val="0"/>
        <w:spacing w:after="0" w:line="276" w:lineRule="auto"/>
        <w:ind w:left="426" w:hanging="426"/>
        <w:rPr>
          <w:rFonts w:eastAsia="Times New Roman" w:cs="Arial"/>
          <w:sz w:val="24"/>
          <w:szCs w:val="24"/>
          <w:lang w:eastAsia="pl-PL"/>
        </w:rPr>
      </w:pPr>
      <w:r w:rsidRPr="004D4DF8">
        <w:rPr>
          <w:rFonts w:eastAsia="Times New Roman" w:cs="Arial"/>
          <w:sz w:val="24"/>
          <w:szCs w:val="24"/>
          <w:lang w:eastAsia="pl-PL"/>
        </w:rPr>
        <w:t>Wkładem własnym nie mogą być środki przeznaczone na wypłatę świadczenia wychowawczego w ramach Programu 500+.</w:t>
      </w:r>
    </w:p>
    <w:p w:rsidR="00DC1B7E" w:rsidRPr="00B3201F" w:rsidRDefault="00DC1B7E" w:rsidP="00B3201F">
      <w:pPr>
        <w:pStyle w:val="Bezodstpw"/>
        <w:widowControl/>
        <w:ind w:left="426"/>
        <w:rPr>
          <w:rFonts w:asciiTheme="minorHAnsi" w:hAnsiTheme="minorHAnsi"/>
        </w:rPr>
      </w:pPr>
    </w:p>
    <w:p w:rsidR="00F25B8A" w:rsidRPr="007271CE" w:rsidRDefault="009C3563" w:rsidP="004C0E94">
      <w:pPr>
        <w:pStyle w:val="Nagwek1"/>
        <w:jc w:val="both"/>
        <w:rPr>
          <w:b/>
          <w:sz w:val="28"/>
          <w:szCs w:val="28"/>
          <w:lang w:eastAsia="pl-PL"/>
        </w:rPr>
      </w:pPr>
      <w:bookmarkStart w:id="4" w:name="_Toc472409156"/>
      <w:bookmarkStart w:id="5" w:name="_Toc508113439"/>
      <w:r w:rsidRPr="007271CE">
        <w:rPr>
          <w:b/>
          <w:color w:val="auto"/>
          <w:sz w:val="28"/>
          <w:szCs w:val="28"/>
        </w:rPr>
        <w:t xml:space="preserve">III.   </w:t>
      </w:r>
      <w:r w:rsidR="00F25B8A" w:rsidRPr="007271CE">
        <w:rPr>
          <w:b/>
          <w:color w:val="auto"/>
          <w:sz w:val="28"/>
          <w:szCs w:val="28"/>
        </w:rPr>
        <w:t>INSTRUMENTY AKTYWNEJ INTEGRACJI</w:t>
      </w:r>
      <w:bookmarkEnd w:id="4"/>
      <w:bookmarkEnd w:id="5"/>
      <w:r w:rsidR="00F25B8A" w:rsidRPr="007271CE">
        <w:rPr>
          <w:b/>
          <w:color w:val="auto"/>
          <w:sz w:val="28"/>
          <w:szCs w:val="28"/>
        </w:rPr>
        <w:t xml:space="preserve"> </w:t>
      </w:r>
    </w:p>
    <w:p w:rsidR="00F25B8A" w:rsidRPr="00D60C09" w:rsidRDefault="00F25B8A" w:rsidP="0048254A">
      <w:pPr>
        <w:numPr>
          <w:ilvl w:val="0"/>
          <w:numId w:val="9"/>
        </w:numPr>
        <w:tabs>
          <w:tab w:val="clear" w:pos="0"/>
          <w:tab w:val="num" w:pos="426"/>
        </w:tabs>
        <w:suppressAutoHyphens/>
        <w:spacing w:after="0" w:line="276" w:lineRule="auto"/>
        <w:ind w:left="426" w:hanging="426"/>
        <w:contextualSpacing/>
        <w:rPr>
          <w:rFonts w:eastAsia="Times New Roman" w:cs="Arial"/>
          <w:sz w:val="24"/>
          <w:szCs w:val="24"/>
          <w:lang w:eastAsia="pl-PL"/>
        </w:rPr>
      </w:pPr>
      <w:r w:rsidRPr="00D60C09">
        <w:rPr>
          <w:rFonts w:eastAsia="Times New Roman" w:cs="Arial"/>
          <w:sz w:val="24"/>
          <w:szCs w:val="24"/>
          <w:lang w:eastAsia="pl-PL"/>
        </w:rPr>
        <w:t>Aktywizacja społeczno-zawodowa osób zagrożonych ubóstwem lub wykluczeniem społecznym obejmuje:</w:t>
      </w:r>
    </w:p>
    <w:p w:rsidR="00F25B8A" w:rsidRPr="00D60C09" w:rsidRDefault="00F25B8A" w:rsidP="0048254A">
      <w:pPr>
        <w:numPr>
          <w:ilvl w:val="6"/>
          <w:numId w:val="10"/>
        </w:numPr>
        <w:tabs>
          <w:tab w:val="clear" w:pos="0"/>
          <w:tab w:val="num" w:pos="851"/>
        </w:tabs>
        <w:suppressAutoHyphens/>
        <w:spacing w:after="0" w:line="276" w:lineRule="auto"/>
        <w:ind w:left="851" w:hanging="425"/>
        <w:contextualSpacing/>
        <w:rPr>
          <w:rFonts w:eastAsia="Times New Roman" w:cs="Arial"/>
          <w:sz w:val="24"/>
          <w:szCs w:val="24"/>
          <w:lang w:eastAsia="pl-PL"/>
        </w:rPr>
      </w:pPr>
      <w:r w:rsidRPr="00D60C09">
        <w:rPr>
          <w:rFonts w:eastAsia="Times New Roman" w:cs="Arial"/>
          <w:sz w:val="24"/>
          <w:szCs w:val="24"/>
          <w:lang w:eastAsia="pl-PL"/>
        </w:rPr>
        <w:t>instrumenty aktywizacji społecznej;</w:t>
      </w:r>
    </w:p>
    <w:p w:rsidR="00F25B8A" w:rsidRPr="00D60C09" w:rsidRDefault="00F25B8A" w:rsidP="0048254A">
      <w:pPr>
        <w:numPr>
          <w:ilvl w:val="6"/>
          <w:numId w:val="10"/>
        </w:numPr>
        <w:tabs>
          <w:tab w:val="clear" w:pos="0"/>
          <w:tab w:val="num" w:pos="851"/>
        </w:tabs>
        <w:suppressAutoHyphens/>
        <w:spacing w:after="0" w:line="276" w:lineRule="auto"/>
        <w:ind w:left="851" w:hanging="425"/>
        <w:contextualSpacing/>
        <w:rPr>
          <w:rFonts w:eastAsia="Times New Roman" w:cs="Arial"/>
          <w:sz w:val="24"/>
          <w:szCs w:val="24"/>
          <w:lang w:eastAsia="pl-PL"/>
        </w:rPr>
      </w:pPr>
      <w:r w:rsidRPr="00D60C09">
        <w:rPr>
          <w:rFonts w:eastAsia="Times New Roman" w:cs="Arial"/>
          <w:sz w:val="24"/>
          <w:szCs w:val="24"/>
          <w:lang w:eastAsia="pl-PL"/>
        </w:rPr>
        <w:t xml:space="preserve">instrumenty aktywizacji zawodowej; </w:t>
      </w:r>
    </w:p>
    <w:p w:rsidR="00DF268B" w:rsidRPr="00D945B6" w:rsidRDefault="00F25B8A" w:rsidP="009F6334">
      <w:pPr>
        <w:numPr>
          <w:ilvl w:val="6"/>
          <w:numId w:val="10"/>
        </w:numPr>
        <w:tabs>
          <w:tab w:val="clear" w:pos="0"/>
          <w:tab w:val="num" w:pos="426"/>
          <w:tab w:val="num" w:pos="851"/>
        </w:tabs>
        <w:suppressAutoHyphens/>
        <w:spacing w:after="0" w:line="276" w:lineRule="auto"/>
        <w:ind w:left="851" w:hanging="425"/>
        <w:contextualSpacing/>
        <w:rPr>
          <w:rFonts w:eastAsia="Times New Roman" w:cs="Arial"/>
          <w:sz w:val="24"/>
          <w:szCs w:val="24"/>
          <w:lang w:eastAsia="pl-PL"/>
        </w:rPr>
      </w:pPr>
      <w:r w:rsidRPr="00D60C09">
        <w:rPr>
          <w:rFonts w:eastAsia="Times New Roman" w:cs="Arial"/>
          <w:sz w:val="24"/>
          <w:szCs w:val="24"/>
          <w:lang w:eastAsia="pl-PL"/>
        </w:rPr>
        <w:t>instrumenty aktywizacji edukacyjnej.</w:t>
      </w:r>
    </w:p>
    <w:p w:rsidR="00DF268B" w:rsidRPr="00DF268B" w:rsidRDefault="00DF268B" w:rsidP="00DF268B">
      <w:pPr>
        <w:pStyle w:val="Akapitzlist"/>
        <w:numPr>
          <w:ilvl w:val="0"/>
          <w:numId w:val="11"/>
        </w:numPr>
        <w:spacing w:after="0" w:line="276" w:lineRule="auto"/>
        <w:ind w:left="425" w:hanging="425"/>
        <w:rPr>
          <w:rFonts w:eastAsia="Times New Roman" w:cs="Arial"/>
          <w:color w:val="000000"/>
          <w:sz w:val="24"/>
          <w:szCs w:val="24"/>
          <w:lang w:eastAsia="pl-PL"/>
        </w:rPr>
      </w:pPr>
      <w:r w:rsidRPr="00DF268B">
        <w:rPr>
          <w:rFonts w:eastAsia="Times New Roman" w:cs="Arial"/>
          <w:color w:val="000000"/>
          <w:sz w:val="24"/>
          <w:szCs w:val="24"/>
          <w:lang w:eastAsia="pl-PL"/>
        </w:rPr>
        <w:t>Turnusy rehabilitacyjne, o których mowa w ustawie z dnia 27 sierpnia 1997 r. o</w:t>
      </w:r>
      <w:r w:rsidR="004C54DA">
        <w:rPr>
          <w:rFonts w:eastAsia="Times New Roman" w:cs="Arial"/>
          <w:color w:val="000000"/>
          <w:sz w:val="24"/>
          <w:szCs w:val="24"/>
          <w:lang w:eastAsia="pl-PL"/>
        </w:rPr>
        <w:t> </w:t>
      </w:r>
      <w:r w:rsidRPr="00DF268B">
        <w:rPr>
          <w:rFonts w:eastAsia="Times New Roman" w:cs="Arial"/>
          <w:color w:val="000000"/>
          <w:sz w:val="24"/>
          <w:szCs w:val="24"/>
          <w:lang w:eastAsia="pl-PL"/>
        </w:rPr>
        <w:t>rehabilitacji zawodowej i społecznej oraz zatrudnianiu osób niepełnosprawnych nie są</w:t>
      </w:r>
      <w:r w:rsidR="004C54DA">
        <w:rPr>
          <w:rFonts w:eastAsia="Times New Roman" w:cs="Arial"/>
          <w:color w:val="000000"/>
          <w:sz w:val="24"/>
          <w:szCs w:val="24"/>
          <w:lang w:eastAsia="pl-PL"/>
        </w:rPr>
        <w:t> </w:t>
      </w:r>
      <w:r w:rsidRPr="00DF268B">
        <w:rPr>
          <w:rFonts w:eastAsia="Times New Roman" w:cs="Arial"/>
          <w:color w:val="000000"/>
          <w:sz w:val="24"/>
          <w:szCs w:val="24"/>
          <w:lang w:eastAsia="pl-PL"/>
        </w:rPr>
        <w:t xml:space="preserve">traktowane jako instrument aktywnej integracji. Kwota przeznaczona na turnus rehabilitacyjny aktywizowanej osoby z niepełnosprawnością może być uznana za wkład własny do projektu. </w:t>
      </w:r>
    </w:p>
    <w:p w:rsidR="00F25B8A" w:rsidRPr="00D60C09" w:rsidRDefault="00F25B8A" w:rsidP="0048254A">
      <w:pPr>
        <w:numPr>
          <w:ilvl w:val="0"/>
          <w:numId w:val="11"/>
        </w:numPr>
        <w:tabs>
          <w:tab w:val="num" w:pos="426"/>
        </w:tabs>
        <w:suppressAutoHyphens/>
        <w:autoSpaceDE w:val="0"/>
        <w:spacing w:after="0" w:line="276" w:lineRule="auto"/>
        <w:ind w:left="426" w:hanging="426"/>
        <w:rPr>
          <w:rFonts w:eastAsia="Times New Roman" w:cs="Arial"/>
          <w:color w:val="000000"/>
          <w:sz w:val="24"/>
          <w:szCs w:val="24"/>
          <w:lang w:eastAsia="pl-PL"/>
        </w:rPr>
      </w:pPr>
      <w:r w:rsidRPr="00D60C09">
        <w:rPr>
          <w:rFonts w:cs="Arial"/>
          <w:sz w:val="24"/>
          <w:szCs w:val="24"/>
        </w:rPr>
        <w:t>Usługi reintegracji społecznej i zawodowej realizowane przez CIS i KIS zgodnie z zapisami ustawy z dnia 13 czerwca 2003 r. o zatrudnieniu socjalnym, są uznawane za kompleksową usługę aktywnej integracji, obejmującą aktywną integrację społeczną i</w:t>
      </w:r>
      <w:r w:rsidR="004C54DA">
        <w:rPr>
          <w:rFonts w:cs="Arial"/>
          <w:sz w:val="24"/>
          <w:szCs w:val="24"/>
        </w:rPr>
        <w:t> </w:t>
      </w:r>
      <w:r w:rsidRPr="00D60C09">
        <w:rPr>
          <w:rFonts w:cs="Arial"/>
          <w:sz w:val="24"/>
          <w:szCs w:val="24"/>
        </w:rPr>
        <w:t>zawodową.</w:t>
      </w:r>
    </w:p>
    <w:p w:rsidR="00F25B8A" w:rsidRPr="0088272F" w:rsidRDefault="00F25B8A" w:rsidP="0048254A">
      <w:pPr>
        <w:numPr>
          <w:ilvl w:val="0"/>
          <w:numId w:val="11"/>
        </w:numPr>
        <w:tabs>
          <w:tab w:val="num" w:pos="426"/>
        </w:tabs>
        <w:suppressAutoHyphens/>
        <w:autoSpaceDE w:val="0"/>
        <w:spacing w:after="0" w:line="276" w:lineRule="auto"/>
        <w:ind w:left="426" w:hanging="426"/>
        <w:rPr>
          <w:rFonts w:eastAsia="Times New Roman" w:cs="Arial"/>
          <w:color w:val="000000"/>
          <w:sz w:val="24"/>
          <w:szCs w:val="24"/>
          <w:lang w:eastAsia="pl-PL"/>
        </w:rPr>
      </w:pPr>
      <w:r w:rsidRPr="0088272F">
        <w:rPr>
          <w:rFonts w:cs="Arial"/>
          <w:sz w:val="24"/>
          <w:szCs w:val="24"/>
        </w:rPr>
        <w:t>Instrumenty aktywnej integracji realizowane w ramach WTZ i ZAZ zgodnie z przepisami ustawy z dnia 27 sierpnia 1997 r. o rehabilitacji zawodowej i społecznej oraz zatrudnieniu osób niepełnosprawnych, traktowane są jako kompleksowe wsparcie aktywizacji społeczno-zawodowej.</w:t>
      </w:r>
    </w:p>
    <w:p w:rsidR="0001417B" w:rsidRPr="0088272F" w:rsidRDefault="0001417B" w:rsidP="0048254A">
      <w:pPr>
        <w:numPr>
          <w:ilvl w:val="0"/>
          <w:numId w:val="11"/>
        </w:numPr>
        <w:tabs>
          <w:tab w:val="num" w:pos="426"/>
        </w:tabs>
        <w:suppressAutoHyphens/>
        <w:autoSpaceDE w:val="0"/>
        <w:spacing w:after="0" w:line="276" w:lineRule="auto"/>
        <w:ind w:left="426" w:hanging="426"/>
        <w:rPr>
          <w:rFonts w:eastAsia="Times New Roman" w:cs="Arial"/>
          <w:color w:val="000000"/>
          <w:sz w:val="24"/>
          <w:szCs w:val="24"/>
          <w:lang w:eastAsia="pl-PL"/>
        </w:rPr>
      </w:pPr>
      <w:r w:rsidRPr="0088272F">
        <w:rPr>
          <w:rFonts w:eastAsia="Times New Roman" w:cs="Arial"/>
          <w:b/>
          <w:color w:val="000000"/>
          <w:sz w:val="24"/>
          <w:szCs w:val="24"/>
          <w:lang w:eastAsia="pl-PL"/>
        </w:rPr>
        <w:t>Wsparcie w ramach WTZ</w:t>
      </w:r>
      <w:r w:rsidRPr="0088272F">
        <w:rPr>
          <w:rFonts w:eastAsia="Times New Roman" w:cs="Arial"/>
          <w:color w:val="000000"/>
          <w:sz w:val="24"/>
          <w:szCs w:val="24"/>
          <w:lang w:eastAsia="pl-PL"/>
        </w:rPr>
        <w:t xml:space="preserve"> odbywa się poprzez: </w:t>
      </w:r>
    </w:p>
    <w:p w:rsidR="0001417B" w:rsidRPr="0088272F" w:rsidRDefault="0001417B" w:rsidP="0048254A">
      <w:pPr>
        <w:numPr>
          <w:ilvl w:val="0"/>
          <w:numId w:val="12"/>
        </w:numPr>
        <w:suppressAutoHyphens/>
        <w:autoSpaceDE w:val="0"/>
        <w:spacing w:after="0" w:line="276" w:lineRule="auto"/>
        <w:rPr>
          <w:rFonts w:eastAsia="Times New Roman" w:cs="Arial"/>
          <w:sz w:val="24"/>
          <w:szCs w:val="24"/>
          <w:lang w:eastAsia="pl-PL"/>
        </w:rPr>
      </w:pPr>
      <w:r w:rsidRPr="0088272F">
        <w:rPr>
          <w:rFonts w:eastAsia="Times New Roman" w:cs="Arial"/>
          <w:sz w:val="24"/>
          <w:szCs w:val="24"/>
          <w:lang w:eastAsia="pl-PL"/>
        </w:rPr>
        <w:t xml:space="preserve">wsparcie </w:t>
      </w:r>
      <w:r w:rsidR="00C5437B">
        <w:rPr>
          <w:rFonts w:eastAsia="Times New Roman" w:cs="Arial"/>
          <w:sz w:val="24"/>
          <w:szCs w:val="24"/>
          <w:lang w:eastAsia="pl-PL"/>
        </w:rPr>
        <w:t xml:space="preserve">usługami </w:t>
      </w:r>
      <w:r w:rsidRPr="0088272F">
        <w:rPr>
          <w:rFonts w:eastAsia="Times New Roman" w:cs="Arial"/>
          <w:sz w:val="24"/>
          <w:szCs w:val="24"/>
          <w:lang w:eastAsia="pl-PL"/>
        </w:rPr>
        <w:t>aktywnej integracji nowych osób w istniejących WTZ;</w:t>
      </w:r>
    </w:p>
    <w:p w:rsidR="0001417B" w:rsidRPr="0088272F" w:rsidRDefault="0001417B" w:rsidP="0048254A">
      <w:pPr>
        <w:numPr>
          <w:ilvl w:val="0"/>
          <w:numId w:val="12"/>
        </w:numPr>
        <w:suppressAutoHyphens/>
        <w:autoSpaceDE w:val="0"/>
        <w:spacing w:after="0" w:line="276" w:lineRule="auto"/>
        <w:rPr>
          <w:rFonts w:eastAsia="Times New Roman" w:cs="Arial"/>
          <w:sz w:val="24"/>
          <w:szCs w:val="24"/>
          <w:lang w:eastAsia="pl-PL"/>
        </w:rPr>
      </w:pPr>
      <w:r w:rsidRPr="0088272F">
        <w:rPr>
          <w:rFonts w:eastAsia="Times New Roman" w:cs="Arial"/>
          <w:sz w:val="24"/>
          <w:szCs w:val="24"/>
          <w:lang w:eastAsia="pl-PL"/>
        </w:rPr>
        <w:t xml:space="preserve">wsparcie dotychczasowych uczestników WTZ nową ofertą w postaci </w:t>
      </w:r>
      <w:r w:rsidR="00B17141">
        <w:rPr>
          <w:rFonts w:eastAsia="Times New Roman" w:cs="Arial"/>
          <w:sz w:val="24"/>
          <w:szCs w:val="24"/>
          <w:lang w:eastAsia="pl-PL"/>
        </w:rPr>
        <w:t xml:space="preserve">usług </w:t>
      </w:r>
      <w:r w:rsidRPr="0088272F">
        <w:rPr>
          <w:rFonts w:eastAsia="Times New Roman" w:cs="Arial"/>
          <w:sz w:val="24"/>
          <w:szCs w:val="24"/>
          <w:lang w:eastAsia="pl-PL"/>
        </w:rPr>
        <w:t>aktywnej integracji</w:t>
      </w:r>
      <w:r w:rsidR="00B17141">
        <w:rPr>
          <w:rFonts w:eastAsia="Times New Roman" w:cs="Arial"/>
          <w:sz w:val="24"/>
          <w:szCs w:val="24"/>
          <w:lang w:eastAsia="pl-PL"/>
        </w:rPr>
        <w:t>,</w:t>
      </w:r>
      <w:r w:rsidRPr="0088272F">
        <w:rPr>
          <w:rFonts w:eastAsia="Times New Roman" w:cs="Arial"/>
          <w:sz w:val="24"/>
          <w:szCs w:val="24"/>
          <w:lang w:eastAsia="pl-PL"/>
        </w:rPr>
        <w:t xml:space="preserve"> ukierunkowaną na przygotowanie do podjęcia zatrudnienia i ich zatrudnienie</w:t>
      </w:r>
      <w:r w:rsidR="00B17141">
        <w:rPr>
          <w:rFonts w:eastAsia="Times New Roman" w:cs="Arial"/>
          <w:sz w:val="24"/>
          <w:szCs w:val="24"/>
          <w:lang w:eastAsia="pl-PL"/>
        </w:rPr>
        <w:t>.</w:t>
      </w:r>
    </w:p>
    <w:p w:rsidR="0001417B" w:rsidRPr="0088272F" w:rsidRDefault="0001417B" w:rsidP="0048254A">
      <w:pPr>
        <w:numPr>
          <w:ilvl w:val="0"/>
          <w:numId w:val="11"/>
        </w:numPr>
        <w:tabs>
          <w:tab w:val="clear" w:pos="-76"/>
          <w:tab w:val="num" w:pos="426"/>
        </w:tabs>
        <w:suppressAutoHyphens/>
        <w:autoSpaceDE w:val="0"/>
        <w:spacing w:after="0" w:line="276" w:lineRule="auto"/>
        <w:ind w:left="426" w:hanging="426"/>
        <w:rPr>
          <w:rFonts w:eastAsia="Times New Roman" w:cs="Arial"/>
          <w:color w:val="000000"/>
          <w:sz w:val="24"/>
          <w:szCs w:val="24"/>
          <w:lang w:eastAsia="pl-PL"/>
        </w:rPr>
      </w:pPr>
      <w:r w:rsidRPr="0088272F">
        <w:rPr>
          <w:rFonts w:eastAsia="Times New Roman" w:cs="Arial"/>
          <w:b/>
          <w:color w:val="000000"/>
          <w:sz w:val="24"/>
          <w:szCs w:val="24"/>
          <w:lang w:eastAsia="pl-PL"/>
        </w:rPr>
        <w:t>Wsparcie w ramach KIS i CIS</w:t>
      </w:r>
      <w:r w:rsidRPr="0088272F">
        <w:rPr>
          <w:rFonts w:eastAsia="Times New Roman" w:cs="Arial"/>
          <w:color w:val="000000"/>
          <w:sz w:val="24"/>
          <w:szCs w:val="24"/>
          <w:lang w:eastAsia="pl-PL"/>
        </w:rPr>
        <w:t xml:space="preserve"> jest udzielane na stworzenie nowych miejsc reintegracji społeczno- zawodowej w: </w:t>
      </w:r>
    </w:p>
    <w:p w:rsidR="0001417B" w:rsidRPr="0088272F" w:rsidRDefault="0001417B" w:rsidP="0048254A">
      <w:pPr>
        <w:pStyle w:val="Akapitzlist"/>
        <w:numPr>
          <w:ilvl w:val="0"/>
          <w:numId w:val="13"/>
        </w:numPr>
        <w:suppressAutoHyphens/>
        <w:autoSpaceDE w:val="0"/>
        <w:spacing w:after="0" w:line="276" w:lineRule="auto"/>
        <w:rPr>
          <w:rFonts w:eastAsia="Times New Roman" w:cs="Arial"/>
          <w:sz w:val="24"/>
          <w:szCs w:val="24"/>
          <w:lang w:eastAsia="pl-PL"/>
        </w:rPr>
      </w:pPr>
      <w:r w:rsidRPr="0088272F">
        <w:rPr>
          <w:rFonts w:eastAsia="Times New Roman" w:cs="Arial"/>
          <w:sz w:val="24"/>
          <w:szCs w:val="24"/>
          <w:lang w:eastAsia="pl-PL"/>
        </w:rPr>
        <w:t xml:space="preserve">istniejących podmiotach </w:t>
      </w:r>
    </w:p>
    <w:p w:rsidR="00F25B8A" w:rsidRPr="0088272F" w:rsidRDefault="0001417B" w:rsidP="0048254A">
      <w:pPr>
        <w:pStyle w:val="Akapitzlist"/>
        <w:numPr>
          <w:ilvl w:val="0"/>
          <w:numId w:val="13"/>
        </w:numPr>
        <w:suppressAutoHyphens/>
        <w:autoSpaceDE w:val="0"/>
        <w:spacing w:after="0" w:line="276" w:lineRule="auto"/>
        <w:rPr>
          <w:rFonts w:eastAsia="Times New Roman" w:cs="Arial"/>
          <w:color w:val="000000"/>
          <w:sz w:val="24"/>
          <w:szCs w:val="24"/>
          <w:lang w:eastAsia="pl-PL"/>
        </w:rPr>
      </w:pPr>
      <w:r w:rsidRPr="0088272F">
        <w:rPr>
          <w:rFonts w:eastAsia="Times New Roman" w:cs="Arial"/>
          <w:sz w:val="24"/>
          <w:szCs w:val="24"/>
          <w:lang w:eastAsia="pl-PL"/>
        </w:rPr>
        <w:t>albo</w:t>
      </w:r>
      <w:r w:rsidRPr="0088272F">
        <w:rPr>
          <w:rFonts w:eastAsia="Times New Roman" w:cs="Arial"/>
          <w:b/>
          <w:color w:val="000000"/>
          <w:sz w:val="24"/>
          <w:szCs w:val="24"/>
          <w:lang w:eastAsia="pl-PL"/>
        </w:rPr>
        <w:t xml:space="preserve"> </w:t>
      </w:r>
      <w:r w:rsidRPr="0088272F">
        <w:rPr>
          <w:rFonts w:eastAsia="Times New Roman" w:cs="Arial"/>
          <w:sz w:val="24"/>
          <w:szCs w:val="24"/>
          <w:lang w:eastAsia="pl-PL"/>
        </w:rPr>
        <w:t>poprzez utworzenie podmiotów, o których mowa w ustawie z dnia 13</w:t>
      </w:r>
      <w:r w:rsidR="004C54DA">
        <w:rPr>
          <w:rFonts w:eastAsia="Times New Roman" w:cs="Arial"/>
          <w:sz w:val="24"/>
          <w:szCs w:val="24"/>
          <w:lang w:eastAsia="pl-PL"/>
        </w:rPr>
        <w:t> </w:t>
      </w:r>
      <w:r w:rsidRPr="0088272F">
        <w:rPr>
          <w:rFonts w:eastAsia="Times New Roman" w:cs="Arial"/>
          <w:sz w:val="24"/>
          <w:szCs w:val="24"/>
          <w:lang w:eastAsia="pl-PL"/>
        </w:rPr>
        <w:t>czerwca 2003 r. o zatrudnieniu socjalnym.</w:t>
      </w:r>
    </w:p>
    <w:p w:rsidR="0088272F" w:rsidRPr="0088272F" w:rsidRDefault="0088272F" w:rsidP="0048254A">
      <w:pPr>
        <w:numPr>
          <w:ilvl w:val="0"/>
          <w:numId w:val="11"/>
        </w:numPr>
        <w:tabs>
          <w:tab w:val="clear" w:pos="-76"/>
          <w:tab w:val="num" w:pos="426"/>
        </w:tabs>
        <w:suppressAutoHyphens/>
        <w:autoSpaceDE w:val="0"/>
        <w:spacing w:after="0" w:line="276" w:lineRule="auto"/>
        <w:ind w:left="426" w:hanging="426"/>
        <w:rPr>
          <w:rFonts w:eastAsia="Times New Roman" w:cs="Arial"/>
          <w:color w:val="000000"/>
          <w:sz w:val="24"/>
          <w:szCs w:val="24"/>
          <w:lang w:eastAsia="pl-PL"/>
        </w:rPr>
      </w:pPr>
      <w:r w:rsidRPr="0088272F">
        <w:rPr>
          <w:rFonts w:eastAsia="Times New Roman" w:cs="Arial"/>
          <w:b/>
          <w:color w:val="000000"/>
          <w:sz w:val="24"/>
          <w:szCs w:val="24"/>
          <w:lang w:eastAsia="pl-PL"/>
        </w:rPr>
        <w:t>Wsparcie w ramach ZAZ</w:t>
      </w:r>
      <w:r w:rsidRPr="0088272F">
        <w:rPr>
          <w:rFonts w:eastAsia="Times New Roman" w:cs="Arial"/>
          <w:color w:val="000000"/>
          <w:sz w:val="24"/>
          <w:szCs w:val="24"/>
          <w:lang w:eastAsia="pl-PL"/>
        </w:rPr>
        <w:t xml:space="preserve"> odbywa się poprzez: </w:t>
      </w:r>
    </w:p>
    <w:p w:rsidR="0088272F" w:rsidRPr="003068E2" w:rsidRDefault="0088272F" w:rsidP="0048254A">
      <w:pPr>
        <w:pStyle w:val="Akapitzlist"/>
        <w:numPr>
          <w:ilvl w:val="0"/>
          <w:numId w:val="14"/>
        </w:numPr>
        <w:suppressAutoHyphens/>
        <w:autoSpaceDE w:val="0"/>
        <w:spacing w:after="0" w:line="276" w:lineRule="auto"/>
        <w:rPr>
          <w:rFonts w:eastAsia="Times New Roman" w:cs="Arial"/>
          <w:sz w:val="24"/>
          <w:szCs w:val="24"/>
          <w:lang w:eastAsia="pl-PL"/>
        </w:rPr>
      </w:pPr>
      <w:r w:rsidRPr="0088272F">
        <w:rPr>
          <w:rFonts w:eastAsia="Times New Roman" w:cs="Arial"/>
          <w:b/>
          <w:sz w:val="24"/>
          <w:szCs w:val="24"/>
          <w:lang w:eastAsia="pl-PL"/>
        </w:rPr>
        <w:t>zwiększenie liczby osób</w:t>
      </w:r>
      <w:r w:rsidRPr="0088272F">
        <w:rPr>
          <w:rFonts w:eastAsia="Times New Roman" w:cs="Arial"/>
          <w:sz w:val="24"/>
          <w:szCs w:val="24"/>
          <w:lang w:eastAsia="pl-PL"/>
        </w:rPr>
        <w:t xml:space="preserve"> z niepełnosprawnościami zatrudnionych w istniejących ZAZ, z możliwością objęcia tych osób instrumentami aktywnej integracji;</w:t>
      </w:r>
      <w:r w:rsidRPr="0088272F">
        <w:rPr>
          <w:rFonts w:eastAsia="Times New Roman" w:cs="Arial"/>
          <w:b/>
          <w:sz w:val="24"/>
          <w:szCs w:val="24"/>
          <w:lang w:eastAsia="pl-PL"/>
        </w:rPr>
        <w:t xml:space="preserve"> </w:t>
      </w:r>
    </w:p>
    <w:p w:rsidR="0001417B" w:rsidRPr="00787F47" w:rsidRDefault="0088272F" w:rsidP="0048254A">
      <w:pPr>
        <w:pStyle w:val="Akapitzlist"/>
        <w:numPr>
          <w:ilvl w:val="0"/>
          <w:numId w:val="14"/>
        </w:numPr>
        <w:suppressAutoHyphens/>
        <w:autoSpaceDE w:val="0"/>
        <w:spacing w:after="0" w:line="276" w:lineRule="auto"/>
        <w:rPr>
          <w:rFonts w:eastAsia="Times New Roman" w:cs="Arial"/>
          <w:color w:val="000000"/>
          <w:lang w:eastAsia="pl-PL"/>
        </w:rPr>
      </w:pPr>
      <w:r w:rsidRPr="003068E2">
        <w:rPr>
          <w:rFonts w:eastAsia="Times New Roman" w:cs="Arial"/>
          <w:sz w:val="24"/>
          <w:szCs w:val="24"/>
          <w:lang w:eastAsia="pl-PL"/>
        </w:rPr>
        <w:lastRenderedPageBreak/>
        <w:t xml:space="preserve">wsparcie osób z niepełnosprawnościami </w:t>
      </w:r>
      <w:r w:rsidRPr="003068E2">
        <w:rPr>
          <w:rFonts w:eastAsia="Times New Roman" w:cs="Arial"/>
          <w:b/>
          <w:sz w:val="24"/>
          <w:szCs w:val="24"/>
          <w:lang w:eastAsia="pl-PL"/>
        </w:rPr>
        <w:t>dotychczas zatrudnionych w ZAZ</w:t>
      </w:r>
      <w:r w:rsidRPr="0088272F">
        <w:rPr>
          <w:rFonts w:eastAsia="Times New Roman" w:cs="Arial"/>
          <w:sz w:val="24"/>
          <w:szCs w:val="24"/>
          <w:lang w:eastAsia="pl-PL"/>
        </w:rPr>
        <w:t xml:space="preserve"> nową ofertą </w:t>
      </w:r>
      <w:r w:rsidR="00B17141">
        <w:rPr>
          <w:rFonts w:eastAsia="Times New Roman" w:cs="Arial"/>
          <w:sz w:val="24"/>
          <w:szCs w:val="24"/>
          <w:lang w:eastAsia="pl-PL"/>
        </w:rPr>
        <w:t xml:space="preserve"> usług </w:t>
      </w:r>
      <w:r w:rsidRPr="0088272F">
        <w:rPr>
          <w:rFonts w:eastAsia="Times New Roman" w:cs="Arial"/>
          <w:sz w:val="24"/>
          <w:szCs w:val="24"/>
          <w:lang w:eastAsia="pl-PL"/>
        </w:rPr>
        <w:t>aktywnej integracji ukierunkowaną na przygotowanie osób zatrudnionych w ZAZ do podjęcia zatrudnienia poza ZAZ: na</w:t>
      </w:r>
      <w:r w:rsidR="004C54DA">
        <w:rPr>
          <w:rFonts w:eastAsia="Times New Roman" w:cs="Arial"/>
          <w:sz w:val="24"/>
          <w:szCs w:val="24"/>
          <w:lang w:eastAsia="pl-PL"/>
        </w:rPr>
        <w:t> </w:t>
      </w:r>
      <w:r w:rsidRPr="0088272F">
        <w:rPr>
          <w:rFonts w:eastAsia="Times New Roman" w:cs="Arial"/>
          <w:sz w:val="24"/>
          <w:szCs w:val="24"/>
          <w:lang w:eastAsia="pl-PL"/>
        </w:rPr>
        <w:t>otwartym rynku pracy lub w przedsiębiorczości społecznej.</w:t>
      </w:r>
    </w:p>
    <w:p w:rsidR="0088272F" w:rsidRPr="0088272F" w:rsidRDefault="0088272F" w:rsidP="002207B2">
      <w:pPr>
        <w:suppressAutoHyphens/>
        <w:autoSpaceDE w:val="0"/>
        <w:spacing w:after="0" w:line="276" w:lineRule="auto"/>
        <w:ind w:left="786"/>
        <w:rPr>
          <w:rFonts w:eastAsia="Times New Roman" w:cs="Arial"/>
          <w:sz w:val="24"/>
          <w:szCs w:val="24"/>
          <w:lang w:eastAsia="pl-PL"/>
        </w:rPr>
      </w:pPr>
      <w:r w:rsidRPr="0088272F">
        <w:rPr>
          <w:rFonts w:cs="Arial"/>
          <w:sz w:val="24"/>
          <w:szCs w:val="24"/>
        </w:rPr>
        <w:t>Okres zatrudnienia osób z niepełnosprawnościami w ZAZ po zakończeniu realizacji projektu jest co najmniej równy okresowi zatrudnienia w ramach projektu; okres może być krótszy, wyłącznie o ile osoba z niepełnosprawnością podejmie w tym okresie zatrudnienie poza ZAZ</w:t>
      </w:r>
      <w:r w:rsidR="00823B7D">
        <w:rPr>
          <w:rFonts w:cs="Arial"/>
          <w:sz w:val="24"/>
          <w:szCs w:val="24"/>
        </w:rPr>
        <w:t>.</w:t>
      </w:r>
    </w:p>
    <w:p w:rsidR="007E2FA4" w:rsidRPr="007E2FA4" w:rsidRDefault="007E2FA4" w:rsidP="0048254A">
      <w:pPr>
        <w:numPr>
          <w:ilvl w:val="0"/>
          <w:numId w:val="11"/>
        </w:numPr>
        <w:tabs>
          <w:tab w:val="num" w:pos="426"/>
        </w:tabs>
        <w:suppressAutoHyphens/>
        <w:autoSpaceDE w:val="0"/>
        <w:spacing w:after="0" w:line="276" w:lineRule="auto"/>
        <w:ind w:left="426" w:hanging="426"/>
        <w:rPr>
          <w:rFonts w:eastAsia="Times New Roman" w:cs="Arial"/>
          <w:color w:val="000000"/>
          <w:sz w:val="24"/>
          <w:szCs w:val="24"/>
          <w:lang w:eastAsia="pl-PL"/>
        </w:rPr>
      </w:pPr>
      <w:r w:rsidRPr="007E2FA4">
        <w:rPr>
          <w:rFonts w:eastAsia="Times New Roman" w:cs="Arial"/>
          <w:color w:val="000000"/>
          <w:sz w:val="24"/>
          <w:szCs w:val="24"/>
          <w:lang w:eastAsia="pl-PL"/>
        </w:rPr>
        <w:t>Jeżeli w ramach projektu tworzony jest CIS, KIS lub projekt zakłada wsparcie w ramach działających podmiotów (CIS, KIS, ZAZ, WTZ) to wtedy wymagane jest przedstawienie we</w:t>
      </w:r>
      <w:r w:rsidR="004C54DA">
        <w:rPr>
          <w:rFonts w:eastAsia="Times New Roman" w:cs="Arial"/>
          <w:color w:val="000000"/>
          <w:sz w:val="24"/>
          <w:szCs w:val="24"/>
          <w:lang w:eastAsia="pl-PL"/>
        </w:rPr>
        <w:t> </w:t>
      </w:r>
      <w:r w:rsidRPr="007E2FA4">
        <w:rPr>
          <w:rFonts w:eastAsia="Times New Roman" w:cs="Arial"/>
          <w:color w:val="000000"/>
          <w:sz w:val="24"/>
          <w:szCs w:val="24"/>
          <w:lang w:eastAsia="pl-PL"/>
        </w:rPr>
        <w:t>wniosku o dofinansowanie informacji dotyczącej statusu podmiotu: CIS, KIS, WTZ, ZAZ tzn.:</w:t>
      </w:r>
    </w:p>
    <w:p w:rsidR="007E2FA4" w:rsidRPr="007E2FA4" w:rsidRDefault="007E2FA4" w:rsidP="0048254A">
      <w:pPr>
        <w:numPr>
          <w:ilvl w:val="1"/>
          <w:numId w:val="15"/>
        </w:numPr>
        <w:tabs>
          <w:tab w:val="left" w:pos="360"/>
        </w:tabs>
        <w:suppressAutoHyphens/>
        <w:spacing w:before="120" w:after="240" w:line="276" w:lineRule="auto"/>
        <w:rPr>
          <w:rFonts w:eastAsia="Times New Roman" w:cs="Arial"/>
          <w:sz w:val="24"/>
          <w:szCs w:val="24"/>
          <w:lang w:eastAsia="pl-PL"/>
        </w:rPr>
      </w:pPr>
      <w:r w:rsidRPr="007E2FA4">
        <w:rPr>
          <w:rFonts w:eastAsia="Times New Roman" w:cs="Arial"/>
          <w:sz w:val="24"/>
          <w:szCs w:val="24"/>
          <w:lang w:eastAsia="pl-PL"/>
        </w:rPr>
        <w:t>w przypadku ubiegania się o utworzenie podmiotu (CIS, KIS), informacji o stopniu zaawansowania prac nad procesem tworzenia podmiotu;</w:t>
      </w:r>
    </w:p>
    <w:p w:rsidR="007E2FA4" w:rsidRPr="007E2FA4" w:rsidRDefault="007E2FA4" w:rsidP="0048254A">
      <w:pPr>
        <w:numPr>
          <w:ilvl w:val="1"/>
          <w:numId w:val="15"/>
        </w:numPr>
        <w:tabs>
          <w:tab w:val="left" w:pos="360"/>
        </w:tabs>
        <w:suppressAutoHyphens/>
        <w:spacing w:before="120" w:after="240" w:line="276" w:lineRule="auto"/>
        <w:rPr>
          <w:rFonts w:eastAsia="Times New Roman" w:cs="Arial"/>
          <w:sz w:val="24"/>
          <w:szCs w:val="24"/>
          <w:lang w:eastAsia="pl-PL"/>
        </w:rPr>
      </w:pPr>
      <w:r w:rsidRPr="007E2FA4">
        <w:rPr>
          <w:rFonts w:eastAsia="Times New Roman" w:cs="Arial"/>
          <w:sz w:val="24"/>
          <w:szCs w:val="24"/>
          <w:lang w:eastAsia="pl-PL"/>
        </w:rPr>
        <w:t>w przypadku już utworzonego podmiotu, przedstawienia informacji o posiadaniu odpowiednich dokumentów potwierdzających fakt funkcjonowania podmiotu tzn. w</w:t>
      </w:r>
      <w:r w:rsidR="004C54DA">
        <w:rPr>
          <w:rFonts w:eastAsia="Times New Roman" w:cs="Arial"/>
          <w:sz w:val="24"/>
          <w:szCs w:val="24"/>
          <w:lang w:eastAsia="pl-PL"/>
        </w:rPr>
        <w:t> </w:t>
      </w:r>
      <w:r w:rsidRPr="007E2FA4">
        <w:rPr>
          <w:rFonts w:eastAsia="Times New Roman" w:cs="Arial"/>
          <w:sz w:val="24"/>
          <w:szCs w:val="24"/>
          <w:lang w:eastAsia="pl-PL"/>
        </w:rPr>
        <w:t xml:space="preserve">przypadku: </w:t>
      </w:r>
    </w:p>
    <w:p w:rsidR="007E2FA4" w:rsidRPr="007E2FA4" w:rsidRDefault="007E2FA4" w:rsidP="0048254A">
      <w:pPr>
        <w:numPr>
          <w:ilvl w:val="1"/>
          <w:numId w:val="16"/>
        </w:numPr>
        <w:suppressAutoHyphens/>
        <w:autoSpaceDE w:val="0"/>
        <w:spacing w:before="180" w:after="180" w:line="276" w:lineRule="auto"/>
        <w:rPr>
          <w:rFonts w:eastAsia="Times New Roman" w:cs="Arial"/>
          <w:sz w:val="24"/>
          <w:szCs w:val="24"/>
          <w:lang w:eastAsia="pl-PL"/>
        </w:rPr>
      </w:pPr>
      <w:r w:rsidRPr="007E2FA4">
        <w:rPr>
          <w:rFonts w:eastAsia="Times New Roman" w:cs="Arial"/>
          <w:sz w:val="24"/>
          <w:szCs w:val="24"/>
          <w:lang w:eastAsia="pl-PL"/>
        </w:rPr>
        <w:t>CIS – decyzji nadania przez Wojewodę statusu Centrum i wpisania go</w:t>
      </w:r>
      <w:r w:rsidR="004C54DA">
        <w:rPr>
          <w:rFonts w:eastAsia="Times New Roman" w:cs="Arial"/>
          <w:sz w:val="24"/>
          <w:szCs w:val="24"/>
          <w:lang w:eastAsia="pl-PL"/>
        </w:rPr>
        <w:t> </w:t>
      </w:r>
      <w:r w:rsidRPr="007E2FA4">
        <w:rPr>
          <w:rFonts w:eastAsia="Times New Roman" w:cs="Arial"/>
          <w:sz w:val="24"/>
          <w:szCs w:val="24"/>
          <w:lang w:eastAsia="pl-PL"/>
        </w:rPr>
        <w:t>do</w:t>
      </w:r>
      <w:r w:rsidR="004C54DA">
        <w:rPr>
          <w:rFonts w:eastAsia="Times New Roman" w:cs="Arial"/>
          <w:sz w:val="24"/>
          <w:szCs w:val="24"/>
          <w:lang w:eastAsia="pl-PL"/>
        </w:rPr>
        <w:t> </w:t>
      </w:r>
      <w:r w:rsidRPr="007E2FA4">
        <w:rPr>
          <w:rFonts w:eastAsia="Times New Roman" w:cs="Arial"/>
          <w:sz w:val="24"/>
          <w:szCs w:val="24"/>
          <w:lang w:eastAsia="pl-PL"/>
        </w:rPr>
        <w:t>rejestru Centrów Integracji Społecznej;</w:t>
      </w:r>
    </w:p>
    <w:p w:rsidR="007E2FA4" w:rsidRPr="007E2FA4" w:rsidRDefault="007E2FA4" w:rsidP="0048254A">
      <w:pPr>
        <w:numPr>
          <w:ilvl w:val="1"/>
          <w:numId w:val="16"/>
        </w:numPr>
        <w:suppressAutoHyphens/>
        <w:autoSpaceDE w:val="0"/>
        <w:spacing w:before="180" w:after="180" w:line="276" w:lineRule="auto"/>
        <w:rPr>
          <w:rFonts w:eastAsia="Times New Roman" w:cs="Arial"/>
          <w:sz w:val="24"/>
          <w:szCs w:val="24"/>
          <w:lang w:eastAsia="pl-PL"/>
        </w:rPr>
      </w:pPr>
      <w:r w:rsidRPr="007E2FA4">
        <w:rPr>
          <w:rFonts w:eastAsia="Times New Roman" w:cs="Arial"/>
          <w:sz w:val="24"/>
          <w:szCs w:val="24"/>
          <w:lang w:eastAsia="pl-PL"/>
        </w:rPr>
        <w:t>KIS – wpisie do rejestru Klubów Integracji Społecznej;</w:t>
      </w:r>
    </w:p>
    <w:p w:rsidR="007E2FA4" w:rsidRPr="007E2FA4" w:rsidRDefault="007E2FA4" w:rsidP="0048254A">
      <w:pPr>
        <w:numPr>
          <w:ilvl w:val="1"/>
          <w:numId w:val="16"/>
        </w:numPr>
        <w:suppressAutoHyphens/>
        <w:autoSpaceDE w:val="0"/>
        <w:spacing w:before="180" w:after="180" w:line="276" w:lineRule="auto"/>
        <w:rPr>
          <w:rFonts w:eastAsia="Times New Roman" w:cs="Arial"/>
          <w:sz w:val="24"/>
          <w:szCs w:val="24"/>
          <w:lang w:eastAsia="pl-PL"/>
        </w:rPr>
      </w:pPr>
      <w:r w:rsidRPr="007E2FA4">
        <w:rPr>
          <w:rFonts w:eastAsia="Times New Roman" w:cs="Arial"/>
          <w:sz w:val="24"/>
          <w:szCs w:val="24"/>
          <w:lang w:eastAsia="pl-PL"/>
        </w:rPr>
        <w:t>ZAZ – decyzji nadania przez Wojewodę statusu ZAZ i wpisania go do rejestru Zakładów Aktywizacji Zawodowej;</w:t>
      </w:r>
    </w:p>
    <w:p w:rsidR="007E2FA4" w:rsidRPr="007E2FA4" w:rsidRDefault="007E2FA4" w:rsidP="0048254A">
      <w:pPr>
        <w:numPr>
          <w:ilvl w:val="1"/>
          <w:numId w:val="16"/>
        </w:numPr>
        <w:suppressAutoHyphens/>
        <w:autoSpaceDE w:val="0"/>
        <w:spacing w:before="180" w:after="180" w:line="276" w:lineRule="auto"/>
        <w:rPr>
          <w:rFonts w:eastAsia="Times New Roman" w:cs="Arial"/>
          <w:sz w:val="24"/>
          <w:szCs w:val="24"/>
          <w:lang w:eastAsia="pl-PL"/>
        </w:rPr>
      </w:pPr>
      <w:r w:rsidRPr="007E2FA4">
        <w:rPr>
          <w:rFonts w:eastAsia="Times New Roman" w:cs="Arial"/>
          <w:sz w:val="24"/>
          <w:szCs w:val="24"/>
          <w:lang w:eastAsia="pl-PL"/>
        </w:rPr>
        <w:t>WTZ – umowy (aneksu) z Samorządem powiatowym określającej warunki i</w:t>
      </w:r>
      <w:r w:rsidR="004C54DA">
        <w:rPr>
          <w:rFonts w:eastAsia="Times New Roman" w:cs="Arial"/>
          <w:sz w:val="24"/>
          <w:szCs w:val="24"/>
          <w:lang w:eastAsia="pl-PL"/>
        </w:rPr>
        <w:t> </w:t>
      </w:r>
      <w:r w:rsidRPr="007E2FA4">
        <w:rPr>
          <w:rFonts w:eastAsia="Times New Roman" w:cs="Arial"/>
          <w:sz w:val="24"/>
          <w:szCs w:val="24"/>
          <w:lang w:eastAsia="pl-PL"/>
        </w:rPr>
        <w:t>sposób funkcjonowania WTZ.</w:t>
      </w:r>
    </w:p>
    <w:p w:rsidR="007E2FA4" w:rsidRPr="007E2FA4" w:rsidRDefault="007E2FA4" w:rsidP="002207B2">
      <w:pPr>
        <w:suppressAutoHyphens/>
        <w:autoSpaceDE w:val="0"/>
        <w:spacing w:after="0" w:line="276" w:lineRule="auto"/>
        <w:ind w:left="720"/>
        <w:rPr>
          <w:rFonts w:cs="Arial"/>
          <w:sz w:val="24"/>
          <w:szCs w:val="24"/>
        </w:rPr>
      </w:pPr>
      <w:r w:rsidRPr="007E2FA4">
        <w:rPr>
          <w:rFonts w:cs="Arial"/>
          <w:sz w:val="24"/>
          <w:szCs w:val="24"/>
        </w:rPr>
        <w:t xml:space="preserve">W przypadku </w:t>
      </w:r>
      <w:r w:rsidRPr="007E2FA4">
        <w:rPr>
          <w:rFonts w:cs="Arial"/>
          <w:b/>
          <w:sz w:val="24"/>
          <w:szCs w:val="24"/>
        </w:rPr>
        <w:t xml:space="preserve">tworzenia nowego podmiotu </w:t>
      </w:r>
      <w:r w:rsidRPr="007E2FA4">
        <w:rPr>
          <w:rFonts w:cs="Arial"/>
          <w:sz w:val="24"/>
          <w:szCs w:val="24"/>
        </w:rPr>
        <w:t>Beneficjent będzie zobowiązany do</w:t>
      </w:r>
      <w:r w:rsidR="004C54DA">
        <w:rPr>
          <w:rFonts w:cs="Arial"/>
          <w:sz w:val="24"/>
          <w:szCs w:val="24"/>
        </w:rPr>
        <w:t> </w:t>
      </w:r>
      <w:r w:rsidRPr="007E2FA4">
        <w:rPr>
          <w:rFonts w:cs="Arial"/>
          <w:sz w:val="24"/>
          <w:szCs w:val="24"/>
        </w:rPr>
        <w:t>przedstawienia:</w:t>
      </w:r>
    </w:p>
    <w:p w:rsidR="007E2FA4" w:rsidRPr="007E2FA4" w:rsidRDefault="007E2FA4" w:rsidP="0048254A">
      <w:pPr>
        <w:pStyle w:val="Akapitzlist"/>
        <w:numPr>
          <w:ilvl w:val="0"/>
          <w:numId w:val="17"/>
        </w:numPr>
        <w:suppressAutoHyphens/>
        <w:autoSpaceDE w:val="0"/>
        <w:spacing w:after="0" w:line="276" w:lineRule="auto"/>
        <w:rPr>
          <w:rFonts w:cs="Arial"/>
          <w:sz w:val="24"/>
          <w:szCs w:val="24"/>
        </w:rPr>
      </w:pPr>
      <w:r w:rsidRPr="007E2FA4">
        <w:rPr>
          <w:rFonts w:cs="Arial"/>
          <w:sz w:val="24"/>
          <w:szCs w:val="24"/>
        </w:rPr>
        <w:t>kserokopii poświadczonej za zgodność z oryginałem decyzji wojewody o</w:t>
      </w:r>
      <w:r w:rsidR="004C54DA">
        <w:rPr>
          <w:rFonts w:cs="Arial"/>
          <w:sz w:val="24"/>
          <w:szCs w:val="24"/>
        </w:rPr>
        <w:t> </w:t>
      </w:r>
      <w:r w:rsidRPr="007E2FA4">
        <w:rPr>
          <w:rFonts w:cs="Arial"/>
          <w:sz w:val="24"/>
          <w:szCs w:val="24"/>
        </w:rPr>
        <w:t>przyznaniu statusu Centrum Integracji Społecznej i wpisaniu go do Rejestru Centrów Integracji Społecznej (</w:t>
      </w:r>
      <w:r w:rsidRPr="007E2FA4">
        <w:rPr>
          <w:rFonts w:cs="Arial"/>
          <w:b/>
          <w:sz w:val="24"/>
          <w:szCs w:val="24"/>
        </w:rPr>
        <w:t>CIS</w:t>
      </w:r>
      <w:r w:rsidRPr="007E2FA4">
        <w:rPr>
          <w:rFonts w:cs="Arial"/>
          <w:sz w:val="24"/>
          <w:szCs w:val="24"/>
        </w:rPr>
        <w:t>);</w:t>
      </w:r>
    </w:p>
    <w:p w:rsidR="007E2FA4" w:rsidRDefault="007E2FA4" w:rsidP="0048254A">
      <w:pPr>
        <w:pStyle w:val="Akapitzlist"/>
        <w:numPr>
          <w:ilvl w:val="0"/>
          <w:numId w:val="17"/>
        </w:numPr>
        <w:suppressAutoHyphens/>
        <w:autoSpaceDE w:val="0"/>
        <w:spacing w:after="0" w:line="276" w:lineRule="auto"/>
        <w:rPr>
          <w:rFonts w:cs="Arial"/>
          <w:sz w:val="24"/>
          <w:szCs w:val="24"/>
        </w:rPr>
      </w:pPr>
      <w:r w:rsidRPr="007E2FA4">
        <w:rPr>
          <w:rFonts w:cs="Arial"/>
          <w:sz w:val="24"/>
          <w:szCs w:val="24"/>
        </w:rPr>
        <w:t>lub informacji o wpisie do Rejestru Klubów Integracji Społecznej (</w:t>
      </w:r>
      <w:r w:rsidRPr="007E2FA4">
        <w:rPr>
          <w:rFonts w:cs="Arial"/>
          <w:b/>
          <w:sz w:val="24"/>
          <w:szCs w:val="24"/>
        </w:rPr>
        <w:t>KIS</w:t>
      </w:r>
      <w:r w:rsidRPr="007E2FA4">
        <w:rPr>
          <w:rFonts w:cs="Arial"/>
          <w:sz w:val="24"/>
          <w:szCs w:val="24"/>
        </w:rPr>
        <w:t>) prowadzonego przez wojewodę</w:t>
      </w:r>
      <w:r w:rsidR="003D3584">
        <w:rPr>
          <w:rFonts w:cs="Arial"/>
          <w:sz w:val="24"/>
          <w:szCs w:val="24"/>
        </w:rPr>
        <w:t>.</w:t>
      </w:r>
    </w:p>
    <w:p w:rsidR="007E2FA4" w:rsidRPr="007E2FA4" w:rsidRDefault="007E2FA4" w:rsidP="007425CE">
      <w:pPr>
        <w:pStyle w:val="Akapitzlist"/>
        <w:suppressAutoHyphens/>
        <w:autoSpaceDE w:val="0"/>
        <w:spacing w:after="0" w:line="276" w:lineRule="auto"/>
        <w:ind w:left="1440"/>
        <w:rPr>
          <w:rFonts w:cs="Arial"/>
          <w:sz w:val="24"/>
          <w:szCs w:val="24"/>
        </w:rPr>
      </w:pPr>
    </w:p>
    <w:p w:rsidR="007E2FA4" w:rsidRPr="007E2FA4" w:rsidRDefault="00F02D35" w:rsidP="002207B2">
      <w:pPr>
        <w:suppressAutoHyphens/>
        <w:autoSpaceDE w:val="0"/>
        <w:spacing w:after="0" w:line="276" w:lineRule="auto"/>
        <w:ind w:left="720"/>
        <w:rPr>
          <w:rFonts w:eastAsia="Times New Roman" w:cs="Arial"/>
          <w:color w:val="000000"/>
          <w:sz w:val="24"/>
          <w:szCs w:val="24"/>
          <w:lang w:eastAsia="pl-PL"/>
        </w:rPr>
      </w:pPr>
      <w:r w:rsidRPr="00F02D35">
        <w:rPr>
          <w:rFonts w:cs="Arial"/>
          <w:sz w:val="24"/>
          <w:szCs w:val="24"/>
        </w:rPr>
        <w:t>W przypadku CIS, KIS ww. dokumenty należy złożyć w terminie 2 miesięcy od podpisania umowy</w:t>
      </w:r>
      <w:r w:rsidR="009C6FBF">
        <w:rPr>
          <w:rFonts w:cs="Arial"/>
          <w:sz w:val="24"/>
          <w:szCs w:val="24"/>
        </w:rPr>
        <w:t>.</w:t>
      </w:r>
      <w:r w:rsidR="007E2FA4">
        <w:rPr>
          <w:rStyle w:val="Odwoanieprzypisudolnego"/>
          <w:rFonts w:cs="Arial"/>
          <w:sz w:val="24"/>
          <w:szCs w:val="24"/>
        </w:rPr>
        <w:footnoteReference w:id="1"/>
      </w:r>
    </w:p>
    <w:p w:rsidR="005E0BE4" w:rsidRPr="00D60C09" w:rsidRDefault="005E0BE4" w:rsidP="004C0E94">
      <w:pPr>
        <w:autoSpaceDE w:val="0"/>
        <w:spacing w:after="0"/>
        <w:jc w:val="both"/>
        <w:rPr>
          <w:rFonts w:eastAsia="Times New Roman" w:cs="Arial"/>
          <w:sz w:val="24"/>
          <w:szCs w:val="24"/>
          <w:lang w:eastAsia="pl-PL"/>
        </w:rPr>
      </w:pPr>
    </w:p>
    <w:p w:rsidR="005E0BE4" w:rsidRPr="009C3563" w:rsidRDefault="005E0BE4" w:rsidP="004C0E94">
      <w:pPr>
        <w:pStyle w:val="Nagwek2"/>
        <w:jc w:val="both"/>
        <w:rPr>
          <w:b/>
          <w:lang w:eastAsia="pl-PL"/>
        </w:rPr>
      </w:pPr>
      <w:bookmarkStart w:id="6" w:name="_Toc472409157"/>
      <w:bookmarkStart w:id="7" w:name="_Toc508113440"/>
      <w:r w:rsidRPr="009C3563">
        <w:rPr>
          <w:b/>
          <w:color w:val="auto"/>
          <w:lang w:eastAsia="pl-PL"/>
        </w:rPr>
        <w:t>III.1.</w:t>
      </w:r>
      <w:r w:rsidRPr="009C3563">
        <w:rPr>
          <w:b/>
          <w:color w:val="auto"/>
          <w:lang w:eastAsia="pl-PL"/>
        </w:rPr>
        <w:tab/>
        <w:t>Instrumenty aktywizacji społecznej</w:t>
      </w:r>
      <w:bookmarkEnd w:id="6"/>
      <w:bookmarkEnd w:id="7"/>
    </w:p>
    <w:p w:rsidR="005E0BE4" w:rsidRDefault="005E0BE4" w:rsidP="0048254A">
      <w:pPr>
        <w:numPr>
          <w:ilvl w:val="0"/>
          <w:numId w:val="18"/>
        </w:numPr>
        <w:suppressAutoHyphens/>
        <w:spacing w:after="0" w:line="276" w:lineRule="auto"/>
        <w:ind w:left="426" w:hanging="426"/>
        <w:contextualSpacing/>
        <w:rPr>
          <w:rFonts w:eastAsia="Times New Roman" w:cs="Arial"/>
          <w:sz w:val="24"/>
          <w:szCs w:val="24"/>
          <w:lang w:eastAsia="pl-PL"/>
        </w:rPr>
      </w:pPr>
      <w:r>
        <w:rPr>
          <w:rFonts w:eastAsia="Times New Roman" w:cs="Arial"/>
          <w:sz w:val="24"/>
          <w:szCs w:val="24"/>
          <w:lang w:eastAsia="pl-PL"/>
        </w:rPr>
        <w:t xml:space="preserve">Celem </w:t>
      </w:r>
      <w:r w:rsidRPr="0095414C">
        <w:rPr>
          <w:rFonts w:eastAsia="Times New Roman" w:cs="Arial"/>
          <w:sz w:val="24"/>
          <w:szCs w:val="24"/>
          <w:lang w:eastAsia="pl-PL"/>
        </w:rPr>
        <w:t>instrument</w:t>
      </w:r>
      <w:r>
        <w:rPr>
          <w:rFonts w:eastAsia="Times New Roman" w:cs="Arial"/>
          <w:sz w:val="24"/>
          <w:szCs w:val="24"/>
          <w:lang w:eastAsia="pl-PL"/>
        </w:rPr>
        <w:t>ów</w:t>
      </w:r>
      <w:r w:rsidRPr="0095414C">
        <w:rPr>
          <w:rFonts w:eastAsia="Times New Roman" w:cs="Arial"/>
          <w:sz w:val="24"/>
          <w:szCs w:val="24"/>
          <w:lang w:eastAsia="pl-PL"/>
        </w:rPr>
        <w:t xml:space="preserve"> aktywizacji społecznej</w:t>
      </w:r>
      <w:r>
        <w:rPr>
          <w:rFonts w:eastAsia="Times New Roman" w:cs="Arial"/>
          <w:sz w:val="24"/>
          <w:szCs w:val="24"/>
          <w:lang w:eastAsia="pl-PL"/>
        </w:rPr>
        <w:t xml:space="preserve"> jest nabycie, przywrócenie lub wzmocnienie kompetencji społecznych, zaradności, samodzielności i aktywności społecznej.</w:t>
      </w:r>
    </w:p>
    <w:p w:rsidR="005E0BE4" w:rsidRPr="0095414C" w:rsidRDefault="005E0BE4" w:rsidP="0048254A">
      <w:pPr>
        <w:numPr>
          <w:ilvl w:val="0"/>
          <w:numId w:val="18"/>
        </w:numPr>
        <w:suppressAutoHyphens/>
        <w:spacing w:after="0" w:line="276" w:lineRule="auto"/>
        <w:ind w:left="426" w:hanging="426"/>
        <w:contextualSpacing/>
        <w:rPr>
          <w:rFonts w:eastAsia="Times New Roman" w:cs="Arial"/>
          <w:sz w:val="24"/>
          <w:szCs w:val="24"/>
          <w:lang w:eastAsia="pl-PL"/>
        </w:rPr>
      </w:pPr>
      <w:r>
        <w:rPr>
          <w:rFonts w:eastAsia="Times New Roman" w:cs="Arial"/>
          <w:sz w:val="24"/>
          <w:szCs w:val="24"/>
          <w:lang w:eastAsia="pl-PL"/>
        </w:rPr>
        <w:t>Do instrumentów aktywizacji społecznej zalicza się m.in.:</w:t>
      </w:r>
    </w:p>
    <w:p w:rsidR="005E0BE4" w:rsidRPr="0095414C"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poradnictwo specja</w:t>
      </w:r>
      <w:r>
        <w:rPr>
          <w:rFonts w:eastAsia="Times New Roman" w:cs="Arial"/>
          <w:sz w:val="24"/>
          <w:szCs w:val="24"/>
          <w:lang w:eastAsia="pl-PL"/>
        </w:rPr>
        <w:t>listyczne (</w:t>
      </w:r>
      <w:r w:rsidRPr="0095414C">
        <w:rPr>
          <w:rFonts w:eastAsia="Times New Roman" w:cs="Arial"/>
          <w:sz w:val="24"/>
          <w:szCs w:val="24"/>
          <w:lang w:eastAsia="pl-PL"/>
        </w:rPr>
        <w:t>np. psychologiczne, rodzinne, prawne, obywatelskie, itp.),</w:t>
      </w:r>
    </w:p>
    <w:p w:rsidR="005E0BE4" w:rsidRPr="0095414C"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sfinansowanie działań w ramach  streetworkingu, animacji lokalnej,</w:t>
      </w:r>
    </w:p>
    <w:p w:rsidR="005E0BE4" w:rsidRPr="0095414C"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poradnictwo i wsparcie indywidualne w zakresie podniesienia kompetencji życiowych (np.: coach, mentor itp.),</w:t>
      </w:r>
    </w:p>
    <w:p w:rsidR="005E0BE4" w:rsidRPr="0095414C"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treningi</w:t>
      </w:r>
      <w:r w:rsidR="00DA60ED">
        <w:rPr>
          <w:rFonts w:eastAsia="Times New Roman" w:cs="Arial"/>
          <w:sz w:val="24"/>
          <w:szCs w:val="24"/>
          <w:lang w:eastAsia="pl-PL"/>
        </w:rPr>
        <w:t>/zajęcia podnoszące</w:t>
      </w:r>
      <w:r w:rsidRPr="0095414C">
        <w:rPr>
          <w:rFonts w:eastAsia="Times New Roman" w:cs="Arial"/>
          <w:sz w:val="24"/>
          <w:szCs w:val="24"/>
          <w:lang w:eastAsia="pl-PL"/>
        </w:rPr>
        <w:t xml:space="preserve"> kompetencj</w:t>
      </w:r>
      <w:r w:rsidR="00DA60ED">
        <w:rPr>
          <w:rFonts w:eastAsia="Times New Roman" w:cs="Arial"/>
          <w:sz w:val="24"/>
          <w:szCs w:val="24"/>
          <w:lang w:eastAsia="pl-PL"/>
        </w:rPr>
        <w:t>e</w:t>
      </w:r>
      <w:r w:rsidRPr="0095414C">
        <w:rPr>
          <w:rFonts w:eastAsia="Times New Roman" w:cs="Arial"/>
          <w:sz w:val="24"/>
          <w:szCs w:val="24"/>
          <w:lang w:eastAsia="pl-PL"/>
        </w:rPr>
        <w:t xml:space="preserve"> i umiejętności społeczn</w:t>
      </w:r>
      <w:r w:rsidR="00DA60ED">
        <w:rPr>
          <w:rFonts w:eastAsia="Times New Roman" w:cs="Arial"/>
          <w:sz w:val="24"/>
          <w:szCs w:val="24"/>
          <w:lang w:eastAsia="pl-PL"/>
        </w:rPr>
        <w:t>e</w:t>
      </w:r>
      <w:r w:rsidRPr="0095414C">
        <w:rPr>
          <w:rFonts w:eastAsia="Times New Roman" w:cs="Arial"/>
          <w:sz w:val="24"/>
          <w:szCs w:val="24"/>
          <w:lang w:eastAsia="pl-PL"/>
        </w:rPr>
        <w:t xml:space="preserve"> (</w:t>
      </w:r>
      <w:r w:rsidR="00DA60ED" w:rsidRPr="00DA60ED">
        <w:rPr>
          <w:rFonts w:eastAsia="Times New Roman" w:cs="Arial"/>
          <w:sz w:val="24"/>
          <w:szCs w:val="24"/>
          <w:lang w:eastAsia="pl-PL"/>
        </w:rPr>
        <w:t xml:space="preserve">m.in. prawo jazdy kat. B, kursy komputerowe o profilu ogólnym, </w:t>
      </w:r>
      <w:r w:rsidRPr="0095414C">
        <w:rPr>
          <w:rFonts w:eastAsia="Times New Roman" w:cs="Arial"/>
          <w:sz w:val="24"/>
          <w:szCs w:val="24"/>
          <w:lang w:eastAsia="pl-PL"/>
        </w:rPr>
        <w:t>rozwijanie kontaktów społecznych, umiejętności interpersonalnych, treningi gospodarowania budżetem domowym),</w:t>
      </w:r>
    </w:p>
    <w:p w:rsidR="005E0BE4" w:rsidRPr="0095414C"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grupy wsparcia,</w:t>
      </w:r>
    </w:p>
    <w:p w:rsidR="005E0BE4" w:rsidRPr="0095414C" w:rsidRDefault="005E0BE4" w:rsidP="0048254A">
      <w:pPr>
        <w:numPr>
          <w:ilvl w:val="1"/>
          <w:numId w:val="19"/>
        </w:numPr>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usługi as</w:t>
      </w:r>
      <w:r w:rsidR="00CA6563">
        <w:rPr>
          <w:rFonts w:eastAsia="Times New Roman" w:cs="Arial"/>
          <w:sz w:val="24"/>
          <w:szCs w:val="24"/>
          <w:lang w:eastAsia="pl-PL"/>
        </w:rPr>
        <w:t>ystenckie (np. asystent osoby niepełnosprawnej</w:t>
      </w:r>
      <w:r w:rsidRPr="0095414C">
        <w:rPr>
          <w:rFonts w:eastAsia="Times New Roman" w:cs="Arial"/>
          <w:sz w:val="24"/>
          <w:szCs w:val="24"/>
          <w:lang w:eastAsia="pl-PL"/>
        </w:rPr>
        <w:t xml:space="preserve">, </w:t>
      </w:r>
      <w:r w:rsidRPr="00CA6563">
        <w:rPr>
          <w:rFonts w:eastAsia="Times New Roman" w:cs="Arial"/>
          <w:sz w:val="24"/>
          <w:szCs w:val="24"/>
          <w:lang w:eastAsia="pl-PL"/>
        </w:rPr>
        <w:t>asystent osobisty</w:t>
      </w:r>
      <w:r w:rsidR="00CA6563" w:rsidRPr="00CA6563">
        <w:t xml:space="preserve"> </w:t>
      </w:r>
      <w:r w:rsidR="00CA6563" w:rsidRPr="00CA6563">
        <w:rPr>
          <w:rFonts w:eastAsia="Times New Roman" w:cs="Arial"/>
          <w:sz w:val="24"/>
          <w:szCs w:val="24"/>
          <w:lang w:eastAsia="pl-PL"/>
        </w:rPr>
        <w:t>osoby niepełnosprawnej</w:t>
      </w:r>
      <w:r w:rsidRPr="0095414C">
        <w:rPr>
          <w:rFonts w:eastAsia="Times New Roman" w:cs="Arial"/>
          <w:sz w:val="24"/>
          <w:szCs w:val="24"/>
          <w:lang w:eastAsia="pl-PL"/>
        </w:rPr>
        <w:t>, tłumacz osoby głuchoniemej, przewodnik osoby niewidomej, itp.),</w:t>
      </w:r>
    </w:p>
    <w:p w:rsidR="005E0BE4" w:rsidRPr="0095414C"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prac</w:t>
      </w:r>
      <w:r>
        <w:rPr>
          <w:rFonts w:eastAsia="Times New Roman" w:cs="Arial"/>
          <w:sz w:val="24"/>
          <w:szCs w:val="24"/>
          <w:lang w:eastAsia="pl-PL"/>
        </w:rPr>
        <w:t>ę</w:t>
      </w:r>
      <w:r w:rsidRPr="0095414C">
        <w:rPr>
          <w:rFonts w:eastAsia="Times New Roman" w:cs="Arial"/>
          <w:sz w:val="24"/>
          <w:szCs w:val="24"/>
          <w:lang w:eastAsia="pl-PL"/>
        </w:rPr>
        <w:t xml:space="preserve"> socjaln</w:t>
      </w:r>
      <w:r>
        <w:rPr>
          <w:rFonts w:eastAsia="Times New Roman" w:cs="Arial"/>
          <w:sz w:val="24"/>
          <w:szCs w:val="24"/>
          <w:lang w:eastAsia="pl-PL"/>
        </w:rPr>
        <w:t>ą</w:t>
      </w:r>
      <w:r w:rsidRPr="0095414C">
        <w:rPr>
          <w:rFonts w:eastAsia="Times New Roman" w:cs="Arial"/>
          <w:sz w:val="24"/>
          <w:szCs w:val="24"/>
          <w:lang w:eastAsia="pl-PL"/>
        </w:rPr>
        <w:t>,</w:t>
      </w:r>
    </w:p>
    <w:p w:rsidR="005E0BE4"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95414C">
        <w:rPr>
          <w:rFonts w:eastAsia="Times New Roman" w:cs="Arial"/>
          <w:sz w:val="24"/>
          <w:szCs w:val="24"/>
          <w:lang w:eastAsia="pl-PL"/>
        </w:rPr>
        <w:t xml:space="preserve">sfinansowanie terapii psychologicznej i psychospołecznej, </w:t>
      </w:r>
    </w:p>
    <w:p w:rsidR="003068E2" w:rsidRDefault="005E0BE4" w:rsidP="0048254A">
      <w:pPr>
        <w:numPr>
          <w:ilvl w:val="1"/>
          <w:numId w:val="19"/>
        </w:numPr>
        <w:tabs>
          <w:tab w:val="clear" w:pos="720"/>
          <w:tab w:val="left" w:pos="709"/>
        </w:tabs>
        <w:suppressAutoHyphens/>
        <w:spacing w:after="0" w:line="276" w:lineRule="auto"/>
        <w:contextualSpacing/>
        <w:rPr>
          <w:rFonts w:eastAsia="Times New Roman" w:cs="Arial"/>
          <w:sz w:val="24"/>
          <w:szCs w:val="24"/>
          <w:lang w:eastAsia="pl-PL"/>
        </w:rPr>
      </w:pPr>
      <w:r w:rsidRPr="003068E2">
        <w:rPr>
          <w:rFonts w:eastAsia="Times New Roman" w:cs="Arial"/>
          <w:sz w:val="24"/>
          <w:szCs w:val="24"/>
          <w:lang w:eastAsia="pl-PL"/>
        </w:rPr>
        <w:t>wspieranie lecznictwa uzależnień (np. spotkania z terapeutą uzależnień).</w:t>
      </w:r>
    </w:p>
    <w:p w:rsidR="009F6334" w:rsidRPr="0090573F" w:rsidRDefault="009F6334" w:rsidP="007425CE">
      <w:pPr>
        <w:tabs>
          <w:tab w:val="left" w:pos="709"/>
        </w:tabs>
        <w:suppressAutoHyphens/>
        <w:spacing w:after="0" w:line="276" w:lineRule="auto"/>
        <w:ind w:left="720"/>
        <w:contextualSpacing/>
        <w:rPr>
          <w:rFonts w:eastAsia="Times New Roman" w:cs="Arial"/>
          <w:sz w:val="24"/>
          <w:szCs w:val="24"/>
          <w:lang w:eastAsia="pl-PL"/>
        </w:rPr>
      </w:pPr>
    </w:p>
    <w:p w:rsidR="0090573F" w:rsidRPr="009C3563" w:rsidRDefault="003068E2" w:rsidP="002207B2">
      <w:pPr>
        <w:pStyle w:val="Nagwek2"/>
        <w:rPr>
          <w:b/>
          <w:lang w:eastAsia="pl-PL"/>
        </w:rPr>
      </w:pPr>
      <w:bookmarkStart w:id="8" w:name="_Toc472409158"/>
      <w:bookmarkStart w:id="9" w:name="_Toc508113441"/>
      <w:r w:rsidRPr="009C3563">
        <w:rPr>
          <w:b/>
          <w:color w:val="auto"/>
          <w:lang w:eastAsia="pl-PL"/>
        </w:rPr>
        <w:t>III.2.</w:t>
      </w:r>
      <w:r w:rsidRPr="009C3563">
        <w:rPr>
          <w:b/>
          <w:color w:val="auto"/>
          <w:lang w:eastAsia="pl-PL"/>
        </w:rPr>
        <w:tab/>
        <w:t xml:space="preserve">Instrumenty aktywizacji </w:t>
      </w:r>
      <w:bookmarkEnd w:id="8"/>
      <w:r w:rsidR="0090573F" w:rsidRPr="009C3563">
        <w:rPr>
          <w:b/>
          <w:color w:val="auto"/>
          <w:lang w:eastAsia="pl-PL"/>
        </w:rPr>
        <w:t>zawodowej</w:t>
      </w:r>
      <w:bookmarkEnd w:id="9"/>
    </w:p>
    <w:p w:rsidR="0090573F" w:rsidRDefault="0090573F" w:rsidP="0048254A">
      <w:pPr>
        <w:numPr>
          <w:ilvl w:val="0"/>
          <w:numId w:val="20"/>
        </w:numPr>
        <w:tabs>
          <w:tab w:val="left" w:pos="1440"/>
        </w:tabs>
        <w:suppressAutoHyphens/>
        <w:spacing w:after="0" w:line="276" w:lineRule="auto"/>
        <w:ind w:left="426" w:hanging="426"/>
        <w:contextualSpacing/>
        <w:rPr>
          <w:rFonts w:eastAsia="Times New Roman" w:cs="Arial"/>
          <w:sz w:val="24"/>
          <w:szCs w:val="24"/>
          <w:lang w:eastAsia="pl-PL"/>
        </w:rPr>
      </w:pPr>
      <w:r>
        <w:rPr>
          <w:rFonts w:eastAsia="Times New Roman" w:cs="Arial"/>
          <w:sz w:val="24"/>
          <w:szCs w:val="24"/>
          <w:lang w:eastAsia="pl-PL"/>
        </w:rPr>
        <w:t xml:space="preserve">Celem </w:t>
      </w:r>
      <w:r w:rsidRPr="0095414C">
        <w:rPr>
          <w:rFonts w:eastAsia="Times New Roman" w:cs="Arial"/>
          <w:sz w:val="24"/>
          <w:szCs w:val="24"/>
          <w:lang w:eastAsia="pl-PL"/>
        </w:rPr>
        <w:t>instrument</w:t>
      </w:r>
      <w:r>
        <w:rPr>
          <w:rFonts w:eastAsia="Times New Roman" w:cs="Arial"/>
          <w:sz w:val="24"/>
          <w:szCs w:val="24"/>
          <w:lang w:eastAsia="pl-PL"/>
        </w:rPr>
        <w:t>ów</w:t>
      </w:r>
      <w:r w:rsidRPr="0095414C">
        <w:rPr>
          <w:rFonts w:eastAsia="Times New Roman" w:cs="Arial"/>
          <w:sz w:val="24"/>
          <w:szCs w:val="24"/>
          <w:lang w:eastAsia="pl-PL"/>
        </w:rPr>
        <w:t xml:space="preserve"> aktywizacji</w:t>
      </w:r>
      <w:r>
        <w:rPr>
          <w:rFonts w:eastAsia="Times New Roman" w:cs="Arial"/>
          <w:sz w:val="24"/>
          <w:szCs w:val="24"/>
          <w:lang w:eastAsia="pl-PL"/>
        </w:rPr>
        <w:t xml:space="preserve"> zawodowej jest pomoc w podjęciu decyzji dotyczącej wyboru lub zmiany zawodu, wyposażenie w kompetencje i kwalifikacje zawodowe oraz umiejętności pożądane na rynku pracy, pomoc w utrzymaniu zatrudnienia.</w:t>
      </w:r>
    </w:p>
    <w:p w:rsidR="0090573F" w:rsidRDefault="0090573F" w:rsidP="0048254A">
      <w:pPr>
        <w:numPr>
          <w:ilvl w:val="0"/>
          <w:numId w:val="20"/>
        </w:numPr>
        <w:tabs>
          <w:tab w:val="left" w:pos="1440"/>
        </w:tabs>
        <w:suppressAutoHyphens/>
        <w:spacing w:after="0" w:line="276" w:lineRule="auto"/>
        <w:ind w:left="426" w:hanging="426"/>
        <w:contextualSpacing/>
        <w:rPr>
          <w:rFonts w:eastAsia="Times New Roman" w:cs="Arial"/>
          <w:sz w:val="24"/>
          <w:szCs w:val="24"/>
          <w:lang w:eastAsia="pl-PL"/>
        </w:rPr>
      </w:pPr>
      <w:r>
        <w:rPr>
          <w:rFonts w:eastAsia="Times New Roman" w:cs="Arial"/>
          <w:sz w:val="24"/>
          <w:szCs w:val="24"/>
          <w:lang w:eastAsia="pl-PL"/>
        </w:rPr>
        <w:t>Do instrumentów aktywizacji zawodowej zalicza się m.in.:</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 xml:space="preserve">pośrednictwo pracy, </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poradnictwo  zawodowe,</w:t>
      </w:r>
    </w:p>
    <w:p w:rsidR="0090573F"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Program Aktywizacj</w:t>
      </w:r>
      <w:r>
        <w:rPr>
          <w:rFonts w:eastAsia="Times New Roman" w:cs="Arial"/>
          <w:sz w:val="24"/>
          <w:szCs w:val="24"/>
          <w:lang w:eastAsia="pl-PL"/>
        </w:rPr>
        <w:t>i</w:t>
      </w:r>
      <w:r w:rsidRPr="0095414C">
        <w:rPr>
          <w:rFonts w:eastAsia="Times New Roman" w:cs="Arial"/>
          <w:sz w:val="24"/>
          <w:szCs w:val="24"/>
          <w:lang w:eastAsia="pl-PL"/>
        </w:rPr>
        <w:t xml:space="preserve"> i Integracji, o którym mowa w ustawie </w:t>
      </w:r>
      <w:r>
        <w:rPr>
          <w:rFonts w:eastAsia="Times New Roman" w:cs="Arial"/>
          <w:sz w:val="24"/>
          <w:szCs w:val="24"/>
          <w:lang w:eastAsia="pl-PL"/>
        </w:rPr>
        <w:t xml:space="preserve">z dnia 20 kwietnia 2004 r. </w:t>
      </w:r>
      <w:r w:rsidRPr="0095414C">
        <w:rPr>
          <w:rFonts w:eastAsia="Times New Roman" w:cs="Arial"/>
          <w:sz w:val="24"/>
          <w:szCs w:val="24"/>
          <w:lang w:eastAsia="pl-PL"/>
        </w:rPr>
        <w:t xml:space="preserve">o promocji zatrudnienia i instytucjach rynku pracy, </w:t>
      </w:r>
    </w:p>
    <w:p w:rsidR="0090573F" w:rsidRPr="008E3833"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8E3833">
        <w:rPr>
          <w:rFonts w:eastAsia="Times New Roman" w:cs="Arial"/>
          <w:sz w:val="24"/>
          <w:szCs w:val="24"/>
          <w:lang w:eastAsia="pl-PL"/>
        </w:rPr>
        <w:t>Programy specjalne, o których mowa w ustawie z dnia 20 kwietnia 2004 r. o</w:t>
      </w:r>
      <w:r w:rsidR="004C54DA">
        <w:rPr>
          <w:rFonts w:eastAsia="Times New Roman" w:cs="Arial"/>
          <w:sz w:val="24"/>
          <w:szCs w:val="24"/>
          <w:lang w:eastAsia="pl-PL"/>
        </w:rPr>
        <w:t> </w:t>
      </w:r>
      <w:r w:rsidRPr="008E3833">
        <w:rPr>
          <w:rFonts w:eastAsia="Times New Roman" w:cs="Arial"/>
          <w:sz w:val="24"/>
          <w:szCs w:val="24"/>
          <w:lang w:eastAsia="pl-PL"/>
        </w:rPr>
        <w:t>promocji zatrudnienia i instytucjach rynku pracy</w:t>
      </w:r>
      <w:r w:rsidR="008E3833">
        <w:rPr>
          <w:rFonts w:eastAsia="Times New Roman" w:cs="Arial"/>
          <w:sz w:val="24"/>
          <w:szCs w:val="24"/>
          <w:lang w:eastAsia="pl-PL"/>
        </w:rPr>
        <w:t>,</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 xml:space="preserve">kursy i szkolenia umożliwiające nabycie, zmianę kwalifikacji i kompetencji zawodowych, </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 xml:space="preserve">staże  zawodowe, </w:t>
      </w:r>
    </w:p>
    <w:p w:rsidR="0090573F" w:rsidRPr="003325E5"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3325E5">
        <w:rPr>
          <w:rFonts w:eastAsia="Times New Roman" w:cs="Arial"/>
          <w:sz w:val="24"/>
          <w:szCs w:val="24"/>
          <w:lang w:eastAsia="pl-PL"/>
        </w:rPr>
        <w:t xml:space="preserve">praktyki zawodowe, </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wolontariat,</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subsydiowane zatrudnienie,</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zatrudnienie wspomagane,</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lastRenderedPageBreak/>
        <w:t>trener pracy,</w:t>
      </w:r>
    </w:p>
    <w:p w:rsidR="0090573F" w:rsidRPr="0095414C"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prace społecznie użyteczne,</w:t>
      </w:r>
    </w:p>
    <w:p w:rsidR="0090573F" w:rsidRDefault="0090573F" w:rsidP="0048254A">
      <w:pPr>
        <w:numPr>
          <w:ilvl w:val="0"/>
          <w:numId w:val="21"/>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wyposażenie lub doposażenie stanowiska pracy.</w:t>
      </w:r>
    </w:p>
    <w:p w:rsidR="003D3EC5" w:rsidRDefault="003D3EC5" w:rsidP="00BD5425">
      <w:pPr>
        <w:tabs>
          <w:tab w:val="left" w:pos="1440"/>
        </w:tabs>
        <w:suppressAutoHyphens/>
        <w:spacing w:after="0" w:line="276" w:lineRule="auto"/>
        <w:ind w:left="851"/>
        <w:contextualSpacing/>
        <w:rPr>
          <w:rFonts w:eastAsia="Times New Roman" w:cs="Arial"/>
          <w:sz w:val="24"/>
          <w:szCs w:val="24"/>
          <w:lang w:eastAsia="pl-PL"/>
        </w:rPr>
      </w:pPr>
    </w:p>
    <w:p w:rsidR="009C6FBF" w:rsidRPr="006765B1" w:rsidRDefault="009C6FBF" w:rsidP="006765B1">
      <w:pPr>
        <w:numPr>
          <w:ilvl w:val="0"/>
          <w:numId w:val="20"/>
        </w:numPr>
        <w:tabs>
          <w:tab w:val="left" w:pos="1440"/>
        </w:tabs>
        <w:suppressAutoHyphens/>
        <w:spacing w:after="0" w:line="276" w:lineRule="auto"/>
        <w:contextualSpacing/>
        <w:rPr>
          <w:rFonts w:eastAsia="Times New Roman" w:cs="Arial"/>
          <w:sz w:val="24"/>
          <w:szCs w:val="24"/>
          <w:lang w:eastAsia="pl-PL"/>
        </w:rPr>
      </w:pPr>
      <w:r w:rsidRPr="009C6FBF">
        <w:rPr>
          <w:rFonts w:cs="Arial"/>
          <w:sz w:val="24"/>
          <w:szCs w:val="24"/>
        </w:rPr>
        <w:t xml:space="preserve">W przypadku </w:t>
      </w:r>
      <w:r w:rsidR="00D5694E">
        <w:rPr>
          <w:rFonts w:cs="Arial"/>
          <w:sz w:val="24"/>
          <w:szCs w:val="24"/>
        </w:rPr>
        <w:t>projektów realizowanych przez OPS/PCPR</w:t>
      </w:r>
      <w:r w:rsidRPr="009C6FBF">
        <w:rPr>
          <w:rFonts w:cs="Arial"/>
          <w:sz w:val="24"/>
          <w:szCs w:val="24"/>
        </w:rPr>
        <w:t xml:space="preserve">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rsidR="009C6FBF" w:rsidRPr="003503DB" w:rsidRDefault="009C6FBF" w:rsidP="009C6FBF">
      <w:pPr>
        <w:numPr>
          <w:ilvl w:val="0"/>
          <w:numId w:val="72"/>
        </w:numPr>
        <w:autoSpaceDE w:val="0"/>
        <w:autoSpaceDN w:val="0"/>
        <w:adjustRightInd w:val="0"/>
        <w:spacing w:after="0" w:line="276" w:lineRule="auto"/>
        <w:contextualSpacing/>
        <w:rPr>
          <w:rFonts w:cs="Calibri"/>
          <w:sz w:val="24"/>
          <w:szCs w:val="24"/>
        </w:rPr>
      </w:pPr>
      <w:r w:rsidRPr="003503DB">
        <w:rPr>
          <w:rFonts w:cs="Calibri"/>
          <w:sz w:val="24"/>
          <w:szCs w:val="24"/>
        </w:rPr>
        <w:t>Partnerów w ramach projektów partnerskich,</w:t>
      </w:r>
    </w:p>
    <w:p w:rsidR="009C6FBF" w:rsidRPr="003503DB" w:rsidRDefault="009C6FBF" w:rsidP="009C6FBF">
      <w:pPr>
        <w:numPr>
          <w:ilvl w:val="0"/>
          <w:numId w:val="72"/>
        </w:numPr>
        <w:autoSpaceDE w:val="0"/>
        <w:autoSpaceDN w:val="0"/>
        <w:adjustRightInd w:val="0"/>
        <w:spacing w:before="120" w:after="0" w:line="276" w:lineRule="auto"/>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rsidR="009C6FBF" w:rsidRPr="003503DB" w:rsidRDefault="009C6FBF" w:rsidP="009C6FBF">
      <w:pPr>
        <w:numPr>
          <w:ilvl w:val="0"/>
          <w:numId w:val="72"/>
        </w:numPr>
        <w:autoSpaceDE w:val="0"/>
        <w:autoSpaceDN w:val="0"/>
        <w:adjustRightInd w:val="0"/>
        <w:spacing w:before="120" w:after="0" w:line="276" w:lineRule="auto"/>
        <w:contextualSpacing/>
        <w:rPr>
          <w:rFonts w:cs="Calibri"/>
          <w:sz w:val="24"/>
          <w:szCs w:val="24"/>
        </w:rPr>
      </w:pPr>
      <w:r w:rsidRPr="003503DB">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9C6FBF" w:rsidRDefault="009C6FBF" w:rsidP="009C6FBF">
      <w:pPr>
        <w:numPr>
          <w:ilvl w:val="0"/>
          <w:numId w:val="72"/>
        </w:numPr>
        <w:autoSpaceDE w:val="0"/>
        <w:autoSpaceDN w:val="0"/>
        <w:adjustRightInd w:val="0"/>
        <w:spacing w:before="120" w:after="0" w:line="276" w:lineRule="auto"/>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rsidR="009C6FBF" w:rsidRPr="003503DB" w:rsidRDefault="009C6FBF" w:rsidP="009C6FBF">
      <w:pPr>
        <w:numPr>
          <w:ilvl w:val="0"/>
          <w:numId w:val="72"/>
        </w:numPr>
        <w:autoSpaceDE w:val="0"/>
        <w:autoSpaceDN w:val="0"/>
        <w:adjustRightInd w:val="0"/>
        <w:spacing w:before="120" w:after="0" w:line="276" w:lineRule="auto"/>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19 lipca 2017 r.</w:t>
      </w:r>
    </w:p>
    <w:p w:rsidR="009C6FBF" w:rsidRPr="003503DB" w:rsidRDefault="009C6FBF" w:rsidP="009C6FBF">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9C6FBF" w:rsidRPr="003D3EC5" w:rsidRDefault="009C6FBF" w:rsidP="006765B1">
      <w:pPr>
        <w:tabs>
          <w:tab w:val="left" w:pos="1440"/>
        </w:tabs>
        <w:suppressAutoHyphens/>
        <w:spacing w:after="0" w:line="276" w:lineRule="auto"/>
        <w:contextualSpacing/>
        <w:rPr>
          <w:rFonts w:eastAsia="Times New Roman" w:cs="Arial"/>
          <w:sz w:val="24"/>
          <w:szCs w:val="24"/>
          <w:lang w:eastAsia="pl-PL"/>
        </w:rPr>
      </w:pPr>
    </w:p>
    <w:p w:rsidR="0090573F" w:rsidRPr="00201965" w:rsidRDefault="0090573F" w:rsidP="0048254A">
      <w:pPr>
        <w:numPr>
          <w:ilvl w:val="0"/>
          <w:numId w:val="22"/>
        </w:numPr>
        <w:tabs>
          <w:tab w:val="left" w:pos="426"/>
        </w:tabs>
        <w:suppressAutoHyphens/>
        <w:spacing w:after="0" w:line="276" w:lineRule="auto"/>
        <w:ind w:left="426" w:hanging="426"/>
        <w:contextualSpacing/>
        <w:rPr>
          <w:rStyle w:val="FontStyle52"/>
          <w:rFonts w:ascii="Calibri" w:eastAsia="Times New Roman" w:hAnsi="Calibri" w:cs="Arial"/>
          <w:b w:val="0"/>
          <w:bCs w:val="0"/>
          <w:sz w:val="24"/>
          <w:szCs w:val="24"/>
          <w:lang w:eastAsia="pl-PL"/>
        </w:rPr>
      </w:pPr>
      <w:r w:rsidRPr="00A06B56">
        <w:rPr>
          <w:rStyle w:val="FontStyle52"/>
          <w:rFonts w:ascii="Calibri" w:hAnsi="Calibri" w:cs="Arial"/>
          <w:b w:val="0"/>
          <w:sz w:val="24"/>
          <w:szCs w:val="24"/>
        </w:rPr>
        <w:t>Usługi</w:t>
      </w:r>
      <w:r>
        <w:rPr>
          <w:rStyle w:val="FontStyle52"/>
          <w:rFonts w:ascii="Calibri" w:hAnsi="Calibri" w:cs="Arial"/>
          <w:b w:val="0"/>
          <w:sz w:val="24"/>
          <w:szCs w:val="24"/>
        </w:rPr>
        <w:t>:</w:t>
      </w:r>
    </w:p>
    <w:p w:rsidR="0090573F" w:rsidRPr="00201965" w:rsidRDefault="00F25633" w:rsidP="009A6DE6">
      <w:pPr>
        <w:numPr>
          <w:ilvl w:val="0"/>
          <w:numId w:val="23"/>
        </w:numPr>
        <w:tabs>
          <w:tab w:val="left" w:pos="426"/>
        </w:tabs>
        <w:suppressAutoHyphens/>
        <w:spacing w:after="0" w:line="276" w:lineRule="auto"/>
        <w:contextualSpacing/>
        <w:rPr>
          <w:rStyle w:val="FontStyle52"/>
          <w:rFonts w:ascii="Calibri" w:eastAsia="Times New Roman" w:hAnsi="Calibri" w:cs="Arial"/>
          <w:b w:val="0"/>
          <w:bCs w:val="0"/>
          <w:sz w:val="24"/>
          <w:szCs w:val="24"/>
          <w:lang w:eastAsia="pl-PL"/>
        </w:rPr>
      </w:pPr>
      <w:r>
        <w:rPr>
          <w:rStyle w:val="FontStyle52"/>
          <w:rFonts w:ascii="Calibri" w:hAnsi="Calibri" w:cs="Arial"/>
          <w:b w:val="0"/>
          <w:sz w:val="24"/>
          <w:szCs w:val="24"/>
        </w:rPr>
        <w:t>pośrednictwa pracy,</w:t>
      </w:r>
    </w:p>
    <w:p w:rsidR="0090573F" w:rsidRPr="00201965" w:rsidRDefault="0090573F" w:rsidP="009A6DE6">
      <w:pPr>
        <w:numPr>
          <w:ilvl w:val="0"/>
          <w:numId w:val="23"/>
        </w:numPr>
        <w:tabs>
          <w:tab w:val="left" w:pos="426"/>
        </w:tabs>
        <w:suppressAutoHyphens/>
        <w:spacing w:after="0" w:line="276" w:lineRule="auto"/>
        <w:contextualSpacing/>
        <w:rPr>
          <w:rStyle w:val="FontStyle52"/>
          <w:rFonts w:ascii="Calibri" w:eastAsia="Times New Roman" w:hAnsi="Calibri" w:cs="Arial"/>
          <w:b w:val="0"/>
          <w:bCs w:val="0"/>
          <w:sz w:val="24"/>
          <w:szCs w:val="24"/>
          <w:lang w:eastAsia="pl-PL"/>
        </w:rPr>
      </w:pPr>
      <w:r>
        <w:rPr>
          <w:rStyle w:val="FontStyle52"/>
          <w:rFonts w:ascii="Calibri" w:eastAsia="Times New Roman" w:hAnsi="Calibri" w:cs="Arial"/>
          <w:b w:val="0"/>
          <w:bCs w:val="0"/>
          <w:sz w:val="24"/>
          <w:szCs w:val="24"/>
          <w:lang w:eastAsia="pl-PL"/>
        </w:rPr>
        <w:t>poradnictwa zawodowego</w:t>
      </w:r>
      <w:r w:rsidR="00F25633">
        <w:rPr>
          <w:rStyle w:val="FontStyle52"/>
          <w:rFonts w:ascii="Calibri" w:eastAsia="Times New Roman" w:hAnsi="Calibri" w:cs="Arial"/>
          <w:b w:val="0"/>
          <w:bCs w:val="0"/>
          <w:sz w:val="24"/>
          <w:szCs w:val="24"/>
          <w:lang w:eastAsia="pl-PL"/>
        </w:rPr>
        <w:t>,</w:t>
      </w:r>
    </w:p>
    <w:p w:rsidR="0090573F" w:rsidRPr="0090573F" w:rsidRDefault="0090573F" w:rsidP="002207B2">
      <w:pPr>
        <w:tabs>
          <w:tab w:val="left" w:pos="426"/>
        </w:tabs>
        <w:spacing w:after="0"/>
        <w:ind w:left="426"/>
        <w:contextualSpacing/>
        <w:rPr>
          <w:rFonts w:eastAsia="Times New Roman" w:cs="Arial"/>
          <w:sz w:val="24"/>
          <w:szCs w:val="24"/>
          <w:lang w:eastAsia="pl-PL"/>
        </w:rPr>
      </w:pPr>
      <w:r w:rsidRPr="00A06B56">
        <w:rPr>
          <w:rStyle w:val="FontStyle52"/>
          <w:rFonts w:ascii="Calibri" w:hAnsi="Calibri" w:cs="Arial"/>
          <w:b w:val="0"/>
          <w:sz w:val="24"/>
          <w:szCs w:val="24"/>
        </w:rPr>
        <w:t>mogą być realizowane tylko przez instytucje posiadające wpis do Krajowego Rejestru Agencji Zatrudnienia</w:t>
      </w:r>
      <w:r>
        <w:rPr>
          <w:rStyle w:val="FontStyle52"/>
          <w:rFonts w:ascii="Calibri" w:hAnsi="Calibri" w:cs="Arial"/>
          <w:b w:val="0"/>
          <w:sz w:val="24"/>
          <w:szCs w:val="24"/>
        </w:rPr>
        <w:t xml:space="preserve"> </w:t>
      </w:r>
      <w:r w:rsidRPr="00201965">
        <w:rPr>
          <w:sz w:val="24"/>
          <w:szCs w:val="24"/>
        </w:rPr>
        <w:t>prowadzonego przez Wojewódzki Urząd Pracy właściwy ze względu na siedzibę</w:t>
      </w:r>
      <w:r>
        <w:rPr>
          <w:sz w:val="24"/>
          <w:szCs w:val="24"/>
        </w:rPr>
        <w:t xml:space="preserve"> podmiotu realizującego usługę</w:t>
      </w:r>
      <w:r w:rsidRPr="00A06B56">
        <w:rPr>
          <w:rStyle w:val="FontStyle52"/>
          <w:rFonts w:ascii="Calibri" w:hAnsi="Calibri" w:cs="Arial"/>
          <w:b w:val="0"/>
          <w:sz w:val="24"/>
          <w:szCs w:val="24"/>
        </w:rPr>
        <w:t>.</w:t>
      </w:r>
    </w:p>
    <w:p w:rsidR="00F25633" w:rsidRDefault="00F25633" w:rsidP="004C0E94">
      <w:pPr>
        <w:pStyle w:val="Nagwek2"/>
        <w:jc w:val="both"/>
        <w:rPr>
          <w:b/>
          <w:color w:val="auto"/>
          <w:lang w:eastAsia="pl-PL"/>
        </w:rPr>
      </w:pPr>
      <w:bookmarkStart w:id="10" w:name="_Toc472409159"/>
    </w:p>
    <w:p w:rsidR="0090573F" w:rsidRPr="009C3563" w:rsidRDefault="0090573F" w:rsidP="004C0E94">
      <w:pPr>
        <w:pStyle w:val="Nagwek2"/>
        <w:jc w:val="both"/>
        <w:rPr>
          <w:b/>
          <w:lang w:eastAsia="pl-PL"/>
        </w:rPr>
      </w:pPr>
      <w:bookmarkStart w:id="11" w:name="_Toc508113442"/>
      <w:r w:rsidRPr="009C3563">
        <w:rPr>
          <w:b/>
          <w:color w:val="auto"/>
          <w:lang w:eastAsia="pl-PL"/>
        </w:rPr>
        <w:t>III.3.</w:t>
      </w:r>
      <w:r w:rsidRPr="009C3563">
        <w:rPr>
          <w:b/>
          <w:color w:val="auto"/>
          <w:lang w:eastAsia="pl-PL"/>
        </w:rPr>
        <w:tab/>
        <w:t xml:space="preserve">Instrumenty aktywizacji </w:t>
      </w:r>
      <w:bookmarkEnd w:id="10"/>
      <w:r w:rsidRPr="009C3563">
        <w:rPr>
          <w:b/>
          <w:color w:val="auto"/>
          <w:lang w:eastAsia="pl-PL"/>
        </w:rPr>
        <w:t>edukacyjnej</w:t>
      </w:r>
      <w:bookmarkEnd w:id="11"/>
      <w:r w:rsidRPr="009C3563">
        <w:rPr>
          <w:b/>
          <w:color w:val="auto"/>
          <w:lang w:eastAsia="pl-PL"/>
        </w:rPr>
        <w:t xml:space="preserve"> </w:t>
      </w:r>
    </w:p>
    <w:p w:rsidR="0090573F" w:rsidRDefault="0090573F" w:rsidP="009A6DE6">
      <w:pPr>
        <w:numPr>
          <w:ilvl w:val="0"/>
          <w:numId w:val="25"/>
        </w:numPr>
        <w:tabs>
          <w:tab w:val="left" w:pos="426"/>
        </w:tabs>
        <w:suppressAutoHyphens/>
        <w:spacing w:after="0" w:line="276" w:lineRule="auto"/>
        <w:ind w:left="426" w:hanging="426"/>
        <w:contextualSpacing/>
        <w:rPr>
          <w:rFonts w:eastAsia="Times New Roman" w:cs="Arial"/>
          <w:sz w:val="24"/>
          <w:szCs w:val="24"/>
          <w:lang w:eastAsia="pl-PL"/>
        </w:rPr>
      </w:pPr>
      <w:r>
        <w:rPr>
          <w:rFonts w:eastAsia="Times New Roman" w:cs="Arial"/>
          <w:sz w:val="24"/>
          <w:szCs w:val="24"/>
          <w:lang w:eastAsia="pl-PL"/>
        </w:rPr>
        <w:t xml:space="preserve">Celem </w:t>
      </w:r>
      <w:r w:rsidRPr="0095414C">
        <w:rPr>
          <w:rFonts w:eastAsia="Times New Roman" w:cs="Arial"/>
          <w:sz w:val="24"/>
          <w:szCs w:val="24"/>
          <w:lang w:eastAsia="pl-PL"/>
        </w:rPr>
        <w:t>instrument</w:t>
      </w:r>
      <w:r>
        <w:rPr>
          <w:rFonts w:eastAsia="Times New Roman" w:cs="Arial"/>
          <w:sz w:val="24"/>
          <w:szCs w:val="24"/>
          <w:lang w:eastAsia="pl-PL"/>
        </w:rPr>
        <w:t>ów</w:t>
      </w:r>
      <w:r w:rsidRPr="0095414C">
        <w:rPr>
          <w:rFonts w:eastAsia="Times New Roman" w:cs="Arial"/>
          <w:sz w:val="24"/>
          <w:szCs w:val="24"/>
          <w:lang w:eastAsia="pl-PL"/>
        </w:rPr>
        <w:t xml:space="preserve"> aktywizacji </w:t>
      </w:r>
      <w:r>
        <w:rPr>
          <w:rFonts w:eastAsia="Times New Roman" w:cs="Arial"/>
          <w:sz w:val="24"/>
          <w:szCs w:val="24"/>
          <w:lang w:eastAsia="pl-PL"/>
        </w:rPr>
        <w:t>edukacyjnej jest wzrost poziomu wykształcenia, dostosowanie wykształcenia lub kwalifikacji do potrzeb rynku pracy.</w:t>
      </w:r>
    </w:p>
    <w:p w:rsidR="0090573F" w:rsidRDefault="0090573F" w:rsidP="009A6DE6">
      <w:pPr>
        <w:numPr>
          <w:ilvl w:val="0"/>
          <w:numId w:val="25"/>
        </w:numPr>
        <w:tabs>
          <w:tab w:val="left" w:pos="426"/>
        </w:tabs>
        <w:suppressAutoHyphens/>
        <w:spacing w:after="0" w:line="276" w:lineRule="auto"/>
        <w:ind w:left="426" w:hanging="426"/>
        <w:contextualSpacing/>
        <w:rPr>
          <w:rFonts w:eastAsia="Times New Roman" w:cs="Arial"/>
          <w:sz w:val="24"/>
          <w:szCs w:val="24"/>
          <w:lang w:eastAsia="pl-PL"/>
        </w:rPr>
      </w:pPr>
      <w:r>
        <w:rPr>
          <w:rFonts w:eastAsia="Times New Roman" w:cs="Arial"/>
          <w:sz w:val="24"/>
          <w:szCs w:val="24"/>
          <w:lang w:eastAsia="pl-PL"/>
        </w:rPr>
        <w:t>Do instrumentów aktywizacji edukacyjnej zalicza się m.in.:</w:t>
      </w:r>
    </w:p>
    <w:p w:rsidR="0090573F" w:rsidRPr="0095414C" w:rsidRDefault="0090573F" w:rsidP="009A6DE6">
      <w:pPr>
        <w:numPr>
          <w:ilvl w:val="0"/>
          <w:numId w:val="24"/>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lastRenderedPageBreak/>
        <w:t xml:space="preserve">sfinansowanie zajęć i konsultacji z brokerem edukacyjnym, </w:t>
      </w:r>
    </w:p>
    <w:p w:rsidR="0090573F" w:rsidRDefault="0090573F" w:rsidP="009A6DE6">
      <w:pPr>
        <w:numPr>
          <w:ilvl w:val="0"/>
          <w:numId w:val="24"/>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sfinansowanie zajęć podnoszących kompetencje ogólne (</w:t>
      </w:r>
      <w:r w:rsidR="00DA60ED">
        <w:rPr>
          <w:rFonts w:eastAsia="Times New Roman" w:cs="Arial"/>
          <w:sz w:val="24"/>
          <w:szCs w:val="24"/>
          <w:lang w:eastAsia="pl-PL"/>
        </w:rPr>
        <w:t xml:space="preserve"> np.</w:t>
      </w:r>
      <w:r w:rsidRPr="0095414C">
        <w:rPr>
          <w:rFonts w:eastAsia="Times New Roman" w:cs="Arial"/>
          <w:sz w:val="24"/>
          <w:szCs w:val="24"/>
          <w:lang w:eastAsia="pl-PL"/>
        </w:rPr>
        <w:t xml:space="preserve">kursy językowe o profilu ogólnym), </w:t>
      </w:r>
    </w:p>
    <w:p w:rsidR="0090573F" w:rsidRPr="006765B1" w:rsidRDefault="0090573F" w:rsidP="006765B1">
      <w:pPr>
        <w:pStyle w:val="Akapitzlist"/>
        <w:numPr>
          <w:ilvl w:val="0"/>
          <w:numId w:val="24"/>
        </w:numPr>
        <w:tabs>
          <w:tab w:val="clear" w:pos="360"/>
          <w:tab w:val="num" w:pos="851"/>
        </w:tabs>
        <w:suppressAutoHyphens/>
        <w:autoSpaceDE w:val="0"/>
        <w:spacing w:after="0" w:line="276" w:lineRule="auto"/>
        <w:ind w:left="851" w:hanging="425"/>
        <w:rPr>
          <w:rFonts w:eastAsia="Times New Roman" w:cs="Arial"/>
          <w:color w:val="000000"/>
          <w:sz w:val="24"/>
          <w:szCs w:val="24"/>
          <w:lang w:eastAsia="pl-PL"/>
        </w:rPr>
      </w:pPr>
      <w:r w:rsidRPr="006765B1">
        <w:rPr>
          <w:rFonts w:eastAsia="Times New Roman" w:cs="Arial"/>
          <w:sz w:val="24"/>
          <w:szCs w:val="24"/>
          <w:lang w:eastAsia="pl-PL"/>
        </w:rPr>
        <w:t>kursy i szkolenia umożliwiające podniesienie kwalifikacji i kompetencji zawodowych</w:t>
      </w:r>
      <w:r w:rsidR="00C4127C" w:rsidRPr="006765B1">
        <w:rPr>
          <w:rFonts w:eastAsia="Times New Roman" w:cs="Arial"/>
          <w:sz w:val="24"/>
          <w:szCs w:val="24"/>
          <w:lang w:eastAsia="pl-PL"/>
        </w:rPr>
        <w:t xml:space="preserve"> </w:t>
      </w:r>
      <w:r w:rsidR="00231EE5" w:rsidRPr="006765B1">
        <w:rPr>
          <w:rFonts w:eastAsia="Times New Roman" w:cs="Arial"/>
          <w:sz w:val="24"/>
          <w:szCs w:val="24"/>
          <w:lang w:eastAsia="pl-PL"/>
        </w:rPr>
        <w:t>(dotyczy osób ubogich pracujących</w:t>
      </w:r>
      <w:r w:rsidR="00761D02" w:rsidRPr="006765B1">
        <w:rPr>
          <w:rFonts w:eastAsia="Times New Roman" w:cs="Arial"/>
          <w:sz w:val="24"/>
          <w:szCs w:val="24"/>
          <w:lang w:eastAsia="pl-PL"/>
        </w:rPr>
        <w:t xml:space="preserve"> zgodnie z definicją wskazaną w </w:t>
      </w:r>
      <w:r w:rsidR="00761D02" w:rsidRPr="006765B1">
        <w:rPr>
          <w:rFonts w:eastAsia="Times New Roman" w:cs="Arial"/>
          <w:color w:val="000000"/>
          <w:sz w:val="24"/>
          <w:szCs w:val="24"/>
          <w:lang w:eastAsia="pl-PL"/>
        </w:rPr>
        <w:t>Wytycznych</w:t>
      </w:r>
      <w:bookmarkStart w:id="12" w:name="_GoBack"/>
      <w:bookmarkEnd w:id="12"/>
      <w:r w:rsidR="00761D02" w:rsidRPr="006765B1">
        <w:rPr>
          <w:rFonts w:eastAsia="Times New Roman" w:cs="Arial"/>
          <w:iCs/>
          <w:color w:val="000000"/>
          <w:sz w:val="24"/>
          <w:szCs w:val="24"/>
          <w:lang w:eastAsia="pl-PL"/>
        </w:rPr>
        <w:t xml:space="preserve"> </w:t>
      </w:r>
      <w:r w:rsidR="00761D02" w:rsidRPr="006765B1">
        <w:rPr>
          <w:rFonts w:eastAsia="Times New Roman" w:cs="Arial"/>
          <w:color w:val="000000"/>
          <w:sz w:val="24"/>
          <w:szCs w:val="24"/>
          <w:lang w:eastAsia="pl-PL"/>
        </w:rPr>
        <w:t>w zakresie realizacji przedsięwzięć w obszarze włączenia społecznego i zwalczania ubóstwa z wykorzystaniem środków EFS i EFRR na lata 2014-2020</w:t>
      </w:r>
      <w:r w:rsidR="00231EE5" w:rsidRPr="006765B1">
        <w:rPr>
          <w:rFonts w:eastAsia="Times New Roman" w:cs="Arial"/>
          <w:sz w:val="24"/>
          <w:szCs w:val="24"/>
          <w:lang w:eastAsia="pl-PL"/>
        </w:rPr>
        <w:t xml:space="preserve">), </w:t>
      </w:r>
    </w:p>
    <w:p w:rsidR="0090573F" w:rsidRDefault="0090573F" w:rsidP="009A6DE6">
      <w:pPr>
        <w:numPr>
          <w:ilvl w:val="0"/>
          <w:numId w:val="24"/>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95414C">
        <w:rPr>
          <w:rFonts w:eastAsia="Times New Roman" w:cs="Arial"/>
          <w:sz w:val="24"/>
          <w:szCs w:val="24"/>
          <w:lang w:eastAsia="pl-PL"/>
        </w:rPr>
        <w:t>sfinansowanie zajęć wyrównujących szanse edukacyjne (korepetycje)</w:t>
      </w:r>
      <w:r>
        <w:rPr>
          <w:rFonts w:eastAsia="Times New Roman" w:cs="Arial"/>
          <w:sz w:val="24"/>
          <w:szCs w:val="24"/>
          <w:lang w:eastAsia="pl-PL"/>
        </w:rPr>
        <w:t>,</w:t>
      </w:r>
    </w:p>
    <w:p w:rsidR="004224B1" w:rsidRDefault="0090573F" w:rsidP="009A6DE6">
      <w:pPr>
        <w:numPr>
          <w:ilvl w:val="0"/>
          <w:numId w:val="24"/>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F25633">
        <w:rPr>
          <w:rFonts w:eastAsia="Times New Roman" w:cs="Arial"/>
          <w:sz w:val="24"/>
          <w:szCs w:val="24"/>
          <w:lang w:eastAsia="pl-PL"/>
        </w:rPr>
        <w:t>wspieranie edukacji formalnej.</w:t>
      </w:r>
    </w:p>
    <w:p w:rsidR="004D26F7" w:rsidRDefault="004D26F7" w:rsidP="004D26F7">
      <w:pPr>
        <w:tabs>
          <w:tab w:val="left" w:pos="851"/>
        </w:tabs>
        <w:suppressAutoHyphens/>
        <w:spacing w:after="0" w:line="276" w:lineRule="auto"/>
        <w:ind w:left="851"/>
        <w:contextualSpacing/>
        <w:rPr>
          <w:rFonts w:eastAsia="Times New Roman" w:cs="Arial"/>
          <w:sz w:val="24"/>
          <w:szCs w:val="24"/>
          <w:lang w:eastAsia="pl-PL"/>
        </w:rPr>
      </w:pPr>
    </w:p>
    <w:p w:rsidR="004224B1" w:rsidRPr="007271CE" w:rsidRDefault="004224B1" w:rsidP="002207B2">
      <w:pPr>
        <w:pStyle w:val="Nagwek1"/>
        <w:rPr>
          <w:b/>
          <w:sz w:val="28"/>
          <w:szCs w:val="28"/>
          <w:shd w:val="clear" w:color="auto" w:fill="FFFF00"/>
          <w:lang w:eastAsia="pl-PL"/>
        </w:rPr>
      </w:pPr>
      <w:bookmarkStart w:id="13" w:name="_Toc472409160"/>
      <w:bookmarkStart w:id="14" w:name="_Toc508113443"/>
      <w:r w:rsidRPr="007271CE">
        <w:rPr>
          <w:b/>
          <w:color w:val="auto"/>
          <w:sz w:val="28"/>
          <w:szCs w:val="28"/>
        </w:rPr>
        <w:t>IV.</w:t>
      </w:r>
      <w:r w:rsidRPr="007271CE">
        <w:rPr>
          <w:b/>
          <w:color w:val="auto"/>
          <w:sz w:val="28"/>
          <w:szCs w:val="28"/>
        </w:rPr>
        <w:tab/>
        <w:t>ZASADY REALIZACJI NIEKTÓRYCH INSTRUMENTÓW AKTYWIZACJI ZAWODOWEJ</w:t>
      </w:r>
      <w:bookmarkEnd w:id="13"/>
      <w:bookmarkEnd w:id="14"/>
    </w:p>
    <w:p w:rsidR="00DC69D3" w:rsidRDefault="00DC69D3" w:rsidP="00DC69D3">
      <w:pPr>
        <w:pStyle w:val="Nagwek3"/>
        <w:numPr>
          <w:ilvl w:val="0"/>
          <w:numId w:val="0"/>
        </w:numPr>
        <w:tabs>
          <w:tab w:val="left" w:pos="426"/>
        </w:tabs>
        <w:spacing w:before="0" w:after="0" w:line="276" w:lineRule="auto"/>
        <w:rPr>
          <w:rFonts w:ascii="Calibri" w:hAnsi="Calibri"/>
          <w:sz w:val="24"/>
          <w:szCs w:val="24"/>
        </w:rPr>
      </w:pPr>
      <w:bookmarkStart w:id="15" w:name="_Toc490645125"/>
    </w:p>
    <w:p w:rsidR="004224B1" w:rsidRPr="00DC69D3" w:rsidRDefault="00DC69D3" w:rsidP="00DC69D3">
      <w:pPr>
        <w:pStyle w:val="Nagwek3"/>
        <w:numPr>
          <w:ilvl w:val="0"/>
          <w:numId w:val="0"/>
        </w:numPr>
        <w:tabs>
          <w:tab w:val="left" w:pos="426"/>
        </w:tabs>
        <w:spacing w:before="0" w:after="0" w:line="276" w:lineRule="auto"/>
        <w:rPr>
          <w:rFonts w:ascii="Calibri" w:hAnsi="Calibri"/>
          <w:sz w:val="24"/>
          <w:szCs w:val="24"/>
          <w:lang w:eastAsia="pl-PL"/>
        </w:rPr>
      </w:pPr>
      <w:bookmarkStart w:id="16" w:name="_Toc508113444"/>
      <w:r w:rsidRPr="00890254">
        <w:rPr>
          <w:rFonts w:ascii="Calibri" w:hAnsi="Calibri"/>
          <w:sz w:val="24"/>
          <w:szCs w:val="24"/>
        </w:rPr>
        <w:t>IV.1.</w:t>
      </w:r>
      <w:r w:rsidRPr="00890254">
        <w:rPr>
          <w:rFonts w:ascii="Calibri" w:hAnsi="Calibri"/>
          <w:sz w:val="24"/>
          <w:szCs w:val="24"/>
        </w:rPr>
        <w:tab/>
        <w:t>Staże</w:t>
      </w:r>
      <w:bookmarkEnd w:id="15"/>
      <w:bookmarkEnd w:id="16"/>
    </w:p>
    <w:p w:rsidR="00DC69D3" w:rsidRPr="005944C4" w:rsidRDefault="005944C4" w:rsidP="005944C4">
      <w:pPr>
        <w:pStyle w:val="Normalny1"/>
        <w:numPr>
          <w:ilvl w:val="0"/>
          <w:numId w:val="32"/>
        </w:numPr>
        <w:jc w:val="left"/>
        <w:rPr>
          <w:rFonts w:ascii="Calibri" w:hAnsi="Calibri"/>
          <w:sz w:val="24"/>
          <w:szCs w:val="24"/>
        </w:rPr>
      </w:pPr>
      <w:bookmarkStart w:id="17" w:name="_Toc472409164"/>
      <w:r w:rsidRPr="00E00F11">
        <w:rPr>
          <w:rFonts w:ascii="Calibri" w:hAnsi="Calibri"/>
          <w:sz w:val="24"/>
          <w:szCs w:val="24"/>
        </w:rPr>
        <w:t>Staż trwa nie dłużej niż 6 miesięcy kalendarzowych. W uzasadnionych przypadkach, wynikających ze specyfiki stanowiska pracy, na którym odbywa się staż, może być wydłużony stosownie do programu stażu.</w:t>
      </w:r>
      <w:r>
        <w:rPr>
          <w:rFonts w:ascii="Calibri" w:hAnsi="Calibri"/>
          <w:sz w:val="24"/>
          <w:szCs w:val="24"/>
        </w:rPr>
        <w:t xml:space="preserve"> </w:t>
      </w:r>
      <w:r w:rsidR="00DC69D3" w:rsidRPr="005944C4">
        <w:rPr>
          <w:rFonts w:ascii="Calibri" w:hAnsi="Calibri"/>
          <w:sz w:val="24"/>
          <w:szCs w:val="24"/>
        </w:rPr>
        <w:t>Realizacja staży musi być zgodna z Wytycznymi w zakresie realizacji przedsięwzięć z udziałem środków Europejskiego Funduszu Społecznego w obszarze rynku pracy na lata 2014</w:t>
      </w:r>
      <w:r w:rsidR="00DA60ED">
        <w:rPr>
          <w:rFonts w:ascii="Calibri" w:hAnsi="Calibri"/>
          <w:sz w:val="24"/>
          <w:szCs w:val="24"/>
        </w:rPr>
        <w:t xml:space="preserve"> -</w:t>
      </w:r>
      <w:r w:rsidR="00DC69D3" w:rsidRPr="005944C4">
        <w:rPr>
          <w:rFonts w:ascii="Calibri" w:hAnsi="Calibri"/>
          <w:sz w:val="24"/>
          <w:szCs w:val="24"/>
        </w:rPr>
        <w:t xml:space="preserve"> 2020. </w:t>
      </w:r>
    </w:p>
    <w:p w:rsidR="00DC69D3" w:rsidRPr="00965605" w:rsidRDefault="00DC69D3" w:rsidP="009A6DE6">
      <w:pPr>
        <w:pStyle w:val="Normalny1"/>
        <w:numPr>
          <w:ilvl w:val="0"/>
          <w:numId w:val="32"/>
        </w:numPr>
        <w:jc w:val="left"/>
        <w:rPr>
          <w:rFonts w:ascii="Calibri" w:hAnsi="Calibri"/>
          <w:sz w:val="24"/>
          <w:szCs w:val="24"/>
        </w:rPr>
      </w:pPr>
      <w:r w:rsidRPr="00965605">
        <w:rPr>
          <w:rFonts w:ascii="Calibri" w:hAnsi="Calibri"/>
          <w:sz w:val="24"/>
          <w:szCs w:val="24"/>
        </w:rPr>
        <w:t>Beneficjenci realizujący projekty powinni dołożyć wszelkich starań, aby staże były spójne z tematyką szkoleń zawodowych oferowanych w  projekcie.</w:t>
      </w:r>
    </w:p>
    <w:p w:rsidR="00DC69D3" w:rsidRPr="00890254" w:rsidRDefault="00DC69D3" w:rsidP="009A6DE6">
      <w:pPr>
        <w:pStyle w:val="Normalny1"/>
        <w:numPr>
          <w:ilvl w:val="0"/>
          <w:numId w:val="32"/>
        </w:numPr>
        <w:jc w:val="left"/>
        <w:rPr>
          <w:rFonts w:ascii="Calibri" w:hAnsi="Calibri"/>
          <w:sz w:val="24"/>
          <w:szCs w:val="24"/>
        </w:rPr>
      </w:pPr>
      <w:r w:rsidRPr="00890254">
        <w:rPr>
          <w:rFonts w:ascii="Calibri" w:hAnsi="Calibri"/>
          <w:sz w:val="24"/>
          <w:szCs w:val="24"/>
        </w:rPr>
        <w:t xml:space="preserve">Wsparcie w postaci staży realizowane w ramach projektów powinno być również zgodne z zaleceniem Rady z dnia 10 marca 2014r. w sprawie ram jakości staży </w:t>
      </w:r>
      <w:r w:rsidRPr="006765B1">
        <w:rPr>
          <w:rFonts w:ascii="Calibri" w:hAnsi="Calibri"/>
          <w:sz w:val="24"/>
          <w:szCs w:val="24"/>
        </w:rPr>
        <w:t xml:space="preserve">(Dz. Urz. UE C 88 z 27.03.2014, str. 1) </w:t>
      </w:r>
      <w:r w:rsidRPr="00890254">
        <w:rPr>
          <w:rFonts w:ascii="Calibri" w:hAnsi="Calibri"/>
          <w:sz w:val="24"/>
          <w:szCs w:val="24"/>
        </w:rPr>
        <w:t>oraz z Polskimi Ramami Jakości Praktyk i Staży</w:t>
      </w:r>
      <w:r w:rsidRPr="00890254">
        <w:rPr>
          <w:rStyle w:val="Odwoanieprzypisudolnego"/>
          <w:rFonts w:ascii="Calibri" w:hAnsi="Calibri"/>
          <w:sz w:val="24"/>
          <w:szCs w:val="24"/>
        </w:rPr>
        <w:footnoteReference w:id="2"/>
      </w:r>
      <w:r w:rsidRPr="00890254">
        <w:rPr>
          <w:rFonts w:ascii="Calibri" w:hAnsi="Calibri"/>
          <w:sz w:val="24"/>
          <w:szCs w:val="24"/>
        </w:rPr>
        <w:t xml:space="preserve">  oraz spełniać podstawowe wymogi zapewniające wysoki standard stażu poprzez zapewnienie, iż:</w:t>
      </w:r>
    </w:p>
    <w:p w:rsidR="00DC69D3" w:rsidRPr="00890254" w:rsidRDefault="00DC69D3" w:rsidP="009A6DE6">
      <w:pPr>
        <w:pStyle w:val="Normalny1wc075"/>
        <w:numPr>
          <w:ilvl w:val="1"/>
          <w:numId w:val="33"/>
        </w:numPr>
        <w:ind w:left="851" w:hanging="425"/>
        <w:jc w:val="left"/>
        <w:rPr>
          <w:rFonts w:ascii="Calibri" w:hAnsi="Calibri"/>
          <w:sz w:val="24"/>
          <w:szCs w:val="24"/>
        </w:rPr>
      </w:pPr>
      <w:r w:rsidRPr="00890254">
        <w:rPr>
          <w:rFonts w:ascii="Calibri" w:hAnsi="Calibri"/>
          <w:sz w:val="24"/>
          <w:szCs w:val="24"/>
        </w:rPr>
        <w:t xml:space="preserve">staż odbywa się na podstawie </w:t>
      </w:r>
      <w:r w:rsidR="006765B1">
        <w:rPr>
          <w:rFonts w:ascii="Calibri" w:hAnsi="Calibri"/>
          <w:sz w:val="24"/>
          <w:szCs w:val="24"/>
        </w:rPr>
        <w:t xml:space="preserve">pisemnej </w:t>
      </w:r>
      <w:r w:rsidRPr="00890254">
        <w:rPr>
          <w:rFonts w:ascii="Calibri" w:hAnsi="Calibri"/>
          <w:sz w:val="24"/>
          <w:szCs w:val="24"/>
        </w:rPr>
        <w:t xml:space="preserve">umowy, której stroną jest co najmniej stażysta oraz podmiot przyjmujący na staż, która zawiera podstawowe warunki przebiegu stażu, w tym </w:t>
      </w:r>
      <w:r w:rsidR="006765B1">
        <w:rPr>
          <w:rFonts w:ascii="Calibri" w:hAnsi="Calibri"/>
          <w:sz w:val="24"/>
          <w:szCs w:val="24"/>
        </w:rPr>
        <w:t xml:space="preserve">cel stażu, </w:t>
      </w:r>
      <w:r w:rsidRPr="00890254">
        <w:rPr>
          <w:rFonts w:ascii="Calibri" w:hAnsi="Calibri"/>
          <w:sz w:val="24"/>
          <w:szCs w:val="24"/>
        </w:rPr>
        <w:t>okres trwania stażu, wysokość przewidywanego stypendium, miejsce wykonywania prac, zakres obowiązków oraz dane opiekuna stażu;</w:t>
      </w:r>
    </w:p>
    <w:p w:rsidR="00DC69D3" w:rsidRPr="00890254" w:rsidRDefault="00DC69D3" w:rsidP="009A6DE6">
      <w:pPr>
        <w:pStyle w:val="Normalny1wc075"/>
        <w:numPr>
          <w:ilvl w:val="1"/>
          <w:numId w:val="33"/>
        </w:numPr>
        <w:ind w:left="851" w:hanging="425"/>
        <w:jc w:val="left"/>
        <w:rPr>
          <w:rFonts w:ascii="Calibri" w:hAnsi="Calibri"/>
          <w:sz w:val="24"/>
          <w:szCs w:val="24"/>
        </w:rPr>
      </w:pPr>
      <w:r w:rsidRPr="00890254">
        <w:rPr>
          <w:rFonts w:ascii="Calibri" w:hAnsi="Calibri"/>
          <w:sz w:val="24"/>
          <w:szCs w:val="24"/>
        </w:rPr>
        <w:t>zadania wykonywane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rsidR="00DC69D3" w:rsidRPr="00890254" w:rsidRDefault="00DC69D3" w:rsidP="009A6DE6">
      <w:pPr>
        <w:pStyle w:val="Normalny1wc075"/>
        <w:numPr>
          <w:ilvl w:val="1"/>
          <w:numId w:val="33"/>
        </w:numPr>
        <w:ind w:left="851" w:hanging="425"/>
        <w:jc w:val="left"/>
        <w:rPr>
          <w:rFonts w:ascii="Calibri" w:hAnsi="Calibri"/>
          <w:sz w:val="24"/>
          <w:szCs w:val="24"/>
        </w:rPr>
      </w:pPr>
      <w:r w:rsidRPr="00890254">
        <w:rPr>
          <w:rFonts w:ascii="Calibri" w:hAnsi="Calibri"/>
          <w:sz w:val="24"/>
          <w:szCs w:val="24"/>
        </w:rPr>
        <w:t>stażysta wykonuje swoje obowiązki pod nadzorem opiekuna stażu, wyznaczonego na etapie przygotowań do realizacji programu stażu, który wprowadza stażystę w zakres obowiązków oraz zapoznaje z zasadami i procedurami obowiązującymi w organizacji</w:t>
      </w:r>
      <w:r w:rsidR="006765B1">
        <w:rPr>
          <w:rFonts w:ascii="Calibri" w:hAnsi="Calibri"/>
          <w:sz w:val="24"/>
          <w:szCs w:val="24"/>
        </w:rPr>
        <w:t xml:space="preserve"> (w tym z zasadami BHP i przeciwpożarowymi)</w:t>
      </w:r>
      <w:r w:rsidRPr="00890254">
        <w:rPr>
          <w:rFonts w:ascii="Calibri" w:hAnsi="Calibri"/>
          <w:sz w:val="24"/>
          <w:szCs w:val="24"/>
        </w:rPr>
        <w:t xml:space="preserve">, w której odbywa staż, a </w:t>
      </w:r>
      <w:r w:rsidRPr="00890254">
        <w:rPr>
          <w:rFonts w:ascii="Calibri" w:hAnsi="Calibri"/>
          <w:sz w:val="24"/>
          <w:szCs w:val="24"/>
        </w:rPr>
        <w:lastRenderedPageBreak/>
        <w:t>także monitoruje realizację przydzielonego w programie stażu zakresu obowiązków i celów edukacyjno-zawodowych oraz  udziela informacji zwrotnej stażyście na temat osiąganych wyników i stopnia realizacji zadań. Opiekun stażysty jest wyznaczany po stronie podmiotu przyjmującego na staż;</w:t>
      </w:r>
    </w:p>
    <w:p w:rsidR="006765B1" w:rsidRDefault="00DC69D3" w:rsidP="009A6DE6">
      <w:pPr>
        <w:pStyle w:val="Normalny1wc075"/>
        <w:numPr>
          <w:ilvl w:val="1"/>
          <w:numId w:val="33"/>
        </w:numPr>
        <w:ind w:left="851" w:hanging="425"/>
        <w:jc w:val="left"/>
        <w:rPr>
          <w:rFonts w:ascii="Calibri" w:hAnsi="Calibri"/>
          <w:sz w:val="24"/>
          <w:szCs w:val="24"/>
        </w:rPr>
      </w:pPr>
      <w:r w:rsidRPr="00890254">
        <w:rPr>
          <w:rFonts w:ascii="Calibri" w:hAnsi="Calibri"/>
          <w:sz w:val="24"/>
          <w:szCs w:val="24"/>
        </w:rPr>
        <w:t>po zakończeniu stażu jest opracowywana ocena, uwzględniająca osiągnięte rezultaty oraz efekty stażu. Ocena jest opracowywana przez podmiot przyjmujący na staż w formie pisemnej</w:t>
      </w:r>
      <w:r w:rsidR="006765B1">
        <w:rPr>
          <w:rFonts w:ascii="Calibri" w:hAnsi="Calibri"/>
          <w:sz w:val="24"/>
          <w:szCs w:val="24"/>
        </w:rPr>
        <w:t>;</w:t>
      </w:r>
    </w:p>
    <w:p w:rsidR="00DC69D3" w:rsidRPr="00890254" w:rsidRDefault="006765B1" w:rsidP="009A6DE6">
      <w:pPr>
        <w:pStyle w:val="Normalny1wc075"/>
        <w:numPr>
          <w:ilvl w:val="1"/>
          <w:numId w:val="33"/>
        </w:numPr>
        <w:ind w:left="851" w:hanging="425"/>
        <w:jc w:val="left"/>
        <w:rPr>
          <w:rFonts w:ascii="Calibri" w:hAnsi="Calibri"/>
          <w:sz w:val="24"/>
          <w:szCs w:val="24"/>
        </w:rPr>
      </w:pPr>
      <w:r>
        <w:rPr>
          <w:rFonts w:ascii="Calibri" w:hAnsi="Calibri"/>
          <w:sz w:val="24"/>
          <w:szCs w:val="24"/>
        </w:rPr>
        <w:t xml:space="preserve"> podmiot przyjmujący na staż umożliwia stażyście ocenę programu stażu w formie pisemnej.</w:t>
      </w:r>
    </w:p>
    <w:p w:rsidR="00DC69D3" w:rsidRPr="00890254" w:rsidRDefault="00DC69D3" w:rsidP="009A6DE6">
      <w:pPr>
        <w:pStyle w:val="Normalny1"/>
        <w:numPr>
          <w:ilvl w:val="0"/>
          <w:numId w:val="32"/>
        </w:numPr>
        <w:jc w:val="left"/>
        <w:rPr>
          <w:rFonts w:ascii="Calibri" w:hAnsi="Calibri"/>
          <w:sz w:val="24"/>
          <w:szCs w:val="24"/>
        </w:rPr>
      </w:pPr>
      <w:r w:rsidRPr="00890254">
        <w:rPr>
          <w:rFonts w:ascii="Calibri" w:hAnsi="Calibri"/>
          <w:sz w:val="24"/>
          <w:szCs w:val="24"/>
        </w:rPr>
        <w:t>W okresie odbywania stażu stażyście przysługuje miesięczne stypendium stażowe, które miesięcznie wynosi 120% zasiłku, o którym mowa w art. 72 ust. 1 pkt 1 ustawy o promocji zatrudnienia i instytucjach rynku pracy, jeżeli miesięczna liczba godzin stażu wynosi nie mniej niż:</w:t>
      </w:r>
    </w:p>
    <w:p w:rsidR="00DC69D3" w:rsidRPr="00890254" w:rsidRDefault="00DC69D3" w:rsidP="009A6DE6">
      <w:pPr>
        <w:pStyle w:val="Normalny1"/>
        <w:numPr>
          <w:ilvl w:val="0"/>
          <w:numId w:val="65"/>
        </w:numPr>
        <w:ind w:left="709" w:hanging="283"/>
        <w:jc w:val="left"/>
        <w:rPr>
          <w:rFonts w:ascii="Calibri" w:hAnsi="Calibri"/>
          <w:sz w:val="24"/>
          <w:szCs w:val="24"/>
        </w:rPr>
      </w:pPr>
      <w:r w:rsidRPr="00890254">
        <w:rPr>
          <w:rFonts w:ascii="Calibri" w:hAnsi="Calibri"/>
          <w:sz w:val="24"/>
          <w:szCs w:val="24"/>
        </w:rPr>
        <w:t>160 godzin miesięcznie,</w:t>
      </w:r>
    </w:p>
    <w:p w:rsidR="00DC69D3" w:rsidRPr="00890254" w:rsidRDefault="00DC69D3" w:rsidP="009A6DE6">
      <w:pPr>
        <w:pStyle w:val="Normalny1"/>
        <w:numPr>
          <w:ilvl w:val="0"/>
          <w:numId w:val="65"/>
        </w:numPr>
        <w:ind w:left="709" w:hanging="283"/>
        <w:jc w:val="left"/>
        <w:rPr>
          <w:rFonts w:ascii="Calibri" w:hAnsi="Calibri"/>
          <w:sz w:val="24"/>
          <w:szCs w:val="24"/>
        </w:rPr>
      </w:pPr>
      <w:r w:rsidRPr="00890254">
        <w:rPr>
          <w:rFonts w:ascii="Calibri" w:hAnsi="Calibri"/>
          <w:sz w:val="24"/>
          <w:szCs w:val="24"/>
        </w:rPr>
        <w:t>140 godzin miesięcznie w przypadku osób z niepełnosprawnością zaliczanych do znacznego lub umiarkowanego stopnia niepełnosprawności.</w:t>
      </w:r>
    </w:p>
    <w:p w:rsidR="00DC69D3" w:rsidRPr="00890254" w:rsidRDefault="00DC69D3" w:rsidP="00DC69D3">
      <w:pPr>
        <w:pStyle w:val="Normalny1wc075"/>
        <w:jc w:val="left"/>
        <w:rPr>
          <w:rFonts w:ascii="Calibri" w:hAnsi="Calibri"/>
          <w:sz w:val="24"/>
          <w:szCs w:val="24"/>
        </w:rPr>
      </w:pPr>
      <w:r w:rsidRPr="00890254">
        <w:rPr>
          <w:rFonts w:ascii="Calibri" w:hAnsi="Calibri"/>
          <w:sz w:val="24"/>
          <w:szCs w:val="24"/>
        </w:rPr>
        <w:t>W przypadku niższego miesięcznego wymiaru godzin, wysokość stypendium ustala się proporcjonalnie.</w:t>
      </w:r>
    </w:p>
    <w:p w:rsidR="00DC69D3" w:rsidRPr="00E00F11" w:rsidRDefault="00DC69D3" w:rsidP="00DC69D3">
      <w:pPr>
        <w:pStyle w:val="Normalny1wc075"/>
        <w:jc w:val="left"/>
        <w:rPr>
          <w:rFonts w:ascii="Calibri" w:hAnsi="Calibri"/>
          <w:sz w:val="24"/>
          <w:szCs w:val="24"/>
        </w:rPr>
      </w:pPr>
      <w:r w:rsidRPr="00E00F11">
        <w:rPr>
          <w:rFonts w:ascii="Calibri" w:hAnsi="Calibri"/>
          <w:sz w:val="24"/>
          <w:szCs w:val="24"/>
        </w:rPr>
        <w:t>Od wypłaconego stypendium wnioskodawca zobowiązany jest naliczyć i odprowadzić wszystkie składki wynikające z przepisów, w tym: ubezpieczenia emerytalne, rentowe, wypadkowe i zdrowotne. Mając na uwadze powyższe, kwotę stypendium stażowego należy rozumieć jako wypłaconą uczestnikowi:</w:t>
      </w:r>
    </w:p>
    <w:p w:rsidR="00DC69D3" w:rsidRPr="00E00F11" w:rsidRDefault="00DC69D3" w:rsidP="009A6DE6">
      <w:pPr>
        <w:pStyle w:val="Normalny1wc075"/>
        <w:numPr>
          <w:ilvl w:val="0"/>
          <w:numId w:val="66"/>
        </w:numPr>
        <w:ind w:left="709" w:hanging="283"/>
        <w:jc w:val="left"/>
        <w:rPr>
          <w:rFonts w:ascii="Calibri" w:hAnsi="Calibri"/>
          <w:sz w:val="24"/>
          <w:szCs w:val="24"/>
        </w:rPr>
      </w:pPr>
      <w:r w:rsidRPr="00E00F11">
        <w:rPr>
          <w:rFonts w:ascii="Calibri" w:hAnsi="Calibri"/>
          <w:sz w:val="24"/>
          <w:szCs w:val="24"/>
        </w:rPr>
        <w:t xml:space="preserve">nie pomniejszoną o zaliczkę na podatek dochodowy od osób fizycznych, na podstawie obowiązującej ustawy o podatku dochodowym od osób fizycznych, </w:t>
      </w:r>
    </w:p>
    <w:p w:rsidR="00DC69D3" w:rsidRPr="00E00F11" w:rsidRDefault="00DC69D3" w:rsidP="009A6DE6">
      <w:pPr>
        <w:pStyle w:val="Normalny1wc075"/>
        <w:numPr>
          <w:ilvl w:val="0"/>
          <w:numId w:val="66"/>
        </w:numPr>
        <w:ind w:left="709" w:hanging="283"/>
        <w:jc w:val="left"/>
        <w:rPr>
          <w:rFonts w:ascii="Calibri" w:hAnsi="Calibri"/>
          <w:sz w:val="24"/>
          <w:szCs w:val="24"/>
        </w:rPr>
      </w:pPr>
      <w:r w:rsidRPr="00E00F11">
        <w:rPr>
          <w:rFonts w:ascii="Calibri" w:hAnsi="Calibri"/>
          <w:sz w:val="24"/>
          <w:szCs w:val="24"/>
        </w:rPr>
        <w:t>nie pomniejszoną o składkę na ubezpieczenie zdrowotne, na podstawie obowiązującej ustawy o świadczeniach opieki zdrowotnej finansowanych ze środków publicznych (</w:t>
      </w:r>
      <w:r w:rsidR="00A67787" w:rsidRPr="00E00F11">
        <w:rPr>
          <w:rFonts w:ascii="Calibri" w:hAnsi="Calibri"/>
          <w:sz w:val="24"/>
          <w:szCs w:val="24"/>
        </w:rPr>
        <w:t>składkę na ubezpieczenie zdrowotne finansuje w całości beneficjent, w związku z tym dodatkowo, oprócz kwoty stypendium, powinny one zostać uwzględnione przez beneficjenta w budżecie projektu</w:t>
      </w:r>
      <w:r w:rsidRPr="00E00F11">
        <w:rPr>
          <w:rFonts w:ascii="Calibri" w:hAnsi="Calibri"/>
          <w:sz w:val="24"/>
          <w:szCs w:val="24"/>
        </w:rPr>
        <w:t>),</w:t>
      </w:r>
    </w:p>
    <w:p w:rsidR="00DC69D3" w:rsidRPr="00E00F11" w:rsidRDefault="00DC69D3" w:rsidP="009A6DE6">
      <w:pPr>
        <w:pStyle w:val="Normalny1wc075"/>
        <w:numPr>
          <w:ilvl w:val="0"/>
          <w:numId w:val="66"/>
        </w:numPr>
        <w:ind w:left="709" w:hanging="283"/>
        <w:jc w:val="left"/>
        <w:rPr>
          <w:rFonts w:ascii="Calibri" w:hAnsi="Calibri"/>
          <w:sz w:val="24"/>
          <w:szCs w:val="24"/>
        </w:rPr>
      </w:pPr>
      <w:r w:rsidRPr="00E00F11">
        <w:rPr>
          <w:rFonts w:ascii="Calibri" w:hAnsi="Calibri"/>
          <w:sz w:val="24"/>
          <w:szCs w:val="24"/>
        </w:rPr>
        <w:t xml:space="preserve">nie pomniejszoną o składki społeczne, na podstawie obowiązującej ustawy o systemie ubezpieczeń społecznych. Składki społeczne </w:t>
      </w:r>
      <w:bookmarkStart w:id="18" w:name="_Hlk507424785"/>
      <w:r w:rsidRPr="00E00F11">
        <w:rPr>
          <w:rFonts w:ascii="Calibri" w:hAnsi="Calibri"/>
          <w:sz w:val="24"/>
          <w:szCs w:val="24"/>
        </w:rPr>
        <w:t>finansuje w całości beneficjent, w związku z tym dodatkowo, oprócz kwoty stypendium, powinny one zostać uwzględnione przez beneficjenta w budżecie projektu</w:t>
      </w:r>
      <w:bookmarkEnd w:id="18"/>
      <w:r w:rsidRPr="00E00F11">
        <w:rPr>
          <w:rFonts w:ascii="Calibri" w:hAnsi="Calibri"/>
          <w:sz w:val="24"/>
          <w:szCs w:val="24"/>
        </w:rPr>
        <w:t>.</w:t>
      </w:r>
    </w:p>
    <w:p w:rsidR="006A106F" w:rsidRPr="00890254" w:rsidRDefault="000B1BE3" w:rsidP="00BF7BE5">
      <w:pPr>
        <w:pStyle w:val="Normalny1wc075"/>
        <w:ind w:left="426"/>
        <w:jc w:val="left"/>
        <w:rPr>
          <w:rFonts w:ascii="Calibri" w:hAnsi="Calibri"/>
          <w:sz w:val="24"/>
          <w:szCs w:val="24"/>
        </w:rPr>
      </w:pPr>
      <w:r w:rsidRPr="000B1BE3">
        <w:rPr>
          <w:rFonts w:ascii="Calibri" w:hAnsi="Calibri"/>
          <w:sz w:val="24"/>
          <w:szCs w:val="24"/>
        </w:rPr>
        <w:t>Przy szacowaniu kosztów stypendium s</w:t>
      </w:r>
      <w:r>
        <w:rPr>
          <w:rFonts w:ascii="Calibri" w:hAnsi="Calibri"/>
          <w:sz w:val="24"/>
          <w:szCs w:val="24"/>
        </w:rPr>
        <w:t>tażowego</w:t>
      </w:r>
      <w:r w:rsidRPr="000B1BE3">
        <w:rPr>
          <w:rFonts w:ascii="Calibri" w:hAnsi="Calibri"/>
          <w:sz w:val="24"/>
          <w:szCs w:val="24"/>
        </w:rPr>
        <w:t xml:space="preserve"> wnioskodawca może uwzględnić zwiększenie jego wysokości w związku z planowaną waloryzacją kwoty zasiłku dla bezrobotnych w kolejnym roku kalendarzowym. </w:t>
      </w:r>
    </w:p>
    <w:p w:rsidR="00DC69D3" w:rsidRPr="00890254" w:rsidRDefault="00DC69D3" w:rsidP="009A6DE6">
      <w:pPr>
        <w:pStyle w:val="Normalny1"/>
        <w:numPr>
          <w:ilvl w:val="0"/>
          <w:numId w:val="32"/>
        </w:numPr>
        <w:jc w:val="left"/>
        <w:rPr>
          <w:rFonts w:ascii="Calibri" w:hAnsi="Calibri"/>
          <w:sz w:val="24"/>
          <w:szCs w:val="24"/>
        </w:rPr>
      </w:pPr>
      <w:r w:rsidRPr="00890254">
        <w:rPr>
          <w:rFonts w:ascii="Calibri" w:hAnsi="Calibri"/>
          <w:sz w:val="24"/>
          <w:szCs w:val="24"/>
        </w:rPr>
        <w:t>Osobie odbywającej staż przysługują 2 dni wolne za każde 30 dni kalendarzowych odbytego stażu, za które przysługuje stypendium stażowe.</w:t>
      </w:r>
    </w:p>
    <w:p w:rsidR="00021A50" w:rsidRDefault="00DC69D3" w:rsidP="00021A50">
      <w:pPr>
        <w:pStyle w:val="Normalny1"/>
        <w:numPr>
          <w:ilvl w:val="0"/>
          <w:numId w:val="32"/>
        </w:numPr>
        <w:jc w:val="left"/>
        <w:rPr>
          <w:rFonts w:ascii="Calibri" w:hAnsi="Calibri"/>
          <w:sz w:val="24"/>
          <w:szCs w:val="24"/>
        </w:rPr>
      </w:pPr>
      <w:bookmarkStart w:id="19" w:name="_Hlk507489010"/>
      <w:r w:rsidRPr="00890254">
        <w:rPr>
          <w:rFonts w:ascii="Calibri" w:hAnsi="Calibri"/>
          <w:sz w:val="24"/>
          <w:szCs w:val="24"/>
        </w:rPr>
        <w:lastRenderedPageBreak/>
        <w:t>Osoba zachowuje prawo do stypendium stażowego za okres udokumentowanej niezdolności do pracy, przypadający w okresie odbywania stażu, za który na podstawie odrębnych przepisów pracownicy zachowują prawo do wynagrodzenia lub przysługują im zasiłki z ubezpieczenia społecznego w razie choroby lub macierzyństwa. W przypadku usprawiedliwionej nieobecności uczestnika stażu udokumentowanej zaświadczeniem lekarskim (druk ZUS ZLA), wypłata stypendi</w:t>
      </w:r>
      <w:r w:rsidR="00003EF0">
        <w:rPr>
          <w:rFonts w:ascii="Calibri" w:hAnsi="Calibri"/>
          <w:sz w:val="24"/>
          <w:szCs w:val="24"/>
        </w:rPr>
        <w:t>um</w:t>
      </w:r>
      <w:r w:rsidRPr="00890254">
        <w:rPr>
          <w:rFonts w:ascii="Calibri" w:hAnsi="Calibri"/>
          <w:sz w:val="24"/>
          <w:szCs w:val="24"/>
        </w:rPr>
        <w:t xml:space="preserve"> przysługuje w pełnej wysokości.</w:t>
      </w:r>
    </w:p>
    <w:bookmarkEnd w:id="19"/>
    <w:p w:rsidR="00BD7729" w:rsidRPr="00B32130" w:rsidRDefault="00DC69D3" w:rsidP="00BD7729">
      <w:pPr>
        <w:pStyle w:val="Normalny1"/>
        <w:numPr>
          <w:ilvl w:val="0"/>
          <w:numId w:val="32"/>
        </w:numPr>
        <w:rPr>
          <w:sz w:val="24"/>
          <w:szCs w:val="24"/>
        </w:rPr>
      </w:pPr>
      <w:r w:rsidRPr="00871975">
        <w:rPr>
          <w:rFonts w:asciiTheme="minorHAnsi" w:hAnsiTheme="minorHAnsi"/>
          <w:sz w:val="24"/>
          <w:szCs w:val="24"/>
        </w:rPr>
        <w:t xml:space="preserve">Osobom uczestniczącym w stażu, w okresie jego trwania, można pokryć koszty opieki nad dzieckiem lub dziećmi do lat 7 oraz osobami zależnymi w wysokości </w:t>
      </w:r>
      <w:bookmarkStart w:id="20" w:name="_Hlk499108808"/>
      <w:r w:rsidR="00BD7729">
        <w:rPr>
          <w:rFonts w:asciiTheme="minorHAnsi" w:hAnsiTheme="minorHAnsi"/>
          <w:sz w:val="24"/>
          <w:szCs w:val="24"/>
        </w:rPr>
        <w:t>wynikającej z wniosku o dofinansowanie</w:t>
      </w:r>
      <w:r w:rsidR="00021A50" w:rsidRPr="00871975">
        <w:rPr>
          <w:rFonts w:asciiTheme="minorHAnsi" w:hAnsiTheme="minorHAnsi"/>
          <w:sz w:val="24"/>
          <w:szCs w:val="24"/>
        </w:rPr>
        <w:t>.</w:t>
      </w:r>
      <w:r w:rsidR="00BD7729">
        <w:rPr>
          <w:rFonts w:asciiTheme="minorHAnsi" w:hAnsiTheme="minorHAnsi"/>
          <w:sz w:val="24"/>
          <w:szCs w:val="24"/>
        </w:rPr>
        <w:t xml:space="preserve"> </w:t>
      </w:r>
      <w:r w:rsidR="000124E9" w:rsidRPr="00871975">
        <w:rPr>
          <w:rFonts w:asciiTheme="minorHAnsi" w:hAnsiTheme="minorHAnsi"/>
          <w:sz w:val="24"/>
          <w:szCs w:val="24"/>
        </w:rPr>
        <w:t xml:space="preserve"> </w:t>
      </w:r>
      <w:bookmarkEnd w:id="20"/>
    </w:p>
    <w:p w:rsidR="00DC69D3" w:rsidRDefault="00BD7729" w:rsidP="00B32130">
      <w:pPr>
        <w:pStyle w:val="Normalny1"/>
        <w:numPr>
          <w:ilvl w:val="0"/>
          <w:numId w:val="32"/>
        </w:numPr>
        <w:rPr>
          <w:rFonts w:asciiTheme="minorHAnsi" w:hAnsiTheme="minorHAnsi" w:cstheme="minorHAnsi"/>
          <w:sz w:val="24"/>
          <w:szCs w:val="24"/>
        </w:rPr>
      </w:pPr>
      <w:r w:rsidRPr="00B32130">
        <w:rPr>
          <w:rFonts w:asciiTheme="minorHAnsi" w:hAnsiTheme="minorHAnsi" w:cstheme="minorHAnsi"/>
          <w:sz w:val="24"/>
          <w:szCs w:val="24"/>
        </w:rPr>
        <w:t>Funkcje opiekuna stażysty może pełnić wyłącznie osoba posiadająca co najmniej</w:t>
      </w:r>
      <w:r>
        <w:rPr>
          <w:rFonts w:asciiTheme="minorHAnsi" w:hAnsiTheme="minorHAnsi" w:cstheme="minorHAnsi"/>
          <w:sz w:val="24"/>
          <w:szCs w:val="24"/>
        </w:rPr>
        <w:t xml:space="preserve"> </w:t>
      </w:r>
      <w:r w:rsidRPr="00B32130">
        <w:rPr>
          <w:rFonts w:asciiTheme="minorHAnsi" w:hAnsiTheme="minorHAnsi" w:cstheme="minorHAnsi"/>
          <w:sz w:val="24"/>
          <w:szCs w:val="24"/>
        </w:rPr>
        <w:t xml:space="preserve">sześciomiesięczny staż pracy na danym stanowisku, na którym odbywa się staż lub co najmniej dwunastomiesięczne doświadczenie w branży/dziedzinie, w jakiej realizowany </w:t>
      </w:r>
      <w:r w:rsidRPr="00BD7729">
        <w:rPr>
          <w:rFonts w:asciiTheme="minorHAnsi" w:hAnsiTheme="minorHAnsi" w:cstheme="minorHAnsi"/>
          <w:sz w:val="24"/>
          <w:szCs w:val="24"/>
        </w:rPr>
        <w:t>jest staż</w:t>
      </w:r>
      <w:r w:rsidR="00D9468B">
        <w:rPr>
          <w:rFonts w:asciiTheme="minorHAnsi" w:hAnsiTheme="minorHAnsi" w:cstheme="minorHAnsi"/>
          <w:sz w:val="24"/>
          <w:szCs w:val="24"/>
        </w:rPr>
        <w:t>.</w:t>
      </w:r>
    </w:p>
    <w:p w:rsidR="00D9468B" w:rsidRPr="0061109D" w:rsidRDefault="00D9468B" w:rsidP="00D9468B">
      <w:pPr>
        <w:pStyle w:val="Normalny1"/>
        <w:numPr>
          <w:ilvl w:val="0"/>
          <w:numId w:val="32"/>
        </w:numPr>
        <w:rPr>
          <w:rFonts w:ascii="Calibri" w:hAnsi="Calibri"/>
          <w:sz w:val="24"/>
          <w:szCs w:val="24"/>
        </w:rPr>
      </w:pPr>
      <w:r w:rsidRPr="0061109D">
        <w:rPr>
          <w:rFonts w:ascii="Calibri" w:hAnsi="Calibri"/>
          <w:sz w:val="24"/>
          <w:szCs w:val="24"/>
        </w:rPr>
        <w:t>Koszty wynagrodzenia opiekuna stażysty są kwalifikowalne, o ile uwzględniają jedną z</w:t>
      </w:r>
      <w:r w:rsidRPr="00D9468B">
        <w:rPr>
          <w:rFonts w:ascii="Calibri" w:hAnsi="Calibri" w:cstheme="minorBidi"/>
          <w:sz w:val="24"/>
          <w:szCs w:val="24"/>
        </w:rPr>
        <w:t xml:space="preserve"> </w:t>
      </w:r>
      <w:r w:rsidRPr="00D9468B">
        <w:rPr>
          <w:rFonts w:ascii="Calibri" w:hAnsi="Calibri"/>
          <w:sz w:val="24"/>
          <w:szCs w:val="24"/>
        </w:rPr>
        <w:t>poniższych opcji i wynikają z założeń porozumienia w sprawie realizacji stażu:</w:t>
      </w:r>
    </w:p>
    <w:p w:rsidR="00D9468B" w:rsidRDefault="00D9468B" w:rsidP="00D9468B">
      <w:pPr>
        <w:pStyle w:val="Normalny1wc075"/>
        <w:numPr>
          <w:ilvl w:val="1"/>
          <w:numId w:val="34"/>
        </w:numPr>
        <w:ind w:left="851" w:hanging="425"/>
        <w:jc w:val="left"/>
        <w:rPr>
          <w:rFonts w:ascii="Calibri" w:hAnsi="Calibri"/>
          <w:sz w:val="24"/>
          <w:szCs w:val="24"/>
        </w:rPr>
      </w:pPr>
      <w:r w:rsidRPr="00742693">
        <w:rPr>
          <w:rFonts w:ascii="Calibri" w:hAnsi="Calibri"/>
          <w:sz w:val="24"/>
          <w:szCs w:val="24"/>
        </w:rPr>
        <w:t xml:space="preserve">refundację podmiotowi przyjmującemu na staż </w:t>
      </w:r>
      <w:r w:rsidRPr="00F9243C">
        <w:rPr>
          <w:rFonts w:ascii="Calibri" w:hAnsi="Calibri"/>
          <w:sz w:val="24"/>
          <w:szCs w:val="24"/>
        </w:rPr>
        <w:t>dotychczasowego wynagrodzenia opiekuna stażysty w przypadku oddelegowania go wyłącznie do realizacji zadań związanych z opieką nad grupą stażystów, pod warunkiem, że opiekun stażysty nadzoruje pracę więcej niż 3 stażystów i jest to uzasadnione specyfiką stażu (taka forma refundacji nie przysługuje osobom prowadzącym jednoosobową działalność gospodarczą);</w:t>
      </w:r>
    </w:p>
    <w:p w:rsidR="00D9468B" w:rsidRPr="00742693" w:rsidRDefault="00D9468B" w:rsidP="00D9468B">
      <w:pPr>
        <w:pStyle w:val="Normalny1wc075"/>
        <w:numPr>
          <w:ilvl w:val="0"/>
          <w:numId w:val="75"/>
        </w:numPr>
        <w:ind w:left="851" w:hanging="512"/>
        <w:jc w:val="left"/>
        <w:rPr>
          <w:rFonts w:ascii="Calibri" w:hAnsi="Calibri"/>
          <w:sz w:val="24"/>
          <w:szCs w:val="24"/>
        </w:rPr>
      </w:pPr>
      <w:r>
        <w:rPr>
          <w:rFonts w:ascii="Calibri" w:hAnsi="Calibri"/>
          <w:sz w:val="24"/>
          <w:szCs w:val="24"/>
        </w:rPr>
        <w:t>refundację podmiotowi przyjmującemu na staż części dotychczasowego wynagrodzenia opiekuna stażysty w przypadku częściowego zwolnienia go od obowiązku świadczenia pracy na rzecz realizacji zadań związanych z opieką nad stażystą/ grupą stażystów w wysokości nie większej niż 500 zł brutto miesięcznie</w:t>
      </w:r>
      <w:r w:rsidR="004B1663">
        <w:rPr>
          <w:rFonts w:ascii="Calibri" w:hAnsi="Calibri"/>
          <w:sz w:val="24"/>
          <w:szCs w:val="24"/>
        </w:rPr>
        <w:t>*</w:t>
      </w:r>
      <w:r>
        <w:rPr>
          <w:rFonts w:ascii="Calibri" w:hAnsi="Calibri"/>
          <w:sz w:val="24"/>
          <w:szCs w:val="24"/>
        </w:rPr>
        <w:t xml:space="preserve"> za opiekę nad pierwszym stażystą i nie więcej niż 250 zł brutto miesięcznie</w:t>
      </w:r>
      <w:r w:rsidR="004B1663">
        <w:rPr>
          <w:rFonts w:ascii="Calibri" w:hAnsi="Calibri"/>
          <w:sz w:val="24"/>
          <w:szCs w:val="24"/>
        </w:rPr>
        <w:t>*</w:t>
      </w:r>
      <w:r>
        <w:rPr>
          <w:rFonts w:ascii="Calibri" w:hAnsi="Calibri"/>
          <w:sz w:val="24"/>
          <w:szCs w:val="24"/>
        </w:rPr>
        <w:t xml:space="preserve"> za każdego kolejnego stażystę, przy czym opiekun może otrzymać refundację za opiekę nad maksymalnie 3 stażystami;</w:t>
      </w:r>
    </w:p>
    <w:p w:rsidR="00D9468B" w:rsidRPr="00FB03B8" w:rsidRDefault="00D9468B" w:rsidP="00D9468B">
      <w:pPr>
        <w:pStyle w:val="Normalny1wc075"/>
        <w:numPr>
          <w:ilvl w:val="0"/>
          <w:numId w:val="75"/>
        </w:numPr>
        <w:ind w:left="851" w:hanging="425"/>
        <w:rPr>
          <w:rFonts w:ascii="Calibri" w:hAnsi="Calibri"/>
          <w:sz w:val="24"/>
          <w:szCs w:val="24"/>
        </w:rPr>
      </w:pPr>
      <w:r w:rsidRPr="00742693">
        <w:rPr>
          <w:rFonts w:ascii="Calibri" w:hAnsi="Calibri"/>
          <w:sz w:val="24"/>
          <w:szCs w:val="24"/>
        </w:rPr>
        <w:t xml:space="preserve">refundację podmiotowi przyjmującemu na staż dodatku do wynagrodzenia opiekuna stażysty, w sytuacji, gdy nie został zwolniony od </w:t>
      </w:r>
      <w:r>
        <w:rPr>
          <w:rFonts w:ascii="Calibri" w:hAnsi="Calibri"/>
          <w:sz w:val="24"/>
          <w:szCs w:val="24"/>
        </w:rPr>
        <w:t xml:space="preserve">obowiązku </w:t>
      </w:r>
      <w:r w:rsidRPr="00742693">
        <w:rPr>
          <w:rFonts w:ascii="Calibri" w:hAnsi="Calibri"/>
          <w:sz w:val="24"/>
          <w:szCs w:val="24"/>
        </w:rPr>
        <w:t>świadczenia pracy</w:t>
      </w:r>
      <w:r>
        <w:rPr>
          <w:rFonts w:ascii="Calibri" w:hAnsi="Calibri"/>
          <w:sz w:val="24"/>
          <w:szCs w:val="24"/>
        </w:rPr>
        <w:t xml:space="preserve"> </w:t>
      </w:r>
      <w:r w:rsidRPr="00FB03B8">
        <w:rPr>
          <w:rFonts w:ascii="Calibri" w:hAnsi="Calibri"/>
          <w:sz w:val="24"/>
          <w:szCs w:val="24"/>
        </w:rPr>
        <w:t>na rzecz realizacji zadań związanych z opieką nad stażystą/ grupą stażystów w wysokości nie większej niż 500 zł brutto miesięcznie</w:t>
      </w:r>
      <w:r w:rsidR="004B1663">
        <w:rPr>
          <w:rFonts w:ascii="Calibri" w:hAnsi="Calibri"/>
          <w:sz w:val="24"/>
          <w:szCs w:val="24"/>
        </w:rPr>
        <w:t>*</w:t>
      </w:r>
      <w:r w:rsidRPr="00FB03B8">
        <w:rPr>
          <w:rFonts w:ascii="Calibri" w:hAnsi="Calibri"/>
          <w:sz w:val="24"/>
          <w:szCs w:val="24"/>
        </w:rPr>
        <w:t xml:space="preserve"> za opiekę nad pierwszym stażystą i nie więcej niż 250 zł brutto miesięcznie</w:t>
      </w:r>
      <w:r w:rsidR="004B1663">
        <w:rPr>
          <w:rFonts w:ascii="Calibri" w:hAnsi="Calibri"/>
          <w:sz w:val="24"/>
          <w:szCs w:val="24"/>
        </w:rPr>
        <w:t>*</w:t>
      </w:r>
      <w:r w:rsidRPr="00FB03B8">
        <w:rPr>
          <w:rFonts w:ascii="Calibri" w:hAnsi="Calibri"/>
          <w:sz w:val="24"/>
          <w:szCs w:val="24"/>
        </w:rPr>
        <w:t xml:space="preserve"> za każdego kolejnego stażystę, przy czym opiekun może otrzymać refundację za opiekę nad maksymalnie 3 stażystami;.</w:t>
      </w:r>
    </w:p>
    <w:p w:rsidR="004B1663" w:rsidRDefault="004B1663" w:rsidP="00D9468B">
      <w:pPr>
        <w:pStyle w:val="Normalny1wc075"/>
        <w:ind w:left="426"/>
        <w:jc w:val="left"/>
        <w:rPr>
          <w:rFonts w:ascii="Calibri" w:hAnsi="Calibri"/>
          <w:sz w:val="24"/>
          <w:szCs w:val="24"/>
        </w:rPr>
      </w:pPr>
      <w:r w:rsidRPr="004B1663">
        <w:rPr>
          <w:rFonts w:ascii="Calibri" w:hAnsi="Calibri"/>
          <w:sz w:val="24"/>
          <w:szCs w:val="24"/>
        </w:rPr>
        <w:t>* W ramach wynagrodzenia opiekuna stażysty do w/w kwot należy doliczyć koszty pracodawcy.</w:t>
      </w:r>
    </w:p>
    <w:p w:rsidR="00DC69D3" w:rsidRPr="004A4C5C" w:rsidRDefault="00D9468B" w:rsidP="00D9468B">
      <w:pPr>
        <w:pStyle w:val="Normalny1"/>
        <w:numPr>
          <w:ilvl w:val="0"/>
          <w:numId w:val="32"/>
        </w:numPr>
        <w:rPr>
          <w:rFonts w:ascii="Calibri" w:hAnsi="Calibri"/>
          <w:sz w:val="24"/>
          <w:szCs w:val="24"/>
        </w:rPr>
      </w:pPr>
      <w:r w:rsidRPr="00760706">
        <w:rPr>
          <w:rFonts w:ascii="Calibri" w:hAnsi="Calibri"/>
          <w:sz w:val="24"/>
          <w:szCs w:val="24"/>
        </w:rPr>
        <w:t xml:space="preserve">Wszystkie wydatki związane z organizacją stażu ponoszone przez podmiot przyjmujący uczestników projektu na staż rozliczane są w projekcie jako refundacja. </w:t>
      </w:r>
      <w:r w:rsidR="00DC69D3" w:rsidRPr="00D9468B">
        <w:rPr>
          <w:rFonts w:ascii="Calibri" w:hAnsi="Calibri"/>
          <w:sz w:val="24"/>
          <w:szCs w:val="24"/>
        </w:rPr>
        <w:t xml:space="preserve">Możliwe jest pełnienie obowiązków opiekuna przez </w:t>
      </w:r>
      <w:r w:rsidR="00DC69D3" w:rsidRPr="004A4C5C">
        <w:rPr>
          <w:rFonts w:ascii="Calibri" w:hAnsi="Calibri"/>
          <w:b/>
          <w:sz w:val="24"/>
          <w:szCs w:val="24"/>
        </w:rPr>
        <w:t>osoby zatrudnione na podstawie umowy cywilnoprawnej</w:t>
      </w:r>
      <w:r w:rsidR="00DC69D3" w:rsidRPr="004A4C5C">
        <w:rPr>
          <w:rFonts w:ascii="Calibri" w:hAnsi="Calibri"/>
          <w:sz w:val="24"/>
          <w:szCs w:val="24"/>
        </w:rPr>
        <w:t xml:space="preserve"> </w:t>
      </w:r>
      <w:r w:rsidR="00DC69D3" w:rsidRPr="00E00F11">
        <w:rPr>
          <w:rFonts w:ascii="Calibri" w:hAnsi="Calibri"/>
          <w:sz w:val="24"/>
          <w:szCs w:val="24"/>
        </w:rPr>
        <w:t xml:space="preserve">przy zapewnieniu odpowiedniego doświadczenia opiekuna stażysty, </w:t>
      </w:r>
      <w:r w:rsidR="00DC69D3" w:rsidRPr="00E00F11">
        <w:rPr>
          <w:rFonts w:ascii="Calibri" w:hAnsi="Calibri"/>
          <w:sz w:val="24"/>
          <w:szCs w:val="24"/>
        </w:rPr>
        <w:lastRenderedPageBreak/>
        <w:t>zdobytego u pracodawcy, u którego odbywa się staż (tzn. zatrudnienie przed projektem w ramach takowej umowy u pracodawcy</w:t>
      </w:r>
      <w:r w:rsidR="00DC69D3" w:rsidRPr="00D9468B">
        <w:rPr>
          <w:rFonts w:ascii="Calibri" w:hAnsi="Calibri"/>
          <w:sz w:val="24"/>
          <w:szCs w:val="24"/>
        </w:rPr>
        <w:t>).</w:t>
      </w:r>
      <w:r w:rsidR="00DC69D3" w:rsidRPr="004A4C5C">
        <w:rPr>
          <w:rFonts w:ascii="Calibri" w:hAnsi="Calibri"/>
          <w:sz w:val="24"/>
          <w:szCs w:val="24"/>
        </w:rPr>
        <w:t xml:space="preserve"> Jednocześnie niedopuszczalne jest sprawowanie opieki nad stażystą przez osobę związaną z pracodawcą umową cywilnoprawną, która została zatrudniona tylko i wyłącznie do pełnienia funkcji opiekuna stażysty. W przypadku pełnienia funkcji opiekuna stażysty przez osoby zatrudnione na umowę cywilnoprawną możliwe jest rozliczenie w projekcie ich wynagrodzenia wynikającego z umowy lub jego części.</w:t>
      </w:r>
    </w:p>
    <w:p w:rsidR="0061109D" w:rsidRDefault="00DC69D3" w:rsidP="0061109D">
      <w:pPr>
        <w:pStyle w:val="Normalny1"/>
        <w:numPr>
          <w:ilvl w:val="0"/>
          <w:numId w:val="32"/>
        </w:numPr>
        <w:rPr>
          <w:rFonts w:ascii="Calibri" w:hAnsi="Calibri"/>
          <w:sz w:val="24"/>
          <w:szCs w:val="24"/>
        </w:rPr>
      </w:pPr>
      <w:r>
        <w:rPr>
          <w:rFonts w:ascii="Calibri" w:hAnsi="Calibri"/>
          <w:sz w:val="24"/>
          <w:szCs w:val="24"/>
        </w:rPr>
        <w:t xml:space="preserve">Możliwe jest także </w:t>
      </w:r>
      <w:r w:rsidRPr="00313376">
        <w:rPr>
          <w:rFonts w:ascii="Calibri" w:hAnsi="Calibri"/>
          <w:sz w:val="24"/>
          <w:szCs w:val="24"/>
        </w:rPr>
        <w:t xml:space="preserve">przyjmowania uczestników projektów na staż przez </w:t>
      </w:r>
      <w:r w:rsidRPr="00A63F5D">
        <w:rPr>
          <w:rFonts w:ascii="Calibri" w:hAnsi="Calibri"/>
          <w:b/>
          <w:sz w:val="24"/>
          <w:szCs w:val="24"/>
        </w:rPr>
        <w:t>osoby fizyczne prowadzące jednoosobową działalność gospodarczą</w:t>
      </w:r>
      <w:r w:rsidRPr="00313376">
        <w:rPr>
          <w:rFonts w:ascii="Calibri" w:hAnsi="Calibri"/>
          <w:sz w:val="24"/>
          <w:szCs w:val="24"/>
        </w:rPr>
        <w:t xml:space="preserve">, a w związku z tym dopuszczają możliwość pełnienia funkcji opiekuna stażysty przez takie osoby. Jednak w takiej sytuacji opiekunem stażysty jest jednocześnie osoba prowadząca działalność gospodarczą, która nie może zrezygnować z wykonywania swoich zadań na rzecz prowadzonej działalności. W związku z tym taka osoba może otrzymać wyłącznie dodatek, wynikający z opieki nad stażystą czy grupą stażystów. Refundacja może nastąpić na podstawie m.in. porozumienia/umowy zawartej pomiędzy beneficjentem a pracodawcą, w tym przypadku osobą fizyczną prowadzącą działalność gospodarczą będącą opiekunem stażysty. Umowa ta powinna precyzować, m.in. warunki refundacji wynagrodzenia opiekuna z tytułu opieki nad stażystą poprzez wskazanie, np. że osoba fizyczna prowadząca działalność gospodarczą za opiekę nad stażystą wystawi wewnętrzną notę obciążeniową na uzgodnioną w ww. umowie kwotę (na podobnej zasadzie jak w przypadku osób samozatrudnionych), która wraz z oświadczeniem po zakończonym stażu/ praktyce będzie podstawą do refundacji przez beneficjenta wynagrodzenia opiekuna stażysty w ramach projektu. Oświadczenie (wskazujące m.in. dane osób uczestniczących w stażu, czas odbywania stażu i pełnienia funkcji opiekuna, deklarację prowadzanie działalności gospodarczej wraz ze wskazaniem obszaru tej działalności oraz deklaracja wypełnienia wszystkich funkcji wynikających </w:t>
      </w:r>
      <w:r w:rsidRPr="00A63F5D">
        <w:rPr>
          <w:rFonts w:ascii="Calibri" w:hAnsi="Calibri"/>
          <w:sz w:val="24"/>
          <w:szCs w:val="24"/>
        </w:rPr>
        <w:t>z zakresu obowiązków opiekuna stażysty) powinno stanowić załącznik do umowy oraz zostać przedłożone wraz z notą. Ponadto w dokumentacji powinien znajdować się dziennik praktyki/stażu (lub inny dowód), w którym wskazano daną osobę jako opiekuna (dziennik po zakończeniu praktyki/stażu powinien znaleźć się u Beneficjenta, a jeśli nie jest to możliwe, to jego kopia poświadczona za zgodność z oryginałem).</w:t>
      </w:r>
      <w:r w:rsidR="0061109D">
        <w:rPr>
          <w:rFonts w:ascii="Calibri" w:hAnsi="Calibri"/>
          <w:sz w:val="24"/>
          <w:szCs w:val="24"/>
        </w:rPr>
        <w:t xml:space="preserve"> </w:t>
      </w:r>
    </w:p>
    <w:p w:rsidR="0061109D" w:rsidRPr="0061109D" w:rsidRDefault="0061109D" w:rsidP="00B32130">
      <w:pPr>
        <w:pStyle w:val="Normalny1"/>
        <w:numPr>
          <w:ilvl w:val="0"/>
          <w:numId w:val="32"/>
        </w:numPr>
        <w:ind w:left="426"/>
        <w:rPr>
          <w:rFonts w:ascii="Calibri" w:hAnsi="Calibri"/>
          <w:sz w:val="24"/>
          <w:szCs w:val="24"/>
        </w:rPr>
      </w:pPr>
      <w:r w:rsidRPr="0061109D">
        <w:rPr>
          <w:rFonts w:ascii="Calibri" w:hAnsi="Calibri"/>
          <w:sz w:val="24"/>
          <w:szCs w:val="24"/>
        </w:rPr>
        <w:t>Zasady wynagrodzenia opiekuna stażysty są uregulowane w porozumieniu lub umowie</w:t>
      </w:r>
    </w:p>
    <w:p w:rsidR="0061109D" w:rsidRPr="0061109D" w:rsidRDefault="0061109D" w:rsidP="00B32130">
      <w:pPr>
        <w:pStyle w:val="Normalny1"/>
        <w:numPr>
          <w:ilvl w:val="0"/>
          <w:numId w:val="0"/>
        </w:numPr>
        <w:ind w:left="426"/>
        <w:rPr>
          <w:rFonts w:ascii="Calibri" w:hAnsi="Calibri"/>
          <w:sz w:val="24"/>
          <w:szCs w:val="24"/>
        </w:rPr>
      </w:pPr>
      <w:r w:rsidRPr="0061109D">
        <w:rPr>
          <w:rFonts w:ascii="Calibri" w:hAnsi="Calibri"/>
          <w:sz w:val="24"/>
          <w:szCs w:val="24"/>
        </w:rPr>
        <w:t>pomiędzy podmiotem kierującym na staż (Beneficjentem) a podmiotem przyjmującym na</w:t>
      </w:r>
      <w:r>
        <w:rPr>
          <w:rFonts w:ascii="Calibri" w:hAnsi="Calibri"/>
          <w:sz w:val="24"/>
          <w:szCs w:val="24"/>
        </w:rPr>
        <w:t xml:space="preserve"> </w:t>
      </w:r>
      <w:r w:rsidRPr="0061109D">
        <w:rPr>
          <w:rFonts w:ascii="Calibri" w:hAnsi="Calibri"/>
          <w:sz w:val="24"/>
          <w:szCs w:val="24"/>
        </w:rPr>
        <w:t>staż. Dokument ten reguluje zasady refundacji wynagrodzenia opiekuna stażysty z</w:t>
      </w:r>
    </w:p>
    <w:p w:rsidR="0061109D" w:rsidRPr="0061109D" w:rsidRDefault="0061109D" w:rsidP="00B32130">
      <w:pPr>
        <w:pStyle w:val="Normalny1"/>
        <w:numPr>
          <w:ilvl w:val="0"/>
          <w:numId w:val="0"/>
        </w:numPr>
        <w:ind w:left="426"/>
        <w:rPr>
          <w:rFonts w:ascii="Calibri" w:hAnsi="Calibri"/>
          <w:sz w:val="24"/>
          <w:szCs w:val="24"/>
        </w:rPr>
      </w:pPr>
      <w:r w:rsidRPr="0061109D">
        <w:rPr>
          <w:rFonts w:ascii="Calibri" w:hAnsi="Calibri"/>
          <w:sz w:val="24"/>
          <w:szCs w:val="24"/>
        </w:rPr>
        <w:t>określeniem dokumentów składanych wraz z wnioskiem o refundację oraz dokumentów,</w:t>
      </w:r>
    </w:p>
    <w:p w:rsidR="0061109D" w:rsidRPr="0061109D" w:rsidRDefault="0061109D" w:rsidP="00B32130">
      <w:pPr>
        <w:pStyle w:val="Normalny1"/>
        <w:numPr>
          <w:ilvl w:val="0"/>
          <w:numId w:val="0"/>
        </w:numPr>
        <w:ind w:left="426"/>
        <w:rPr>
          <w:rFonts w:ascii="Calibri" w:hAnsi="Calibri"/>
          <w:sz w:val="24"/>
          <w:szCs w:val="24"/>
        </w:rPr>
      </w:pPr>
      <w:r w:rsidRPr="0061109D">
        <w:rPr>
          <w:rFonts w:ascii="Calibri" w:hAnsi="Calibri"/>
          <w:sz w:val="24"/>
          <w:szCs w:val="24"/>
        </w:rPr>
        <w:t>którymi powinien dysponować przyjmujący na staż w przypadku kontroli</w:t>
      </w:r>
    </w:p>
    <w:p w:rsidR="00DC69D3" w:rsidRDefault="0061109D" w:rsidP="00B32130">
      <w:pPr>
        <w:pStyle w:val="Normalny1"/>
        <w:numPr>
          <w:ilvl w:val="0"/>
          <w:numId w:val="0"/>
        </w:numPr>
        <w:ind w:left="425"/>
        <w:rPr>
          <w:rFonts w:ascii="Calibri" w:hAnsi="Calibri"/>
          <w:sz w:val="24"/>
          <w:szCs w:val="24"/>
        </w:rPr>
      </w:pPr>
      <w:r w:rsidRPr="0061109D">
        <w:rPr>
          <w:rFonts w:ascii="Calibri" w:hAnsi="Calibri"/>
          <w:sz w:val="24"/>
          <w:szCs w:val="24"/>
        </w:rPr>
        <w:t>przeprowadzanych przez organizatora stażu lub organy uprawnione.</w:t>
      </w:r>
    </w:p>
    <w:p w:rsidR="00DC69D3" w:rsidRPr="00B23B14" w:rsidRDefault="00DC69D3" w:rsidP="009A6DE6">
      <w:pPr>
        <w:pStyle w:val="Normalny1"/>
        <w:numPr>
          <w:ilvl w:val="0"/>
          <w:numId w:val="32"/>
        </w:numPr>
        <w:rPr>
          <w:rFonts w:ascii="Calibri" w:hAnsi="Calibri"/>
          <w:sz w:val="24"/>
          <w:szCs w:val="24"/>
        </w:rPr>
      </w:pPr>
      <w:r w:rsidRPr="00B23B14">
        <w:rPr>
          <w:rFonts w:ascii="Calibri" w:hAnsi="Calibri"/>
          <w:sz w:val="24"/>
          <w:szCs w:val="24"/>
        </w:rPr>
        <w:t xml:space="preserve">W przypadku </w:t>
      </w:r>
      <w:r w:rsidRPr="00B23B14">
        <w:rPr>
          <w:rFonts w:ascii="Calibri" w:hAnsi="Calibri"/>
          <w:b/>
          <w:sz w:val="24"/>
          <w:szCs w:val="24"/>
        </w:rPr>
        <w:t>realizacji staży przez pracodawcę</w:t>
      </w:r>
      <w:r w:rsidRPr="00B23B14">
        <w:rPr>
          <w:rFonts w:ascii="Calibri" w:hAnsi="Calibri"/>
          <w:sz w:val="24"/>
          <w:szCs w:val="24"/>
        </w:rPr>
        <w:t xml:space="preserve"> </w:t>
      </w:r>
      <w:r>
        <w:rPr>
          <w:rFonts w:ascii="Calibri" w:hAnsi="Calibri"/>
          <w:sz w:val="24"/>
          <w:szCs w:val="24"/>
        </w:rPr>
        <w:t>w</w:t>
      </w:r>
      <w:r w:rsidRPr="00B23B14">
        <w:rPr>
          <w:rFonts w:ascii="Calibri" w:hAnsi="Calibri"/>
          <w:sz w:val="24"/>
          <w:szCs w:val="24"/>
        </w:rPr>
        <w:t xml:space="preserve"> celu potwierdzenia prawidłowej kwoty refundacji wynagrodzenia opiekuna stażysty/ praktykanta u pracodawców Beneficjent </w:t>
      </w:r>
      <w:r w:rsidRPr="00B23B14">
        <w:rPr>
          <w:rFonts w:ascii="Calibri" w:hAnsi="Calibri"/>
          <w:sz w:val="24"/>
          <w:szCs w:val="24"/>
        </w:rPr>
        <w:lastRenderedPageBreak/>
        <w:t>jest zobowiązany do posiadania noty obciążeniowej oraz załączonego do niej zaświadczenia:</w:t>
      </w:r>
    </w:p>
    <w:p w:rsidR="00DC69D3" w:rsidRPr="00B23B14"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w:t>
      </w:r>
      <w:r w:rsidRPr="00B23B14">
        <w:rPr>
          <w:rFonts w:ascii="Calibri" w:hAnsi="Calibri"/>
          <w:sz w:val="24"/>
          <w:szCs w:val="24"/>
        </w:rPr>
        <w:tab/>
        <w:t>potwierdzającego, że opiekun jest pracownikiem podmiotu przyjmującego na praktykę/staż,</w:t>
      </w:r>
    </w:p>
    <w:p w:rsidR="00DC69D3" w:rsidRPr="00B23B14"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w:t>
      </w:r>
      <w:r w:rsidRPr="00B23B14">
        <w:rPr>
          <w:rFonts w:ascii="Calibri" w:hAnsi="Calibri"/>
          <w:sz w:val="24"/>
          <w:szCs w:val="24"/>
        </w:rPr>
        <w:tab/>
        <w:t xml:space="preserve">potwierdzającego, że pracownik został wyznaczony przez podmiot przyjmujący na praktykę/staż jako opiekun praktykanta/stażysty na potrzeby projektu realizowanego przez Beneficjenta, ze wskazaniem formy, wymiaru zatrudnienia/ wykonywania obowiązków i wysokości wynagrodzenia zgodnie z zapisami </w:t>
      </w:r>
      <w:r w:rsidRPr="00E00F11">
        <w:rPr>
          <w:rFonts w:ascii="Calibri" w:hAnsi="Calibri"/>
          <w:sz w:val="24"/>
          <w:szCs w:val="24"/>
        </w:rPr>
        <w:t>Wytycznych w zakresie realizacji przedsięwzięć z udziałem środków EFS w obszarze edukacji (np. aneks do umowy, oddelegowanie, przyznanie dodatku do wynagrodzenia itp.),</w:t>
      </w:r>
    </w:p>
    <w:p w:rsidR="00DC69D3" w:rsidRPr="00B23B14"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w:t>
      </w:r>
      <w:r w:rsidRPr="00B23B14">
        <w:rPr>
          <w:rFonts w:ascii="Calibri" w:hAnsi="Calibri"/>
          <w:sz w:val="24"/>
          <w:szCs w:val="24"/>
        </w:rPr>
        <w:tab/>
        <w:t>potwierdzającego, że wysokość wynagrodzenia opiekuna stażysty została prawidłowo wyliczona (z uwzględnieniem wyliczania wynagrodzenia w wysokości jak za urlop wypoczynkowy) w zależności od przyjętej formy (całość wynagrodzenia pracownika, proporcjonalna część wynagrodzenia, wysokość dodatku),</w:t>
      </w:r>
    </w:p>
    <w:p w:rsidR="00DC69D3" w:rsidRPr="00B23B14"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w:t>
      </w:r>
      <w:r w:rsidRPr="00B23B14">
        <w:rPr>
          <w:rFonts w:ascii="Calibri" w:hAnsi="Calibri"/>
          <w:sz w:val="24"/>
          <w:szCs w:val="24"/>
        </w:rPr>
        <w:tab/>
        <w:t>potwierdzającego, że dokonano zapłaty wszystkich składników wynagrodzenia pracownika wyznaczonego na opiekuna,</w:t>
      </w:r>
    </w:p>
    <w:p w:rsidR="00DC69D3" w:rsidRPr="00B23B14"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 xml:space="preserve">• </w:t>
      </w:r>
      <w:r w:rsidRPr="00B23B14">
        <w:rPr>
          <w:rFonts w:ascii="Calibri" w:hAnsi="Calibri"/>
          <w:sz w:val="24"/>
          <w:szCs w:val="24"/>
        </w:rPr>
        <w:tab/>
        <w:t>potwierdzającego, że wypełnione zostały wszystkie obowiązki opiekuna stażysty wskazane w ww.</w:t>
      </w:r>
      <w:r w:rsidR="00CE336D">
        <w:rPr>
          <w:rFonts w:ascii="Calibri" w:hAnsi="Calibri"/>
          <w:sz w:val="24"/>
          <w:szCs w:val="24"/>
        </w:rPr>
        <w:t xml:space="preserve"> </w:t>
      </w:r>
      <w:r w:rsidRPr="00B23B14">
        <w:rPr>
          <w:rFonts w:ascii="Calibri" w:hAnsi="Calibri"/>
          <w:sz w:val="24"/>
          <w:szCs w:val="24"/>
        </w:rPr>
        <w:t xml:space="preserve">Wytycznych. </w:t>
      </w:r>
    </w:p>
    <w:p w:rsidR="00DC69D3" w:rsidRPr="00B23B14"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Oraz dziennik praktyki/stażu (lub inny dowód), w którym wskazano daną osobę jako opiekuna (dziennik po zakończeniu praktyki/stażu powinien znaleźć się u Beneficjenta, a jeśli nie jest to możliwe, to jego kopia poświadczona za zgodność z oryginałem).</w:t>
      </w:r>
    </w:p>
    <w:p w:rsidR="00DC69D3" w:rsidRDefault="00DC69D3" w:rsidP="00DC69D3">
      <w:pPr>
        <w:pStyle w:val="Normalny1"/>
        <w:numPr>
          <w:ilvl w:val="0"/>
          <w:numId w:val="0"/>
        </w:numPr>
        <w:ind w:left="425"/>
        <w:rPr>
          <w:rFonts w:ascii="Calibri" w:hAnsi="Calibri"/>
          <w:sz w:val="24"/>
          <w:szCs w:val="24"/>
        </w:rPr>
      </w:pPr>
      <w:r w:rsidRPr="00B23B14">
        <w:rPr>
          <w:rFonts w:ascii="Calibri" w:hAnsi="Calibri"/>
          <w:sz w:val="24"/>
          <w:szCs w:val="24"/>
        </w:rPr>
        <w:t>Przedłożenie powyżej wymienionych dowodów przez pracodawcę powinno wynikać z zapisów zawartej umowy. Zaświadczenie takie powinno zostać podpisane przez właściciela przedsiębiorstwa/lub osoby upoważnione oraz osobę odpowiedzialną za sprawy kadrowo- płacowe w jednostce przyjmującej na staż. Zaświadczenie powinno stanowić załącznik do umowy oraz zostać przedłożone wraz z notą. Posiadanie tych dokumentów przez Beneficjenta jest niezbędne dla celów kontrolnych.</w:t>
      </w:r>
    </w:p>
    <w:p w:rsidR="00DC69D3" w:rsidRPr="00E55FB4" w:rsidRDefault="00DC69D3" w:rsidP="009A6DE6">
      <w:pPr>
        <w:pStyle w:val="Normalny1"/>
        <w:numPr>
          <w:ilvl w:val="0"/>
          <w:numId w:val="32"/>
        </w:numPr>
        <w:rPr>
          <w:rFonts w:ascii="Calibri" w:hAnsi="Calibri"/>
          <w:sz w:val="24"/>
          <w:szCs w:val="24"/>
        </w:rPr>
      </w:pPr>
      <w:r w:rsidRPr="00003EF0">
        <w:rPr>
          <w:rFonts w:ascii="Calibri" w:hAnsi="Calibri"/>
          <w:sz w:val="24"/>
          <w:szCs w:val="24"/>
        </w:rPr>
        <w:t xml:space="preserve">Katalog wydatków przewidzianych w ramach projektu może uwzględniać koszty inne niż wskazane w pkt 4, 7 i </w:t>
      </w:r>
      <w:r w:rsidR="00D9468B">
        <w:rPr>
          <w:rFonts w:ascii="Calibri" w:hAnsi="Calibri"/>
          <w:sz w:val="24"/>
          <w:szCs w:val="24"/>
        </w:rPr>
        <w:t>9</w:t>
      </w:r>
      <w:r w:rsidR="00D9468B" w:rsidRPr="00E55FB4">
        <w:rPr>
          <w:rFonts w:ascii="Calibri" w:hAnsi="Calibri"/>
          <w:sz w:val="24"/>
          <w:szCs w:val="24"/>
        </w:rPr>
        <w:t xml:space="preserve"> </w:t>
      </w:r>
      <w:r w:rsidRPr="00E55FB4">
        <w:rPr>
          <w:rFonts w:ascii="Calibri" w:hAnsi="Calibri"/>
          <w:sz w:val="24"/>
          <w:szCs w:val="24"/>
        </w:rPr>
        <w:t xml:space="preserve">związane z odbywaniem stażu (np. koszty dojazdu, koszty wyposażenia stanowiska pracy w niezbędne materiały i narzędzia dla stażysty, koszty eksploatacji materiałów i narzędzi, szkolenia BHP stażysty itp.) w wysokości nieprzekraczającej </w:t>
      </w:r>
      <w:r w:rsidRPr="00E55FB4">
        <w:rPr>
          <w:rFonts w:ascii="Calibri" w:hAnsi="Calibri"/>
          <w:b/>
          <w:sz w:val="24"/>
          <w:szCs w:val="24"/>
        </w:rPr>
        <w:t>5 000,00 zł</w:t>
      </w:r>
      <w:r w:rsidRPr="00E55FB4">
        <w:rPr>
          <w:rFonts w:ascii="Calibri" w:hAnsi="Calibri"/>
          <w:sz w:val="24"/>
          <w:szCs w:val="24"/>
        </w:rPr>
        <w:t xml:space="preserve"> brutto na 1 stażystę. </w:t>
      </w:r>
    </w:p>
    <w:p w:rsidR="00DC69D3" w:rsidRDefault="00DC69D3" w:rsidP="009A6DE6">
      <w:pPr>
        <w:pStyle w:val="Normalny1"/>
        <w:numPr>
          <w:ilvl w:val="0"/>
          <w:numId w:val="32"/>
        </w:numPr>
        <w:rPr>
          <w:rFonts w:ascii="Calibri" w:hAnsi="Calibri"/>
          <w:sz w:val="24"/>
          <w:szCs w:val="24"/>
        </w:rPr>
      </w:pPr>
      <w:r>
        <w:rPr>
          <w:rFonts w:ascii="Calibri" w:hAnsi="Calibri"/>
          <w:sz w:val="24"/>
          <w:szCs w:val="24"/>
        </w:rPr>
        <w:t>Koszty</w:t>
      </w:r>
      <w:r w:rsidRPr="00421FD0">
        <w:rPr>
          <w:rFonts w:ascii="Calibri" w:hAnsi="Calibri"/>
          <w:sz w:val="24"/>
          <w:szCs w:val="24"/>
        </w:rPr>
        <w:t xml:space="preserve"> </w:t>
      </w:r>
      <w:r>
        <w:rPr>
          <w:rFonts w:ascii="Calibri" w:hAnsi="Calibri"/>
          <w:sz w:val="24"/>
          <w:szCs w:val="24"/>
        </w:rPr>
        <w:t xml:space="preserve">określone powyżej </w:t>
      </w:r>
      <w:r w:rsidRPr="00421FD0">
        <w:rPr>
          <w:rFonts w:ascii="Calibri" w:hAnsi="Calibri"/>
          <w:sz w:val="24"/>
          <w:szCs w:val="24"/>
        </w:rPr>
        <w:t xml:space="preserve">powinny być ściśle powiązane z programem stażu i niezbędne do bezpośredniego wykonywania obowiązków stażowych (np. odzież ochronna). </w:t>
      </w:r>
    </w:p>
    <w:p w:rsidR="00DC69D3" w:rsidRDefault="00DC69D3" w:rsidP="009A6DE6">
      <w:pPr>
        <w:pStyle w:val="Normalny1"/>
        <w:numPr>
          <w:ilvl w:val="0"/>
          <w:numId w:val="32"/>
        </w:numPr>
        <w:rPr>
          <w:rFonts w:ascii="Calibri" w:hAnsi="Calibri"/>
          <w:sz w:val="24"/>
          <w:szCs w:val="24"/>
        </w:rPr>
      </w:pPr>
      <w:r w:rsidRPr="00DC6843">
        <w:rPr>
          <w:rFonts w:ascii="Calibri" w:hAnsi="Calibri"/>
          <w:sz w:val="24"/>
          <w:szCs w:val="24"/>
        </w:rPr>
        <w:t xml:space="preserve">W podpisywanej umowie o organizację stażu organizator stażu i przyjmujący na staż powinni określić zasady finansowania i rozliczeń z tytułu kosztów dodatkowych (z uwzględnieniem m.in. dokumentowania zakupów wyposażenia i materiałów oraz wykorzystania materiałów zużywalnych).  </w:t>
      </w:r>
    </w:p>
    <w:p w:rsidR="00DC69D3" w:rsidRPr="00DC6843" w:rsidRDefault="00DC69D3" w:rsidP="009A6DE6">
      <w:pPr>
        <w:pStyle w:val="Normalny1"/>
        <w:numPr>
          <w:ilvl w:val="0"/>
          <w:numId w:val="32"/>
        </w:numPr>
        <w:rPr>
          <w:rFonts w:ascii="Calibri" w:hAnsi="Calibri"/>
          <w:sz w:val="24"/>
          <w:szCs w:val="24"/>
        </w:rPr>
      </w:pPr>
      <w:r w:rsidRPr="00DC6843">
        <w:rPr>
          <w:rFonts w:ascii="Calibri" w:hAnsi="Calibri"/>
          <w:sz w:val="24"/>
          <w:szCs w:val="24"/>
        </w:rPr>
        <w:lastRenderedPageBreak/>
        <w:t>Jeżeli Beneficjent/Realizator dokonuje zakupu materiałów niezbędnych do organizacji staży np. odzieży ochronnej, we wniosku o płatność należy wykazać dokument poświadczający zakup (np. faktura, rachunek). Jeżeli zaś zakup dokonywany jest przez podmiot przyjmujący na praktykę/staż, obowiązuje zasada refundacji jak w przypadku kosztów opiekuna stażysty. Jednakże Beneficjent zobowiązany jest do posiadania dokumentów lub ich kserokopii poświadczonych za zgodność z oryginałem, na podstawie których przedstawiono kwotę do refundacji takich kosztów. Pamiętać przy tym należy, że koszty te dotyczą jedynie materiałów/środków niezbędnych do przeprowadzenia praktyki/stażu i powinny odpowiadać faktycznemu zapotrzebowaniu na nie przez praktykantów/stażystów. Niedopuszczalny jest zakup lub przedstawianie do refundacji kosztu zakupu materiałów wykorzystywanych do podstawowej działalności zarobkowej przedsiębiorstwa.</w:t>
      </w:r>
    </w:p>
    <w:p w:rsidR="00DC69D3" w:rsidRPr="00421FD0" w:rsidRDefault="00DC69D3" w:rsidP="009A6DE6">
      <w:pPr>
        <w:pStyle w:val="Normalny1"/>
        <w:numPr>
          <w:ilvl w:val="0"/>
          <w:numId w:val="32"/>
        </w:numPr>
        <w:rPr>
          <w:rFonts w:ascii="Calibri" w:hAnsi="Calibri"/>
          <w:sz w:val="24"/>
          <w:szCs w:val="24"/>
        </w:rPr>
      </w:pPr>
      <w:r w:rsidRPr="00421FD0">
        <w:rPr>
          <w:rFonts w:ascii="Calibri" w:hAnsi="Calibri"/>
          <w:sz w:val="24"/>
          <w:szCs w:val="24"/>
        </w:rPr>
        <w:t xml:space="preserve">W ramach kosztów związanych z odbywaniem stażu w projekcie, mogą wystąpić koszty związane z wyposażeniem stanowiska pracy objęte regułami pomocy de minimis określonymi w Rozporządzeniu Ministra Infrastruktury i Rozwoju  z dnia 2 lipca 2015 r. w sprawie udzielania pomocy de minimis oraz pomocy publicznej w ramach programów operacyjnych finansowanych z Europejskiego Funduszu Społecznego na lata 2014–2020. </w:t>
      </w:r>
    </w:p>
    <w:p w:rsidR="00DC69D3" w:rsidRPr="00890254" w:rsidRDefault="00DC69D3" w:rsidP="00DC69D3">
      <w:pPr>
        <w:autoSpaceDE w:val="0"/>
        <w:spacing w:after="0"/>
        <w:ind w:left="426"/>
        <w:rPr>
          <w:rFonts w:eastAsia="Times New Roman" w:cs="Arial"/>
          <w:color w:val="000000"/>
          <w:sz w:val="24"/>
          <w:szCs w:val="24"/>
          <w:lang w:eastAsia="pl-PL"/>
        </w:rPr>
      </w:pPr>
    </w:p>
    <w:p w:rsidR="00DC69D3" w:rsidRPr="00890254" w:rsidRDefault="00DC69D3" w:rsidP="00DC69D3">
      <w:pPr>
        <w:pStyle w:val="Nagwek3"/>
        <w:numPr>
          <w:ilvl w:val="0"/>
          <w:numId w:val="0"/>
        </w:numPr>
        <w:tabs>
          <w:tab w:val="left" w:pos="426"/>
        </w:tabs>
        <w:spacing w:before="0" w:after="0" w:line="276" w:lineRule="auto"/>
        <w:rPr>
          <w:rFonts w:ascii="Calibri" w:hAnsi="Calibri"/>
          <w:b w:val="0"/>
          <w:sz w:val="24"/>
          <w:szCs w:val="24"/>
          <w:lang w:eastAsia="pl-PL"/>
        </w:rPr>
      </w:pPr>
      <w:bookmarkStart w:id="21" w:name="_Toc490645126"/>
      <w:bookmarkStart w:id="22" w:name="_Toc508113445"/>
      <w:r w:rsidRPr="00890254">
        <w:rPr>
          <w:rFonts w:ascii="Calibri" w:hAnsi="Calibri"/>
          <w:sz w:val="24"/>
          <w:szCs w:val="24"/>
        </w:rPr>
        <w:t>IV.2.</w:t>
      </w:r>
      <w:r w:rsidRPr="00890254">
        <w:rPr>
          <w:rFonts w:ascii="Calibri" w:hAnsi="Calibri"/>
          <w:sz w:val="24"/>
          <w:szCs w:val="24"/>
        </w:rPr>
        <w:tab/>
        <w:t>Szkolenia</w:t>
      </w:r>
      <w:bookmarkEnd w:id="21"/>
      <w:bookmarkEnd w:id="22"/>
    </w:p>
    <w:p w:rsidR="00DC69D3" w:rsidRPr="00890254" w:rsidRDefault="00DC69D3" w:rsidP="009A6DE6">
      <w:pPr>
        <w:numPr>
          <w:ilvl w:val="0"/>
          <w:numId w:val="29"/>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color w:val="000000"/>
          <w:sz w:val="24"/>
          <w:szCs w:val="24"/>
          <w:lang w:eastAsia="pl-PL"/>
        </w:rPr>
        <w:t>Szkolenia powinny być zgodne ze zdiagnozowanymi potrzebami i potencjałem uczestnika projektu oraz zdiagnozowanymi potrzebami na rynku pracy.</w:t>
      </w:r>
    </w:p>
    <w:p w:rsidR="00DC69D3" w:rsidRPr="00890254" w:rsidRDefault="00DC69D3" w:rsidP="009A6DE6">
      <w:pPr>
        <w:numPr>
          <w:ilvl w:val="0"/>
          <w:numId w:val="29"/>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color w:val="000000"/>
          <w:sz w:val="24"/>
          <w:szCs w:val="24"/>
          <w:lang w:eastAsia="pl-PL"/>
        </w:rPr>
        <w:t xml:space="preserve">Usługi szkoleniowe powinny być realizowane przez instytucje posiadające wpis do Rejestru Instytucji Szkoleniowych prowadzonego przez Wojewódzki Urząd Pracy  właściwy ze względu na siedzibę instytucji szkoleniowej. </w:t>
      </w:r>
    </w:p>
    <w:p w:rsidR="00DC69D3" w:rsidRPr="00890254" w:rsidRDefault="00DC69D3" w:rsidP="009A6DE6">
      <w:pPr>
        <w:numPr>
          <w:ilvl w:val="0"/>
          <w:numId w:val="29"/>
        </w:numPr>
        <w:suppressAutoHyphens/>
        <w:autoSpaceDE w:val="0"/>
        <w:spacing w:after="0" w:line="276" w:lineRule="auto"/>
        <w:ind w:left="426" w:hanging="426"/>
        <w:rPr>
          <w:rFonts w:eastAsia="Times New Roman" w:cs="Arial"/>
          <w:iCs/>
          <w:sz w:val="24"/>
          <w:szCs w:val="24"/>
          <w:lang w:eastAsia="pl-PL"/>
        </w:rPr>
      </w:pPr>
      <w:r w:rsidRPr="00890254">
        <w:rPr>
          <w:rFonts w:cs="Arial"/>
          <w:sz w:val="24"/>
          <w:szCs w:val="24"/>
        </w:rPr>
        <w:t>Każde szkolenie zrealizowane musi prowadzić do uzyskania kwalifikacji</w:t>
      </w:r>
      <w:r w:rsidRPr="00890254">
        <w:rPr>
          <w:rStyle w:val="Odwoanieprzypisudolnego"/>
          <w:rFonts w:cs="Arial"/>
          <w:sz w:val="24"/>
          <w:szCs w:val="24"/>
        </w:rPr>
        <w:footnoteReference w:id="3"/>
      </w:r>
      <w:r w:rsidRPr="00890254">
        <w:rPr>
          <w:rFonts w:cs="Arial"/>
          <w:sz w:val="24"/>
          <w:szCs w:val="24"/>
        </w:rPr>
        <w:t xml:space="preserve"> lub nabycia kompetencji</w:t>
      </w:r>
      <w:r w:rsidRPr="00890254">
        <w:rPr>
          <w:rStyle w:val="Odwoanieprzypisudolnego"/>
          <w:rFonts w:cs="Arial"/>
          <w:sz w:val="24"/>
          <w:szCs w:val="24"/>
        </w:rPr>
        <w:footnoteReference w:id="4"/>
      </w:r>
      <w:r w:rsidRPr="00890254">
        <w:rPr>
          <w:rFonts w:cs="Arial"/>
          <w:sz w:val="24"/>
          <w:szCs w:val="24"/>
        </w:rPr>
        <w:t xml:space="preserve"> potwierdzonych odpowiednim dokumentem. Po zakończeniu realizacji szkolenia należy dokonać walidacji</w:t>
      </w:r>
      <w:r w:rsidRPr="00890254">
        <w:rPr>
          <w:rStyle w:val="Odwoanieprzypisudolnego"/>
          <w:rFonts w:cs="Arial"/>
          <w:sz w:val="24"/>
          <w:szCs w:val="24"/>
        </w:rPr>
        <w:footnoteReference w:id="5"/>
      </w:r>
      <w:r w:rsidRPr="00890254">
        <w:rPr>
          <w:rFonts w:cs="Arial"/>
          <w:sz w:val="24"/>
          <w:szCs w:val="24"/>
        </w:rPr>
        <w:t xml:space="preserve"> przyswojonej wiedzy lub uzyskanych kwalifikacji czy kompetencji.</w:t>
      </w:r>
    </w:p>
    <w:p w:rsidR="00DC69D3" w:rsidRPr="00890254" w:rsidRDefault="00DC69D3" w:rsidP="009A6DE6">
      <w:pPr>
        <w:numPr>
          <w:ilvl w:val="0"/>
          <w:numId w:val="29"/>
        </w:numPr>
        <w:suppressAutoHyphens/>
        <w:autoSpaceDE w:val="0"/>
        <w:spacing w:after="0" w:line="276" w:lineRule="auto"/>
        <w:ind w:left="426" w:hanging="426"/>
        <w:rPr>
          <w:rFonts w:eastAsia="Times New Roman" w:cs="Arial"/>
          <w:iCs/>
          <w:sz w:val="24"/>
          <w:szCs w:val="24"/>
          <w:lang w:eastAsia="pl-PL"/>
        </w:rPr>
      </w:pPr>
      <w:r w:rsidRPr="00890254">
        <w:rPr>
          <w:rFonts w:eastAsia="Times New Roman" w:cs="Arial"/>
          <w:iCs/>
          <w:sz w:val="24"/>
          <w:szCs w:val="24"/>
          <w:lang w:eastAsia="pl-PL"/>
        </w:rPr>
        <w:t xml:space="preserve">Podkreślić należy, że samo wydanie zaświadczenia/certyfikatu nie jest jednoznaczne z uzyskaniem kwalifikacji. Aby uczestnik uzyskał kwalifikacje, to czego nauczył się, musi zostać zwalidowane np. egzaminem potwierdzającym zdobyte kwalifikacje. Efekty uczenia się oraz potwierdzenie kwalifikacji muszą zostać przeprowadzone przez uprawnioną do tego instytucję. </w:t>
      </w:r>
    </w:p>
    <w:p w:rsidR="00DC69D3" w:rsidRPr="00890254" w:rsidRDefault="00DC69D3" w:rsidP="009A6DE6">
      <w:pPr>
        <w:numPr>
          <w:ilvl w:val="0"/>
          <w:numId w:val="29"/>
        </w:numPr>
        <w:suppressAutoHyphens/>
        <w:autoSpaceDE w:val="0"/>
        <w:spacing w:after="0" w:line="276" w:lineRule="auto"/>
        <w:ind w:left="426" w:hanging="426"/>
        <w:rPr>
          <w:rFonts w:eastAsia="Times New Roman" w:cs="Arial"/>
          <w:iCs/>
          <w:sz w:val="24"/>
          <w:szCs w:val="24"/>
          <w:lang w:eastAsia="pl-PL"/>
        </w:rPr>
      </w:pPr>
      <w:r w:rsidRPr="00890254">
        <w:rPr>
          <w:rFonts w:eastAsia="Times New Roman" w:cs="Arial"/>
          <w:iCs/>
          <w:sz w:val="24"/>
          <w:szCs w:val="24"/>
          <w:lang w:eastAsia="pl-PL"/>
        </w:rPr>
        <w:lastRenderedPageBreak/>
        <w:t>W związku z powyższym, nie wszystkie szkolenia będą prowadzić do uzyskania kwalifikacji, lecz mogą prowadzić do nabycia kompetencji, pod warunkiem zrealizowania wszystkich etapów nabycia kompetencji</w:t>
      </w:r>
      <w:r w:rsidRPr="00890254">
        <w:rPr>
          <w:rFonts w:eastAsia="Times New Roman" w:cs="Arial"/>
          <w:i/>
          <w:iCs/>
          <w:sz w:val="24"/>
          <w:szCs w:val="24"/>
          <w:lang w:eastAsia="pl-PL"/>
        </w:rPr>
        <w:t xml:space="preserve"> </w:t>
      </w:r>
      <w:r w:rsidRPr="00890254">
        <w:rPr>
          <w:rFonts w:eastAsia="Times New Roman" w:cs="Arial"/>
          <w:iCs/>
          <w:sz w:val="24"/>
          <w:szCs w:val="24"/>
          <w:lang w:eastAsia="pl-PL"/>
        </w:rPr>
        <w:t>tj</w:t>
      </w:r>
      <w:r w:rsidRPr="00890254">
        <w:rPr>
          <w:rFonts w:eastAsia="Times New Roman" w:cs="Arial"/>
          <w:i/>
          <w:iCs/>
          <w:sz w:val="24"/>
          <w:szCs w:val="24"/>
          <w:lang w:eastAsia="pl-PL"/>
        </w:rPr>
        <w:t>.</w:t>
      </w:r>
      <w:r w:rsidRPr="00890254">
        <w:rPr>
          <w:rFonts w:eastAsia="Times New Roman" w:cs="Arial"/>
          <w:iCs/>
          <w:sz w:val="24"/>
          <w:szCs w:val="24"/>
          <w:lang w:eastAsia="pl-PL"/>
        </w:rPr>
        <w:t>:</w:t>
      </w:r>
    </w:p>
    <w:p w:rsidR="00DC69D3" w:rsidRPr="00890254" w:rsidRDefault="00DC69D3" w:rsidP="009A6DE6">
      <w:pPr>
        <w:numPr>
          <w:ilvl w:val="0"/>
          <w:numId w:val="26"/>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 – </w:t>
      </w:r>
      <w:r w:rsidRPr="00890254">
        <w:rPr>
          <w:rFonts w:eastAsia="Times New Roman" w:cs="Arial"/>
          <w:i/>
          <w:iCs/>
          <w:sz w:val="24"/>
          <w:szCs w:val="24"/>
          <w:lang w:eastAsia="pl-PL"/>
        </w:rPr>
        <w:t>Zakres</w:t>
      </w:r>
      <w:r w:rsidRPr="00890254">
        <w:rPr>
          <w:rFonts w:eastAsia="Times New Roman" w:cs="Arial"/>
          <w:iCs/>
          <w:sz w:val="24"/>
          <w:szCs w:val="24"/>
          <w:lang w:eastAsia="pl-PL"/>
        </w:rPr>
        <w:t xml:space="preserve"> – w ramach wniosku o dofinansowanie należy zdefiniować grupy docelowe do objęcia wsparciem oraz wybrać obszar interwencji EFS, który będzie poddany ocenie (np. szkolenia czy staże);</w:t>
      </w:r>
    </w:p>
    <w:p w:rsidR="00DC69D3" w:rsidRPr="00890254" w:rsidRDefault="00DC69D3" w:rsidP="009A6DE6">
      <w:pPr>
        <w:numPr>
          <w:ilvl w:val="0"/>
          <w:numId w:val="26"/>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II – </w:t>
      </w:r>
      <w:r w:rsidRPr="00890254">
        <w:rPr>
          <w:rFonts w:eastAsia="Times New Roman" w:cs="Arial"/>
          <w:i/>
          <w:iCs/>
          <w:sz w:val="24"/>
          <w:szCs w:val="24"/>
          <w:lang w:eastAsia="pl-PL"/>
        </w:rPr>
        <w:t>Wzorzec</w:t>
      </w:r>
      <w:r w:rsidRPr="00890254">
        <w:rPr>
          <w:rFonts w:eastAsia="Times New Roman" w:cs="Arial"/>
          <w:iCs/>
          <w:sz w:val="24"/>
          <w:szCs w:val="24"/>
          <w:lang w:eastAsia="pl-PL"/>
        </w:rPr>
        <w:t xml:space="preserve"> – w ramach wniosku o dofinansowanie należy zdefiniować standard wymagań, tj. efektów uczenia się, które osiągną uczestnicy w wyniku przeprowadzonych działań projektowych;</w:t>
      </w:r>
    </w:p>
    <w:p w:rsidR="00DC69D3" w:rsidRPr="00890254" w:rsidRDefault="00DC69D3" w:rsidP="009A6DE6">
      <w:pPr>
        <w:numPr>
          <w:ilvl w:val="0"/>
          <w:numId w:val="26"/>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III – </w:t>
      </w:r>
      <w:r w:rsidRPr="00890254">
        <w:rPr>
          <w:rFonts w:eastAsia="Times New Roman" w:cs="Arial"/>
          <w:i/>
          <w:iCs/>
          <w:sz w:val="24"/>
          <w:szCs w:val="24"/>
          <w:lang w:eastAsia="pl-PL"/>
        </w:rPr>
        <w:t>Ocena</w:t>
      </w:r>
      <w:r w:rsidRPr="00890254">
        <w:rPr>
          <w:rFonts w:eastAsia="Times New Roman" w:cs="Arial"/>
          <w:iCs/>
          <w:sz w:val="24"/>
          <w:szCs w:val="24"/>
          <w:lang w:eastAsia="pl-PL"/>
        </w:rPr>
        <w:t xml:space="preserve"> – po zakończeniu wsparcia udzielanego danej osobie należy przeprowadzić weryfikację efektów uczenia się na podstawie opracowanych kryteriów oceny (np. egzamin zewnętrzny, test, rozmowa oceniająca);</w:t>
      </w:r>
    </w:p>
    <w:p w:rsidR="00DC69D3" w:rsidRPr="00890254" w:rsidRDefault="00DC69D3" w:rsidP="009A6DE6">
      <w:pPr>
        <w:numPr>
          <w:ilvl w:val="0"/>
          <w:numId w:val="26"/>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IV – </w:t>
      </w:r>
      <w:r w:rsidRPr="00890254">
        <w:rPr>
          <w:rFonts w:eastAsia="Times New Roman" w:cs="Arial"/>
          <w:i/>
          <w:iCs/>
          <w:sz w:val="24"/>
          <w:szCs w:val="24"/>
          <w:lang w:eastAsia="pl-PL"/>
        </w:rPr>
        <w:t>Porównanie</w:t>
      </w:r>
      <w:r w:rsidRPr="00890254">
        <w:rPr>
          <w:rFonts w:eastAsia="Times New Roman" w:cs="Arial"/>
          <w:iCs/>
          <w:sz w:val="24"/>
          <w:szCs w:val="24"/>
          <w:lang w:eastAsia="pl-PL"/>
        </w:rPr>
        <w:t xml:space="preserve"> – po zakończeniu wsparcia udzielanego danej osobie należy porównać uzyskane wyniki etapu III (ocena) z przyjętymi wymaganiami (określonymi na etapie II efektami uczenia się).</w:t>
      </w:r>
    </w:p>
    <w:p w:rsidR="00DC69D3" w:rsidRPr="00050C31" w:rsidRDefault="00DC69D3" w:rsidP="00DC69D3">
      <w:pPr>
        <w:spacing w:after="0"/>
        <w:ind w:left="360"/>
        <w:rPr>
          <w:rFonts w:eastAsia="Times New Roman" w:cs="Arial"/>
          <w:sz w:val="24"/>
          <w:szCs w:val="24"/>
        </w:rPr>
      </w:pPr>
      <w:r w:rsidRPr="0095414C">
        <w:rPr>
          <w:rFonts w:eastAsia="Times New Roman" w:cs="Arial"/>
          <w:iCs/>
          <w:sz w:val="24"/>
          <w:szCs w:val="24"/>
          <w:lang w:eastAsia="pl-PL"/>
        </w:rPr>
        <w:t xml:space="preserve">Realizacja szkolenia zgodnie z powyższymi etapami będzie prowadziła do potwierdzenia kompetencji przez uczestników oraz pozwoli na spełnienie wymogów określonych w </w:t>
      </w:r>
      <w:r w:rsidRPr="004C0E94">
        <w:rPr>
          <w:rFonts w:eastAsia="Times New Roman" w:cs="Arial"/>
          <w:iCs/>
          <w:sz w:val="24"/>
          <w:szCs w:val="24"/>
          <w:lang w:eastAsia="pl-PL"/>
        </w:rPr>
        <w:t xml:space="preserve">Wytycznych w zakresie realizacji przedsięwzięć z udziałem środków Europejskiego Funduszu Społecznego w obszarze rynku pracy na lata 2014-2020. </w:t>
      </w:r>
      <w:r w:rsidRPr="0095414C">
        <w:rPr>
          <w:rFonts w:eastAsia="Times New Roman" w:cs="Arial"/>
          <w:iCs/>
          <w:sz w:val="24"/>
          <w:szCs w:val="24"/>
          <w:lang w:eastAsia="pl-PL"/>
        </w:rPr>
        <w:t>Kluczowe dla nabywania kompetencji jest zapewnienie realizacji w ramach projektu ww.</w:t>
      </w:r>
      <w:r>
        <w:rPr>
          <w:rFonts w:eastAsia="Times New Roman" w:cs="Arial"/>
          <w:iCs/>
          <w:sz w:val="24"/>
          <w:szCs w:val="24"/>
          <w:lang w:eastAsia="pl-PL"/>
        </w:rPr>
        <w:t xml:space="preserve"> </w:t>
      </w:r>
      <w:r w:rsidRPr="0095414C">
        <w:rPr>
          <w:rFonts w:eastAsia="Times New Roman" w:cs="Arial"/>
          <w:iCs/>
          <w:sz w:val="24"/>
          <w:szCs w:val="24"/>
          <w:lang w:eastAsia="pl-PL"/>
        </w:rPr>
        <w:t xml:space="preserve">czterech etapów. </w:t>
      </w:r>
    </w:p>
    <w:p w:rsidR="00DC69D3" w:rsidRPr="007A09F5" w:rsidRDefault="00DC69D3" w:rsidP="009A6DE6">
      <w:pPr>
        <w:numPr>
          <w:ilvl w:val="0"/>
          <w:numId w:val="29"/>
        </w:numPr>
        <w:suppressAutoHyphens/>
        <w:spacing w:after="0" w:line="276" w:lineRule="auto"/>
        <w:ind w:left="426" w:hanging="426"/>
        <w:rPr>
          <w:rFonts w:eastAsia="Times New Roman" w:cs="Arial"/>
          <w:b/>
          <w:sz w:val="24"/>
          <w:szCs w:val="24"/>
        </w:rPr>
      </w:pPr>
      <w:r w:rsidRPr="007A09F5">
        <w:rPr>
          <w:rFonts w:eastAsia="Times New Roman" w:cs="Arial"/>
          <w:b/>
          <w:sz w:val="24"/>
          <w:szCs w:val="24"/>
        </w:rPr>
        <w:t>Koszty egzaminów zewnętrznych są kwalifikowalne tylko w stosunku do szkoleń prowadzących do uzyskania kwalifikacji.</w:t>
      </w:r>
    </w:p>
    <w:p w:rsidR="00DC69D3" w:rsidRDefault="00DC69D3" w:rsidP="00DC69D3">
      <w:pPr>
        <w:spacing w:after="0"/>
        <w:ind w:left="426"/>
        <w:rPr>
          <w:rFonts w:eastAsia="Times New Roman" w:cs="Arial"/>
          <w:sz w:val="24"/>
          <w:szCs w:val="24"/>
        </w:rPr>
      </w:pPr>
    </w:p>
    <w:p w:rsidR="00DC69D3" w:rsidRPr="002428F3" w:rsidRDefault="00DC69D3" w:rsidP="00DC69D3">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26"/>
        <w:rPr>
          <w:rFonts w:eastAsia="Times New Roman" w:cs="Arial"/>
          <w:i/>
          <w:sz w:val="24"/>
          <w:szCs w:val="24"/>
        </w:rPr>
      </w:pPr>
      <w:r w:rsidRPr="002428F3">
        <w:rPr>
          <w:rFonts w:eastAsia="Times New Roman" w:cs="Arial"/>
          <w:i/>
          <w:sz w:val="24"/>
          <w:szCs w:val="24"/>
        </w:rPr>
        <w:t>Szczegółowe zasady uzyskania kompetencji lub kwalifikacji zostały określone w Wytycznych w zakresie monitorowania postępu rzeczowego realizacji programów operacyjnych na lata 2014-2020 w załączniku nr 8.</w:t>
      </w:r>
    </w:p>
    <w:p w:rsidR="00DC69D3" w:rsidRPr="002428F3" w:rsidRDefault="00DC69D3" w:rsidP="00DC69D3">
      <w:pPr>
        <w:spacing w:after="0"/>
        <w:ind w:left="426"/>
        <w:rPr>
          <w:rFonts w:eastAsia="Times New Roman" w:cs="Arial"/>
          <w:b/>
          <w:i/>
          <w:sz w:val="24"/>
          <w:szCs w:val="24"/>
        </w:rPr>
      </w:pPr>
    </w:p>
    <w:p w:rsidR="00DC69D3" w:rsidRPr="00050C31" w:rsidRDefault="00DC69D3" w:rsidP="009A6DE6">
      <w:pPr>
        <w:numPr>
          <w:ilvl w:val="0"/>
          <w:numId w:val="29"/>
        </w:numPr>
        <w:suppressAutoHyphens/>
        <w:spacing w:after="0" w:line="276" w:lineRule="auto"/>
        <w:ind w:left="426" w:hanging="426"/>
        <w:rPr>
          <w:rFonts w:eastAsia="Times New Roman" w:cs="Arial"/>
          <w:sz w:val="24"/>
          <w:szCs w:val="24"/>
        </w:rPr>
      </w:pPr>
      <w:r w:rsidRPr="00050C31">
        <w:rPr>
          <w:sz w:val="24"/>
          <w:szCs w:val="24"/>
        </w:rPr>
        <w:t xml:space="preserve">Osobom </w:t>
      </w:r>
      <w:r>
        <w:rPr>
          <w:sz w:val="24"/>
          <w:szCs w:val="24"/>
        </w:rPr>
        <w:t xml:space="preserve">bezrobotnym, biernym zawodowo i ubogim pracującym </w:t>
      </w:r>
      <w:r w:rsidRPr="00050C31">
        <w:rPr>
          <w:sz w:val="24"/>
          <w:szCs w:val="24"/>
        </w:rPr>
        <w:t>uczestniczącym w szkoleniach przysługuje stypendium w wysokości nie większej niż 120% zasiłku, o którym mowa w art. 72 ust. 1 pkt 1 ustawy o promocji zatrudnienia i instytucjach rynku pracy pod warunkiem, że liczba godzin szkolenia wynosi nie mniej niż 150 godzin miesięcznie. W przypadku niższe</w:t>
      </w:r>
      <w:r w:rsidR="00003EF0">
        <w:rPr>
          <w:sz w:val="24"/>
          <w:szCs w:val="24"/>
        </w:rPr>
        <w:t>j</w:t>
      </w:r>
      <w:r w:rsidRPr="00050C31">
        <w:rPr>
          <w:sz w:val="24"/>
          <w:szCs w:val="24"/>
        </w:rPr>
        <w:t xml:space="preserve"> miesięczne</w:t>
      </w:r>
      <w:r w:rsidR="00003EF0">
        <w:rPr>
          <w:sz w:val="24"/>
          <w:szCs w:val="24"/>
        </w:rPr>
        <w:t>j</w:t>
      </w:r>
      <w:r w:rsidRPr="00050C31">
        <w:rPr>
          <w:sz w:val="24"/>
          <w:szCs w:val="24"/>
        </w:rPr>
        <w:t xml:space="preserve"> </w:t>
      </w:r>
      <w:r w:rsidR="00003EF0">
        <w:rPr>
          <w:sz w:val="24"/>
          <w:szCs w:val="24"/>
        </w:rPr>
        <w:t>liczby</w:t>
      </w:r>
      <w:r w:rsidR="00003EF0" w:rsidRPr="00050C31">
        <w:rPr>
          <w:sz w:val="24"/>
          <w:szCs w:val="24"/>
        </w:rPr>
        <w:t xml:space="preserve"> </w:t>
      </w:r>
      <w:r w:rsidRPr="00050C31">
        <w:rPr>
          <w:sz w:val="24"/>
          <w:szCs w:val="24"/>
        </w:rPr>
        <w:t>godzin</w:t>
      </w:r>
      <w:r w:rsidR="00003EF0">
        <w:rPr>
          <w:sz w:val="24"/>
          <w:szCs w:val="24"/>
        </w:rPr>
        <w:t xml:space="preserve"> szkolenia</w:t>
      </w:r>
      <w:r w:rsidRPr="00050C31">
        <w:rPr>
          <w:sz w:val="24"/>
          <w:szCs w:val="24"/>
        </w:rPr>
        <w:t xml:space="preserve">, wysokość stypendium ustala się proporcjonalnie, z tym, że stypendium to </w:t>
      </w:r>
      <w:r w:rsidRPr="00050C31">
        <w:rPr>
          <w:b/>
          <w:sz w:val="24"/>
          <w:szCs w:val="24"/>
        </w:rPr>
        <w:t>nie może być niższe niż 20% zasiłku</w:t>
      </w:r>
      <w:r w:rsidRPr="00050C31">
        <w:rPr>
          <w:sz w:val="24"/>
          <w:szCs w:val="24"/>
        </w:rPr>
        <w:t>.</w:t>
      </w:r>
    </w:p>
    <w:p w:rsidR="00DC69D3" w:rsidRPr="00890254" w:rsidRDefault="00DC69D3" w:rsidP="00DC69D3">
      <w:pPr>
        <w:pStyle w:val="Normalny1wc075"/>
        <w:jc w:val="left"/>
        <w:rPr>
          <w:rFonts w:ascii="Calibri" w:hAnsi="Calibri"/>
          <w:sz w:val="24"/>
          <w:szCs w:val="24"/>
        </w:rPr>
      </w:pPr>
      <w:r w:rsidRPr="00890254">
        <w:rPr>
          <w:rFonts w:ascii="Calibri" w:hAnsi="Calibri"/>
          <w:sz w:val="24"/>
          <w:szCs w:val="24"/>
        </w:rPr>
        <w:t>Mając na uwadze powyższe, kwotę stypendium szkoleniowego należy rozumieć, jako wypłaconą uczestnikowi:</w:t>
      </w:r>
    </w:p>
    <w:p w:rsidR="00DC69D3" w:rsidRPr="00890254" w:rsidRDefault="00DC69D3" w:rsidP="009A6DE6">
      <w:pPr>
        <w:pStyle w:val="Normalny1wc075"/>
        <w:numPr>
          <w:ilvl w:val="0"/>
          <w:numId w:val="67"/>
        </w:numPr>
        <w:ind w:left="709" w:hanging="283"/>
        <w:jc w:val="left"/>
        <w:rPr>
          <w:rFonts w:ascii="Calibri" w:hAnsi="Calibri"/>
          <w:sz w:val="24"/>
          <w:szCs w:val="24"/>
        </w:rPr>
      </w:pPr>
      <w:r w:rsidRPr="00890254">
        <w:rPr>
          <w:rFonts w:ascii="Calibri" w:hAnsi="Calibri"/>
          <w:sz w:val="24"/>
          <w:szCs w:val="24"/>
        </w:rPr>
        <w:t xml:space="preserve">nie pomniejszoną o zaliczkę na podatek dochodowy od osób fizycznych, na podstawie obowiązującej ustawy o podatku dochodowym od osób fizycznych, </w:t>
      </w:r>
    </w:p>
    <w:p w:rsidR="00DC69D3" w:rsidRPr="00890254" w:rsidRDefault="00DC69D3" w:rsidP="009A6DE6">
      <w:pPr>
        <w:pStyle w:val="Normalny1wc075"/>
        <w:numPr>
          <w:ilvl w:val="0"/>
          <w:numId w:val="67"/>
        </w:numPr>
        <w:ind w:left="709" w:hanging="283"/>
        <w:jc w:val="left"/>
        <w:rPr>
          <w:rFonts w:ascii="Calibri" w:hAnsi="Calibri"/>
          <w:sz w:val="24"/>
          <w:szCs w:val="24"/>
        </w:rPr>
      </w:pPr>
      <w:r w:rsidRPr="00890254">
        <w:rPr>
          <w:rFonts w:ascii="Calibri" w:hAnsi="Calibri"/>
          <w:sz w:val="24"/>
          <w:szCs w:val="24"/>
        </w:rPr>
        <w:t xml:space="preserve">nie pomniejszoną o składkę na ubezpieczenie zdrowotne, na podstawie obowiązującej ustawy o świadczeniach opieki zdrowotnej finansowanych ze środków </w:t>
      </w:r>
      <w:r w:rsidRPr="00890254">
        <w:rPr>
          <w:rFonts w:ascii="Calibri" w:hAnsi="Calibri"/>
          <w:sz w:val="24"/>
          <w:szCs w:val="24"/>
        </w:rPr>
        <w:lastRenderedPageBreak/>
        <w:t>publicznych (składkę na ubezpieczenie zdrowotne obliczoną za poszczególne miesiące obniża się do wysokości 0,00 zł),</w:t>
      </w:r>
    </w:p>
    <w:p w:rsidR="00DC69D3" w:rsidRDefault="00DC69D3" w:rsidP="009A6DE6">
      <w:pPr>
        <w:pStyle w:val="Normalny1wc075"/>
        <w:numPr>
          <w:ilvl w:val="0"/>
          <w:numId w:val="67"/>
        </w:numPr>
        <w:ind w:left="709" w:hanging="283"/>
        <w:jc w:val="left"/>
        <w:rPr>
          <w:rFonts w:ascii="Calibri" w:hAnsi="Calibri"/>
          <w:sz w:val="24"/>
          <w:szCs w:val="24"/>
        </w:rPr>
      </w:pPr>
      <w:r w:rsidRPr="00890254">
        <w:rPr>
          <w:rFonts w:ascii="Calibri" w:hAnsi="Calibri"/>
          <w:sz w:val="24"/>
          <w:szCs w:val="24"/>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rsidR="00296040" w:rsidRDefault="000B1BE3" w:rsidP="00296040">
      <w:pPr>
        <w:pStyle w:val="Normalny1"/>
        <w:numPr>
          <w:ilvl w:val="0"/>
          <w:numId w:val="0"/>
        </w:numPr>
        <w:ind w:left="426"/>
        <w:jc w:val="left"/>
        <w:rPr>
          <w:rFonts w:ascii="Calibri" w:hAnsi="Calibri" w:cs="Calibri"/>
          <w:sz w:val="24"/>
          <w:szCs w:val="24"/>
        </w:rPr>
      </w:pPr>
      <w:r>
        <w:rPr>
          <w:rFonts w:ascii="Calibri" w:hAnsi="Calibri" w:cs="Calibri"/>
          <w:sz w:val="24"/>
          <w:szCs w:val="24"/>
        </w:rPr>
        <w:t xml:space="preserve">Przy szacowaniu kosztów stypendium szkoleniowego wnioskodawca może uwzględnić zwiększenie jego wysokości w związku z planowaną waloryzacją kwoty zasiłku dla bezrobotnych w kolejnym roku kalendarzowym. </w:t>
      </w:r>
    </w:p>
    <w:p w:rsidR="00003EF0" w:rsidRPr="00B32130" w:rsidRDefault="00003EF0" w:rsidP="00003EF0">
      <w:pPr>
        <w:pStyle w:val="Normalny1"/>
        <w:numPr>
          <w:ilvl w:val="0"/>
          <w:numId w:val="29"/>
        </w:numPr>
        <w:ind w:left="426" w:hanging="568"/>
        <w:jc w:val="left"/>
        <w:rPr>
          <w:rFonts w:ascii="Calibri" w:hAnsi="Calibri"/>
          <w:sz w:val="24"/>
          <w:szCs w:val="24"/>
        </w:rPr>
      </w:pPr>
      <w:r w:rsidRPr="00003EF0">
        <w:rPr>
          <w:rFonts w:ascii="Calibri" w:hAnsi="Calibri"/>
          <w:sz w:val="24"/>
          <w:szCs w:val="24"/>
        </w:rPr>
        <w:t>Osoba zachowuje prawo do stypendium s</w:t>
      </w:r>
      <w:r>
        <w:rPr>
          <w:rFonts w:ascii="Calibri" w:hAnsi="Calibri"/>
          <w:sz w:val="24"/>
          <w:szCs w:val="24"/>
        </w:rPr>
        <w:t>zkoleniowego</w:t>
      </w:r>
      <w:r w:rsidRPr="00003EF0">
        <w:rPr>
          <w:rFonts w:ascii="Calibri" w:hAnsi="Calibri"/>
          <w:sz w:val="24"/>
          <w:szCs w:val="24"/>
        </w:rPr>
        <w:t xml:space="preserve"> za okres udokumentowanej niezdolności do </w:t>
      </w:r>
      <w:r>
        <w:rPr>
          <w:rFonts w:ascii="Calibri" w:hAnsi="Calibri"/>
          <w:sz w:val="24"/>
          <w:szCs w:val="24"/>
        </w:rPr>
        <w:t>odbywania szkolenia</w:t>
      </w:r>
      <w:r w:rsidRPr="00003EF0">
        <w:rPr>
          <w:rFonts w:ascii="Calibri" w:hAnsi="Calibri"/>
          <w:sz w:val="24"/>
          <w:szCs w:val="24"/>
        </w:rPr>
        <w:t xml:space="preserve">, przypadający w okresie </w:t>
      </w:r>
      <w:r>
        <w:rPr>
          <w:rFonts w:ascii="Calibri" w:hAnsi="Calibri"/>
          <w:sz w:val="24"/>
          <w:szCs w:val="24"/>
        </w:rPr>
        <w:t>jego trwania</w:t>
      </w:r>
      <w:r w:rsidRPr="00003EF0">
        <w:rPr>
          <w:rFonts w:ascii="Calibri" w:hAnsi="Calibri"/>
          <w:sz w:val="24"/>
          <w:szCs w:val="24"/>
        </w:rPr>
        <w:t>, za który na podstawie odrębnych przepisów pracownicy zachowują prawo do wynagrodzenia lub przysługują im zasiłki z ubezpieczenia społecznego w razie choroby lub macierzyństwa. W przypadku usprawiedliwionej nieobecności uczestnika</w:t>
      </w:r>
      <w:r>
        <w:rPr>
          <w:rFonts w:ascii="Calibri" w:hAnsi="Calibri"/>
          <w:sz w:val="24"/>
          <w:szCs w:val="24"/>
        </w:rPr>
        <w:t xml:space="preserve"> szkolenia</w:t>
      </w:r>
      <w:r w:rsidRPr="00003EF0">
        <w:rPr>
          <w:rFonts w:ascii="Calibri" w:hAnsi="Calibri"/>
          <w:sz w:val="24"/>
          <w:szCs w:val="24"/>
        </w:rPr>
        <w:t xml:space="preserve"> udokumentowanej zaświadczeniem lekarskim (druk ZUS ZLA), wypłata stypend</w:t>
      </w:r>
      <w:r>
        <w:rPr>
          <w:rFonts w:ascii="Calibri" w:hAnsi="Calibri"/>
          <w:sz w:val="24"/>
          <w:szCs w:val="24"/>
        </w:rPr>
        <w:t>ium</w:t>
      </w:r>
      <w:r w:rsidRPr="00003EF0">
        <w:rPr>
          <w:rFonts w:ascii="Calibri" w:hAnsi="Calibri"/>
          <w:sz w:val="24"/>
          <w:szCs w:val="24"/>
        </w:rPr>
        <w:t xml:space="preserve"> przysługuje w pełnej wysokości.</w:t>
      </w:r>
    </w:p>
    <w:p w:rsidR="00623265" w:rsidRPr="00871975" w:rsidRDefault="00296040" w:rsidP="00871975">
      <w:pPr>
        <w:pStyle w:val="Normalny1"/>
        <w:numPr>
          <w:ilvl w:val="0"/>
          <w:numId w:val="29"/>
        </w:numPr>
        <w:ind w:left="426" w:hanging="568"/>
        <w:jc w:val="left"/>
        <w:rPr>
          <w:rFonts w:ascii="Calibri" w:hAnsi="Calibri"/>
          <w:sz w:val="24"/>
          <w:szCs w:val="24"/>
        </w:rPr>
      </w:pPr>
      <w:r w:rsidRPr="00871975">
        <w:rPr>
          <w:rFonts w:asciiTheme="minorHAnsi" w:hAnsiTheme="minorHAnsi"/>
          <w:sz w:val="24"/>
          <w:szCs w:val="24"/>
        </w:rPr>
        <w:t xml:space="preserve">Osobom uczestniczącym w szkoleniu,  w okresie jego trwania, można pokryć koszty opieki nad dzieckiem lub dziećmi do lat 7 oraz osobami zależnymi w wysokości </w:t>
      </w:r>
      <w:r w:rsidR="00003EF0">
        <w:rPr>
          <w:rFonts w:asciiTheme="minorHAnsi" w:hAnsiTheme="minorHAnsi"/>
          <w:sz w:val="24"/>
          <w:szCs w:val="24"/>
        </w:rPr>
        <w:t>wynikającej z wniosku o dofinansowanie</w:t>
      </w:r>
      <w:r w:rsidR="00623265" w:rsidRPr="00871975">
        <w:rPr>
          <w:rFonts w:asciiTheme="minorHAnsi" w:hAnsiTheme="minorHAnsi"/>
          <w:sz w:val="24"/>
          <w:szCs w:val="24"/>
        </w:rPr>
        <w:t xml:space="preserve">. </w:t>
      </w:r>
    </w:p>
    <w:p w:rsidR="00DC69D3" w:rsidRPr="00890254" w:rsidRDefault="00DC69D3" w:rsidP="00DC69D3">
      <w:pPr>
        <w:autoSpaceDE w:val="0"/>
        <w:spacing w:after="0"/>
        <w:rPr>
          <w:rFonts w:eastAsia="Times New Roman" w:cs="Arial"/>
          <w:sz w:val="24"/>
          <w:szCs w:val="24"/>
          <w:lang w:eastAsia="pl-PL"/>
        </w:rPr>
      </w:pPr>
    </w:p>
    <w:p w:rsidR="00DC69D3" w:rsidRPr="00890254" w:rsidRDefault="00DC69D3" w:rsidP="00DC69D3">
      <w:pPr>
        <w:pStyle w:val="Nagwek3"/>
        <w:numPr>
          <w:ilvl w:val="0"/>
          <w:numId w:val="0"/>
        </w:numPr>
        <w:tabs>
          <w:tab w:val="left" w:pos="426"/>
        </w:tabs>
        <w:spacing w:before="0" w:after="0" w:line="276" w:lineRule="auto"/>
        <w:rPr>
          <w:rFonts w:ascii="Calibri" w:hAnsi="Calibri"/>
          <w:sz w:val="24"/>
          <w:szCs w:val="24"/>
        </w:rPr>
      </w:pPr>
      <w:bookmarkStart w:id="23" w:name="_Toc490645127"/>
      <w:bookmarkStart w:id="24" w:name="_Toc508113446"/>
      <w:bookmarkStart w:id="25" w:name="_Hlk490643338"/>
      <w:r w:rsidRPr="00890254">
        <w:rPr>
          <w:rFonts w:ascii="Calibri" w:hAnsi="Calibri"/>
          <w:sz w:val="24"/>
          <w:szCs w:val="24"/>
        </w:rPr>
        <w:t>IV.3.</w:t>
      </w:r>
      <w:r w:rsidRPr="00890254">
        <w:rPr>
          <w:rFonts w:ascii="Calibri" w:hAnsi="Calibri"/>
          <w:sz w:val="24"/>
          <w:szCs w:val="24"/>
        </w:rPr>
        <w:tab/>
        <w:t>Zatrudnienie wspomagane</w:t>
      </w:r>
      <w:bookmarkEnd w:id="23"/>
      <w:bookmarkEnd w:id="24"/>
    </w:p>
    <w:bookmarkEnd w:id="25"/>
    <w:p w:rsidR="00DC69D3" w:rsidRPr="00890254" w:rsidRDefault="00DC69D3" w:rsidP="009A6DE6">
      <w:pPr>
        <w:numPr>
          <w:ilvl w:val="0"/>
          <w:numId w:val="30"/>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color w:val="000000"/>
          <w:sz w:val="24"/>
          <w:szCs w:val="24"/>
          <w:lang w:eastAsia="pl-PL"/>
        </w:rPr>
        <w:t>W przypadku zdiagnozowania potrzeb osoby z niepełnosprawnościami zapewniane jest wsparcie trenera pracy realizującego działania w zakresie zatrudnienia wspomaganego.</w:t>
      </w:r>
    </w:p>
    <w:p w:rsidR="00DC69D3" w:rsidRPr="00890254" w:rsidRDefault="00DC69D3" w:rsidP="009A6DE6">
      <w:pPr>
        <w:numPr>
          <w:ilvl w:val="0"/>
          <w:numId w:val="30"/>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sz w:val="24"/>
          <w:szCs w:val="24"/>
        </w:rPr>
        <w:t>Trenerem pracy może być osoba, która:</w:t>
      </w:r>
    </w:p>
    <w:p w:rsidR="00DC69D3" w:rsidRPr="00890254" w:rsidRDefault="00DC69D3" w:rsidP="009A6DE6">
      <w:pPr>
        <w:numPr>
          <w:ilvl w:val="1"/>
          <w:numId w:val="27"/>
        </w:numPr>
        <w:spacing w:after="0" w:line="276" w:lineRule="auto"/>
        <w:ind w:left="720" w:hanging="294"/>
        <w:rPr>
          <w:rFonts w:eastAsia="Times New Roman" w:cs="Arial"/>
          <w:sz w:val="24"/>
          <w:szCs w:val="24"/>
        </w:rPr>
      </w:pPr>
      <w:r w:rsidRPr="00890254">
        <w:rPr>
          <w:rFonts w:eastAsia="Times New Roman" w:cs="Arial"/>
          <w:sz w:val="24"/>
          <w:szCs w:val="24"/>
        </w:rPr>
        <w:t>posiada co najmniej średnie wykształcenie oraz podstawową wiedzę w zakresie przepisów prawa pracy i zatrudniania osób niepełnosprawnych;</w:t>
      </w:r>
    </w:p>
    <w:p w:rsidR="00DC69D3" w:rsidRPr="00890254" w:rsidRDefault="00DC69D3" w:rsidP="009A6DE6">
      <w:pPr>
        <w:numPr>
          <w:ilvl w:val="1"/>
          <w:numId w:val="27"/>
        </w:numPr>
        <w:spacing w:after="0" w:line="276" w:lineRule="auto"/>
        <w:ind w:left="720" w:hanging="294"/>
        <w:rPr>
          <w:rFonts w:eastAsia="Times New Roman" w:cs="Arial"/>
          <w:sz w:val="24"/>
          <w:szCs w:val="24"/>
        </w:rPr>
      </w:pPr>
      <w:r w:rsidRPr="00890254">
        <w:rPr>
          <w:rFonts w:eastAsia="Times New Roman" w:cs="Arial"/>
          <w:sz w:val="24"/>
          <w:szCs w:val="24"/>
        </w:rPr>
        <w:t>posiada co najmniej roczne doświadczenie zawodowe, w tym doświadczenie w formie wolontariatu;</w:t>
      </w:r>
    </w:p>
    <w:p w:rsidR="00DC69D3" w:rsidRPr="00890254" w:rsidRDefault="00DC69D3" w:rsidP="009A6DE6">
      <w:pPr>
        <w:numPr>
          <w:ilvl w:val="1"/>
          <w:numId w:val="27"/>
        </w:numPr>
        <w:spacing w:after="0" w:line="276" w:lineRule="auto"/>
        <w:ind w:left="720" w:hanging="294"/>
        <w:rPr>
          <w:rFonts w:eastAsia="Times New Roman" w:cs="Arial"/>
          <w:sz w:val="24"/>
          <w:szCs w:val="24"/>
        </w:rPr>
      </w:pPr>
      <w:r w:rsidRPr="00890254">
        <w:rPr>
          <w:rFonts w:eastAsia="Times New Roman" w:cs="Arial"/>
          <w:sz w:val="24"/>
          <w:szCs w:val="24"/>
        </w:rPr>
        <w:t>posiada co najmniej 3-miesięcznie doświadczenie w bezpośredniej pracy z osobami z niepełnosprawnościami lub przeszła szkolenie w zakresie zatrudnienia wspomaganego.</w:t>
      </w:r>
    </w:p>
    <w:p w:rsidR="00DC69D3" w:rsidRPr="00890254" w:rsidRDefault="00DC69D3" w:rsidP="009A6DE6">
      <w:pPr>
        <w:numPr>
          <w:ilvl w:val="0"/>
          <w:numId w:val="30"/>
        </w:numPr>
        <w:suppressAutoHyphens/>
        <w:autoSpaceDE w:val="0"/>
        <w:spacing w:after="0" w:line="276" w:lineRule="auto"/>
        <w:ind w:left="426" w:hanging="426"/>
        <w:rPr>
          <w:rFonts w:eastAsia="Times New Roman" w:cs="Arial"/>
          <w:sz w:val="24"/>
          <w:szCs w:val="24"/>
        </w:rPr>
      </w:pPr>
      <w:r w:rsidRPr="00890254">
        <w:rPr>
          <w:rFonts w:eastAsia="Times New Roman" w:cs="Arial"/>
          <w:sz w:val="24"/>
          <w:szCs w:val="24"/>
        </w:rPr>
        <w:t>Zadania w zakresie zatrudnienia wspomaganego są realizowane przez trenera pracy, który może zostać również wsparty przez psychologa, doradcę zawodowego lub terapeutów.</w:t>
      </w:r>
    </w:p>
    <w:p w:rsidR="00DC69D3" w:rsidRPr="00890254" w:rsidRDefault="00DC69D3" w:rsidP="009A6DE6">
      <w:pPr>
        <w:numPr>
          <w:ilvl w:val="0"/>
          <w:numId w:val="30"/>
        </w:numPr>
        <w:suppressAutoHyphens/>
        <w:autoSpaceDE w:val="0"/>
        <w:spacing w:after="0" w:line="276" w:lineRule="auto"/>
        <w:ind w:left="426" w:hanging="426"/>
        <w:rPr>
          <w:rFonts w:eastAsia="Times New Roman" w:cs="Arial"/>
          <w:sz w:val="24"/>
          <w:szCs w:val="24"/>
        </w:rPr>
      </w:pPr>
      <w:r w:rsidRPr="00890254">
        <w:rPr>
          <w:rFonts w:eastAsia="Times New Roman" w:cs="Arial"/>
          <w:sz w:val="24"/>
          <w:szCs w:val="24"/>
        </w:rPr>
        <w:t xml:space="preserve">Osoba z niepełnosprawnościami, może w trakcie zatrudnienia wspomaganego, korzystać również z usług asystenta </w:t>
      </w:r>
      <w:r>
        <w:rPr>
          <w:rFonts w:eastAsia="Times New Roman" w:cs="Arial"/>
          <w:sz w:val="24"/>
          <w:szCs w:val="24"/>
        </w:rPr>
        <w:t xml:space="preserve">osoby </w:t>
      </w:r>
      <w:r w:rsidR="00ED6172">
        <w:rPr>
          <w:rFonts w:eastAsia="Times New Roman" w:cs="Arial"/>
          <w:sz w:val="24"/>
          <w:szCs w:val="24"/>
        </w:rPr>
        <w:t xml:space="preserve">z </w:t>
      </w:r>
      <w:r>
        <w:rPr>
          <w:rFonts w:eastAsia="Times New Roman" w:cs="Arial"/>
          <w:sz w:val="24"/>
          <w:szCs w:val="24"/>
        </w:rPr>
        <w:t>niepełnosprawn</w:t>
      </w:r>
      <w:r w:rsidR="00ED6172">
        <w:rPr>
          <w:rFonts w:eastAsia="Times New Roman" w:cs="Arial"/>
          <w:sz w:val="24"/>
          <w:szCs w:val="24"/>
        </w:rPr>
        <w:t>ościami oraz ze wsparcia innych specjalistów ukierunkowanego na utrzymanie zatrudnienia</w:t>
      </w:r>
      <w:r w:rsidRPr="00890254">
        <w:rPr>
          <w:rFonts w:eastAsia="Times New Roman" w:cs="Arial"/>
          <w:sz w:val="24"/>
          <w:szCs w:val="24"/>
        </w:rPr>
        <w:t xml:space="preserve">. </w:t>
      </w:r>
    </w:p>
    <w:p w:rsidR="00DC69D3" w:rsidRPr="00890254" w:rsidRDefault="00DC69D3" w:rsidP="009A6DE6">
      <w:pPr>
        <w:numPr>
          <w:ilvl w:val="0"/>
          <w:numId w:val="30"/>
        </w:numPr>
        <w:suppressAutoHyphens/>
        <w:autoSpaceDE w:val="0"/>
        <w:spacing w:after="0" w:line="276" w:lineRule="auto"/>
        <w:ind w:left="426" w:hanging="426"/>
        <w:rPr>
          <w:rFonts w:eastAsia="Times New Roman" w:cs="Arial"/>
          <w:sz w:val="24"/>
          <w:szCs w:val="24"/>
        </w:rPr>
      </w:pPr>
      <w:r w:rsidRPr="00890254">
        <w:rPr>
          <w:rFonts w:eastAsia="Times New Roman" w:cs="Arial"/>
          <w:sz w:val="24"/>
          <w:szCs w:val="24"/>
        </w:rPr>
        <w:t>Trener pracy realizuje zadanie w zakresie:</w:t>
      </w:r>
    </w:p>
    <w:p w:rsidR="00DC69D3" w:rsidRPr="00890254" w:rsidRDefault="00DC69D3" w:rsidP="009A6DE6">
      <w:pPr>
        <w:numPr>
          <w:ilvl w:val="1"/>
          <w:numId w:val="28"/>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motywowania i aktywności osoby z niepełnosprawnościami;</w:t>
      </w:r>
    </w:p>
    <w:p w:rsidR="00DC69D3" w:rsidRPr="00890254" w:rsidRDefault="00DC69D3" w:rsidP="009A6DE6">
      <w:pPr>
        <w:numPr>
          <w:ilvl w:val="1"/>
          <w:numId w:val="28"/>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zapewnienia jej wsparcia w zakresie poradnictwa i doradztwa zawodowego oraz wypracowanie profilu zawodowego;</w:t>
      </w:r>
    </w:p>
    <w:p w:rsidR="00DC69D3" w:rsidRPr="00890254" w:rsidRDefault="00DC69D3" w:rsidP="009A6DE6">
      <w:pPr>
        <w:numPr>
          <w:ilvl w:val="1"/>
          <w:numId w:val="28"/>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lastRenderedPageBreak/>
        <w:t>wsparcia w poszukiwaniu pracy i kontaktu z pracodawcą;</w:t>
      </w:r>
    </w:p>
    <w:p w:rsidR="00DC69D3" w:rsidRPr="00890254" w:rsidRDefault="00DC69D3" w:rsidP="009A6DE6">
      <w:pPr>
        <w:numPr>
          <w:ilvl w:val="1"/>
          <w:numId w:val="28"/>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 xml:space="preserve">wsparcia po uzyskaniu zatrudnienia w zakresie </w:t>
      </w:r>
      <w:r w:rsidR="00ED6172">
        <w:rPr>
          <w:rFonts w:eastAsia="Times New Roman" w:cs="Arial"/>
          <w:sz w:val="24"/>
          <w:szCs w:val="24"/>
        </w:rPr>
        <w:t>o</w:t>
      </w:r>
      <w:r w:rsidRPr="00890254">
        <w:rPr>
          <w:rFonts w:eastAsia="Times New Roman" w:cs="Arial"/>
          <w:sz w:val="24"/>
          <w:szCs w:val="24"/>
        </w:rPr>
        <w:t>rzecznictwa, poradnictwa i innych form wymaganego wsparcia.</w:t>
      </w:r>
    </w:p>
    <w:p w:rsidR="00DC69D3" w:rsidRDefault="00DC69D3" w:rsidP="009A6DE6">
      <w:pPr>
        <w:numPr>
          <w:ilvl w:val="0"/>
          <w:numId w:val="30"/>
        </w:numPr>
        <w:suppressAutoHyphens/>
        <w:autoSpaceDE w:val="0"/>
        <w:spacing w:after="0" w:line="276" w:lineRule="auto"/>
        <w:ind w:left="426" w:hanging="426"/>
        <w:rPr>
          <w:rFonts w:eastAsia="Times New Roman" w:cs="Arial"/>
          <w:sz w:val="24"/>
          <w:szCs w:val="24"/>
        </w:rPr>
      </w:pPr>
      <w:r w:rsidRPr="00742693">
        <w:rPr>
          <w:rFonts w:eastAsia="Times New Roman" w:cs="Arial"/>
          <w:sz w:val="24"/>
          <w:szCs w:val="24"/>
        </w:rPr>
        <w:t>W</w:t>
      </w:r>
      <w:r w:rsidRPr="00890254">
        <w:rPr>
          <w:rFonts w:eastAsia="Times New Roman" w:cs="Arial"/>
          <w:sz w:val="24"/>
          <w:szCs w:val="24"/>
        </w:rPr>
        <w:t xml:space="preserve">ymiar czasu pracy i okres zatrudnienia trenera pracy powinien wynikać z indywidualnych potrzeb osób z niepełnosprawnościami </w:t>
      </w:r>
      <w:r w:rsidRPr="00742693">
        <w:rPr>
          <w:rFonts w:eastAsia="Times New Roman" w:cs="Arial"/>
          <w:sz w:val="24"/>
          <w:szCs w:val="24"/>
        </w:rPr>
        <w:t>ale nie powinien być dłuższy niż 24 miesiące.</w:t>
      </w:r>
    </w:p>
    <w:p w:rsidR="00DC69D3" w:rsidRPr="00742693" w:rsidRDefault="00DC69D3" w:rsidP="00DC69D3">
      <w:pPr>
        <w:autoSpaceDE w:val="0"/>
        <w:spacing w:after="0"/>
        <w:ind w:left="426"/>
        <w:rPr>
          <w:rFonts w:eastAsia="Times New Roman" w:cs="Arial"/>
          <w:sz w:val="24"/>
          <w:szCs w:val="24"/>
        </w:rPr>
      </w:pPr>
    </w:p>
    <w:p w:rsidR="00DC69D3" w:rsidRDefault="00DC69D3" w:rsidP="00DC69D3">
      <w:pPr>
        <w:pStyle w:val="Nagwek3"/>
        <w:numPr>
          <w:ilvl w:val="0"/>
          <w:numId w:val="0"/>
        </w:numPr>
        <w:tabs>
          <w:tab w:val="left" w:pos="426"/>
        </w:tabs>
        <w:spacing w:before="0" w:after="0" w:line="276" w:lineRule="auto"/>
        <w:rPr>
          <w:rFonts w:ascii="Calibri" w:hAnsi="Calibri"/>
          <w:sz w:val="24"/>
          <w:szCs w:val="24"/>
        </w:rPr>
      </w:pPr>
      <w:bookmarkStart w:id="26" w:name="_Toc490645128"/>
      <w:bookmarkStart w:id="27" w:name="_Toc508113447"/>
      <w:r w:rsidRPr="00890254">
        <w:rPr>
          <w:rFonts w:ascii="Calibri" w:hAnsi="Calibri"/>
          <w:sz w:val="24"/>
          <w:szCs w:val="24"/>
        </w:rPr>
        <w:t>IV.</w:t>
      </w:r>
      <w:r>
        <w:rPr>
          <w:rFonts w:ascii="Calibri" w:hAnsi="Calibri"/>
          <w:sz w:val="24"/>
          <w:szCs w:val="24"/>
        </w:rPr>
        <w:t>4</w:t>
      </w:r>
      <w:r w:rsidRPr="00890254">
        <w:rPr>
          <w:rFonts w:ascii="Calibri" w:hAnsi="Calibri"/>
          <w:sz w:val="24"/>
          <w:szCs w:val="24"/>
        </w:rPr>
        <w:t>.</w:t>
      </w:r>
      <w:r w:rsidRPr="00890254">
        <w:rPr>
          <w:rFonts w:ascii="Calibri" w:hAnsi="Calibri"/>
          <w:sz w:val="24"/>
          <w:szCs w:val="24"/>
        </w:rPr>
        <w:tab/>
      </w:r>
      <w:r>
        <w:rPr>
          <w:rFonts w:ascii="Calibri" w:hAnsi="Calibri"/>
          <w:sz w:val="24"/>
          <w:szCs w:val="24"/>
        </w:rPr>
        <w:t>Subsydiowane zatrudnienie</w:t>
      </w:r>
      <w:bookmarkEnd w:id="26"/>
      <w:bookmarkEnd w:id="27"/>
    </w:p>
    <w:p w:rsidR="00DC69D3" w:rsidRPr="00DC69D3" w:rsidRDefault="00DC69D3" w:rsidP="00DC69D3">
      <w:pPr>
        <w:spacing w:line="276" w:lineRule="auto"/>
        <w:ind w:left="425"/>
        <w:rPr>
          <w:sz w:val="24"/>
          <w:szCs w:val="24"/>
        </w:rPr>
      </w:pPr>
      <w:r w:rsidRPr="00DC69D3">
        <w:rPr>
          <w:sz w:val="24"/>
          <w:szCs w:val="24"/>
        </w:rPr>
        <w:t>Wsparcie w postaci zatrudnienia subsydiowanego realizowane w ramach RPO powinno być realizowane  na podstawie Rozporządzenia Ministra Infrastruktury i Rozwoju z dnia 2 lipca 2015 r. w sprawie udzielania pomocy de minimis oraz pomocy publicznej w ramach programów operacyjnych finansowanych z Europejskiego Funduszu Społecznego na lata 2014-2020.</w:t>
      </w:r>
    </w:p>
    <w:p w:rsidR="00DC69D3" w:rsidRPr="00CD0B21" w:rsidRDefault="00DC69D3" w:rsidP="00DC69D3">
      <w:pPr>
        <w:keepNext/>
        <w:widowControl w:val="0"/>
        <w:tabs>
          <w:tab w:val="left" w:pos="426"/>
        </w:tabs>
        <w:autoSpaceDE w:val="0"/>
        <w:spacing w:after="0"/>
        <w:outlineLvl w:val="2"/>
        <w:rPr>
          <w:rFonts w:eastAsia="Times New Roman" w:cs="Arial"/>
          <w:b/>
          <w:bCs/>
          <w:sz w:val="24"/>
          <w:szCs w:val="24"/>
        </w:rPr>
      </w:pPr>
      <w:bookmarkStart w:id="28" w:name="_Toc490645129"/>
      <w:bookmarkStart w:id="29" w:name="_Toc508113448"/>
      <w:r w:rsidRPr="00CD0B21">
        <w:rPr>
          <w:rFonts w:eastAsia="Times New Roman" w:cs="Arial"/>
          <w:b/>
          <w:bCs/>
          <w:sz w:val="24"/>
          <w:szCs w:val="24"/>
        </w:rPr>
        <w:t>IV.</w:t>
      </w:r>
      <w:r>
        <w:rPr>
          <w:rFonts w:eastAsia="Times New Roman" w:cs="Arial"/>
          <w:b/>
          <w:bCs/>
          <w:sz w:val="24"/>
          <w:szCs w:val="24"/>
        </w:rPr>
        <w:t>5</w:t>
      </w:r>
      <w:r w:rsidRPr="00CD0B21">
        <w:rPr>
          <w:rFonts w:eastAsia="Times New Roman" w:cs="Arial"/>
          <w:b/>
          <w:bCs/>
          <w:sz w:val="24"/>
          <w:szCs w:val="24"/>
        </w:rPr>
        <w:t>.</w:t>
      </w:r>
      <w:r w:rsidRPr="00CD0B21">
        <w:rPr>
          <w:rFonts w:eastAsia="Times New Roman" w:cs="Arial"/>
          <w:b/>
          <w:bCs/>
          <w:sz w:val="24"/>
          <w:szCs w:val="24"/>
        </w:rPr>
        <w:tab/>
      </w:r>
      <w:r>
        <w:rPr>
          <w:rFonts w:eastAsia="Times New Roman" w:cs="Arial"/>
          <w:b/>
          <w:bCs/>
          <w:sz w:val="24"/>
          <w:szCs w:val="24"/>
        </w:rPr>
        <w:t>Doposażenie i wyposażenie stanowiska pracy</w:t>
      </w:r>
      <w:bookmarkEnd w:id="28"/>
      <w:bookmarkEnd w:id="29"/>
    </w:p>
    <w:p w:rsidR="00DC69D3" w:rsidRPr="00DC69D3" w:rsidRDefault="00DC69D3" w:rsidP="00DC69D3">
      <w:pPr>
        <w:spacing w:line="276" w:lineRule="auto"/>
        <w:ind w:left="426"/>
        <w:rPr>
          <w:sz w:val="24"/>
          <w:szCs w:val="24"/>
        </w:rPr>
      </w:pPr>
      <w:r w:rsidRPr="00DC69D3">
        <w:rPr>
          <w:sz w:val="24"/>
          <w:szCs w:val="24"/>
        </w:rPr>
        <w:t>Wsparcie w postaci doposażenia i wyposażenia stanowiska pracy w ramach RPO powinno być zgodne z:</w:t>
      </w:r>
    </w:p>
    <w:p w:rsidR="00DC69D3" w:rsidRPr="00DC69D3" w:rsidRDefault="00DC69D3" w:rsidP="009A6DE6">
      <w:pPr>
        <w:numPr>
          <w:ilvl w:val="0"/>
          <w:numId w:val="68"/>
        </w:numPr>
        <w:suppressAutoHyphens/>
        <w:spacing w:after="200" w:line="276" w:lineRule="auto"/>
        <w:ind w:left="709" w:hanging="283"/>
        <w:rPr>
          <w:sz w:val="24"/>
          <w:szCs w:val="24"/>
        </w:rPr>
      </w:pPr>
      <w:r w:rsidRPr="00DC69D3">
        <w:rPr>
          <w:sz w:val="24"/>
          <w:szCs w:val="24"/>
        </w:rPr>
        <w:t>Rozporządzeniem Ministra Infrastruktury i Rozwoju w sprawie udzielenia pomocy publicznej oraz pomocy de minimis w ramach programów operacyjnych finansowanych z Europejskiego Funduszu Społecznego na lata 2014-2020 z dnia 2 lipca 2015 r.,</w:t>
      </w:r>
    </w:p>
    <w:p w:rsidR="00DC69D3" w:rsidRPr="00DC69D3" w:rsidRDefault="00DC69D3" w:rsidP="009A6DE6">
      <w:pPr>
        <w:numPr>
          <w:ilvl w:val="0"/>
          <w:numId w:val="68"/>
        </w:numPr>
        <w:suppressAutoHyphens/>
        <w:spacing w:after="200" w:line="276" w:lineRule="auto"/>
        <w:ind w:left="709" w:hanging="283"/>
        <w:rPr>
          <w:sz w:val="24"/>
          <w:szCs w:val="24"/>
        </w:rPr>
      </w:pPr>
      <w:r w:rsidRPr="00DC69D3">
        <w:rPr>
          <w:sz w:val="24"/>
          <w:szCs w:val="24"/>
        </w:rPr>
        <w:t>Rozporządzeniem Ministra Rodziny, Pracy i Polityki Społecznej w sprawie dokonywania z Funduszu Pracy refundacji kosztów wyposażenia lub doposażenia stanowiska pracy dla skierowanego bezrobotnego oraz przyznawania środków na podjęcie działalności gospodarczej z dnia 14 lipca 2017 r.</w:t>
      </w:r>
    </w:p>
    <w:p w:rsidR="00BB3CB3" w:rsidRDefault="00BB3CB3" w:rsidP="00BB3CB3">
      <w:pPr>
        <w:keepNext/>
        <w:widowControl w:val="0"/>
        <w:tabs>
          <w:tab w:val="left" w:pos="426"/>
        </w:tabs>
        <w:autoSpaceDE w:val="0"/>
        <w:spacing w:after="0"/>
        <w:outlineLvl w:val="2"/>
        <w:rPr>
          <w:b/>
          <w:sz w:val="28"/>
          <w:szCs w:val="28"/>
        </w:rPr>
      </w:pPr>
    </w:p>
    <w:p w:rsidR="00BB3CB3" w:rsidRPr="00BB3CB3" w:rsidRDefault="00DC7E53" w:rsidP="00BB3CB3">
      <w:pPr>
        <w:keepNext/>
        <w:widowControl w:val="0"/>
        <w:tabs>
          <w:tab w:val="left" w:pos="426"/>
        </w:tabs>
        <w:autoSpaceDE w:val="0"/>
        <w:spacing w:after="0"/>
        <w:outlineLvl w:val="2"/>
        <w:rPr>
          <w:rFonts w:eastAsia="Times New Roman" w:cs="Arial"/>
          <w:b/>
          <w:bCs/>
          <w:sz w:val="24"/>
          <w:szCs w:val="24"/>
          <w:shd w:val="clear" w:color="auto" w:fill="FFFF00"/>
          <w:lang w:eastAsia="pl-PL"/>
        </w:rPr>
      </w:pPr>
      <w:bookmarkStart w:id="30" w:name="_Toc508113449"/>
      <w:r>
        <w:rPr>
          <w:b/>
          <w:sz w:val="28"/>
          <w:szCs w:val="28"/>
        </w:rPr>
        <w:t xml:space="preserve">V. </w:t>
      </w:r>
      <w:r w:rsidR="00BB3CB3" w:rsidRPr="00BB3CB3">
        <w:rPr>
          <w:rFonts w:eastAsia="Times New Roman" w:cs="Arial"/>
          <w:b/>
          <w:bCs/>
          <w:sz w:val="28"/>
          <w:szCs w:val="26"/>
        </w:rPr>
        <w:t>KOSZTY DOJAZDU UCZESTNIKA PROEJKTU/PERSONELU PROEJKTU</w:t>
      </w:r>
      <w:bookmarkEnd w:id="30"/>
    </w:p>
    <w:p w:rsidR="00BB3CB3" w:rsidRPr="00421FD0" w:rsidRDefault="00BB3CB3" w:rsidP="009A6DE6">
      <w:pPr>
        <w:numPr>
          <w:ilvl w:val="0"/>
          <w:numId w:val="57"/>
        </w:numPr>
        <w:suppressAutoHyphens/>
        <w:spacing w:after="0" w:line="276" w:lineRule="auto"/>
        <w:ind w:left="426" w:hanging="426"/>
        <w:rPr>
          <w:rFonts w:eastAsia="Times New Roman" w:cs="Arial"/>
          <w:sz w:val="24"/>
          <w:szCs w:val="24"/>
          <w:lang w:eastAsia="pl-PL"/>
        </w:rPr>
      </w:pPr>
      <w:r w:rsidRPr="00421FD0">
        <w:rPr>
          <w:rFonts w:eastAsia="Times New Roman" w:cs="Arial"/>
          <w:sz w:val="24"/>
          <w:szCs w:val="24"/>
          <w:u w:val="single"/>
          <w:lang w:eastAsia="pl-PL"/>
        </w:rPr>
        <w:t>Zwrot kosztów dojazdu uczestnika projektu</w:t>
      </w:r>
      <w:r w:rsidRPr="00421FD0">
        <w:rPr>
          <w:rFonts w:eastAsia="Times New Roman" w:cs="Arial"/>
          <w:sz w:val="24"/>
          <w:szCs w:val="24"/>
          <w:lang w:eastAsia="pl-PL"/>
        </w:rPr>
        <w:t xml:space="preserve"> na szkolenie lub inną formę wsparcia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rsidR="00BB3CB3" w:rsidRDefault="00BB3CB3" w:rsidP="009A6DE6">
      <w:pPr>
        <w:numPr>
          <w:ilvl w:val="0"/>
          <w:numId w:val="61"/>
        </w:numPr>
        <w:suppressAutoHyphens/>
        <w:spacing w:after="0" w:line="276" w:lineRule="auto"/>
        <w:ind w:left="426" w:hanging="426"/>
        <w:rPr>
          <w:rFonts w:eastAsia="Times New Roman" w:cs="Arial"/>
          <w:sz w:val="24"/>
          <w:szCs w:val="24"/>
          <w:lang w:eastAsia="pl-PL"/>
        </w:rPr>
      </w:pPr>
      <w:r w:rsidRPr="00421FD0">
        <w:rPr>
          <w:rFonts w:eastAsia="Times New Roman" w:cs="Arial"/>
          <w:sz w:val="24"/>
          <w:szCs w:val="24"/>
          <w:lang w:eastAsia="pl-PL"/>
        </w:rPr>
        <w:t xml:space="preserve">Wniosek o refundację/ finansowanie kosztów dojazdu może mieć formę oświadczenia. </w:t>
      </w:r>
      <w:r w:rsidRPr="00421FD0">
        <w:rPr>
          <w:rFonts w:eastAsia="Times New Roman" w:cs="Arial"/>
          <w:sz w:val="24"/>
          <w:szCs w:val="24"/>
          <w:lang w:eastAsia="pl-PL"/>
        </w:rPr>
        <w:br/>
        <w:t>W dokumencie tym poza danymi uczestnika projektu należy wskazać co najmniej: trasę, liczbę dni, za które uczestnik chce otrzymać refundację/ o</w:t>
      </w:r>
      <w:r>
        <w:rPr>
          <w:rFonts w:eastAsia="Times New Roman" w:cs="Arial"/>
          <w:sz w:val="24"/>
          <w:szCs w:val="24"/>
          <w:lang w:eastAsia="pl-PL"/>
        </w:rPr>
        <w:t>trzymać bilety, koszt  dojazdu.</w:t>
      </w:r>
    </w:p>
    <w:p w:rsidR="00BB3CB3" w:rsidRPr="00DC703A" w:rsidRDefault="00BB3CB3" w:rsidP="009A6DE6">
      <w:pPr>
        <w:numPr>
          <w:ilvl w:val="0"/>
          <w:numId w:val="61"/>
        </w:numPr>
        <w:suppressAutoHyphens/>
        <w:spacing w:after="0" w:line="276" w:lineRule="auto"/>
        <w:ind w:left="426" w:hanging="426"/>
        <w:rPr>
          <w:rFonts w:eastAsia="Times New Roman" w:cs="Arial"/>
          <w:sz w:val="24"/>
          <w:szCs w:val="24"/>
          <w:lang w:eastAsia="pl-PL"/>
        </w:rPr>
      </w:pPr>
      <w:r w:rsidRPr="00DC703A">
        <w:rPr>
          <w:rFonts w:eastAsia="Times New Roman" w:cs="Arial"/>
          <w:sz w:val="24"/>
          <w:szCs w:val="24"/>
          <w:lang w:eastAsia="pl-PL"/>
        </w:rPr>
        <w:t>Wniosek/ oświadczenie złożone przez uczestnika projektu może dotyczyć:</w:t>
      </w:r>
    </w:p>
    <w:p w:rsidR="00BB3CB3" w:rsidRPr="00421FD0" w:rsidRDefault="00BB3CB3" w:rsidP="009A6DE6">
      <w:pPr>
        <w:numPr>
          <w:ilvl w:val="0"/>
          <w:numId w:val="58"/>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 xml:space="preserve">prośby otrzymania biletów od realizatora projektu. W takim przypadku, realizator projektu powinien posiadać w dokumentacji projektu następujące dokumenty </w:t>
      </w:r>
      <w:r w:rsidRPr="00421FD0">
        <w:rPr>
          <w:rFonts w:eastAsia="Times New Roman" w:cs="Arial"/>
          <w:sz w:val="24"/>
          <w:szCs w:val="24"/>
          <w:lang w:eastAsia="pl-PL"/>
        </w:rPr>
        <w:lastRenderedPageBreak/>
        <w:t>potwierdzające koszty dojazdu: dokument finansowo – księgowy potwierdzający zakup biletów, dowód zapłaty, listę uczestników projektu, którzy pobrali bilety wraz z podpisem odbioru i listę obecności z odbytych zajęć,</w:t>
      </w:r>
    </w:p>
    <w:p w:rsidR="00BB3CB3" w:rsidRPr="00421FD0" w:rsidRDefault="00BB3CB3" w:rsidP="009A6DE6">
      <w:pPr>
        <w:numPr>
          <w:ilvl w:val="0"/>
          <w:numId w:val="58"/>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refundacji kosztów dojazdów:</w:t>
      </w:r>
    </w:p>
    <w:p w:rsidR="00BB3CB3" w:rsidRPr="00421FD0" w:rsidRDefault="00BB3CB3" w:rsidP="009A6DE6">
      <w:pPr>
        <w:numPr>
          <w:ilvl w:val="0"/>
          <w:numId w:val="59"/>
        </w:numPr>
        <w:suppressAutoHyphens/>
        <w:spacing w:after="0" w:line="276" w:lineRule="auto"/>
        <w:ind w:left="567" w:hanging="283"/>
        <w:rPr>
          <w:rFonts w:eastAsia="Times New Roman" w:cs="Arial"/>
          <w:sz w:val="24"/>
          <w:szCs w:val="24"/>
          <w:lang w:eastAsia="pl-PL"/>
        </w:rPr>
      </w:pPr>
      <w:r w:rsidRPr="00421FD0">
        <w:rPr>
          <w:rFonts w:eastAsia="Times New Roman" w:cs="Arial"/>
          <w:sz w:val="24"/>
          <w:szCs w:val="24"/>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rsidR="00BB3CB3" w:rsidRDefault="00BB3CB3" w:rsidP="009A6DE6">
      <w:pPr>
        <w:numPr>
          <w:ilvl w:val="0"/>
          <w:numId w:val="59"/>
        </w:numPr>
        <w:suppressAutoHyphens/>
        <w:spacing w:after="0" w:line="276" w:lineRule="auto"/>
        <w:ind w:left="567" w:hanging="283"/>
        <w:rPr>
          <w:rFonts w:eastAsia="Times New Roman" w:cs="Arial"/>
          <w:sz w:val="24"/>
          <w:szCs w:val="24"/>
          <w:lang w:eastAsia="pl-PL"/>
        </w:rPr>
      </w:pPr>
      <w:r w:rsidRPr="00421FD0">
        <w:rPr>
          <w:rFonts w:eastAsia="Times New Roman" w:cs="Arial"/>
          <w:sz w:val="24"/>
          <w:szCs w:val="24"/>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rsidR="00BB3CB3" w:rsidRPr="00DC703A" w:rsidRDefault="00BB3CB3" w:rsidP="009A6DE6">
      <w:pPr>
        <w:numPr>
          <w:ilvl w:val="0"/>
          <w:numId w:val="62"/>
        </w:numPr>
        <w:suppressAutoHyphens/>
        <w:spacing w:after="0" w:line="276" w:lineRule="auto"/>
        <w:ind w:left="426" w:hanging="426"/>
        <w:rPr>
          <w:rFonts w:eastAsia="Times New Roman" w:cs="Arial"/>
          <w:sz w:val="24"/>
          <w:szCs w:val="24"/>
          <w:lang w:eastAsia="pl-PL"/>
        </w:rPr>
      </w:pPr>
      <w:r w:rsidRPr="00DC703A">
        <w:rPr>
          <w:rFonts w:eastAsia="Times New Roman" w:cs="Arial"/>
          <w:sz w:val="24"/>
          <w:szCs w:val="24"/>
          <w:lang w:eastAsia="pl-PL"/>
        </w:rPr>
        <w:t>Przedstawiona informacja od przewoźnika dotycząca cen biletów na danej trasie powinna   być wiarygodna i np. może mieć formę:</w:t>
      </w:r>
    </w:p>
    <w:p w:rsidR="00BB3CB3" w:rsidRPr="00421FD0" w:rsidRDefault="00BB3CB3" w:rsidP="009A6DE6">
      <w:pPr>
        <w:numPr>
          <w:ilvl w:val="0"/>
          <w:numId w:val="60"/>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zaświadczenia wydanego przez przewoźnika i przedłożonego realizatorowi projektu przez uczestnika projektu ubiegającego się o zwrot kosztów dojazdu,</w:t>
      </w:r>
    </w:p>
    <w:p w:rsidR="00BB3CB3" w:rsidRPr="00421FD0" w:rsidRDefault="00BB3CB3" w:rsidP="009A6DE6">
      <w:pPr>
        <w:numPr>
          <w:ilvl w:val="0"/>
          <w:numId w:val="60"/>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rsidR="00BB3CB3" w:rsidRPr="00421FD0" w:rsidRDefault="00BB3CB3" w:rsidP="009A6DE6">
      <w:pPr>
        <w:numPr>
          <w:ilvl w:val="0"/>
          <w:numId w:val="60"/>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wydruku ze strony internetowej przewoźnika odnośnie ceny biletu na danej trasie,</w:t>
      </w:r>
    </w:p>
    <w:p w:rsidR="00BB3CB3" w:rsidRPr="00421FD0" w:rsidRDefault="00BB3CB3" w:rsidP="009A6DE6">
      <w:pPr>
        <w:numPr>
          <w:ilvl w:val="0"/>
          <w:numId w:val="60"/>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rsidR="00BB3CB3" w:rsidRPr="00421FD0" w:rsidRDefault="00BB3CB3" w:rsidP="009A6DE6">
      <w:pPr>
        <w:numPr>
          <w:ilvl w:val="0"/>
          <w:numId w:val="63"/>
        </w:numPr>
        <w:suppressAutoHyphens/>
        <w:spacing w:after="0" w:line="276" w:lineRule="auto"/>
        <w:ind w:left="426" w:hanging="426"/>
        <w:rPr>
          <w:rFonts w:eastAsia="Times New Roman" w:cs="Arial"/>
          <w:sz w:val="24"/>
          <w:szCs w:val="24"/>
          <w:lang w:eastAsia="pl-PL"/>
        </w:rPr>
      </w:pPr>
      <w:r w:rsidRPr="00421FD0">
        <w:rPr>
          <w:rFonts w:eastAsia="Times New Roman" w:cs="Arial"/>
          <w:sz w:val="24"/>
          <w:szCs w:val="24"/>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rsidR="00BB3CB3" w:rsidRDefault="00BB3CB3" w:rsidP="009A6DE6">
      <w:pPr>
        <w:numPr>
          <w:ilvl w:val="0"/>
          <w:numId w:val="64"/>
        </w:numPr>
        <w:suppressAutoHyphens/>
        <w:spacing w:after="0" w:line="276" w:lineRule="auto"/>
        <w:ind w:left="426" w:hanging="426"/>
        <w:rPr>
          <w:rFonts w:eastAsia="Times New Roman" w:cs="Arial"/>
          <w:sz w:val="24"/>
          <w:szCs w:val="24"/>
          <w:lang w:eastAsia="pl-PL"/>
        </w:rPr>
      </w:pPr>
      <w:r>
        <w:rPr>
          <w:rFonts w:eastAsia="Times New Roman" w:cs="Arial"/>
          <w:sz w:val="24"/>
          <w:szCs w:val="24"/>
          <w:lang w:eastAsia="pl-PL"/>
        </w:rPr>
        <w:lastRenderedPageBreak/>
        <w:t>R</w:t>
      </w:r>
      <w:r w:rsidRPr="00421FD0">
        <w:rPr>
          <w:rFonts w:eastAsia="Times New Roman" w:cs="Arial"/>
          <w:sz w:val="24"/>
          <w:szCs w:val="24"/>
          <w:lang w:eastAsia="pl-PL"/>
        </w:rPr>
        <w:t>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rsidR="00BB3CB3" w:rsidRDefault="00BB3CB3" w:rsidP="009A6DE6">
      <w:pPr>
        <w:numPr>
          <w:ilvl w:val="0"/>
          <w:numId w:val="64"/>
        </w:numPr>
        <w:suppressAutoHyphens/>
        <w:spacing w:after="0" w:line="276" w:lineRule="auto"/>
        <w:ind w:left="426" w:hanging="426"/>
        <w:rPr>
          <w:rFonts w:eastAsia="Times New Roman" w:cs="Arial"/>
          <w:sz w:val="24"/>
          <w:szCs w:val="24"/>
          <w:lang w:eastAsia="pl-PL"/>
        </w:rPr>
      </w:pPr>
      <w:r w:rsidRPr="00DC703A">
        <w:rPr>
          <w:rFonts w:eastAsia="Times New Roman" w:cs="Arial"/>
          <w:sz w:val="24"/>
          <w:szCs w:val="24"/>
          <w:lang w:eastAsia="pl-PL"/>
        </w:rPr>
        <w:t>Dobrą praktyką jest również opracowanie przez realizatora projektu szczegółowych zasad zwrotu kosztów dojazdów i przedstawienie ich każdemu uczestnikowi projektu przed przystąpieniem do pierwszej formy wsparcia.</w:t>
      </w:r>
    </w:p>
    <w:p w:rsidR="00BB3CB3" w:rsidRDefault="00BB3CB3" w:rsidP="009A6DE6">
      <w:pPr>
        <w:numPr>
          <w:ilvl w:val="0"/>
          <w:numId w:val="64"/>
        </w:numPr>
        <w:suppressAutoHyphens/>
        <w:spacing w:after="0" w:line="276" w:lineRule="auto"/>
        <w:ind w:left="426" w:hanging="426"/>
        <w:rPr>
          <w:rFonts w:eastAsia="Times New Roman" w:cs="Arial"/>
          <w:sz w:val="24"/>
          <w:szCs w:val="24"/>
          <w:lang w:eastAsia="pl-PL"/>
        </w:rPr>
      </w:pPr>
      <w:r w:rsidRPr="00A26151">
        <w:rPr>
          <w:rFonts w:eastAsia="Times New Roman" w:cs="Arial"/>
          <w:sz w:val="24"/>
          <w:szCs w:val="24"/>
          <w:u w:val="single"/>
          <w:lang w:eastAsia="pl-PL"/>
        </w:rPr>
        <w:t xml:space="preserve">Zwrot kosztu dojazdu personelu projektu </w:t>
      </w:r>
      <w:r w:rsidRPr="00A26151">
        <w:rPr>
          <w:rFonts w:eastAsia="Times New Roman" w:cs="Arial"/>
          <w:sz w:val="24"/>
          <w:szCs w:val="24"/>
          <w:lang w:eastAsia="pl-PL"/>
        </w:rPr>
        <w:t>powinien odbywać się na zasadach standardowych obowiązujących u Beneficjenta pod warunkiem zachowania racjonalności wydatków oraz zgodności z wnioskiem o dofinansowanie projektu.</w:t>
      </w:r>
    </w:p>
    <w:p w:rsidR="001B7CD4" w:rsidRPr="00BB3CB3" w:rsidRDefault="001B7CD4" w:rsidP="001B7CD4">
      <w:pPr>
        <w:suppressAutoHyphens/>
        <w:spacing w:after="0" w:line="276" w:lineRule="auto"/>
        <w:rPr>
          <w:rFonts w:eastAsia="Times New Roman" w:cs="Arial"/>
          <w:sz w:val="24"/>
          <w:szCs w:val="24"/>
          <w:lang w:eastAsia="pl-PL"/>
        </w:rPr>
      </w:pPr>
    </w:p>
    <w:p w:rsidR="00417016" w:rsidRPr="007271CE" w:rsidRDefault="00BB3CB3" w:rsidP="004C0E94">
      <w:pPr>
        <w:pStyle w:val="Nagwek1"/>
        <w:jc w:val="both"/>
        <w:rPr>
          <w:rFonts w:asciiTheme="minorHAnsi" w:hAnsiTheme="minorHAnsi"/>
          <w:b/>
          <w:sz w:val="28"/>
          <w:szCs w:val="28"/>
          <w:lang w:eastAsia="pl-PL"/>
        </w:rPr>
      </w:pPr>
      <w:bookmarkStart w:id="31" w:name="_Toc508113450"/>
      <w:r>
        <w:rPr>
          <w:rFonts w:asciiTheme="minorHAnsi" w:hAnsiTheme="minorHAnsi"/>
          <w:b/>
          <w:color w:val="auto"/>
          <w:sz w:val="28"/>
          <w:szCs w:val="28"/>
        </w:rPr>
        <w:t xml:space="preserve">VI. </w:t>
      </w:r>
      <w:r w:rsidR="00DC7E53">
        <w:rPr>
          <w:rFonts w:asciiTheme="minorHAnsi" w:hAnsiTheme="minorHAnsi"/>
          <w:b/>
          <w:color w:val="auto"/>
          <w:sz w:val="28"/>
          <w:szCs w:val="28"/>
        </w:rPr>
        <w:t xml:space="preserve"> </w:t>
      </w:r>
      <w:r w:rsidR="00417016" w:rsidRPr="007271CE">
        <w:rPr>
          <w:rFonts w:asciiTheme="minorHAnsi" w:hAnsiTheme="minorHAnsi"/>
          <w:b/>
          <w:color w:val="auto"/>
          <w:sz w:val="28"/>
          <w:szCs w:val="28"/>
        </w:rPr>
        <w:t>MECHANIZM RACJONALNYCH USPRAWNIEŃ</w:t>
      </w:r>
      <w:r w:rsidR="00417016" w:rsidRPr="007271CE">
        <w:rPr>
          <w:rStyle w:val="Znakiprzypiswdolnych"/>
          <w:rFonts w:asciiTheme="minorHAnsi" w:hAnsiTheme="minorHAnsi" w:cs="Arial"/>
          <w:b/>
          <w:color w:val="auto"/>
          <w:sz w:val="28"/>
          <w:szCs w:val="28"/>
        </w:rPr>
        <w:footnoteReference w:id="6"/>
      </w:r>
      <w:bookmarkEnd w:id="17"/>
      <w:bookmarkEnd w:id="31"/>
    </w:p>
    <w:p w:rsidR="00417016" w:rsidRPr="0095414C" w:rsidRDefault="00417016" w:rsidP="009A6DE6">
      <w:pPr>
        <w:numPr>
          <w:ilvl w:val="1"/>
          <w:numId w:val="36"/>
        </w:numPr>
        <w:tabs>
          <w:tab w:val="left" w:pos="360"/>
        </w:tabs>
        <w:suppressAutoHyphens/>
        <w:spacing w:after="0" w:line="276" w:lineRule="auto"/>
        <w:ind w:left="360" w:hanging="357"/>
        <w:rPr>
          <w:rFonts w:eastAsia="Times New Roman" w:cs="Arial"/>
          <w:sz w:val="24"/>
          <w:szCs w:val="24"/>
          <w:lang w:eastAsia="pl-PL"/>
        </w:rPr>
      </w:pPr>
      <w:r w:rsidRPr="0095414C">
        <w:rPr>
          <w:rFonts w:eastAsia="Times New Roman" w:cs="Arial"/>
          <w:sz w:val="24"/>
          <w:szCs w:val="24"/>
          <w:lang w:eastAsia="pl-PL"/>
        </w:rPr>
        <w:t>Mechanizm racjonalnych usprawnień oznacza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w:t>
      </w:r>
      <w:r w:rsidR="004C54DA">
        <w:rPr>
          <w:rFonts w:eastAsia="Times New Roman" w:cs="Arial"/>
          <w:sz w:val="24"/>
          <w:szCs w:val="24"/>
          <w:lang w:eastAsia="pl-PL"/>
        </w:rPr>
        <w:t> </w:t>
      </w:r>
      <w:r w:rsidRPr="0095414C">
        <w:rPr>
          <w:rFonts w:eastAsia="Times New Roman" w:cs="Arial"/>
          <w:sz w:val="24"/>
          <w:szCs w:val="24"/>
          <w:lang w:eastAsia="pl-PL"/>
        </w:rPr>
        <w:t>niepełnosprawnością.</w:t>
      </w:r>
    </w:p>
    <w:p w:rsidR="00417016" w:rsidRPr="0095414C" w:rsidRDefault="00417016" w:rsidP="009A6DE6">
      <w:pPr>
        <w:numPr>
          <w:ilvl w:val="1"/>
          <w:numId w:val="36"/>
        </w:numPr>
        <w:tabs>
          <w:tab w:val="left" w:pos="360"/>
        </w:tabs>
        <w:suppressAutoHyphens/>
        <w:spacing w:after="0" w:line="276" w:lineRule="auto"/>
        <w:ind w:left="360" w:hanging="357"/>
        <w:rPr>
          <w:rFonts w:eastAsia="Times New Roman" w:cs="Arial"/>
          <w:sz w:val="24"/>
          <w:szCs w:val="24"/>
          <w:lang w:eastAsia="pl-PL"/>
        </w:rPr>
      </w:pPr>
      <w:r w:rsidRPr="0095414C">
        <w:rPr>
          <w:rFonts w:eastAsia="Times New Roman" w:cs="Arial"/>
          <w:sz w:val="24"/>
          <w:szCs w:val="24"/>
          <w:lang w:eastAsia="pl-PL"/>
        </w:rPr>
        <w:t>Każde racjonalne usprawnienie wynika z relacji przynajmniej trzech czynników:</w:t>
      </w:r>
    </w:p>
    <w:p w:rsidR="00417016" w:rsidRPr="0095414C" w:rsidRDefault="00417016" w:rsidP="009A6DE6">
      <w:pPr>
        <w:numPr>
          <w:ilvl w:val="0"/>
          <w:numId w:val="38"/>
        </w:numPr>
        <w:suppressAutoHyphens/>
        <w:autoSpaceDE w:val="0"/>
        <w:spacing w:after="0" w:line="276" w:lineRule="auto"/>
        <w:rPr>
          <w:rFonts w:eastAsia="Times New Roman" w:cs="Arial"/>
          <w:sz w:val="24"/>
          <w:szCs w:val="24"/>
          <w:lang w:eastAsia="pl-PL"/>
        </w:rPr>
      </w:pPr>
      <w:r w:rsidRPr="0095414C">
        <w:rPr>
          <w:rFonts w:eastAsia="Times New Roman" w:cs="Arial"/>
          <w:sz w:val="24"/>
          <w:szCs w:val="24"/>
          <w:lang w:eastAsia="pl-PL"/>
        </w:rPr>
        <w:t xml:space="preserve">dysfunkcji związanej z danym uczestnikiem projektu, </w:t>
      </w:r>
    </w:p>
    <w:p w:rsidR="00417016" w:rsidRPr="0095414C" w:rsidRDefault="00DC7E53" w:rsidP="009A6DE6">
      <w:pPr>
        <w:numPr>
          <w:ilvl w:val="0"/>
          <w:numId w:val="38"/>
        </w:numPr>
        <w:suppressAutoHyphens/>
        <w:autoSpaceDE w:val="0"/>
        <w:spacing w:after="0" w:line="276" w:lineRule="auto"/>
        <w:rPr>
          <w:rFonts w:eastAsia="Times New Roman" w:cs="Arial"/>
          <w:sz w:val="24"/>
          <w:szCs w:val="24"/>
          <w:lang w:eastAsia="pl-PL"/>
        </w:rPr>
      </w:pPr>
      <w:r>
        <w:rPr>
          <w:rFonts w:eastAsia="Times New Roman" w:cs="Arial"/>
          <w:sz w:val="24"/>
          <w:szCs w:val="24"/>
          <w:lang w:eastAsia="pl-PL"/>
        </w:rPr>
        <w:t>barier otoczenia,</w:t>
      </w:r>
    </w:p>
    <w:p w:rsidR="00417016" w:rsidRPr="0095414C" w:rsidRDefault="00417016" w:rsidP="009A6DE6">
      <w:pPr>
        <w:numPr>
          <w:ilvl w:val="0"/>
          <w:numId w:val="38"/>
        </w:numPr>
        <w:suppressAutoHyphens/>
        <w:autoSpaceDE w:val="0"/>
        <w:spacing w:after="0" w:line="276" w:lineRule="auto"/>
        <w:rPr>
          <w:rFonts w:eastAsia="Times New Roman" w:cs="Arial"/>
          <w:sz w:val="24"/>
          <w:szCs w:val="24"/>
          <w:lang w:eastAsia="pl-PL"/>
        </w:rPr>
      </w:pPr>
      <w:r w:rsidRPr="0095414C">
        <w:rPr>
          <w:rFonts w:eastAsia="Times New Roman" w:cs="Arial"/>
          <w:sz w:val="24"/>
          <w:szCs w:val="24"/>
          <w:lang w:eastAsia="pl-PL"/>
        </w:rPr>
        <w:t>z charakteru usługi realizowanej w ramach projektu</w:t>
      </w:r>
      <w:r w:rsidR="00DC7E53">
        <w:rPr>
          <w:rFonts w:eastAsia="Times New Roman" w:cs="Arial"/>
          <w:sz w:val="24"/>
          <w:szCs w:val="24"/>
          <w:lang w:eastAsia="pl-PL"/>
        </w:rPr>
        <w:t>.</w:t>
      </w:r>
    </w:p>
    <w:p w:rsidR="00417016" w:rsidRPr="0095414C" w:rsidRDefault="00417016" w:rsidP="009A6DE6">
      <w:pPr>
        <w:numPr>
          <w:ilvl w:val="1"/>
          <w:numId w:val="36"/>
        </w:numPr>
        <w:tabs>
          <w:tab w:val="left" w:pos="360"/>
        </w:tabs>
        <w:suppressAutoHyphens/>
        <w:spacing w:after="0" w:line="276" w:lineRule="auto"/>
        <w:ind w:left="360" w:hanging="357"/>
        <w:rPr>
          <w:rFonts w:eastAsia="Times New Roman" w:cs="Arial"/>
          <w:sz w:val="24"/>
          <w:szCs w:val="24"/>
          <w:lang w:eastAsia="pl-PL"/>
        </w:rPr>
      </w:pPr>
      <w:r w:rsidRPr="0095414C">
        <w:rPr>
          <w:rFonts w:eastAsia="Times New Roman" w:cs="Arial"/>
          <w:sz w:val="24"/>
          <w:szCs w:val="24"/>
          <w:lang w:eastAsia="pl-PL"/>
        </w:rPr>
        <w:t xml:space="preserve"> W ramach przykładowego katalogu kosztów racjonalnych usprawnień możliwe </w:t>
      </w:r>
      <w:r w:rsidR="00DC7E53" w:rsidRPr="0095414C">
        <w:rPr>
          <w:rFonts w:eastAsia="Times New Roman" w:cs="Arial"/>
          <w:sz w:val="24"/>
          <w:szCs w:val="24"/>
          <w:lang w:eastAsia="pl-PL"/>
        </w:rPr>
        <w:t xml:space="preserve">jest </w:t>
      </w:r>
      <w:r w:rsidRPr="0095414C">
        <w:rPr>
          <w:rFonts w:eastAsia="Times New Roman" w:cs="Arial"/>
          <w:sz w:val="24"/>
          <w:szCs w:val="24"/>
          <w:lang w:eastAsia="pl-PL"/>
        </w:rPr>
        <w:t xml:space="preserve">sfinansowanie: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kosztów specjalistycznego transportu na miejsce realizacji wsparcia;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dostosowania architektonicznego budynków niedostępnych (np. zmiana miejsca realizacji projektu; budowa tymczasowych podjazdów; montaż platform, wind, podnośników; właściwe oznakowanie budynków poprzez wprowadzanie elementów kontrastowych i wypukłych celem właściwego oznakowania dla osób niewidomych i</w:t>
      </w:r>
      <w:r w:rsidR="004C54DA">
        <w:rPr>
          <w:rFonts w:eastAsia="Times New Roman" w:cs="Arial"/>
          <w:sz w:val="24"/>
          <w:szCs w:val="24"/>
          <w:lang w:eastAsia="pl-PL"/>
        </w:rPr>
        <w:t> </w:t>
      </w:r>
      <w:r w:rsidRPr="0095414C">
        <w:rPr>
          <w:rFonts w:eastAsia="Times New Roman" w:cs="Arial"/>
          <w:sz w:val="24"/>
          <w:szCs w:val="24"/>
          <w:lang w:eastAsia="pl-PL"/>
        </w:rPr>
        <w:t xml:space="preserve">słabowidzących itp.);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dostosowania infrastruktury komputerowej (np. wynajęcie lub zakup i instalacja programów powiększających, mówiących, kamer do kontaktu z osobą posługującą się językiem migowym, drukarek materiałów w alfabecie Braille’a);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dostosowania akustycznego (wynajęcie lub zakup i montaż systemów wspomagających słyszenie, np. pętli indukcyjnych, systemów FM);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asystenta tłumaczącego na język łatwy;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asystenta osoby z niepełnosprawnością;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tłumacza języka migowego lub tłumacza-przewodnika;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lastRenderedPageBreak/>
        <w:t xml:space="preserve">przewodnika dla osoby mającej trudności w widzeniu;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 </w:t>
      </w:r>
    </w:p>
    <w:p w:rsidR="00417016" w:rsidRPr="0095414C" w:rsidRDefault="00417016" w:rsidP="009A6DE6">
      <w:pPr>
        <w:numPr>
          <w:ilvl w:val="0"/>
          <w:numId w:val="35"/>
        </w:numPr>
        <w:suppressAutoHyphens/>
        <w:spacing w:after="0" w:line="276" w:lineRule="auto"/>
        <w:ind w:hanging="357"/>
        <w:rPr>
          <w:rFonts w:cs="Arial"/>
          <w:sz w:val="24"/>
          <w:szCs w:val="24"/>
          <w:lang w:eastAsia="pl-PL"/>
        </w:rPr>
      </w:pPr>
      <w:r w:rsidRPr="0095414C">
        <w:rPr>
          <w:rFonts w:eastAsia="Times New Roman" w:cs="Arial"/>
          <w:sz w:val="24"/>
          <w:szCs w:val="24"/>
          <w:lang w:eastAsia="pl-PL"/>
        </w:rPr>
        <w:t xml:space="preserve">zmiany procedur;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cs="Arial"/>
          <w:sz w:val="24"/>
          <w:szCs w:val="24"/>
          <w:lang w:eastAsia="pl-PL"/>
        </w:rPr>
        <w:t xml:space="preserve"> </w:t>
      </w:r>
      <w:r w:rsidRPr="0095414C">
        <w:rPr>
          <w:rFonts w:eastAsia="Times New Roman" w:cs="Arial"/>
          <w:sz w:val="24"/>
          <w:szCs w:val="24"/>
          <w:lang w:eastAsia="pl-PL"/>
        </w:rPr>
        <w:t xml:space="preserve">wydłużonego czasu wsparcia (wynikającego np. z konieczności wolniejszego tłumaczenia na język migowy, wolnego mówienia, odczytywania komunikatów z ust, stosowania języka łatwego itp.); </w:t>
      </w:r>
    </w:p>
    <w:p w:rsidR="00417016" w:rsidRPr="0095414C" w:rsidRDefault="00417016" w:rsidP="009A6DE6">
      <w:pPr>
        <w:numPr>
          <w:ilvl w:val="0"/>
          <w:numId w:val="35"/>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dostosowania posiłków, uwzględniania specyficznych potrzeb żywieniowych wynikających z niepełnosprawności. </w:t>
      </w:r>
    </w:p>
    <w:p w:rsidR="00417016" w:rsidRPr="0095414C" w:rsidRDefault="00417016" w:rsidP="009A6DE6">
      <w:pPr>
        <w:numPr>
          <w:ilvl w:val="1"/>
          <w:numId w:val="37"/>
        </w:numPr>
        <w:tabs>
          <w:tab w:val="left" w:pos="360"/>
        </w:tabs>
        <w:suppressAutoHyphens/>
        <w:spacing w:after="0" w:line="276" w:lineRule="auto"/>
        <w:ind w:left="363"/>
        <w:rPr>
          <w:rFonts w:eastAsia="Times New Roman" w:cs="Arial"/>
          <w:sz w:val="24"/>
          <w:szCs w:val="24"/>
          <w:lang w:eastAsia="pl-PL"/>
        </w:rPr>
      </w:pPr>
      <w:r w:rsidRPr="0095414C">
        <w:rPr>
          <w:rFonts w:eastAsia="Times New Roman" w:cs="Arial"/>
          <w:sz w:val="24"/>
          <w:szCs w:val="24"/>
          <w:lang w:eastAsia="pl-PL"/>
        </w:rPr>
        <w:t>Każdy wydatek poniesiony w celu ułatwienia dostępu i uczestnictwa w projekcie osób z</w:t>
      </w:r>
      <w:r w:rsidR="004C54DA">
        <w:rPr>
          <w:rFonts w:eastAsia="Times New Roman" w:cs="Arial"/>
          <w:sz w:val="24"/>
          <w:szCs w:val="24"/>
          <w:lang w:eastAsia="pl-PL"/>
        </w:rPr>
        <w:t> </w:t>
      </w:r>
      <w:r w:rsidRPr="0095414C">
        <w:rPr>
          <w:rFonts w:eastAsia="Times New Roman" w:cs="Arial"/>
          <w:sz w:val="24"/>
          <w:szCs w:val="24"/>
          <w:lang w:eastAsia="pl-PL"/>
        </w:rPr>
        <w:t xml:space="preserve">niepełnosprawnościami jest kwalifikowalny, o ile nie stanowi wydatku niekwalifikowalnego na mocy przepisów unijnych oraz </w:t>
      </w:r>
      <w:r w:rsidRPr="0095414C">
        <w:rPr>
          <w:rFonts w:eastAsia="Times New Roman" w:cs="Arial"/>
          <w:i/>
          <w:sz w:val="24"/>
          <w:szCs w:val="24"/>
          <w:lang w:eastAsia="pl-PL"/>
        </w:rPr>
        <w:t>Wytycznych w zakresie kwalifikowalności wydatków</w:t>
      </w:r>
      <w:r w:rsidRPr="0095414C">
        <w:rPr>
          <w:rFonts w:eastAsia="Times New Roman" w:cs="Arial"/>
          <w:sz w:val="24"/>
          <w:szCs w:val="24"/>
          <w:lang w:eastAsia="pl-PL"/>
        </w:rPr>
        <w:t>.</w:t>
      </w:r>
    </w:p>
    <w:p w:rsidR="00417016" w:rsidRPr="0095414C" w:rsidRDefault="00417016" w:rsidP="009A6DE6">
      <w:pPr>
        <w:numPr>
          <w:ilvl w:val="1"/>
          <w:numId w:val="37"/>
        </w:numPr>
        <w:tabs>
          <w:tab w:val="left" w:pos="360"/>
        </w:tabs>
        <w:suppressAutoHyphens/>
        <w:spacing w:after="0" w:line="276" w:lineRule="auto"/>
        <w:ind w:left="360" w:hanging="360"/>
        <w:rPr>
          <w:rFonts w:eastAsia="Times New Roman" w:cs="Arial"/>
          <w:sz w:val="24"/>
          <w:szCs w:val="24"/>
          <w:lang w:eastAsia="pl-PL"/>
        </w:rPr>
      </w:pPr>
      <w:r w:rsidRPr="0095414C">
        <w:rPr>
          <w:rFonts w:eastAsia="Times New Roman" w:cs="Arial"/>
          <w:sz w:val="24"/>
          <w:szCs w:val="24"/>
          <w:lang w:eastAsia="pl-PL"/>
        </w:rPr>
        <w:t>W sytuacji pojawienia się w projekcie specjalnych potrzeb osoby lub osób z</w:t>
      </w:r>
      <w:r w:rsidR="004C54DA">
        <w:rPr>
          <w:rFonts w:eastAsia="Times New Roman" w:cs="Arial"/>
          <w:sz w:val="24"/>
          <w:szCs w:val="24"/>
          <w:lang w:eastAsia="pl-PL"/>
        </w:rPr>
        <w:t> </w:t>
      </w:r>
      <w:r w:rsidRPr="0095414C">
        <w:rPr>
          <w:rFonts w:eastAsia="Times New Roman" w:cs="Arial"/>
          <w:sz w:val="24"/>
          <w:szCs w:val="24"/>
          <w:lang w:eastAsia="pl-PL"/>
        </w:rPr>
        <w:t>niepełnosprawnościami, beneficjent ma możliwość dokonania przesunięć środków w</w:t>
      </w:r>
      <w:r w:rsidR="004C54DA">
        <w:rPr>
          <w:rFonts w:eastAsia="Times New Roman" w:cs="Arial"/>
          <w:sz w:val="24"/>
          <w:szCs w:val="24"/>
          <w:lang w:eastAsia="pl-PL"/>
        </w:rPr>
        <w:t> </w:t>
      </w:r>
      <w:r w:rsidRPr="0095414C">
        <w:rPr>
          <w:rFonts w:eastAsia="Times New Roman" w:cs="Arial"/>
          <w:sz w:val="24"/>
          <w:szCs w:val="24"/>
          <w:lang w:eastAsia="pl-PL"/>
        </w:rPr>
        <w:t>ramach budżetu na ten cel. W przypadku braku takiej możliwości, może wnioskować o</w:t>
      </w:r>
      <w:r w:rsidR="004C54DA">
        <w:rPr>
          <w:rFonts w:eastAsia="Times New Roman" w:cs="Arial"/>
          <w:sz w:val="24"/>
          <w:szCs w:val="24"/>
          <w:lang w:eastAsia="pl-PL"/>
        </w:rPr>
        <w:t> </w:t>
      </w:r>
      <w:r w:rsidRPr="0095414C">
        <w:rPr>
          <w:rFonts w:eastAsia="Times New Roman" w:cs="Arial"/>
          <w:sz w:val="24"/>
          <w:szCs w:val="24"/>
          <w:lang w:eastAsia="pl-PL"/>
        </w:rPr>
        <w:t>zwiększenie wartości dofinansowania projektu.</w:t>
      </w:r>
    </w:p>
    <w:p w:rsidR="00417016" w:rsidRPr="0095414C" w:rsidRDefault="00417016" w:rsidP="009A6DE6">
      <w:pPr>
        <w:numPr>
          <w:ilvl w:val="1"/>
          <w:numId w:val="37"/>
        </w:numPr>
        <w:tabs>
          <w:tab w:val="left" w:pos="360"/>
        </w:tabs>
        <w:suppressAutoHyphens/>
        <w:spacing w:after="0" w:line="276" w:lineRule="auto"/>
        <w:ind w:left="360" w:hanging="360"/>
        <w:rPr>
          <w:rFonts w:cs="Arial"/>
          <w:sz w:val="24"/>
          <w:szCs w:val="24"/>
        </w:rPr>
      </w:pPr>
      <w:r w:rsidRPr="0095414C">
        <w:rPr>
          <w:rFonts w:eastAsia="Times New Roman" w:cs="Arial"/>
          <w:sz w:val="24"/>
          <w:szCs w:val="24"/>
          <w:lang w:eastAsia="pl-PL"/>
        </w:rPr>
        <w:t xml:space="preserve">Ponosząc wydatki na mechanizm racjonalnych usprawnień, beneficjent jest zobowiązany do uzasadnienia konieczności poniesienia kosztu racjonalnego usprawnienia z </w:t>
      </w:r>
      <w:r w:rsidR="004C54DA">
        <w:rPr>
          <w:rFonts w:eastAsia="Times New Roman" w:cs="Arial"/>
          <w:sz w:val="24"/>
          <w:szCs w:val="24"/>
          <w:lang w:eastAsia="pl-PL"/>
        </w:rPr>
        <w:t> </w:t>
      </w:r>
      <w:r w:rsidRPr="0095414C">
        <w:rPr>
          <w:rFonts w:eastAsia="Times New Roman" w:cs="Arial"/>
          <w:sz w:val="24"/>
          <w:szCs w:val="24"/>
          <w:lang w:eastAsia="pl-PL"/>
        </w:rPr>
        <w:t>zastosowaniem najbardziej efektywnego dla danego przypadku sposobu (np. prymat wynajmu nad zakupem).</w:t>
      </w:r>
    </w:p>
    <w:p w:rsidR="00417016" w:rsidRPr="0095414C" w:rsidRDefault="00417016" w:rsidP="004C0E94">
      <w:pPr>
        <w:pStyle w:val="Normalnyodstp"/>
        <w:spacing w:after="0"/>
        <w:rPr>
          <w:rFonts w:cs="Arial"/>
          <w:sz w:val="24"/>
          <w:szCs w:val="24"/>
        </w:rPr>
      </w:pPr>
    </w:p>
    <w:p w:rsidR="00417016" w:rsidRPr="007271CE" w:rsidRDefault="00417016" w:rsidP="004C0E94">
      <w:pPr>
        <w:pStyle w:val="Nagwek1"/>
        <w:spacing w:before="0" w:line="276" w:lineRule="auto"/>
        <w:ind w:left="432" w:hanging="432"/>
        <w:jc w:val="both"/>
        <w:rPr>
          <w:rFonts w:ascii="Calibri" w:hAnsi="Calibri"/>
          <w:b/>
          <w:color w:val="auto"/>
          <w:sz w:val="28"/>
          <w:szCs w:val="28"/>
        </w:rPr>
      </w:pPr>
      <w:bookmarkStart w:id="32" w:name="_Toc472409165"/>
      <w:bookmarkStart w:id="33" w:name="_Toc508113451"/>
      <w:r w:rsidRPr="007271CE">
        <w:rPr>
          <w:rFonts w:ascii="Calibri" w:hAnsi="Calibri"/>
          <w:b/>
          <w:color w:val="auto"/>
          <w:sz w:val="28"/>
          <w:szCs w:val="28"/>
        </w:rPr>
        <w:t>VI</w:t>
      </w:r>
      <w:r w:rsidR="004D77E1">
        <w:rPr>
          <w:rFonts w:ascii="Calibri" w:hAnsi="Calibri"/>
          <w:b/>
          <w:color w:val="auto"/>
          <w:sz w:val="28"/>
          <w:szCs w:val="28"/>
        </w:rPr>
        <w:t>I</w:t>
      </w:r>
      <w:r w:rsidRPr="007271CE">
        <w:rPr>
          <w:rFonts w:ascii="Calibri" w:hAnsi="Calibri"/>
          <w:b/>
          <w:color w:val="auto"/>
          <w:sz w:val="28"/>
          <w:szCs w:val="28"/>
        </w:rPr>
        <w:t>.</w:t>
      </w:r>
      <w:r w:rsidRPr="007271CE">
        <w:rPr>
          <w:rFonts w:ascii="Calibri" w:hAnsi="Calibri"/>
          <w:b/>
          <w:color w:val="auto"/>
          <w:sz w:val="28"/>
          <w:szCs w:val="28"/>
        </w:rPr>
        <w:tab/>
        <w:t>KATALOG CEN RYNKOWYCH</w:t>
      </w:r>
      <w:bookmarkEnd w:id="32"/>
      <w:bookmarkEnd w:id="33"/>
      <w:r w:rsidRPr="007271CE">
        <w:rPr>
          <w:rFonts w:ascii="Calibri" w:hAnsi="Calibri"/>
          <w:b/>
          <w:color w:val="auto"/>
          <w:sz w:val="28"/>
          <w:szCs w:val="28"/>
        </w:rPr>
        <w:t xml:space="preserve"> </w:t>
      </w:r>
    </w:p>
    <w:p w:rsidR="00417016" w:rsidRPr="0095414C" w:rsidRDefault="00417016" w:rsidP="002207B2">
      <w:pPr>
        <w:spacing w:after="0"/>
        <w:rPr>
          <w:rFonts w:eastAsia="Times New Roman" w:cs="Arial"/>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 przypadku wynagrodzenia personelu</w:t>
      </w:r>
      <w:r w:rsidR="0029442F">
        <w:rPr>
          <w:rFonts w:eastAsia="Times New Roman" w:cs="Arial"/>
          <w:sz w:val="24"/>
          <w:szCs w:val="24"/>
          <w:lang w:eastAsia="pl-PL"/>
        </w:rPr>
        <w:t>/ osób zatrudnianych na umowy cywilnoprawnych,</w:t>
      </w:r>
      <w:r w:rsidRPr="0095414C">
        <w:rPr>
          <w:rFonts w:eastAsia="Times New Roman" w:cs="Arial"/>
          <w:sz w:val="24"/>
          <w:szCs w:val="24"/>
          <w:lang w:eastAsia="pl-PL"/>
        </w:rPr>
        <w:t xml:space="preserve"> tzw. ubruttowione brutto) wydatków najczęściej występujących we wnioskach o dofinansowanie projektu</w:t>
      </w:r>
      <w:r w:rsidR="00D9468B">
        <w:rPr>
          <w:rFonts w:eastAsia="Times New Roman" w:cs="Arial"/>
          <w:sz w:val="24"/>
          <w:szCs w:val="24"/>
          <w:lang w:eastAsia="pl-PL"/>
        </w:rPr>
        <w:t xml:space="preserve"> i nie powinny być przekraczane bez należytego uzasadnienia</w:t>
      </w:r>
      <w:r w:rsidRPr="0095414C">
        <w:rPr>
          <w:rFonts w:eastAsia="Times New Roman" w:cs="Arial"/>
          <w:sz w:val="24"/>
          <w:szCs w:val="24"/>
          <w:lang w:eastAsia="pl-PL"/>
        </w:rPr>
        <w:t>.</w:t>
      </w:r>
    </w:p>
    <w:p w:rsidR="00417016" w:rsidRDefault="00417016" w:rsidP="002207B2">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sidR="004C54DA">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rsidR="004A4C5C" w:rsidRDefault="00EB4FFB" w:rsidP="00EB4FFB">
      <w:pPr>
        <w:spacing w:after="0"/>
        <w:rPr>
          <w:rFonts w:eastAsia="Times New Roman" w:cs="Arial"/>
          <w:iCs/>
          <w:sz w:val="24"/>
          <w:szCs w:val="24"/>
          <w:lang w:eastAsia="pl-PL"/>
        </w:rPr>
      </w:pPr>
      <w:r>
        <w:rPr>
          <w:rFonts w:eastAsia="Times New Roman" w:cs="Arial"/>
          <w:sz w:val="24"/>
          <w:szCs w:val="24"/>
          <w:lang w:eastAsia="pl-PL"/>
        </w:rPr>
        <w:t xml:space="preserve">Zgodnie z zapisami Instrukcji wypełniania wniosku o dofinansowanie projektu stanowiącej załącznik nr 2 do Regulaminu konkursu, dla każdego wydatku w projekcie należy </w:t>
      </w:r>
      <w:r>
        <w:rPr>
          <w:rFonts w:eastAsia="Times New Roman" w:cs="Arial"/>
          <w:iCs/>
          <w:sz w:val="24"/>
          <w:szCs w:val="24"/>
          <w:lang w:eastAsia="pl-PL"/>
        </w:rPr>
        <w:t>w</w:t>
      </w:r>
      <w:r w:rsidR="004A4C5C">
        <w:rPr>
          <w:rFonts w:eastAsia="Times New Roman" w:cs="Arial"/>
          <w:iCs/>
          <w:sz w:val="24"/>
          <w:szCs w:val="24"/>
          <w:lang w:eastAsia="pl-PL"/>
        </w:rPr>
        <w:t>skazać</w:t>
      </w:r>
      <w:r w:rsidRPr="00EB4FFB">
        <w:rPr>
          <w:rFonts w:eastAsia="Times New Roman" w:cs="Arial"/>
          <w:iCs/>
          <w:sz w:val="24"/>
          <w:szCs w:val="24"/>
          <w:lang w:eastAsia="pl-PL"/>
        </w:rPr>
        <w:t xml:space="preserve"> </w:t>
      </w:r>
    </w:p>
    <w:p w:rsidR="00EB4FFB" w:rsidRDefault="00EB4FFB" w:rsidP="00EB4FFB">
      <w:pPr>
        <w:spacing w:after="0"/>
        <w:rPr>
          <w:rFonts w:eastAsia="Times New Roman" w:cs="Arial"/>
          <w:iCs/>
          <w:sz w:val="24"/>
          <w:szCs w:val="24"/>
          <w:lang w:eastAsia="pl-PL"/>
        </w:rPr>
      </w:pPr>
      <w:r w:rsidRPr="00EB4FFB">
        <w:rPr>
          <w:rFonts w:eastAsia="Times New Roman" w:cs="Arial"/>
          <w:iCs/>
          <w:sz w:val="24"/>
          <w:szCs w:val="24"/>
          <w:lang w:eastAsia="pl-PL"/>
        </w:rPr>
        <w:t>metodologię</w:t>
      </w:r>
      <w:r w:rsidR="004A4C5C">
        <w:rPr>
          <w:rFonts w:eastAsia="Times New Roman" w:cs="Arial"/>
          <w:iCs/>
          <w:sz w:val="24"/>
          <w:szCs w:val="24"/>
          <w:lang w:eastAsia="pl-PL"/>
        </w:rPr>
        <w:t xml:space="preserve"> wyliczenia wartości</w:t>
      </w:r>
      <w:r w:rsidRPr="00EB4FFB">
        <w:rPr>
          <w:rFonts w:eastAsia="Times New Roman" w:cs="Arial"/>
          <w:iCs/>
          <w:sz w:val="24"/>
          <w:szCs w:val="24"/>
          <w:lang w:eastAsia="pl-PL"/>
        </w:rPr>
        <w:t xml:space="preserve"> danej pozycji budżetowej </w:t>
      </w:r>
      <w:r w:rsidR="004A4C5C">
        <w:rPr>
          <w:rFonts w:eastAsia="Times New Roman" w:cs="Arial"/>
          <w:iCs/>
          <w:sz w:val="24"/>
          <w:szCs w:val="24"/>
          <w:lang w:eastAsia="pl-PL"/>
        </w:rPr>
        <w:t xml:space="preserve">wraz z określeniem podstawy przyjętej </w:t>
      </w:r>
      <w:r w:rsidRPr="00EB4FFB">
        <w:rPr>
          <w:rFonts w:eastAsia="Times New Roman" w:cs="Arial"/>
          <w:iCs/>
          <w:sz w:val="24"/>
          <w:szCs w:val="24"/>
          <w:lang w:eastAsia="pl-PL"/>
        </w:rPr>
        <w:t>cen</w:t>
      </w:r>
      <w:r w:rsidR="004A4C5C">
        <w:rPr>
          <w:rFonts w:eastAsia="Times New Roman" w:cs="Arial"/>
          <w:iCs/>
          <w:sz w:val="24"/>
          <w:szCs w:val="24"/>
          <w:lang w:eastAsia="pl-PL"/>
        </w:rPr>
        <w:t>y jednostkowej dla danego wydatku</w:t>
      </w:r>
      <w:r w:rsidRPr="00EB4FFB">
        <w:rPr>
          <w:rFonts w:eastAsia="Times New Roman" w:cs="Arial"/>
          <w:iCs/>
          <w:sz w:val="24"/>
          <w:szCs w:val="24"/>
          <w:lang w:eastAsia="pl-PL"/>
        </w:rPr>
        <w:t>.</w:t>
      </w:r>
    </w:p>
    <w:p w:rsidR="00417016" w:rsidRPr="0095414C" w:rsidRDefault="00417016" w:rsidP="002207B2">
      <w:pPr>
        <w:spacing w:after="0"/>
        <w:rPr>
          <w:rFonts w:eastAsia="Times New Roman" w:cs="Arial"/>
          <w:sz w:val="24"/>
          <w:szCs w:val="24"/>
          <w:lang w:eastAsia="pl-PL"/>
        </w:rPr>
      </w:pPr>
    </w:p>
    <w:p w:rsidR="00417016" w:rsidRDefault="00417016" w:rsidP="002207B2">
      <w:pPr>
        <w:pStyle w:val="Normalnyodstp"/>
        <w:spacing w:after="0"/>
        <w:jc w:val="left"/>
        <w:rPr>
          <w:rFonts w:eastAsia="Times New Roman" w:cs="Arial"/>
          <w:b/>
          <w:sz w:val="24"/>
          <w:szCs w:val="24"/>
          <w:lang w:eastAsia="pl-PL"/>
        </w:rPr>
      </w:pPr>
      <w:r>
        <w:rPr>
          <w:rFonts w:eastAsia="Times New Roman" w:cs="Arial"/>
          <w:b/>
          <w:sz w:val="24"/>
          <w:szCs w:val="24"/>
          <w:lang w:eastAsia="pl-PL"/>
        </w:rPr>
        <w:t>Wszystkie</w:t>
      </w:r>
      <w:r w:rsidRPr="005677D8">
        <w:rPr>
          <w:rFonts w:eastAsia="Times New Roman" w:cs="Arial"/>
          <w:b/>
          <w:sz w:val="24"/>
          <w:szCs w:val="24"/>
          <w:lang w:eastAsia="pl-PL"/>
        </w:rPr>
        <w:t xml:space="preserve"> koszty będą rozpatrywane zgodnie ze specyfiką ocenianego projektu. Podczas analizy poziomu zaplanowanych w projekcie kwot, oceniający będą brali pod uwagę takie aspekty jak: wielkość/wartość projektu, wielkość grupy docelowej, złożoność zadań </w:t>
      </w:r>
      <w:r w:rsidRPr="005677D8">
        <w:rPr>
          <w:rFonts w:eastAsia="Times New Roman" w:cs="Arial"/>
          <w:b/>
          <w:sz w:val="24"/>
          <w:szCs w:val="24"/>
          <w:lang w:eastAsia="pl-PL"/>
        </w:rPr>
        <w:lastRenderedPageBreak/>
        <w:t>zaplanowanych do realizacji czy czasowe zaangażowanie personelu projektu</w:t>
      </w:r>
      <w:r w:rsidR="00E94B37">
        <w:rPr>
          <w:rFonts w:eastAsia="Times New Roman" w:cs="Arial"/>
          <w:b/>
          <w:sz w:val="24"/>
          <w:szCs w:val="24"/>
          <w:lang w:eastAsia="pl-PL"/>
        </w:rPr>
        <w:t xml:space="preserve"> oraz wykonawcy realizującego usługę</w:t>
      </w:r>
      <w:r w:rsidRPr="005677D8">
        <w:rPr>
          <w:rFonts w:eastAsia="Times New Roman" w:cs="Arial"/>
          <w:b/>
          <w:sz w:val="24"/>
          <w:szCs w:val="24"/>
          <w:lang w:eastAsia="pl-PL"/>
        </w:rPr>
        <w:t xml:space="preserve">, co oznacza, że </w:t>
      </w:r>
      <w:r w:rsidR="00E53672">
        <w:rPr>
          <w:rFonts w:eastAsia="Times New Roman" w:cs="Arial"/>
          <w:b/>
          <w:sz w:val="24"/>
          <w:szCs w:val="24"/>
          <w:lang w:eastAsia="pl-PL"/>
        </w:rPr>
        <w:t>ceny</w:t>
      </w:r>
      <w:r w:rsidR="00E53672" w:rsidRPr="005677D8">
        <w:rPr>
          <w:rFonts w:eastAsia="Times New Roman" w:cs="Arial"/>
          <w:b/>
          <w:sz w:val="24"/>
          <w:szCs w:val="24"/>
          <w:lang w:eastAsia="pl-PL"/>
        </w:rPr>
        <w:t xml:space="preserve"> </w:t>
      </w:r>
      <w:r w:rsidRPr="005677D8">
        <w:rPr>
          <w:rFonts w:eastAsia="Times New Roman" w:cs="Arial"/>
          <w:b/>
          <w:sz w:val="24"/>
          <w:szCs w:val="24"/>
          <w:lang w:eastAsia="pl-PL"/>
        </w:rPr>
        <w:t>w podanych wysokościach, nie będą  zatwierdzane „automatycznie”.</w:t>
      </w:r>
    </w:p>
    <w:p w:rsidR="00417016" w:rsidRDefault="00417016" w:rsidP="002207B2">
      <w:pPr>
        <w:pStyle w:val="Normalnyodstp"/>
        <w:spacing w:after="0"/>
        <w:jc w:val="left"/>
        <w:rPr>
          <w:rFonts w:cs="Arial"/>
          <w:sz w:val="24"/>
          <w:szCs w:val="24"/>
        </w:rPr>
      </w:pPr>
    </w:p>
    <w:p w:rsidR="00417016" w:rsidRPr="00871763" w:rsidRDefault="00417016" w:rsidP="002207B2">
      <w:pPr>
        <w:pStyle w:val="Normalnyodstp"/>
        <w:spacing w:after="0"/>
        <w:jc w:val="left"/>
        <w:rPr>
          <w:rFonts w:cs="Arial"/>
          <w:sz w:val="24"/>
          <w:szCs w:val="24"/>
        </w:rPr>
      </w:pPr>
      <w:r w:rsidRPr="00871763">
        <w:rPr>
          <w:rFonts w:cs="Arial"/>
          <w:sz w:val="24"/>
          <w:szCs w:val="24"/>
        </w:rPr>
        <w:t>Zgodnie z Wytycznymi w zakresie kwalifikowalności wydatków w ramach EFRR, EFS oraz FS</w:t>
      </w:r>
      <w:r w:rsidR="004C54DA">
        <w:rPr>
          <w:rFonts w:cs="Arial"/>
          <w:sz w:val="24"/>
          <w:szCs w:val="24"/>
        </w:rPr>
        <w:t> </w:t>
      </w:r>
      <w:r w:rsidRPr="00871763">
        <w:rPr>
          <w:rFonts w:cs="Arial"/>
          <w:sz w:val="24"/>
          <w:szCs w:val="24"/>
        </w:rPr>
        <w:t xml:space="preserve">na lata 2014-2020 podatek od towarów i usług (VAT) może być uznany za wydatek kwalifikowalny tylko wtedy, gdy został faktycznie poniesiony </w:t>
      </w:r>
      <w:r w:rsidR="00E94B37">
        <w:rPr>
          <w:rFonts w:cs="Arial"/>
          <w:sz w:val="24"/>
          <w:szCs w:val="24"/>
        </w:rPr>
        <w:t>i</w:t>
      </w:r>
      <w:r w:rsidRPr="00871763">
        <w:rPr>
          <w:rFonts w:cs="Arial"/>
          <w:sz w:val="24"/>
          <w:szCs w:val="24"/>
        </w:rPr>
        <w:t xml:space="preserve"> nie ma</w:t>
      </w:r>
      <w:r w:rsidR="004C54DA">
        <w:rPr>
          <w:rFonts w:cs="Arial"/>
          <w:sz w:val="24"/>
          <w:szCs w:val="24"/>
        </w:rPr>
        <w:t> </w:t>
      </w:r>
      <w:r w:rsidRPr="00871763">
        <w:rPr>
          <w:rFonts w:cs="Arial"/>
          <w:sz w:val="24"/>
          <w:szCs w:val="24"/>
        </w:rPr>
        <w:t xml:space="preserve">prawnej możliwości odzyskania podatku VAT . </w:t>
      </w:r>
    </w:p>
    <w:p w:rsidR="00417016" w:rsidRDefault="00417016" w:rsidP="002207B2">
      <w:pPr>
        <w:pStyle w:val="Normalnyodstp"/>
        <w:spacing w:after="0"/>
        <w:jc w:val="left"/>
        <w:rPr>
          <w:rFonts w:cs="Arial"/>
          <w:sz w:val="24"/>
          <w:szCs w:val="24"/>
        </w:rPr>
      </w:pPr>
      <w:r w:rsidRPr="00871763">
        <w:rPr>
          <w:rFonts w:cs="Arial"/>
          <w:sz w:val="24"/>
          <w:szCs w:val="24"/>
        </w:rPr>
        <w:t xml:space="preserve">Przedstawione poniżej </w:t>
      </w:r>
      <w:r w:rsidR="00E53672">
        <w:rPr>
          <w:rFonts w:cs="Arial"/>
          <w:sz w:val="24"/>
          <w:szCs w:val="24"/>
        </w:rPr>
        <w:t>kwoty</w:t>
      </w:r>
      <w:r w:rsidR="00E53672" w:rsidRPr="00871763">
        <w:rPr>
          <w:rFonts w:cs="Arial"/>
          <w:sz w:val="24"/>
          <w:szCs w:val="24"/>
        </w:rPr>
        <w:t xml:space="preserve"> </w:t>
      </w:r>
      <w:r w:rsidRPr="00871763">
        <w:rPr>
          <w:rFonts w:cs="Arial"/>
          <w:sz w:val="24"/>
          <w:szCs w:val="24"/>
        </w:rPr>
        <w:t xml:space="preserve">zawierają  podatek od towarów i usług VAT. W przypadku niekwalfikowania podatku VAT należy zaplanować w budżecie projektu </w:t>
      </w:r>
      <w:r w:rsidR="00E53672">
        <w:rPr>
          <w:rFonts w:cs="Arial"/>
          <w:sz w:val="24"/>
          <w:szCs w:val="24"/>
        </w:rPr>
        <w:t xml:space="preserve">kwoty </w:t>
      </w:r>
      <w:r w:rsidRPr="00871763">
        <w:rPr>
          <w:rFonts w:cs="Arial"/>
          <w:sz w:val="24"/>
          <w:szCs w:val="24"/>
        </w:rPr>
        <w:t>proporcjonalnie niższe.</w:t>
      </w:r>
    </w:p>
    <w:p w:rsidR="00417016" w:rsidRPr="0095414C" w:rsidRDefault="00417016" w:rsidP="004C0E94">
      <w:pPr>
        <w:pStyle w:val="Normalnyodstp"/>
        <w:spacing w:after="0"/>
        <w:rPr>
          <w:rFonts w:cs="Arial"/>
          <w:sz w:val="24"/>
          <w:szCs w:val="24"/>
        </w:rPr>
      </w:pPr>
    </w:p>
    <w:p w:rsidR="00417016" w:rsidRPr="007271CE" w:rsidRDefault="00417016" w:rsidP="004C0E94">
      <w:pPr>
        <w:pStyle w:val="Nagwek2"/>
        <w:jc w:val="both"/>
        <w:rPr>
          <w:b/>
          <w:color w:val="auto"/>
          <w:lang w:eastAsia="pl-PL"/>
        </w:rPr>
      </w:pPr>
      <w:bookmarkStart w:id="34" w:name="_Toc472409166"/>
      <w:bookmarkStart w:id="35" w:name="_Toc508113452"/>
      <w:r w:rsidRPr="007271CE">
        <w:rPr>
          <w:b/>
          <w:color w:val="auto"/>
        </w:rPr>
        <w:t>VI</w:t>
      </w:r>
      <w:r w:rsidR="004D77E1">
        <w:rPr>
          <w:b/>
          <w:color w:val="auto"/>
        </w:rPr>
        <w:t>I</w:t>
      </w:r>
      <w:r w:rsidRPr="007271CE">
        <w:rPr>
          <w:b/>
          <w:color w:val="auto"/>
        </w:rPr>
        <w:t>.1.</w:t>
      </w:r>
      <w:r w:rsidRPr="007271CE">
        <w:rPr>
          <w:b/>
          <w:color w:val="auto"/>
        </w:rPr>
        <w:tab/>
        <w:t>Personel projektu</w:t>
      </w:r>
      <w:bookmarkEnd w:id="34"/>
      <w:r w:rsidR="00E94B37">
        <w:rPr>
          <w:b/>
          <w:color w:val="auto"/>
        </w:rPr>
        <w:t xml:space="preserve"> / wykonawca usługi</w:t>
      </w:r>
      <w:bookmarkEnd w:id="35"/>
    </w:p>
    <w:p w:rsidR="00C42CBB" w:rsidRDefault="002207B2" w:rsidP="002207B2">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sidR="00D61580">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rsidR="002207B2" w:rsidRPr="002207B2" w:rsidRDefault="002207B2" w:rsidP="002207B2">
      <w:pPr>
        <w:spacing w:after="0"/>
        <w:contextualSpacing/>
        <w:rPr>
          <w:rFonts w:eastAsia="Times New Roman" w:cs="Arial"/>
          <w:sz w:val="24"/>
          <w:szCs w:val="24"/>
          <w:lang w:eastAsia="pl-PL"/>
        </w:rPr>
      </w:pPr>
      <w:r w:rsidRPr="002207B2">
        <w:rPr>
          <w:rFonts w:eastAsia="Times New Roman" w:cs="Arial"/>
          <w:sz w:val="24"/>
          <w:szCs w:val="24"/>
          <w:lang w:eastAsia="pl-PL"/>
        </w:rPr>
        <w:t xml:space="preserve">Przy ocenie kwalifikowalności wydatków związanych z zatrudnieniem personelu </w:t>
      </w:r>
      <w:r w:rsidR="0062586F">
        <w:rPr>
          <w:sz w:val="24"/>
          <w:szCs w:val="24"/>
          <w:lang w:eastAsia="pl-PL"/>
        </w:rPr>
        <w:t xml:space="preserve">pod uwagę będzie brany wymiar zatrudnienia danego pracownika </w:t>
      </w:r>
      <w:r w:rsidRPr="002207B2">
        <w:rPr>
          <w:rFonts w:eastAsia="Times New Roman" w:cs="Arial"/>
          <w:sz w:val="24"/>
          <w:szCs w:val="24"/>
          <w:lang w:eastAsia="pl-PL"/>
        </w:rPr>
        <w:t xml:space="preserve"> na umowę o pracę</w:t>
      </w:r>
      <w:r w:rsidR="0062586F">
        <w:rPr>
          <w:rFonts w:eastAsia="Times New Roman" w:cs="Arial"/>
          <w:sz w:val="24"/>
          <w:szCs w:val="24"/>
          <w:lang w:eastAsia="pl-PL"/>
        </w:rPr>
        <w:t xml:space="preserve"> </w:t>
      </w:r>
      <w:r w:rsidR="0062586F">
        <w:rPr>
          <w:sz w:val="24"/>
          <w:szCs w:val="24"/>
          <w:lang w:eastAsia="pl-PL"/>
        </w:rPr>
        <w:t>i powiązana z nim wysokość wynagrodzenia.</w:t>
      </w:r>
      <w:r w:rsidRPr="002207B2">
        <w:rPr>
          <w:rFonts w:eastAsia="Times New Roman" w:cs="Arial"/>
          <w:sz w:val="24"/>
          <w:szCs w:val="24"/>
          <w:lang w:eastAsia="pl-PL"/>
        </w:rPr>
        <w:t xml:space="preserve"> </w:t>
      </w:r>
      <w:r w:rsidR="0062586F">
        <w:rPr>
          <w:sz w:val="24"/>
          <w:szCs w:val="24"/>
          <w:lang w:eastAsia="pl-PL"/>
        </w:rPr>
        <w:t xml:space="preserve">Przykładowo przy zatrudnieniu na </w:t>
      </w:r>
      <w:r w:rsidRPr="002207B2">
        <w:rPr>
          <w:rFonts w:eastAsia="Times New Roman" w:cs="Arial"/>
          <w:sz w:val="24"/>
          <w:szCs w:val="24"/>
          <w:lang w:eastAsia="pl-PL"/>
        </w:rPr>
        <w:t>½ etatu wynagrodzenie nie może wynikać z  przemnożenia liczby przepracowanych godzin i podanego w zestawieniu kosztu</w:t>
      </w:r>
      <w:r w:rsidR="0062586F">
        <w:rPr>
          <w:rFonts w:eastAsia="Times New Roman" w:cs="Arial"/>
          <w:sz w:val="24"/>
          <w:szCs w:val="24"/>
          <w:lang w:eastAsia="pl-PL"/>
        </w:rPr>
        <w:t xml:space="preserve"> jednostkowe</w:t>
      </w:r>
      <w:r w:rsidR="00FB23B3">
        <w:rPr>
          <w:rFonts w:eastAsia="Times New Roman" w:cs="Arial"/>
          <w:sz w:val="24"/>
          <w:szCs w:val="24"/>
          <w:lang w:eastAsia="pl-PL"/>
        </w:rPr>
        <w:t>go</w:t>
      </w:r>
      <w:r w:rsidRPr="002207B2">
        <w:rPr>
          <w:rFonts w:eastAsia="Times New Roman" w:cs="Arial"/>
          <w:sz w:val="24"/>
          <w:szCs w:val="24"/>
          <w:lang w:eastAsia="pl-PL"/>
        </w:rPr>
        <w:t xml:space="preserve"> ponieważ prowadzić to będzie do nieuzasadnionego zawyżenia poziomu wynagrodzeń. </w:t>
      </w:r>
    </w:p>
    <w:p w:rsidR="0062586F" w:rsidRDefault="0062586F" w:rsidP="002207B2">
      <w:pPr>
        <w:spacing w:after="0"/>
        <w:contextualSpacing/>
        <w:rPr>
          <w:rFonts w:eastAsia="Times New Roman" w:cs="Arial"/>
          <w:sz w:val="24"/>
          <w:szCs w:val="24"/>
          <w:lang w:eastAsia="pl-PL"/>
        </w:rPr>
      </w:pPr>
    </w:p>
    <w:p w:rsidR="00417016" w:rsidRPr="002207B2" w:rsidRDefault="002207B2" w:rsidP="002207B2">
      <w:pPr>
        <w:spacing w:after="0"/>
        <w:contextualSpacing/>
        <w:rPr>
          <w:rFonts w:eastAsia="Times New Roman" w:cs="Arial"/>
          <w:sz w:val="24"/>
          <w:szCs w:val="24"/>
          <w:lang w:eastAsia="pl-PL"/>
        </w:rPr>
      </w:pPr>
      <w:r w:rsidRPr="002207B2">
        <w:rPr>
          <w:rFonts w:eastAsia="Times New Roman"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rsidR="002207B2" w:rsidRDefault="002207B2" w:rsidP="004C0E94">
      <w:pPr>
        <w:spacing w:after="0"/>
        <w:contextualSpacing/>
        <w:jc w:val="both"/>
        <w:rPr>
          <w:rFonts w:cs="Arial"/>
          <w:sz w:val="24"/>
          <w:szCs w:val="24"/>
        </w:rPr>
      </w:pPr>
    </w:p>
    <w:p w:rsidR="0062586F" w:rsidRDefault="0062586F" w:rsidP="0062586F">
      <w:pPr>
        <w:spacing w:after="0"/>
        <w:rPr>
          <w:sz w:val="24"/>
          <w:szCs w:val="24"/>
        </w:rPr>
      </w:pPr>
      <w:r>
        <w:rPr>
          <w:sz w:val="24"/>
          <w:szCs w:val="24"/>
        </w:rPr>
        <w:t>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w:t>
      </w:r>
      <w:r w:rsidR="002B1C1A">
        <w:rPr>
          <w:sz w:val="24"/>
          <w:szCs w:val="24"/>
        </w:rPr>
        <w:t>a</w:t>
      </w:r>
      <w:r>
        <w:rPr>
          <w:sz w:val="24"/>
          <w:szCs w:val="24"/>
        </w:rPr>
        <w:t xml:space="preserve"> godzinow</w:t>
      </w:r>
      <w:r w:rsidR="002B1C1A">
        <w:rPr>
          <w:sz w:val="24"/>
          <w:szCs w:val="24"/>
        </w:rPr>
        <w:t>a</w:t>
      </w:r>
      <w:r>
        <w:rPr>
          <w:sz w:val="24"/>
          <w:szCs w:val="24"/>
        </w:rPr>
        <w:t xml:space="preserve"> w przypadku </w:t>
      </w:r>
      <w:r w:rsidR="002B1C1A">
        <w:rPr>
          <w:sz w:val="24"/>
          <w:szCs w:val="24"/>
        </w:rPr>
        <w:t>większej</w:t>
      </w:r>
      <w:r>
        <w:rPr>
          <w:sz w:val="24"/>
          <w:szCs w:val="24"/>
        </w:rPr>
        <w:t xml:space="preserve"> liczby godzin na realizację zadania</w:t>
      </w:r>
      <w:r w:rsidR="002B1C1A">
        <w:rPr>
          <w:sz w:val="24"/>
          <w:szCs w:val="24"/>
        </w:rPr>
        <w:t xml:space="preserve"> powinna być odpowiednio niższa niż w przypadku mniejszego zaangażowania godzinowego danego wykonawcy.</w:t>
      </w:r>
      <w:r>
        <w:rPr>
          <w:sz w:val="24"/>
          <w:szCs w:val="24"/>
        </w:rPr>
        <w:t xml:space="preserve"> Jednocześnie wskazana poniżej maksymalna cena rynkowa za godzinę pracy na poszczególnych stanowiskach nie może być stosowana automatycznie i nie powinna być przekraczana</w:t>
      </w:r>
      <w:r w:rsidR="00823B7D">
        <w:rPr>
          <w:sz w:val="24"/>
          <w:szCs w:val="24"/>
        </w:rPr>
        <w:t xml:space="preserve"> </w:t>
      </w:r>
      <w:r w:rsidR="00823B7D" w:rsidRPr="00823B7D">
        <w:rPr>
          <w:sz w:val="24"/>
          <w:szCs w:val="24"/>
        </w:rPr>
        <w:t>bez stosownego uzasadnienia</w:t>
      </w:r>
      <w:r>
        <w:rPr>
          <w:sz w:val="24"/>
          <w:szCs w:val="24"/>
        </w:rPr>
        <w:t>.</w:t>
      </w:r>
    </w:p>
    <w:p w:rsidR="0062586F" w:rsidRPr="0095414C" w:rsidRDefault="0062586F" w:rsidP="004C0E94">
      <w:pPr>
        <w:spacing w:after="0"/>
        <w:contextualSpacing/>
        <w:jc w:val="both"/>
        <w:rPr>
          <w:rFonts w:cs="Arial"/>
          <w:sz w:val="24"/>
          <w:szCs w:val="24"/>
        </w:rPr>
      </w:pPr>
    </w:p>
    <w:tbl>
      <w:tblPr>
        <w:tblW w:w="9044" w:type="dxa"/>
        <w:tblInd w:w="-5" w:type="dxa"/>
        <w:tblLayout w:type="fixed"/>
        <w:tblLook w:val="0000" w:firstRow="0" w:lastRow="0" w:firstColumn="0" w:lastColumn="0" w:noHBand="0" w:noVBand="0"/>
      </w:tblPr>
      <w:tblGrid>
        <w:gridCol w:w="680"/>
        <w:gridCol w:w="1730"/>
        <w:gridCol w:w="3940"/>
        <w:gridCol w:w="1134"/>
        <w:gridCol w:w="1560"/>
      </w:tblGrid>
      <w:tr w:rsidR="002207B2" w:rsidRPr="009F667A" w:rsidTr="00BD5425">
        <w:tc>
          <w:tcPr>
            <w:tcW w:w="680"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lang w:eastAsia="pl-PL"/>
              </w:rPr>
            </w:pPr>
            <w:r w:rsidRPr="001B658C">
              <w:rPr>
                <w:rFonts w:eastAsia="Times New Roman" w:cs="Arial"/>
                <w:b/>
                <w:sz w:val="24"/>
                <w:szCs w:val="24"/>
                <w:lang w:eastAsia="pl-PL"/>
              </w:rPr>
              <w:t>Poz</w:t>
            </w:r>
            <w:r w:rsidR="004D77E1">
              <w:rPr>
                <w:rFonts w:eastAsia="Times New Roman" w:cs="Arial"/>
                <w:b/>
                <w:sz w:val="24"/>
                <w:szCs w:val="24"/>
                <w:lang w:eastAsia="pl-PL"/>
              </w:rPr>
              <w:t>.</w:t>
            </w:r>
          </w:p>
        </w:tc>
        <w:tc>
          <w:tcPr>
            <w:tcW w:w="1730"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lang w:eastAsia="pl-PL"/>
              </w:rPr>
            </w:pPr>
            <w:r w:rsidRPr="001B658C">
              <w:rPr>
                <w:rFonts w:eastAsia="Times New Roman" w:cs="Arial"/>
                <w:b/>
                <w:sz w:val="24"/>
                <w:szCs w:val="24"/>
                <w:lang w:eastAsia="pl-PL"/>
              </w:rPr>
              <w:t>Nazwa</w:t>
            </w:r>
          </w:p>
        </w:tc>
        <w:tc>
          <w:tcPr>
            <w:tcW w:w="3940"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lang w:eastAsia="pl-PL"/>
              </w:rPr>
            </w:pPr>
            <w:r w:rsidRPr="001B658C">
              <w:rPr>
                <w:rFonts w:eastAsia="Times New Roman" w:cs="Arial"/>
                <w:b/>
                <w:sz w:val="24"/>
                <w:szCs w:val="24"/>
                <w:lang w:eastAsia="pl-PL"/>
              </w:rPr>
              <w:t>Wymagania</w:t>
            </w:r>
            <w:r w:rsidR="003F6089">
              <w:rPr>
                <w:rFonts w:eastAsia="Times New Roman" w:cstheme="minorHAnsi"/>
                <w:b/>
                <w:sz w:val="24"/>
                <w:szCs w:val="24"/>
                <w:lang w:eastAsia="pl-PL"/>
              </w:rPr>
              <w:t>*</w:t>
            </w:r>
          </w:p>
        </w:tc>
        <w:tc>
          <w:tcPr>
            <w:tcW w:w="1134" w:type="dxa"/>
            <w:tcBorders>
              <w:top w:val="single" w:sz="4" w:space="0" w:color="000000"/>
              <w:left w:val="single" w:sz="4" w:space="0" w:color="000000"/>
              <w:bottom w:val="single" w:sz="4" w:space="0" w:color="000000"/>
            </w:tcBorders>
            <w:shd w:val="clear" w:color="auto" w:fill="D9D9D9"/>
          </w:tcPr>
          <w:p w:rsidR="002207B2" w:rsidRPr="001B658C" w:rsidRDefault="002207B2" w:rsidP="00D062F1">
            <w:pPr>
              <w:spacing w:after="0"/>
              <w:jc w:val="center"/>
              <w:rPr>
                <w:rFonts w:eastAsia="Times New Roman" w:cs="Arial"/>
                <w:b/>
                <w:sz w:val="24"/>
                <w:szCs w:val="24"/>
                <w:shd w:val="clear" w:color="auto" w:fill="FFFF00"/>
                <w:lang w:eastAsia="pl-PL"/>
              </w:rPr>
            </w:pPr>
            <w:r w:rsidRPr="001B658C">
              <w:rPr>
                <w:rFonts w:eastAsia="Times New Roman" w:cs="Arial"/>
                <w:b/>
                <w:sz w:val="24"/>
                <w:szCs w:val="24"/>
                <w:lang w:eastAsia="pl-PL"/>
              </w:rPr>
              <w:t>Maksymalna cena rynkowa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2207B2" w:rsidRPr="001B658C" w:rsidRDefault="002207B2" w:rsidP="002207B2">
            <w:pPr>
              <w:spacing w:after="0"/>
              <w:jc w:val="center"/>
              <w:rPr>
                <w:rFonts w:cs="Arial"/>
                <w:sz w:val="24"/>
                <w:szCs w:val="24"/>
              </w:rPr>
            </w:pPr>
            <w:r w:rsidRPr="001B658C">
              <w:rPr>
                <w:rFonts w:eastAsia="Times New Roman" w:cs="Arial"/>
                <w:b/>
                <w:sz w:val="24"/>
                <w:szCs w:val="24"/>
                <w:lang w:eastAsia="pl-PL"/>
              </w:rPr>
              <w:t>Jednostka miary</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t>1</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sz w:val="24"/>
                <w:szCs w:val="24"/>
                <w:lang w:eastAsia="pl-PL"/>
              </w:rPr>
              <w:t>Trener</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beneficjent realizujący </w:t>
            </w:r>
            <w:r w:rsidRPr="001B658C">
              <w:rPr>
                <w:rFonts w:eastAsia="Times New Roman" w:cs="Arial"/>
                <w:sz w:val="24"/>
                <w:szCs w:val="24"/>
                <w:lang w:eastAsia="pl-PL"/>
              </w:rPr>
              <w:lastRenderedPageBreak/>
              <w:t>samodzielnie w ramach projektu dane szkolenie i angażujący w</w:t>
            </w:r>
            <w:r w:rsidR="00B8600E">
              <w:rPr>
                <w:rFonts w:eastAsia="Times New Roman" w:cs="Arial"/>
                <w:sz w:val="24"/>
                <w:szCs w:val="24"/>
                <w:lang w:eastAsia="pl-PL"/>
              </w:rPr>
              <w:t> </w:t>
            </w:r>
            <w:r w:rsidRPr="001B658C">
              <w:rPr>
                <w:rFonts w:eastAsia="Times New Roman" w:cs="Arial"/>
                <w:sz w:val="24"/>
                <w:szCs w:val="24"/>
                <w:lang w:eastAsia="pl-PL"/>
              </w:rPr>
              <w:t>związku z tym trenera, posiada wpis do RIS prowadzonego przez WUP właściwy ze względu na</w:t>
            </w:r>
            <w:r w:rsidR="00B8600E">
              <w:rPr>
                <w:rFonts w:eastAsia="Times New Roman" w:cs="Arial"/>
                <w:sz w:val="24"/>
                <w:szCs w:val="24"/>
                <w:lang w:eastAsia="pl-PL"/>
              </w:rPr>
              <w:t> </w:t>
            </w:r>
            <w:r w:rsidRPr="001B658C">
              <w:rPr>
                <w:rFonts w:eastAsia="Times New Roman" w:cs="Arial"/>
                <w:sz w:val="24"/>
                <w:szCs w:val="24"/>
                <w:lang w:eastAsia="pl-PL"/>
              </w:rPr>
              <w:t>siedzibę beneficjenta.</w:t>
            </w:r>
          </w:p>
          <w:p w:rsidR="002207B2" w:rsidRPr="001B658C" w:rsidRDefault="002207B2">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trener posiada wykształcenie wyższe/zawodowe lub certyfikaty/zaświadczenia/inne oraz doświadczenie zawodowe umożliwiające przeprowadzenie danego wsparcia, przy czym minimalne doświadczenie zawodowe w danej dziedzinie nie powinno być krótsze niż </w:t>
            </w:r>
            <w:r w:rsidR="00FD114D">
              <w:rPr>
                <w:rFonts w:eastAsia="Times New Roman" w:cs="Arial"/>
                <w:sz w:val="24"/>
                <w:szCs w:val="24"/>
                <w:lang w:eastAsia="pl-PL"/>
              </w:rPr>
              <w:t>1 rok</w:t>
            </w:r>
            <w:r w:rsidRPr="001B658C">
              <w:rPr>
                <w:rFonts w:eastAsia="Times New Roman" w:cs="Arial"/>
                <w:sz w:val="24"/>
                <w:szCs w:val="24"/>
                <w:lang w:eastAsia="pl-PL"/>
              </w:rPr>
              <w:t xml:space="preserve">. </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lastRenderedPageBreak/>
              <w:t>85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after="0"/>
              <w:jc w:val="center"/>
              <w:rPr>
                <w:rFonts w:cs="Arial"/>
                <w:sz w:val="24"/>
                <w:szCs w:val="24"/>
              </w:rPr>
            </w:pPr>
            <w:r w:rsidRPr="001B658C">
              <w:rPr>
                <w:rFonts w:eastAsia="Times New Roman" w:cs="Arial"/>
                <w:sz w:val="24"/>
                <w:szCs w:val="24"/>
                <w:lang w:eastAsia="pl-PL"/>
              </w:rPr>
              <w:t xml:space="preserve">godzina dydaktyczna </w:t>
            </w:r>
            <w:r w:rsidRPr="001B658C">
              <w:rPr>
                <w:rFonts w:eastAsia="Times New Roman" w:cs="Arial"/>
                <w:sz w:val="24"/>
                <w:szCs w:val="24"/>
                <w:lang w:eastAsia="pl-PL"/>
              </w:rPr>
              <w:lastRenderedPageBreak/>
              <w:t>tj. 45 minut zegarowych</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lastRenderedPageBreak/>
              <w:t>2</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sz w:val="24"/>
                <w:szCs w:val="24"/>
                <w:lang w:eastAsia="pl-PL"/>
              </w:rPr>
              <w:t>Doradca zawodowy</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doradca zawodowy posiada wykształcenie wyższe (psychologiczne, w kierunku psychologii doradztwa zawodowego albo podobne albo ukończone odpowiednie studia podyplomowe)/zawodowe lub certyfikaty/zaświadczenia/inne oraz</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doświadczenie zawodowe umożliwiające przeprowadzenie danego wsparcia, przy czym minimalne doświadczenie zawodowe w danej dziedzinie/w pracy z określoną grupą docelową nie powinno być krótsze niż </w:t>
            </w:r>
            <w:r w:rsidR="00FD114D">
              <w:rPr>
                <w:rFonts w:eastAsia="Times New Roman" w:cs="Arial"/>
                <w:sz w:val="24"/>
                <w:szCs w:val="24"/>
                <w:lang w:eastAsia="pl-PL"/>
              </w:rPr>
              <w:t>1 rok</w:t>
            </w:r>
            <w:r w:rsidRPr="001B658C">
              <w:rPr>
                <w:rFonts w:eastAsia="Times New Roman" w:cs="Arial"/>
                <w:sz w:val="24"/>
                <w:szCs w:val="24"/>
                <w:lang w:eastAsia="pl-PL"/>
              </w:rPr>
              <w:t xml:space="preserve">.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kwalifikowany o ile podmiot realizujący usługę posiada wpis do rejestru podmiotów prowadzących agencję zatrudnienia. </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t>80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after="0"/>
              <w:jc w:val="center"/>
              <w:rPr>
                <w:rFonts w:cs="Arial"/>
                <w:sz w:val="24"/>
                <w:szCs w:val="24"/>
              </w:rPr>
            </w:pPr>
            <w:r w:rsidRPr="001B658C">
              <w:rPr>
                <w:rFonts w:eastAsia="Times New Roman" w:cs="Arial"/>
                <w:sz w:val="24"/>
                <w:szCs w:val="24"/>
                <w:lang w:eastAsia="pl-PL"/>
              </w:rPr>
              <w:t>godzina zegarowa</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t>3</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sz w:val="24"/>
                <w:szCs w:val="24"/>
                <w:lang w:eastAsia="pl-PL"/>
              </w:rPr>
              <w:t>Psycholog</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psycholog posiada wykształcenie wyższe/zawodowe lub certyfikaty/zaświadczenia/inne oraz</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lastRenderedPageBreak/>
              <w:t xml:space="preserve">doświadczenie zawodowe umożliwiające przeprowadzenie danego wsparcia, przy czym minimalne doświadczenie zawodowe w danej dziedzinie/w pracy z określoną grupą docelową nie powinno być krótsze niż </w:t>
            </w:r>
            <w:r w:rsidR="004E1824" w:rsidRPr="004E1824">
              <w:rPr>
                <w:rFonts w:eastAsia="Times New Roman" w:cs="Arial"/>
                <w:sz w:val="24"/>
                <w:szCs w:val="24"/>
                <w:lang w:eastAsia="pl-PL"/>
              </w:rPr>
              <w:t>1 rok</w:t>
            </w:r>
            <w:r w:rsidRPr="001B658C">
              <w:rPr>
                <w:rFonts w:eastAsia="Times New Roman" w:cs="Arial"/>
                <w:sz w:val="24"/>
                <w:szCs w:val="24"/>
                <w:lang w:eastAsia="pl-PL"/>
              </w:rPr>
              <w:t xml:space="preserve">.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Zgodnie z Ustawą  dnia 8 czerwca 2001 r. o zawodzie psychologa i</w:t>
            </w:r>
            <w:r w:rsidR="00B8600E">
              <w:rPr>
                <w:rFonts w:eastAsia="Times New Roman" w:cs="Arial"/>
                <w:sz w:val="24"/>
                <w:szCs w:val="24"/>
                <w:lang w:eastAsia="pl-PL"/>
              </w:rPr>
              <w:t> </w:t>
            </w:r>
            <w:r w:rsidRPr="001B658C">
              <w:rPr>
                <w:rFonts w:eastAsia="Times New Roman" w:cs="Arial"/>
                <w:sz w:val="24"/>
                <w:szCs w:val="24"/>
                <w:lang w:eastAsia="pl-PL"/>
              </w:rPr>
              <w:t>samorządzie zawodowym psychologów psychologiem może być osoba, która uzyskała w</w:t>
            </w:r>
            <w:r w:rsidR="00B8600E">
              <w:rPr>
                <w:rFonts w:eastAsia="Times New Roman" w:cs="Arial"/>
                <w:sz w:val="24"/>
                <w:szCs w:val="24"/>
                <w:lang w:eastAsia="pl-PL"/>
              </w:rPr>
              <w:t> </w:t>
            </w:r>
            <w:r w:rsidRPr="001B658C">
              <w:rPr>
                <w:rFonts w:eastAsia="Times New Roman" w:cs="Arial"/>
                <w:sz w:val="24"/>
                <w:szCs w:val="24"/>
                <w:lang w:eastAsia="pl-PL"/>
              </w:rPr>
              <w:t>polskiej uczelni dyplom magistra psychologii lub uzyskała za granicą wykształcenie uznane za równorzędne w Rzeczypospolitej Polskiej, posiada pełną zdolność do czynności prawnych ,włada językiem polskim w mowie i piśmie w</w:t>
            </w:r>
            <w:r w:rsidR="00B8600E">
              <w:rPr>
                <w:rFonts w:eastAsia="Times New Roman" w:cs="Arial"/>
                <w:sz w:val="24"/>
                <w:szCs w:val="24"/>
                <w:lang w:eastAsia="pl-PL"/>
              </w:rPr>
              <w:t> </w:t>
            </w:r>
            <w:r w:rsidRPr="001B658C">
              <w:rPr>
                <w:rFonts w:eastAsia="Times New Roman" w:cs="Arial"/>
                <w:sz w:val="24"/>
                <w:szCs w:val="24"/>
                <w:lang w:eastAsia="pl-PL"/>
              </w:rPr>
              <w:t>zakresie koniecznym do</w:t>
            </w:r>
            <w:r w:rsidR="00B8600E">
              <w:rPr>
                <w:rFonts w:eastAsia="Times New Roman" w:cs="Arial"/>
                <w:sz w:val="24"/>
                <w:szCs w:val="24"/>
                <w:lang w:eastAsia="pl-PL"/>
              </w:rPr>
              <w:t> </w:t>
            </w:r>
            <w:r w:rsidRPr="001B658C">
              <w:rPr>
                <w:rFonts w:eastAsia="Times New Roman" w:cs="Arial"/>
                <w:sz w:val="24"/>
                <w:szCs w:val="24"/>
                <w:lang w:eastAsia="pl-PL"/>
              </w:rPr>
              <w:t>wykonywania zawodu psychologa,</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odbyła podyplomowy staż zawodowy, pod merytorycznym nadzorem psychologa posiadającego prawo wykonywania zawodu, który ponosi odpowiedzialność za</w:t>
            </w:r>
            <w:r w:rsidR="00B8600E">
              <w:rPr>
                <w:rFonts w:eastAsia="Times New Roman" w:cs="Arial"/>
                <w:sz w:val="24"/>
                <w:szCs w:val="24"/>
                <w:lang w:eastAsia="pl-PL"/>
              </w:rPr>
              <w:t> </w:t>
            </w:r>
            <w:r w:rsidRPr="001B658C">
              <w:rPr>
                <w:rFonts w:eastAsia="Times New Roman" w:cs="Arial"/>
                <w:sz w:val="24"/>
                <w:szCs w:val="24"/>
                <w:lang w:eastAsia="pl-PL"/>
              </w:rPr>
              <w:t>czynności zawodowe wykonywane przez psychologa - stażystę. W trakcie podyplomowego stażu zawodowego psycholog uzyskuje ograniczone prawo wykonywania zawodu. Po odbyciu stażu uzyskała prawo wykonywania zawodu psychologa.</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 przypadku świadczeń z zakresu opieki paliatywnej i hospicyjnej zgodnie z Rozporządzeniem </w:t>
            </w:r>
            <w:r w:rsidRPr="001B658C">
              <w:rPr>
                <w:rFonts w:eastAsia="Times New Roman" w:cs="Arial"/>
                <w:sz w:val="24"/>
                <w:szCs w:val="24"/>
                <w:lang w:eastAsia="pl-PL"/>
              </w:rPr>
              <w:lastRenderedPageBreak/>
              <w:t>Ministra Zdrowia z dnia 29</w:t>
            </w:r>
            <w:r w:rsidR="00B8600E">
              <w:rPr>
                <w:rFonts w:eastAsia="Times New Roman" w:cs="Arial"/>
                <w:sz w:val="24"/>
                <w:szCs w:val="24"/>
                <w:lang w:eastAsia="pl-PL"/>
              </w:rPr>
              <w:t> </w:t>
            </w:r>
            <w:r w:rsidRPr="001B658C">
              <w:rPr>
                <w:rFonts w:eastAsia="Times New Roman" w:cs="Arial"/>
                <w:sz w:val="24"/>
                <w:szCs w:val="24"/>
                <w:lang w:eastAsia="pl-PL"/>
              </w:rPr>
              <w:t>października 2013r. w sprawie świadczeń gwarantowanych  z</w:t>
            </w:r>
            <w:r w:rsidR="00B8600E">
              <w:rPr>
                <w:rFonts w:eastAsia="Times New Roman" w:cs="Arial"/>
                <w:sz w:val="24"/>
                <w:szCs w:val="24"/>
                <w:lang w:eastAsia="pl-PL"/>
              </w:rPr>
              <w:t> </w:t>
            </w:r>
            <w:r w:rsidRPr="001B658C">
              <w:rPr>
                <w:rFonts w:eastAsia="Times New Roman" w:cs="Arial"/>
                <w:sz w:val="24"/>
                <w:szCs w:val="24"/>
                <w:lang w:eastAsia="pl-PL"/>
              </w:rPr>
              <w:t>zakresu opieki paliatywnej i</w:t>
            </w:r>
            <w:r w:rsidR="00B8600E">
              <w:rPr>
                <w:rFonts w:eastAsia="Times New Roman" w:cs="Arial"/>
                <w:sz w:val="24"/>
                <w:szCs w:val="24"/>
                <w:lang w:eastAsia="pl-PL"/>
              </w:rPr>
              <w:t> </w:t>
            </w:r>
            <w:r w:rsidRPr="001B658C">
              <w:rPr>
                <w:rFonts w:eastAsia="Times New Roman" w:cs="Arial"/>
                <w:sz w:val="24"/>
                <w:szCs w:val="24"/>
                <w:lang w:eastAsia="pl-PL"/>
              </w:rPr>
              <w:t>hospicyjnej (Dz.U. z 2013 poz.1347).</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lastRenderedPageBreak/>
              <w:t>85  zł</w:t>
            </w: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lastRenderedPageBreak/>
              <w:t>godzina zegarowa</w:t>
            </w: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after="0"/>
              <w:jc w:val="center"/>
              <w:rPr>
                <w:rFonts w:cs="Arial"/>
                <w:sz w:val="24"/>
                <w:szCs w:val="24"/>
              </w:rPr>
            </w:pPr>
            <w:r w:rsidRPr="001B658C">
              <w:rPr>
                <w:rFonts w:eastAsia="Times New Roman" w:cs="Arial"/>
                <w:sz w:val="24"/>
                <w:szCs w:val="24"/>
                <w:lang w:eastAsia="pl-PL"/>
              </w:rPr>
              <w:t xml:space="preserve">. </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lastRenderedPageBreak/>
              <w:t>4</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sz w:val="24"/>
                <w:szCs w:val="24"/>
                <w:lang w:eastAsia="pl-PL"/>
              </w:rPr>
              <w:t>Pośrednik pracy</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pośrednik posiada wykształcenie wyższe/zawodowe lub certyfikaty/zaświadczenia/inne oraz</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doświadczenie zawodowe umożliwiające przeprowadzenie danego wsparcia, przy czym minimalne doświadczenie zawodowe w danej dziedzinie/w pracy z określoną grupą docelową nie powinno być krótsze niż </w:t>
            </w:r>
            <w:r w:rsidR="00B72CFF">
              <w:rPr>
                <w:rFonts w:eastAsia="Times New Roman" w:cs="Arial"/>
                <w:sz w:val="24"/>
                <w:szCs w:val="24"/>
                <w:lang w:eastAsia="pl-PL"/>
              </w:rPr>
              <w:t xml:space="preserve">1 rok. </w:t>
            </w:r>
            <w:r w:rsidRPr="001B658C">
              <w:rPr>
                <w:rFonts w:eastAsia="Times New Roman" w:cs="Arial"/>
                <w:sz w:val="24"/>
                <w:szCs w:val="24"/>
                <w:lang w:eastAsia="pl-PL"/>
              </w:rPr>
              <w:t xml:space="preserve">.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kwalifikowany o ile podmiot realizujący usługę posiada wpis do rejestru podmiotów prowadzących agencję zatrudnienia. </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t>85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after="0"/>
              <w:jc w:val="center"/>
              <w:rPr>
                <w:rFonts w:cs="Arial"/>
                <w:sz w:val="24"/>
                <w:szCs w:val="24"/>
              </w:rPr>
            </w:pPr>
            <w:r w:rsidRPr="001B658C">
              <w:rPr>
                <w:rFonts w:eastAsia="Times New Roman" w:cs="Arial"/>
                <w:sz w:val="24"/>
                <w:szCs w:val="24"/>
                <w:lang w:eastAsia="pl-PL"/>
              </w:rPr>
              <w:t>godzina zegarowa</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5</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Pracownik socjalny</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Zgodnie z wymaganiami określonymi w Ustawie z dnia 12 marca 2004r. o pomocy społecznej (art.116).</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pracownik posiada doświadczenie zawodowe umożliwiające przeprowadzenie danego wsparcia, przy czym minimalne doświadczenie zawodowe w danej dziedzinie/w pracy z określoną grupą docelową nie powinno być krótsze niż </w:t>
            </w:r>
            <w:r w:rsidR="004E1824" w:rsidRPr="004E1824">
              <w:rPr>
                <w:rFonts w:eastAsia="Times New Roman" w:cs="Arial"/>
                <w:sz w:val="24"/>
                <w:szCs w:val="24"/>
                <w:lang w:eastAsia="pl-PL"/>
              </w:rPr>
              <w:t>1 rok</w:t>
            </w:r>
            <w:r w:rsidRPr="001B658C">
              <w:rPr>
                <w:rFonts w:eastAsia="Times New Roman" w:cs="Arial"/>
                <w:sz w:val="24"/>
                <w:szCs w:val="24"/>
                <w:lang w:eastAsia="pl-PL"/>
              </w:rPr>
              <w:t xml:space="preserve">.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 przypadku OPS i PCPR wynagrodzenie nie może odbiegać od stawek określonych zgodnie </w:t>
            </w:r>
            <w:r w:rsidRPr="001B658C">
              <w:rPr>
                <w:rFonts w:eastAsia="Times New Roman" w:cs="Arial"/>
                <w:sz w:val="24"/>
                <w:szCs w:val="24"/>
                <w:lang w:eastAsia="pl-PL"/>
              </w:rPr>
              <w:lastRenderedPageBreak/>
              <w:t>z</w:t>
            </w:r>
            <w:r w:rsidR="00B8600E">
              <w:rPr>
                <w:rFonts w:eastAsia="Times New Roman" w:cs="Arial"/>
                <w:sz w:val="24"/>
                <w:szCs w:val="24"/>
                <w:lang w:eastAsia="pl-PL"/>
              </w:rPr>
              <w:t> </w:t>
            </w:r>
            <w:r w:rsidRPr="001B658C">
              <w:rPr>
                <w:rFonts w:eastAsia="Times New Roman" w:cs="Arial"/>
                <w:sz w:val="24"/>
                <w:szCs w:val="24"/>
                <w:lang w:eastAsia="pl-PL"/>
              </w:rPr>
              <w:t>Regulaminem wynagrodzeń obowiązujących w OPS/PCPR.</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jc w:val="center"/>
              <w:rPr>
                <w:rFonts w:cs="Arial"/>
                <w:sz w:val="24"/>
                <w:szCs w:val="24"/>
              </w:rPr>
            </w:pPr>
            <w:r w:rsidRPr="001B658C">
              <w:rPr>
                <w:rFonts w:cs="Arial"/>
                <w:sz w:val="24"/>
                <w:szCs w:val="24"/>
              </w:rPr>
              <w:lastRenderedPageBreak/>
              <w:t>75 zł</w:t>
            </w:r>
          </w:p>
          <w:p w:rsidR="002207B2" w:rsidRPr="001B658C" w:rsidRDefault="002207B2" w:rsidP="002207B2">
            <w:pPr>
              <w:jc w:val="center"/>
              <w:rPr>
                <w:rFonts w:cs="Arial"/>
                <w:sz w:val="24"/>
                <w:szCs w:val="24"/>
              </w:rPr>
            </w:pPr>
          </w:p>
          <w:p w:rsidR="002207B2" w:rsidRPr="001B658C" w:rsidRDefault="002207B2" w:rsidP="002207B2">
            <w:pPr>
              <w:jc w:val="center"/>
              <w:rPr>
                <w:rFonts w:cs="Arial"/>
                <w:sz w:val="24"/>
                <w:szCs w:val="24"/>
              </w:rPr>
            </w:pPr>
          </w:p>
          <w:p w:rsidR="002207B2" w:rsidRPr="001B658C" w:rsidRDefault="002207B2" w:rsidP="002207B2">
            <w:pPr>
              <w:jc w:val="center"/>
              <w:rPr>
                <w:rFonts w:cs="Arial"/>
                <w:sz w:val="24"/>
                <w:szCs w:val="24"/>
              </w:rPr>
            </w:pPr>
          </w:p>
          <w:p w:rsidR="002207B2" w:rsidRPr="001B658C" w:rsidRDefault="002207B2" w:rsidP="002207B2">
            <w:pPr>
              <w:jc w:val="center"/>
              <w:rPr>
                <w:rFonts w:cs="Arial"/>
                <w:sz w:val="24"/>
                <w:szCs w:val="24"/>
              </w:rPr>
            </w:pPr>
            <w:r w:rsidRPr="001B658C">
              <w:rPr>
                <w:rFonts w:cs="Arial"/>
                <w:sz w:val="24"/>
                <w:szCs w:val="24"/>
              </w:rPr>
              <w:t>3 500 zł</w:t>
            </w:r>
          </w:p>
          <w:p w:rsidR="002207B2" w:rsidRPr="001B658C" w:rsidRDefault="002207B2" w:rsidP="002207B2">
            <w:pPr>
              <w:jc w:val="center"/>
              <w:rPr>
                <w:rFonts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jc w:val="center"/>
              <w:rPr>
                <w:rFonts w:eastAsia="Times New Roman" w:cs="Arial"/>
                <w:sz w:val="24"/>
                <w:szCs w:val="24"/>
                <w:lang w:eastAsia="pl-PL"/>
              </w:rPr>
            </w:pPr>
            <w:r w:rsidRPr="001B658C">
              <w:rPr>
                <w:rFonts w:eastAsia="Times New Roman" w:cs="Arial"/>
                <w:sz w:val="24"/>
                <w:szCs w:val="24"/>
                <w:lang w:eastAsia="pl-PL"/>
              </w:rPr>
              <w:t>godzina zegar</w:t>
            </w:r>
          </w:p>
          <w:p w:rsidR="002207B2" w:rsidRPr="001B658C" w:rsidRDefault="002207B2" w:rsidP="002207B2">
            <w:pPr>
              <w:jc w:val="center"/>
              <w:rPr>
                <w:rFonts w:eastAsia="Times New Roman" w:cs="Arial"/>
                <w:sz w:val="24"/>
                <w:szCs w:val="24"/>
                <w:lang w:eastAsia="pl-PL"/>
              </w:rPr>
            </w:pPr>
          </w:p>
          <w:p w:rsidR="002207B2" w:rsidRPr="001B658C" w:rsidRDefault="002207B2" w:rsidP="002207B2">
            <w:pPr>
              <w:jc w:val="center"/>
              <w:rPr>
                <w:rFonts w:eastAsia="Times New Roman" w:cs="Arial"/>
                <w:sz w:val="24"/>
                <w:szCs w:val="24"/>
                <w:lang w:eastAsia="pl-PL"/>
              </w:rPr>
            </w:pPr>
          </w:p>
          <w:p w:rsidR="002207B2" w:rsidRPr="001B658C" w:rsidRDefault="002207B2" w:rsidP="002207B2">
            <w:pPr>
              <w:spacing w:after="0"/>
              <w:jc w:val="center"/>
              <w:rPr>
                <w:sz w:val="24"/>
                <w:szCs w:val="24"/>
              </w:rPr>
            </w:pPr>
            <w:r w:rsidRPr="001B658C">
              <w:rPr>
                <w:rFonts w:eastAsia="Times New Roman" w:cs="Arial"/>
                <w:sz w:val="24"/>
                <w:szCs w:val="24"/>
                <w:lang w:eastAsia="pl-PL"/>
              </w:rPr>
              <w:t>etat lub  umowa cywilno-prawn</w:t>
            </w:r>
            <w:r w:rsidR="0041378E">
              <w:rPr>
                <w:rFonts w:eastAsia="Times New Roman" w:cs="Arial"/>
                <w:sz w:val="24"/>
                <w:szCs w:val="24"/>
                <w:lang w:eastAsia="pl-PL"/>
              </w:rPr>
              <w:t>a</w:t>
            </w:r>
            <w:r w:rsidRPr="001B658C">
              <w:rPr>
                <w:rFonts w:eastAsia="Times New Roman" w:cs="Arial"/>
                <w:sz w:val="24"/>
                <w:szCs w:val="24"/>
                <w:lang w:eastAsia="pl-PL"/>
              </w:rPr>
              <w:t xml:space="preserve"> z czasem pracy 160 h/m-c.)</w:t>
            </w:r>
          </w:p>
        </w:tc>
      </w:tr>
      <w:tr w:rsidR="002207B2" w:rsidRPr="009F667A" w:rsidTr="00BD5425">
        <w:trPr>
          <w:trHeight w:val="945"/>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6</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Terapeuta</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terapeuta posiada wykształcenie /uprawnienia do prowadzenia terapii w zakresie zgodnym z</w:t>
            </w:r>
            <w:r w:rsidR="00B8600E">
              <w:rPr>
                <w:rFonts w:eastAsia="Times New Roman" w:cs="Arial"/>
                <w:sz w:val="24"/>
                <w:szCs w:val="24"/>
                <w:lang w:eastAsia="pl-PL"/>
              </w:rPr>
              <w:t> </w:t>
            </w:r>
            <w:r w:rsidRPr="001B658C">
              <w:rPr>
                <w:rFonts w:eastAsia="Times New Roman" w:cs="Arial"/>
                <w:sz w:val="24"/>
                <w:szCs w:val="24"/>
                <w:lang w:eastAsia="pl-PL"/>
              </w:rPr>
              <w:t xml:space="preserve">rodzajem świadczonej terapii </w:t>
            </w:r>
          </w:p>
          <w:p w:rsidR="002207B2" w:rsidRPr="001B658C" w:rsidRDefault="002207B2">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terapeuta posiada doświadczenie zawodowe umożliwiające przeprowadzenie danego wsparcia, przy czym minimalne doświadczenie zawodowe w danej dziedzinie/w pracy z określoną grupą docelową nie powinno być krótsze niż </w:t>
            </w:r>
            <w:r w:rsidR="005A20A8">
              <w:rPr>
                <w:rFonts w:eastAsia="Times New Roman" w:cs="Arial"/>
                <w:sz w:val="24"/>
                <w:szCs w:val="24"/>
                <w:lang w:eastAsia="pl-PL"/>
              </w:rPr>
              <w:t>1</w:t>
            </w:r>
            <w:r w:rsidR="00FD114D">
              <w:rPr>
                <w:rFonts w:eastAsia="Times New Roman" w:cs="Arial"/>
                <w:sz w:val="24"/>
                <w:szCs w:val="24"/>
                <w:lang w:eastAsia="pl-PL"/>
              </w:rPr>
              <w:t xml:space="preserve"> </w:t>
            </w:r>
            <w:r w:rsidR="005A20A8">
              <w:rPr>
                <w:rFonts w:eastAsia="Times New Roman" w:cs="Arial"/>
                <w:sz w:val="24"/>
                <w:szCs w:val="24"/>
                <w:lang w:eastAsia="pl-PL"/>
              </w:rPr>
              <w:t>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t>95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t>godzina zegarowa</w:t>
            </w:r>
          </w:p>
        </w:tc>
      </w:tr>
      <w:tr w:rsidR="002207B2" w:rsidRPr="009F667A" w:rsidTr="00BD5425">
        <w:trPr>
          <w:trHeight w:val="406"/>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7</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 xml:space="preserve">Terapeuta uzależnień </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terapeuta posiada wykształcenie wyższe kierunkowe (preferowane: psychologia, pedagogika, pedagogika specjalna, socjologia, resocjalizacja, nauki o rodzinie, teologia lub filozofia;) oraz uprawnienia do prowadzenia terapii tj. ukończenie szkolenia w</w:t>
            </w:r>
            <w:r w:rsidR="00B8600E">
              <w:rPr>
                <w:rFonts w:eastAsia="Times New Roman" w:cs="Arial"/>
                <w:sz w:val="24"/>
                <w:szCs w:val="24"/>
                <w:lang w:eastAsia="pl-PL"/>
              </w:rPr>
              <w:t> </w:t>
            </w:r>
            <w:r w:rsidRPr="001B658C">
              <w:rPr>
                <w:rFonts w:eastAsia="Times New Roman" w:cs="Arial"/>
                <w:sz w:val="24"/>
                <w:szCs w:val="24"/>
                <w:lang w:eastAsia="pl-PL"/>
              </w:rPr>
              <w:t>dziedzinie uzależnień, zgodnie z</w:t>
            </w:r>
            <w:r w:rsidR="00B8600E">
              <w:rPr>
                <w:rFonts w:eastAsia="Times New Roman" w:cs="Arial"/>
                <w:sz w:val="24"/>
                <w:szCs w:val="24"/>
                <w:lang w:eastAsia="pl-PL"/>
              </w:rPr>
              <w:t> </w:t>
            </w:r>
            <w:r w:rsidRPr="001B658C">
              <w:rPr>
                <w:rFonts w:eastAsia="Times New Roman" w:cs="Arial"/>
                <w:sz w:val="24"/>
                <w:szCs w:val="24"/>
                <w:lang w:eastAsia="pl-PL"/>
              </w:rPr>
              <w:t>programem wybieranym przez Krajowe Biuro do Spraw Przeciwdziałania Narkomanii lub Państwową Agencję Rozwiązywania Problemów Alkoholowych oraz uzyskanie pozytywnego wyniku egzaminu.</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terapeuta  posiada doświadczenie zawodowe umożliwiające przeprowadzenie danego wsparcia tj.  co najmniej </w:t>
            </w:r>
            <w:r w:rsidR="005A20A8">
              <w:rPr>
                <w:rFonts w:eastAsia="Times New Roman" w:cs="Arial"/>
                <w:sz w:val="24"/>
                <w:szCs w:val="24"/>
                <w:lang w:eastAsia="pl-PL"/>
              </w:rPr>
              <w:t>1 roczny</w:t>
            </w:r>
            <w:r w:rsidRPr="001B658C">
              <w:rPr>
                <w:rFonts w:eastAsia="Times New Roman" w:cs="Arial"/>
                <w:sz w:val="24"/>
                <w:szCs w:val="24"/>
                <w:lang w:eastAsia="pl-PL"/>
              </w:rPr>
              <w:t xml:space="preserve"> staż pracy na podobnym stanowisku.</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t>95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godzina zegarowa</w:t>
            </w:r>
          </w:p>
        </w:tc>
      </w:tr>
      <w:tr w:rsidR="002207B2" w:rsidRPr="009F667A" w:rsidTr="00BD5425">
        <w:trPr>
          <w:trHeight w:val="450"/>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lastRenderedPageBreak/>
              <w:t>8</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D74784">
            <w:pPr>
              <w:spacing w:after="0"/>
              <w:ind w:right="-140"/>
              <w:rPr>
                <w:rFonts w:eastAsia="Times New Roman" w:cs="Arial"/>
                <w:sz w:val="24"/>
                <w:szCs w:val="24"/>
                <w:lang w:eastAsia="pl-PL"/>
              </w:rPr>
            </w:pPr>
            <w:r w:rsidRPr="001B658C">
              <w:rPr>
                <w:rFonts w:eastAsia="Times New Roman" w:cs="Arial"/>
                <w:bCs/>
                <w:color w:val="000000"/>
                <w:sz w:val="24"/>
                <w:szCs w:val="24"/>
                <w:lang w:eastAsia="pl-PL"/>
              </w:rPr>
              <w:t>Socjoterapeuta</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Wykształcenie wyższe kierunkowe </w:t>
            </w:r>
            <w:r w:rsidRPr="00B72CFF">
              <w:rPr>
                <w:rFonts w:eastAsia="Times New Roman" w:cs="Arial"/>
                <w:sz w:val="24"/>
                <w:szCs w:val="24"/>
                <w:lang w:eastAsia="pl-PL"/>
              </w:rPr>
              <w:t xml:space="preserve">- </w:t>
            </w:r>
            <w:r w:rsidRPr="00B72CFF">
              <w:rPr>
                <w:rFonts w:cs="Arial"/>
                <w:sz w:val="24"/>
                <w:szCs w:val="24"/>
              </w:rPr>
              <w:t>należy skończyć specjalizacje, takie</w:t>
            </w:r>
            <w:r w:rsidRPr="001B658C">
              <w:rPr>
                <w:rFonts w:cs="Arial"/>
                <w:sz w:val="24"/>
                <w:szCs w:val="24"/>
              </w:rPr>
              <w:t xml:space="preserve"> jak: pedagogika resocjalizacyjna lub socjoterapia, oraz posiadać przygotowanie pedagogiczne, </w:t>
            </w:r>
            <w:r w:rsidRPr="001B658C">
              <w:rPr>
                <w:rFonts w:cs="Arial"/>
                <w:b/>
                <w:sz w:val="24"/>
                <w:szCs w:val="24"/>
              </w:rPr>
              <w:t>lub</w:t>
            </w:r>
            <w:r w:rsidRPr="001B658C">
              <w:rPr>
                <w:rFonts w:cs="Arial"/>
                <w:sz w:val="24"/>
                <w:szCs w:val="24"/>
              </w:rPr>
              <w:t xml:space="preserve"> ukończyć studia na dowolnym kierunku i</w:t>
            </w:r>
            <w:r w:rsidR="00B8600E">
              <w:rPr>
                <w:rFonts w:cs="Arial"/>
                <w:sz w:val="24"/>
                <w:szCs w:val="24"/>
              </w:rPr>
              <w:t> </w:t>
            </w:r>
            <w:r w:rsidRPr="001B658C">
              <w:rPr>
                <w:rFonts w:cs="Arial"/>
                <w:sz w:val="24"/>
                <w:szCs w:val="24"/>
              </w:rPr>
              <w:t xml:space="preserve">studia podyplomowe lub kurs kwalifikacyjny resocjalizacji lub socjoterapii, oraz przygotowanie pedagogiczne, </w:t>
            </w:r>
            <w:r w:rsidRPr="001B658C">
              <w:rPr>
                <w:rFonts w:cs="Arial"/>
                <w:b/>
                <w:sz w:val="24"/>
                <w:szCs w:val="24"/>
              </w:rPr>
              <w:t>lub</w:t>
            </w:r>
            <w:r w:rsidRPr="001B658C">
              <w:rPr>
                <w:rFonts w:cs="Arial"/>
                <w:sz w:val="24"/>
                <w:szCs w:val="24"/>
              </w:rPr>
              <w:t xml:space="preserve"> ukończyć zakład kształcenia nauczycieli w</w:t>
            </w:r>
            <w:r w:rsidR="00B8600E">
              <w:rPr>
                <w:rFonts w:cs="Arial"/>
                <w:sz w:val="24"/>
                <w:szCs w:val="24"/>
              </w:rPr>
              <w:t> </w:t>
            </w:r>
            <w:r w:rsidRPr="001B658C">
              <w:rPr>
                <w:rFonts w:cs="Arial"/>
                <w:sz w:val="24"/>
                <w:szCs w:val="24"/>
              </w:rPr>
              <w:t xml:space="preserve">specjalności resocjalizacja lub socjoterapia, </w:t>
            </w:r>
            <w:r w:rsidRPr="001B658C">
              <w:rPr>
                <w:rFonts w:cs="Arial"/>
                <w:b/>
                <w:sz w:val="24"/>
                <w:szCs w:val="24"/>
              </w:rPr>
              <w:t>lub</w:t>
            </w:r>
            <w:r w:rsidRPr="001B658C">
              <w:rPr>
                <w:rFonts w:cs="Arial"/>
                <w:sz w:val="24"/>
                <w:szCs w:val="24"/>
              </w:rPr>
              <w:t xml:space="preserve"> ukończyć zakład kształcenia nauczycieli w</w:t>
            </w:r>
            <w:r w:rsidR="00B8600E">
              <w:rPr>
                <w:rFonts w:cs="Arial"/>
                <w:sz w:val="24"/>
                <w:szCs w:val="24"/>
              </w:rPr>
              <w:t> </w:t>
            </w:r>
            <w:r w:rsidRPr="001B658C">
              <w:rPr>
                <w:rFonts w:cs="Arial"/>
                <w:sz w:val="24"/>
                <w:szCs w:val="24"/>
              </w:rPr>
              <w:t>dowolnej specjalności i kurs kwalifikacyjny w zakresie resocjalizacji lub socjoterapii.</w:t>
            </w:r>
          </w:p>
          <w:p w:rsidR="002207B2" w:rsidRPr="001B658C" w:rsidRDefault="002207B2">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terapeuta posiada doświadczenie zawodowe umożliwiające przeprowadzenie danego wsparcia, przy czym minimalne doświadczenie zawodowe w</w:t>
            </w:r>
            <w:r w:rsidR="00B8600E">
              <w:rPr>
                <w:rFonts w:eastAsia="Times New Roman" w:cs="Arial"/>
                <w:sz w:val="24"/>
                <w:szCs w:val="24"/>
                <w:lang w:eastAsia="pl-PL"/>
              </w:rPr>
              <w:t> </w:t>
            </w:r>
            <w:r w:rsidRPr="001B658C">
              <w:rPr>
                <w:rFonts w:eastAsia="Times New Roman" w:cs="Arial"/>
                <w:sz w:val="24"/>
                <w:szCs w:val="24"/>
                <w:lang w:eastAsia="pl-PL"/>
              </w:rPr>
              <w:t xml:space="preserve">prowadzeniu socjoterapii nie powinno być krótsze niż </w:t>
            </w:r>
            <w:r w:rsidR="00FD114D">
              <w:rPr>
                <w:rFonts w:eastAsia="Times New Roman" w:cs="Arial"/>
                <w:sz w:val="24"/>
                <w:szCs w:val="24"/>
                <w:lang w:eastAsia="pl-PL"/>
              </w:rPr>
              <w:t>1 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t>75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godzina zegarowa</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9</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Broker edukacyjny</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Wydatek kwalifikowalny, o ile broker posiada wykształcenie wyższe kierunkowe oraz certyfikaty/zaświadczenia/inne umożliwiające przeprowadzenie danego wsparcia. Zgodnie z</w:t>
            </w:r>
            <w:r w:rsidR="00B8600E">
              <w:rPr>
                <w:rFonts w:eastAsia="Times New Roman" w:cs="Arial"/>
                <w:sz w:val="24"/>
                <w:szCs w:val="24"/>
                <w:lang w:eastAsia="pl-PL"/>
              </w:rPr>
              <w:t> </w:t>
            </w:r>
            <w:r w:rsidRPr="001B658C">
              <w:rPr>
                <w:rFonts w:eastAsia="Times New Roman" w:cs="Arial"/>
                <w:sz w:val="24"/>
                <w:szCs w:val="24"/>
                <w:lang w:eastAsia="pl-PL"/>
              </w:rPr>
              <w:t xml:space="preserve">zapisami http://www.kwalifikacje.praca.gov.pl/dane_kompetencji!browse.action?reload=trueBroker edukacyjny powinien posiadać wykształcenie wyższe pierwszego stopnia najlepiej na kierunkach: doradztwo zawodowe, pedagogika, andragogika, </w:t>
            </w:r>
            <w:r w:rsidRPr="001B658C">
              <w:rPr>
                <w:rFonts w:eastAsia="Times New Roman" w:cs="Arial"/>
                <w:sz w:val="24"/>
                <w:szCs w:val="24"/>
                <w:lang w:eastAsia="pl-PL"/>
              </w:rPr>
              <w:lastRenderedPageBreak/>
              <w:t>psychologia, socjologia, praca socjalna. Wskazane jest też ukończenie studiów podyplomowych na specjalności „Broker edukacyjny”, które mają na celu przygotowanie do</w:t>
            </w:r>
            <w:r w:rsidR="00B8600E">
              <w:rPr>
                <w:rFonts w:eastAsia="Times New Roman" w:cs="Arial"/>
                <w:sz w:val="24"/>
                <w:szCs w:val="24"/>
                <w:lang w:eastAsia="pl-PL"/>
              </w:rPr>
              <w:t> </w:t>
            </w:r>
            <w:r w:rsidRPr="001B658C">
              <w:rPr>
                <w:rFonts w:eastAsia="Times New Roman" w:cs="Arial"/>
                <w:sz w:val="24"/>
                <w:szCs w:val="24"/>
                <w:lang w:eastAsia="pl-PL"/>
              </w:rPr>
              <w:t>skutecznej realizacji zadań oraz pomoc w zdobyciu wiedzy interdyscyplinarnej i umiejętności w zakresie: diagnozy, poradnictwa, własnego rozwoju i</w:t>
            </w:r>
            <w:r w:rsidR="00B8600E">
              <w:rPr>
                <w:rFonts w:eastAsia="Times New Roman" w:cs="Arial"/>
                <w:sz w:val="24"/>
                <w:szCs w:val="24"/>
                <w:lang w:eastAsia="pl-PL"/>
              </w:rPr>
              <w:t> </w:t>
            </w:r>
            <w:r w:rsidRPr="001B658C">
              <w:rPr>
                <w:rFonts w:eastAsia="Times New Roman" w:cs="Arial"/>
                <w:sz w:val="24"/>
                <w:szCs w:val="24"/>
                <w:lang w:eastAsia="pl-PL"/>
              </w:rPr>
              <w:t xml:space="preserve">prowadzenia działalności gospodarczej.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broker  posiada co najmniej </w:t>
            </w:r>
            <w:r w:rsidR="00B72CFF">
              <w:rPr>
                <w:rFonts w:eastAsia="Times New Roman" w:cs="Arial"/>
                <w:sz w:val="24"/>
                <w:szCs w:val="24"/>
                <w:lang w:eastAsia="pl-PL"/>
              </w:rPr>
              <w:t>roczne</w:t>
            </w:r>
            <w:r w:rsidR="00B72CFF" w:rsidRPr="001B658C">
              <w:rPr>
                <w:rFonts w:eastAsia="Times New Roman" w:cs="Arial"/>
                <w:sz w:val="24"/>
                <w:szCs w:val="24"/>
                <w:lang w:eastAsia="pl-PL"/>
              </w:rPr>
              <w:t xml:space="preserve"> </w:t>
            </w:r>
            <w:r w:rsidRPr="001B658C">
              <w:rPr>
                <w:rFonts w:eastAsia="Times New Roman" w:cs="Arial"/>
                <w:sz w:val="24"/>
                <w:szCs w:val="24"/>
                <w:lang w:eastAsia="pl-PL"/>
              </w:rPr>
              <w:t>doświadczenie  umożliwiające przeprowadzenie danego wsparcia.</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color w:val="000000"/>
                <w:sz w:val="24"/>
                <w:szCs w:val="24"/>
                <w:lang w:eastAsia="pl-PL"/>
              </w:rPr>
            </w:pPr>
            <w:r w:rsidRPr="001B658C">
              <w:rPr>
                <w:rFonts w:eastAsia="Times New Roman" w:cs="Arial"/>
                <w:color w:val="000000"/>
                <w:sz w:val="24"/>
                <w:szCs w:val="24"/>
                <w:lang w:eastAsia="pl-PL"/>
              </w:rPr>
              <w:lastRenderedPageBreak/>
              <w:t>50 zł</w:t>
            </w: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t>3500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godzina zegarowa</w:t>
            </w: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after="0"/>
              <w:jc w:val="center"/>
              <w:rPr>
                <w:rFonts w:eastAsia="Times New Roman" w:cs="Arial"/>
                <w:sz w:val="24"/>
                <w:szCs w:val="24"/>
                <w:lang w:eastAsia="pl-PL"/>
              </w:rPr>
            </w:pPr>
          </w:p>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etat lub  umowa cywilno-prawn</w:t>
            </w:r>
            <w:r w:rsidR="0041378E">
              <w:rPr>
                <w:rFonts w:eastAsia="Times New Roman" w:cs="Arial"/>
                <w:sz w:val="24"/>
                <w:szCs w:val="24"/>
                <w:lang w:eastAsia="pl-PL"/>
              </w:rPr>
              <w:t>a</w:t>
            </w:r>
            <w:r w:rsidRPr="001B658C">
              <w:rPr>
                <w:rFonts w:eastAsia="Times New Roman" w:cs="Arial"/>
                <w:sz w:val="24"/>
                <w:szCs w:val="24"/>
                <w:lang w:eastAsia="pl-PL"/>
              </w:rPr>
              <w:t xml:space="preserve"> z czasem pracy 160 h/m-c. </w:t>
            </w: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10</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Animator społeczny</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wyższe kierunkowe  - (preferowane pedagogika, psychologia, socjologia) i/lub certyfikaty/ zaświadczenia/ inne umożliwiające przeprowadzenie danego wsparcia.</w:t>
            </w:r>
          </w:p>
          <w:p w:rsidR="002207B2" w:rsidRPr="00D945B6" w:rsidRDefault="002207B2">
            <w:pPr>
              <w:numPr>
                <w:ilvl w:val="0"/>
                <w:numId w:val="39"/>
              </w:numPr>
              <w:suppressAutoHyphens/>
              <w:spacing w:after="0" w:line="276" w:lineRule="auto"/>
              <w:rPr>
                <w:rFonts w:eastAsia="Times New Roman" w:cs="Arial"/>
                <w:color w:val="000000"/>
                <w:sz w:val="24"/>
                <w:szCs w:val="24"/>
                <w:lang w:eastAsia="pl-PL"/>
              </w:rPr>
            </w:pPr>
            <w:r w:rsidRPr="001B658C">
              <w:rPr>
                <w:rFonts w:eastAsia="Times New Roman" w:cs="Arial"/>
                <w:sz w:val="24"/>
                <w:szCs w:val="24"/>
                <w:lang w:eastAsia="pl-PL"/>
              </w:rPr>
              <w:t xml:space="preserve">Wydatek kwalifikowalny, o ile animator posiada doświadczenie zawodowe umożliwiające przeprowadzenie danego wsparcia, przy czym minimalne doświadczenie zawodowe w danej dziedzinie/w pracy z określoną grupą docelową nie powinno być krótsze niż </w:t>
            </w:r>
            <w:r w:rsidR="00FD114D">
              <w:rPr>
                <w:rFonts w:eastAsia="Times New Roman" w:cs="Arial"/>
                <w:sz w:val="24"/>
                <w:szCs w:val="24"/>
                <w:lang w:eastAsia="pl-PL"/>
              </w:rPr>
              <w:t>1 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color w:val="000000"/>
                <w:sz w:val="24"/>
                <w:szCs w:val="24"/>
                <w:lang w:eastAsia="pl-PL"/>
              </w:rPr>
            </w:pPr>
            <w:r w:rsidRPr="001B658C">
              <w:rPr>
                <w:rFonts w:eastAsia="Times New Roman" w:cs="Arial"/>
                <w:color w:val="000000"/>
                <w:sz w:val="24"/>
                <w:szCs w:val="24"/>
                <w:lang w:eastAsia="pl-PL"/>
              </w:rPr>
              <w:t>40 zł</w:t>
            </w: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color w:val="000000"/>
                <w:sz w:val="24"/>
                <w:szCs w:val="24"/>
                <w:lang w:eastAsia="pl-PL"/>
              </w:rPr>
            </w:pPr>
            <w:r w:rsidRPr="001B658C">
              <w:rPr>
                <w:rFonts w:eastAsia="Times New Roman" w:cs="Arial"/>
                <w:sz w:val="24"/>
                <w:szCs w:val="24"/>
                <w:lang w:eastAsia="pl-PL"/>
              </w:rPr>
              <w:t>godzina zegarowa</w:t>
            </w: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cs="Arial"/>
                <w:sz w:val="24"/>
                <w:szCs w:val="24"/>
              </w:rPr>
            </w:pPr>
          </w:p>
        </w:tc>
      </w:tr>
      <w:tr w:rsidR="002207B2" w:rsidRPr="009F667A" w:rsidTr="00BD5425">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11</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Animator pracy/ streetworker</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wyższe kierunkowe  (preferowane pedagogika, psychologia, resocjalizacja, praca socjalna, socjologia)  i/lub certyfikaty/ zaświadczenia/ inne umożliwiające przeprowadzenie danego wsparcia.</w:t>
            </w:r>
          </w:p>
          <w:p w:rsidR="002207B2" w:rsidRPr="001B658C" w:rsidRDefault="002207B2">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lastRenderedPageBreak/>
              <w:t xml:space="preserve">Wydatek kwalifikowalny, o ile animator posiada doświadczenie zawodowe umożliwiające przeprowadzenie danego wsparcia, przy czym minimalne doświadczenie zawodowe w danej dziedzinie/w pracy z określoną grupą docelową nie powinno być krótsze niż </w:t>
            </w:r>
            <w:r w:rsidR="00FD114D">
              <w:rPr>
                <w:rFonts w:eastAsia="Times New Roman" w:cs="Arial"/>
                <w:sz w:val="24"/>
                <w:szCs w:val="24"/>
                <w:lang w:eastAsia="pl-PL"/>
              </w:rPr>
              <w:t>1 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t>3 800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etat lub  umowa cywilno-prawn</w:t>
            </w:r>
            <w:r w:rsidR="0041378E">
              <w:rPr>
                <w:rFonts w:eastAsia="Times New Roman" w:cs="Arial"/>
                <w:sz w:val="24"/>
                <w:szCs w:val="24"/>
                <w:lang w:eastAsia="pl-PL"/>
              </w:rPr>
              <w:t>a</w:t>
            </w:r>
            <w:r w:rsidRPr="001B658C">
              <w:rPr>
                <w:rFonts w:eastAsia="Times New Roman" w:cs="Arial"/>
                <w:sz w:val="24"/>
                <w:szCs w:val="24"/>
                <w:lang w:eastAsia="pl-PL"/>
              </w:rPr>
              <w:t xml:space="preserve"> z czasem pracy 160 h/m-c. </w:t>
            </w:r>
          </w:p>
        </w:tc>
      </w:tr>
      <w:tr w:rsidR="002207B2" w:rsidRPr="009F667A" w:rsidTr="00BD5425">
        <w:trPr>
          <w:trHeight w:val="782"/>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lastRenderedPageBreak/>
              <w:t>12</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bCs/>
                <w:color w:val="000000"/>
                <w:sz w:val="24"/>
                <w:szCs w:val="24"/>
                <w:lang w:eastAsia="pl-PL"/>
              </w:rPr>
              <w:t xml:space="preserve">Poradnictwo specjalistyczne </w:t>
            </w:r>
            <w:r w:rsidRPr="001B658C">
              <w:rPr>
                <w:rFonts w:eastAsia="Times New Roman" w:cs="Arial"/>
                <w:color w:val="000000"/>
                <w:sz w:val="24"/>
                <w:szCs w:val="24"/>
                <w:lang w:eastAsia="pl-PL"/>
              </w:rPr>
              <w:t>(usługi świadczone dla uczestników projektu)</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wyższe kierunkowe związane z przedmiotem świadczonego poradnictwa  oraz certyfikaty/ zaświadczenia/ inne umożliwiające przeprowadzenie danego wsparcia.</w:t>
            </w:r>
          </w:p>
          <w:p w:rsidR="002207B2" w:rsidRPr="001B658C" w:rsidRDefault="002207B2">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specjalista posiada doświadczenie zawodowe umożliwiające przeprowadzenie danego wsparcia, przy czym minimalne doświadczenie zawodowe w danej dziedzinie/w pracy z określoną grupą docelową nie powinno być krótsze niż </w:t>
            </w:r>
            <w:r w:rsidR="004E1824">
              <w:rPr>
                <w:rFonts w:eastAsia="Times New Roman" w:cs="Arial"/>
                <w:sz w:val="24"/>
                <w:szCs w:val="24"/>
                <w:lang w:eastAsia="pl-PL"/>
              </w:rPr>
              <w:t>1 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t>125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godzina zegarowa</w:t>
            </w:r>
          </w:p>
        </w:tc>
      </w:tr>
      <w:tr w:rsidR="002207B2" w:rsidRPr="009F667A" w:rsidTr="00BD5425">
        <w:trPr>
          <w:trHeight w:val="73"/>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13</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Instruktor reintegracji zawodowej</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tabs>
                <w:tab w:val="clear" w:pos="360"/>
                <w:tab w:val="left" w:pos="361"/>
              </w:tabs>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zawodowe kierunkowe (minimum średnie)</w:t>
            </w:r>
          </w:p>
          <w:p w:rsidR="002207B2" w:rsidRPr="001B658C" w:rsidRDefault="002207B2" w:rsidP="009A6DE6">
            <w:pPr>
              <w:numPr>
                <w:ilvl w:val="0"/>
                <w:numId w:val="39"/>
              </w:numPr>
              <w:tabs>
                <w:tab w:val="clear" w:pos="360"/>
                <w:tab w:val="left" w:pos="361"/>
              </w:tabs>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Staż/doświadczenie na stanowisku w danym zawodzie (w</w:t>
            </w:r>
            <w:r w:rsidR="00B8600E">
              <w:rPr>
                <w:rFonts w:eastAsia="Times New Roman" w:cs="Arial"/>
                <w:sz w:val="24"/>
                <w:szCs w:val="24"/>
                <w:lang w:eastAsia="pl-PL"/>
              </w:rPr>
              <w:t> </w:t>
            </w:r>
            <w:r w:rsidRPr="001B658C">
              <w:rPr>
                <w:rFonts w:eastAsia="Times New Roman" w:cs="Arial"/>
                <w:sz w:val="24"/>
                <w:szCs w:val="24"/>
                <w:lang w:eastAsia="pl-PL"/>
              </w:rPr>
              <w:t xml:space="preserve">zależności od dziedziny, której dotyczy profil instruktora)  - minimum </w:t>
            </w:r>
            <w:r w:rsidR="00FD114D">
              <w:rPr>
                <w:rFonts w:eastAsia="Times New Roman" w:cs="Arial"/>
                <w:sz w:val="24"/>
                <w:szCs w:val="24"/>
                <w:lang w:eastAsia="pl-PL"/>
              </w:rPr>
              <w:t>1 rok</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Pożądane: uprawnienia/przygotowanie pedagogiczne.</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t>3 000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etat lub  umowa cywilno-prawn</w:t>
            </w:r>
            <w:r w:rsidR="0041378E">
              <w:rPr>
                <w:rFonts w:eastAsia="Times New Roman" w:cs="Arial"/>
                <w:sz w:val="24"/>
                <w:szCs w:val="24"/>
                <w:lang w:eastAsia="pl-PL"/>
              </w:rPr>
              <w:t>a</w:t>
            </w:r>
            <w:r w:rsidRPr="001B658C">
              <w:rPr>
                <w:rFonts w:eastAsia="Times New Roman" w:cs="Arial"/>
                <w:sz w:val="24"/>
                <w:szCs w:val="24"/>
                <w:lang w:eastAsia="pl-PL"/>
              </w:rPr>
              <w:t xml:space="preserve"> z czasem pracy 160 h/m-c. </w:t>
            </w:r>
          </w:p>
        </w:tc>
      </w:tr>
      <w:tr w:rsidR="002207B2" w:rsidRPr="009F667A" w:rsidTr="00BD5425">
        <w:trPr>
          <w:trHeight w:val="870"/>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bCs/>
                <w:color w:val="000000"/>
                <w:sz w:val="24"/>
                <w:szCs w:val="24"/>
                <w:lang w:eastAsia="pl-PL"/>
              </w:rPr>
            </w:pPr>
            <w:r w:rsidRPr="001B658C">
              <w:rPr>
                <w:rFonts w:eastAsia="Times New Roman" w:cs="Arial"/>
                <w:sz w:val="24"/>
                <w:szCs w:val="24"/>
                <w:lang w:eastAsia="pl-PL"/>
              </w:rPr>
              <w:t>14</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Coach</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wyższe  oraz posiadanie certyfikatu/uzyskanie akredytacji coacha np. Izby Coachingu, ICF, ICC lub równoważne</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specjalista posiada doświadczenie </w:t>
            </w:r>
            <w:r w:rsidRPr="001B658C">
              <w:rPr>
                <w:rFonts w:eastAsia="Times New Roman" w:cs="Arial"/>
                <w:sz w:val="24"/>
                <w:szCs w:val="24"/>
                <w:lang w:eastAsia="pl-PL"/>
              </w:rPr>
              <w:lastRenderedPageBreak/>
              <w:t xml:space="preserve">zawodowe umożliwiające przeprowadzenie danego wsparcia, przy czym minimalne doświadczenie zawodowe w danej dziedzinie/w pracy z określoną grupą docelową nie powinno być krótsze niż </w:t>
            </w:r>
            <w:r w:rsidR="00B72CFF">
              <w:rPr>
                <w:rFonts w:eastAsia="Times New Roman" w:cs="Arial"/>
                <w:sz w:val="24"/>
                <w:szCs w:val="24"/>
                <w:lang w:eastAsia="pl-PL"/>
              </w:rPr>
              <w:t>1 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color w:val="000000"/>
                <w:sz w:val="24"/>
                <w:szCs w:val="24"/>
                <w:lang w:eastAsia="pl-PL"/>
              </w:rPr>
              <w:lastRenderedPageBreak/>
              <w:t>125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cs="Arial"/>
                <w:sz w:val="24"/>
                <w:szCs w:val="24"/>
              </w:rPr>
            </w:pPr>
            <w:r w:rsidRPr="001B658C">
              <w:rPr>
                <w:rFonts w:eastAsia="Times New Roman" w:cs="Arial"/>
                <w:sz w:val="24"/>
                <w:szCs w:val="24"/>
                <w:lang w:eastAsia="pl-PL"/>
              </w:rPr>
              <w:t>godzina zegarowa</w:t>
            </w:r>
          </w:p>
        </w:tc>
      </w:tr>
      <w:tr w:rsidR="002207B2" w:rsidRPr="009F667A" w:rsidTr="00BD5425">
        <w:trPr>
          <w:trHeight w:val="485"/>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t>15</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Asystent osobisty osoby niepełnosprawnej</w:t>
            </w:r>
          </w:p>
        </w:tc>
        <w:tc>
          <w:tcPr>
            <w:tcW w:w="3940" w:type="dxa"/>
            <w:tcBorders>
              <w:top w:val="single" w:sz="4" w:space="0" w:color="000000"/>
              <w:left w:val="single" w:sz="4" w:space="0" w:color="000000"/>
              <w:bottom w:val="single" w:sz="4" w:space="0" w:color="000000"/>
            </w:tcBorders>
            <w:shd w:val="clear" w:color="auto" w:fill="auto"/>
          </w:tcPr>
          <w:p w:rsidR="002207B2" w:rsidRPr="001B658C" w:rsidRDefault="002207B2" w:rsidP="00E00F11">
            <w:p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Usługa asystencka jest świadczona przez:</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 osoby posiadające    doświadczenie  (minimum roczne)  w    realizacji  usług    asystenckich,  w    tym zawodowe, wolontariackie  lub  osobiste,  wynikające  z  pełnienia  roli  opiekuna  faktycznego;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osoby bez   adekwatnego   doświadczenia,   które   odbyły   minimum   60-godzinne  szkolenie  asystenckie. </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zawodowe, min. średnie</w:t>
            </w:r>
          </w:p>
        </w:tc>
        <w:tc>
          <w:tcPr>
            <w:tcW w:w="1134"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before="60" w:after="60"/>
              <w:jc w:val="center"/>
              <w:rPr>
                <w:rFonts w:eastAsia="Times New Roman" w:cs="Arial"/>
                <w:color w:val="000000"/>
                <w:sz w:val="24"/>
                <w:szCs w:val="24"/>
                <w:lang w:eastAsia="pl-PL"/>
              </w:rPr>
            </w:pPr>
            <w:r w:rsidRPr="001B658C">
              <w:rPr>
                <w:rFonts w:eastAsia="Times New Roman" w:cs="Arial"/>
                <w:color w:val="000000"/>
                <w:sz w:val="24"/>
                <w:szCs w:val="24"/>
                <w:lang w:eastAsia="pl-PL"/>
              </w:rPr>
              <w:t>25 zł</w:t>
            </w: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p w:rsidR="002207B2" w:rsidRPr="001B658C" w:rsidRDefault="002207B2" w:rsidP="002207B2">
            <w:pPr>
              <w:spacing w:before="60" w:after="60"/>
              <w:jc w:val="center"/>
              <w:rPr>
                <w:rFonts w:eastAsia="Times New Roman" w:cs="Arial"/>
                <w:color w:val="000000"/>
                <w:sz w:val="24"/>
                <w:szCs w:val="24"/>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godzina zegarowa</w:t>
            </w: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p>
        </w:tc>
      </w:tr>
      <w:tr w:rsidR="002207B2" w:rsidRPr="009F667A" w:rsidTr="00BD5425">
        <w:trPr>
          <w:trHeight w:val="870"/>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t>16</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Psychoterapeuta</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wyższe o kierunku medycznym, społecznym lub humanistycznym.</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Ukończenie szkolenia i uzyskanie certyfikatu potwierdzającego umiejętności psychoterapeutyczne.</w:t>
            </w:r>
          </w:p>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Posiadanie co najmniej </w:t>
            </w:r>
            <w:r w:rsidR="00B72CFF">
              <w:rPr>
                <w:rFonts w:eastAsia="Times New Roman" w:cs="Arial"/>
                <w:sz w:val="24"/>
                <w:szCs w:val="24"/>
                <w:lang w:eastAsia="pl-PL"/>
              </w:rPr>
              <w:t>1-rocznego</w:t>
            </w:r>
            <w:r w:rsidRPr="001B658C">
              <w:rPr>
                <w:rFonts w:eastAsia="Times New Roman" w:cs="Arial"/>
                <w:sz w:val="24"/>
                <w:szCs w:val="24"/>
                <w:lang w:eastAsia="pl-PL"/>
              </w:rPr>
              <w:t xml:space="preserve"> doświadczenia zawodowego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115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godzina zegarowa</w:t>
            </w:r>
          </w:p>
        </w:tc>
      </w:tr>
      <w:tr w:rsidR="002207B2" w:rsidRPr="009F667A" w:rsidTr="00BD5425">
        <w:trPr>
          <w:trHeight w:val="870"/>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t>17</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 xml:space="preserve">Asystent osoby </w:t>
            </w:r>
            <w:r w:rsidR="001B417C">
              <w:rPr>
                <w:rFonts w:eastAsia="Times New Roman" w:cs="Arial"/>
                <w:bCs/>
                <w:color w:val="000000"/>
                <w:sz w:val="24"/>
                <w:szCs w:val="24"/>
                <w:lang w:eastAsia="pl-PL"/>
              </w:rPr>
              <w:t xml:space="preserve">z </w:t>
            </w:r>
            <w:r w:rsidRPr="001B658C">
              <w:rPr>
                <w:rFonts w:eastAsia="Times New Roman" w:cs="Arial"/>
                <w:bCs/>
                <w:color w:val="000000"/>
                <w:sz w:val="24"/>
                <w:szCs w:val="24"/>
                <w:lang w:eastAsia="pl-PL"/>
              </w:rPr>
              <w:t>niepełnosprawn</w:t>
            </w:r>
            <w:r w:rsidR="001B417C">
              <w:rPr>
                <w:rFonts w:eastAsia="Times New Roman" w:cs="Arial"/>
                <w:bCs/>
                <w:color w:val="000000"/>
                <w:sz w:val="24"/>
                <w:szCs w:val="24"/>
                <w:lang w:eastAsia="pl-PL"/>
              </w:rPr>
              <w:t>ościami</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Warunkiem zatrudnienia AON jest ukończone kształcenie w</w:t>
            </w:r>
            <w:r w:rsidR="00B8600E">
              <w:rPr>
                <w:rFonts w:eastAsia="Times New Roman" w:cs="Arial"/>
                <w:sz w:val="24"/>
                <w:szCs w:val="24"/>
                <w:lang w:eastAsia="pl-PL"/>
              </w:rPr>
              <w:t> </w:t>
            </w:r>
            <w:r w:rsidRPr="001B658C">
              <w:rPr>
                <w:rFonts w:eastAsia="Times New Roman" w:cs="Arial"/>
                <w:sz w:val="24"/>
                <w:szCs w:val="24"/>
                <w:lang w:eastAsia="pl-PL"/>
              </w:rPr>
              <w:t xml:space="preserve">zawodzie asystenta osoby </w:t>
            </w:r>
            <w:r w:rsidR="001B417C">
              <w:rPr>
                <w:rFonts w:eastAsia="Times New Roman" w:cs="Arial"/>
                <w:sz w:val="24"/>
                <w:szCs w:val="24"/>
                <w:lang w:eastAsia="pl-PL"/>
              </w:rPr>
              <w:t xml:space="preserve">z </w:t>
            </w:r>
            <w:r w:rsidRPr="001B658C">
              <w:rPr>
                <w:rFonts w:eastAsia="Times New Roman" w:cs="Arial"/>
                <w:sz w:val="24"/>
                <w:szCs w:val="24"/>
                <w:lang w:eastAsia="pl-PL"/>
              </w:rPr>
              <w:t>niepełnosprawn</w:t>
            </w:r>
            <w:r w:rsidR="001B417C">
              <w:rPr>
                <w:rFonts w:eastAsia="Times New Roman" w:cs="Arial"/>
                <w:sz w:val="24"/>
                <w:szCs w:val="24"/>
                <w:lang w:eastAsia="pl-PL"/>
              </w:rPr>
              <w:t>ościami</w:t>
            </w:r>
            <w:r w:rsidRPr="001B658C">
              <w:rPr>
                <w:rFonts w:eastAsia="Times New Roman" w:cs="Arial"/>
                <w:sz w:val="24"/>
                <w:szCs w:val="24"/>
                <w:lang w:eastAsia="pl-PL"/>
              </w:rPr>
              <w:t xml:space="preserve"> zgodnie z</w:t>
            </w:r>
            <w:r w:rsidR="00B8600E">
              <w:rPr>
                <w:rFonts w:eastAsia="Times New Roman" w:cs="Arial"/>
                <w:sz w:val="24"/>
                <w:szCs w:val="24"/>
                <w:lang w:eastAsia="pl-PL"/>
              </w:rPr>
              <w:t> </w:t>
            </w:r>
            <w:r w:rsidRPr="001B658C">
              <w:rPr>
                <w:rFonts w:eastAsia="Times New Roman" w:cs="Arial"/>
                <w:sz w:val="24"/>
                <w:szCs w:val="24"/>
                <w:lang w:eastAsia="pl-PL"/>
              </w:rPr>
              <w:t>rozporządzeniem Ministra Edukacji Narodowej z dnia 7</w:t>
            </w:r>
            <w:r w:rsidR="00B8600E">
              <w:rPr>
                <w:rFonts w:eastAsia="Times New Roman" w:cs="Arial"/>
                <w:sz w:val="24"/>
                <w:szCs w:val="24"/>
                <w:lang w:eastAsia="pl-PL"/>
              </w:rPr>
              <w:t> </w:t>
            </w:r>
            <w:r w:rsidRPr="001B658C">
              <w:rPr>
                <w:rFonts w:eastAsia="Times New Roman" w:cs="Arial"/>
                <w:sz w:val="24"/>
                <w:szCs w:val="24"/>
                <w:lang w:eastAsia="pl-PL"/>
              </w:rPr>
              <w:t xml:space="preserve">lutego 2012 r. w sprawie podstawy programowej </w:t>
            </w:r>
            <w:r w:rsidRPr="001B658C">
              <w:rPr>
                <w:rFonts w:eastAsia="Times New Roman" w:cs="Arial"/>
                <w:sz w:val="24"/>
                <w:szCs w:val="24"/>
                <w:lang w:eastAsia="pl-PL"/>
              </w:rPr>
              <w:lastRenderedPageBreak/>
              <w:t>kształcenia w zawodach (Dz. U. poz. 184, z późn. zm.);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lastRenderedPageBreak/>
              <w:t>30 zł</w:t>
            </w: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2 700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godzina zegarowa</w:t>
            </w:r>
          </w:p>
          <w:p w:rsidR="002207B2" w:rsidRPr="001B658C" w:rsidRDefault="002207B2" w:rsidP="002207B2">
            <w:pPr>
              <w:spacing w:before="60" w:after="60"/>
              <w:jc w:val="center"/>
              <w:rPr>
                <w:rFonts w:eastAsia="Times New Roman" w:cs="Arial"/>
                <w:sz w:val="24"/>
                <w:szCs w:val="24"/>
                <w:lang w:eastAsia="pl-PL"/>
              </w:rPr>
            </w:pPr>
          </w:p>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umowa cywilno-prawn</w:t>
            </w:r>
            <w:r w:rsidR="004177ED">
              <w:rPr>
                <w:rFonts w:eastAsia="Times New Roman" w:cs="Arial"/>
                <w:sz w:val="24"/>
                <w:szCs w:val="24"/>
                <w:lang w:eastAsia="pl-PL"/>
              </w:rPr>
              <w:t>a</w:t>
            </w:r>
            <w:r w:rsidRPr="001B658C">
              <w:rPr>
                <w:rFonts w:eastAsia="Times New Roman" w:cs="Arial"/>
                <w:sz w:val="24"/>
                <w:szCs w:val="24"/>
                <w:lang w:eastAsia="pl-PL"/>
              </w:rPr>
              <w:t xml:space="preserve"> z czasem pracy 160 h/m-c.</w:t>
            </w:r>
          </w:p>
        </w:tc>
      </w:tr>
      <w:tr w:rsidR="002207B2" w:rsidRPr="009F667A" w:rsidTr="00BD5425">
        <w:trPr>
          <w:trHeight w:val="870"/>
        </w:trPr>
        <w:tc>
          <w:tcPr>
            <w:tcW w:w="680" w:type="dxa"/>
            <w:tcBorders>
              <w:top w:val="single" w:sz="4" w:space="0" w:color="000000"/>
              <w:left w:val="single" w:sz="4" w:space="0" w:color="000000"/>
              <w:bottom w:val="single" w:sz="4" w:space="0" w:color="000000"/>
            </w:tcBorders>
            <w:shd w:val="clear" w:color="auto" w:fill="auto"/>
          </w:tcPr>
          <w:p w:rsidR="002207B2" w:rsidRPr="001B658C" w:rsidRDefault="001B658C" w:rsidP="002207B2">
            <w:pPr>
              <w:spacing w:after="0"/>
              <w:jc w:val="right"/>
              <w:rPr>
                <w:rFonts w:eastAsia="Times New Roman" w:cs="Arial"/>
                <w:sz w:val="24"/>
                <w:szCs w:val="24"/>
                <w:lang w:eastAsia="pl-PL"/>
              </w:rPr>
            </w:pPr>
            <w:r>
              <w:rPr>
                <w:rFonts w:eastAsia="Times New Roman" w:cs="Arial"/>
                <w:sz w:val="24"/>
                <w:szCs w:val="24"/>
                <w:lang w:eastAsia="pl-PL"/>
              </w:rPr>
              <w:lastRenderedPageBreak/>
              <w:t>18</w:t>
            </w:r>
          </w:p>
        </w:tc>
        <w:tc>
          <w:tcPr>
            <w:tcW w:w="173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Pedagog</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9A6DE6">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Wykształcenie wyższe pedagogiczne</w:t>
            </w:r>
          </w:p>
          <w:p w:rsidR="002207B2" w:rsidRPr="001B658C" w:rsidRDefault="002207B2">
            <w:pPr>
              <w:numPr>
                <w:ilvl w:val="0"/>
                <w:numId w:val="39"/>
              </w:numPr>
              <w:suppressAutoHyphens/>
              <w:spacing w:after="0" w:line="276" w:lineRule="auto"/>
              <w:rPr>
                <w:rFonts w:eastAsia="Times New Roman" w:cs="Arial"/>
                <w:sz w:val="24"/>
                <w:szCs w:val="24"/>
                <w:lang w:eastAsia="pl-PL"/>
              </w:rPr>
            </w:pPr>
            <w:r w:rsidRPr="001B658C">
              <w:rPr>
                <w:rFonts w:eastAsia="Times New Roman" w:cs="Arial"/>
                <w:sz w:val="24"/>
                <w:szCs w:val="24"/>
                <w:lang w:eastAsia="pl-PL"/>
              </w:rPr>
              <w:t xml:space="preserve">Wydatek kwalifikowalny, o ile osoba posiada kompetencje umożliwiające przeprowadzenie danego wsparcia, przy czym minimalne doświadczenie zawodowe w danej dziedzinie/w pracy z określoną grupą docelową nie powinno być krótsze niż </w:t>
            </w:r>
            <w:r w:rsidR="004E1824">
              <w:rPr>
                <w:rFonts w:eastAsia="Times New Roman" w:cs="Arial"/>
                <w:sz w:val="24"/>
                <w:szCs w:val="24"/>
                <w:lang w:eastAsia="pl-PL"/>
              </w:rPr>
              <w:t>1 rok</w:t>
            </w:r>
            <w:r w:rsidRPr="001B658C">
              <w:rPr>
                <w:rFonts w:eastAsia="Times New Roman" w:cs="Arial"/>
                <w:sz w:val="24"/>
                <w:szCs w:val="24"/>
                <w:lang w:eastAsia="pl-P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90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before="60" w:after="60"/>
              <w:jc w:val="center"/>
              <w:rPr>
                <w:rFonts w:eastAsia="Times New Roman" w:cs="Arial"/>
                <w:sz w:val="24"/>
                <w:szCs w:val="24"/>
                <w:lang w:eastAsia="pl-PL"/>
              </w:rPr>
            </w:pPr>
            <w:r w:rsidRPr="001B658C">
              <w:rPr>
                <w:rFonts w:eastAsia="Times New Roman" w:cs="Arial"/>
                <w:sz w:val="24"/>
                <w:szCs w:val="24"/>
                <w:lang w:eastAsia="pl-PL"/>
              </w:rPr>
              <w:t>godzina zegarowa</w:t>
            </w:r>
          </w:p>
          <w:p w:rsidR="002207B2" w:rsidRPr="001B658C" w:rsidRDefault="002207B2" w:rsidP="002207B2">
            <w:pPr>
              <w:spacing w:before="60" w:after="60"/>
              <w:jc w:val="center"/>
              <w:rPr>
                <w:rFonts w:eastAsia="Times New Roman" w:cs="Arial"/>
                <w:sz w:val="24"/>
                <w:szCs w:val="24"/>
                <w:lang w:eastAsia="pl-PL"/>
              </w:rPr>
            </w:pPr>
          </w:p>
        </w:tc>
      </w:tr>
    </w:tbl>
    <w:p w:rsidR="005A20A8" w:rsidRDefault="005A20A8" w:rsidP="004C0E94">
      <w:pPr>
        <w:pStyle w:val="Normalnyodstp"/>
        <w:spacing w:after="0"/>
        <w:rPr>
          <w:rFonts w:cs="Arial"/>
          <w:b/>
          <w:sz w:val="24"/>
          <w:szCs w:val="24"/>
          <w:highlight w:val="yellow"/>
        </w:rPr>
      </w:pPr>
    </w:p>
    <w:p w:rsidR="00417016" w:rsidRPr="00E00F11" w:rsidRDefault="005A20A8" w:rsidP="004C0E94">
      <w:pPr>
        <w:pStyle w:val="Normalnyodstp"/>
        <w:spacing w:after="0"/>
        <w:rPr>
          <w:rFonts w:cs="Arial"/>
          <w:sz w:val="24"/>
          <w:szCs w:val="24"/>
        </w:rPr>
      </w:pPr>
      <w:r w:rsidRPr="00E00F11">
        <w:rPr>
          <w:rFonts w:cs="Arial"/>
          <w:b/>
          <w:sz w:val="24"/>
          <w:szCs w:val="24"/>
        </w:rPr>
        <w:t xml:space="preserve">* </w:t>
      </w:r>
      <w:r w:rsidRPr="00E00F11">
        <w:rPr>
          <w:rFonts w:cs="Arial"/>
          <w:sz w:val="24"/>
          <w:szCs w:val="24"/>
        </w:rPr>
        <w:t xml:space="preserve">Na etapie </w:t>
      </w:r>
      <w:r w:rsidR="0008651E" w:rsidRPr="00E00F11">
        <w:rPr>
          <w:rFonts w:cs="Arial"/>
          <w:sz w:val="24"/>
          <w:szCs w:val="24"/>
        </w:rPr>
        <w:t>realizacji projektu</w:t>
      </w:r>
      <w:r w:rsidRPr="00E00F11">
        <w:rPr>
          <w:rFonts w:cs="Arial"/>
          <w:sz w:val="24"/>
          <w:szCs w:val="24"/>
        </w:rPr>
        <w:t>, za zgodą WUP w Łodzi, istnieje możliwość odstąpienia od minimalnych wymagań, o ile nie pozostaje to w sprzeczności z powszechnie obowiązującymi przepisami prawa.</w:t>
      </w:r>
    </w:p>
    <w:p w:rsidR="005A20A8" w:rsidRPr="004D4579" w:rsidRDefault="005A20A8" w:rsidP="004C0E94">
      <w:pPr>
        <w:pStyle w:val="Normalnyodstp"/>
        <w:spacing w:after="0"/>
        <w:rPr>
          <w:rFonts w:cs="Arial"/>
          <w:sz w:val="24"/>
          <w:szCs w:val="24"/>
          <w:highlight w:val="yellow"/>
        </w:rPr>
      </w:pPr>
    </w:p>
    <w:p w:rsidR="00417016" w:rsidRPr="007271CE" w:rsidRDefault="00417016" w:rsidP="004C0E94">
      <w:pPr>
        <w:pStyle w:val="Nagwek2"/>
        <w:jc w:val="both"/>
        <w:rPr>
          <w:b/>
          <w:color w:val="auto"/>
          <w:lang w:eastAsia="pl-PL"/>
        </w:rPr>
      </w:pPr>
      <w:bookmarkStart w:id="36" w:name="_Toc472409167"/>
      <w:bookmarkStart w:id="37" w:name="_Toc508113453"/>
      <w:r w:rsidRPr="007271CE">
        <w:rPr>
          <w:b/>
          <w:color w:val="auto"/>
        </w:rPr>
        <w:t>VI</w:t>
      </w:r>
      <w:r w:rsidR="004D77E1">
        <w:rPr>
          <w:b/>
          <w:color w:val="auto"/>
        </w:rPr>
        <w:t>I</w:t>
      </w:r>
      <w:r w:rsidRPr="007271CE">
        <w:rPr>
          <w:b/>
          <w:color w:val="auto"/>
        </w:rPr>
        <w:t>.2.</w:t>
      </w:r>
      <w:r w:rsidRPr="007271CE">
        <w:rPr>
          <w:b/>
          <w:color w:val="auto"/>
        </w:rPr>
        <w:tab/>
        <w:t>Towary i usługi</w:t>
      </w:r>
      <w:bookmarkEnd w:id="36"/>
      <w:bookmarkEnd w:id="37"/>
    </w:p>
    <w:p w:rsidR="00417016" w:rsidRPr="001B658C" w:rsidRDefault="00417016" w:rsidP="004C0E94">
      <w:pPr>
        <w:spacing w:after="0"/>
        <w:contextualSpacing/>
        <w:jc w:val="both"/>
        <w:rPr>
          <w:rFonts w:eastAsia="Times New Roman" w:cs="Arial"/>
          <w:sz w:val="24"/>
          <w:szCs w:val="24"/>
          <w:shd w:val="clear" w:color="auto" w:fill="FFFF00"/>
          <w:lang w:eastAsia="pl-PL"/>
        </w:rPr>
      </w:pPr>
    </w:p>
    <w:tbl>
      <w:tblPr>
        <w:tblW w:w="10065" w:type="dxa"/>
        <w:tblInd w:w="-431" w:type="dxa"/>
        <w:tblLayout w:type="fixed"/>
        <w:tblLook w:val="0000" w:firstRow="0" w:lastRow="0" w:firstColumn="0" w:lastColumn="0" w:noHBand="0" w:noVBand="0"/>
      </w:tblPr>
      <w:tblGrid>
        <w:gridCol w:w="711"/>
        <w:gridCol w:w="1700"/>
        <w:gridCol w:w="4109"/>
        <w:gridCol w:w="2129"/>
        <w:gridCol w:w="1416"/>
      </w:tblGrid>
      <w:tr w:rsidR="002207B2" w:rsidRPr="001B658C" w:rsidTr="00E00F11">
        <w:tc>
          <w:tcPr>
            <w:tcW w:w="711"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lang w:eastAsia="pl-PL"/>
              </w:rPr>
            </w:pPr>
            <w:r w:rsidRPr="001B658C">
              <w:rPr>
                <w:rFonts w:eastAsia="Times New Roman" w:cs="Arial"/>
                <w:b/>
                <w:sz w:val="24"/>
                <w:szCs w:val="24"/>
                <w:lang w:eastAsia="pl-PL"/>
              </w:rPr>
              <w:t>Poz.</w:t>
            </w:r>
          </w:p>
        </w:tc>
        <w:tc>
          <w:tcPr>
            <w:tcW w:w="1700"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lang w:eastAsia="pl-PL"/>
              </w:rPr>
            </w:pPr>
            <w:r w:rsidRPr="001B658C">
              <w:rPr>
                <w:rFonts w:eastAsia="Times New Roman" w:cs="Arial"/>
                <w:b/>
                <w:sz w:val="24"/>
                <w:szCs w:val="24"/>
                <w:lang w:eastAsia="pl-PL"/>
              </w:rPr>
              <w:t>Nazwa</w:t>
            </w:r>
          </w:p>
        </w:tc>
        <w:tc>
          <w:tcPr>
            <w:tcW w:w="4109"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lang w:eastAsia="pl-PL"/>
              </w:rPr>
            </w:pPr>
            <w:r w:rsidRPr="001B658C">
              <w:rPr>
                <w:rFonts w:eastAsia="Times New Roman" w:cs="Arial"/>
                <w:b/>
                <w:sz w:val="24"/>
                <w:szCs w:val="24"/>
                <w:lang w:eastAsia="pl-PL"/>
              </w:rPr>
              <w:t>Wymagania</w:t>
            </w:r>
          </w:p>
        </w:tc>
        <w:tc>
          <w:tcPr>
            <w:tcW w:w="2129" w:type="dxa"/>
            <w:tcBorders>
              <w:top w:val="single" w:sz="4" w:space="0" w:color="000000"/>
              <w:left w:val="single" w:sz="4" w:space="0" w:color="000000"/>
              <w:bottom w:val="single" w:sz="4" w:space="0" w:color="000000"/>
            </w:tcBorders>
            <w:shd w:val="clear" w:color="auto" w:fill="D9D9D9"/>
          </w:tcPr>
          <w:p w:rsidR="002207B2" w:rsidRPr="001B658C" w:rsidRDefault="002207B2" w:rsidP="002207B2">
            <w:pPr>
              <w:spacing w:after="0"/>
              <w:jc w:val="center"/>
              <w:rPr>
                <w:rFonts w:eastAsia="Times New Roman" w:cs="Arial"/>
                <w:b/>
                <w:sz w:val="24"/>
                <w:szCs w:val="24"/>
                <w:shd w:val="clear" w:color="auto" w:fill="FFFF00"/>
                <w:lang w:eastAsia="pl-PL"/>
              </w:rPr>
            </w:pPr>
            <w:r w:rsidRPr="001B658C">
              <w:rPr>
                <w:rFonts w:eastAsia="Times New Roman" w:cs="Arial"/>
                <w:b/>
                <w:sz w:val="24"/>
                <w:szCs w:val="24"/>
                <w:lang w:eastAsia="pl-PL"/>
              </w:rPr>
              <w:t>Maksymalna cena rynkowa</w:t>
            </w:r>
          </w:p>
          <w:p w:rsidR="002207B2" w:rsidRPr="001B658C" w:rsidRDefault="002207B2" w:rsidP="002207B2">
            <w:pPr>
              <w:spacing w:after="0"/>
              <w:jc w:val="center"/>
              <w:rPr>
                <w:rFonts w:eastAsia="Times New Roman" w:cs="Arial"/>
                <w:b/>
                <w:sz w:val="24"/>
                <w:szCs w:val="24"/>
                <w:shd w:val="clear" w:color="auto" w:fill="FFFF00"/>
                <w:lang w:eastAsia="pl-PL"/>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rsidR="002207B2" w:rsidRPr="001B658C" w:rsidRDefault="002207B2" w:rsidP="002207B2">
            <w:pPr>
              <w:spacing w:after="0"/>
              <w:jc w:val="center"/>
              <w:rPr>
                <w:rFonts w:cs="Arial"/>
                <w:sz w:val="24"/>
                <w:szCs w:val="24"/>
              </w:rPr>
            </w:pPr>
            <w:r w:rsidRPr="001B658C">
              <w:rPr>
                <w:rFonts w:eastAsia="Times New Roman" w:cs="Arial"/>
                <w:b/>
                <w:sz w:val="24"/>
                <w:szCs w:val="24"/>
                <w:lang w:eastAsia="pl-PL"/>
              </w:rPr>
              <w:t>Jednostka miary</w:t>
            </w:r>
          </w:p>
        </w:tc>
      </w:tr>
      <w:tr w:rsidR="002207B2" w:rsidRPr="001B658C" w:rsidTr="00E00F11">
        <w:tc>
          <w:tcPr>
            <w:tcW w:w="711"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right"/>
              <w:rPr>
                <w:rFonts w:eastAsia="Times New Roman" w:cs="Arial"/>
                <w:sz w:val="24"/>
                <w:szCs w:val="24"/>
                <w:lang w:eastAsia="pl-PL"/>
              </w:rPr>
            </w:pPr>
            <w:r w:rsidRPr="001B658C">
              <w:rPr>
                <w:rFonts w:eastAsia="Times New Roman" w:cs="Arial"/>
                <w:sz w:val="24"/>
                <w:szCs w:val="24"/>
                <w:lang w:eastAsia="pl-PL"/>
              </w:rPr>
              <w:t>1</w:t>
            </w:r>
          </w:p>
        </w:tc>
        <w:tc>
          <w:tcPr>
            <w:tcW w:w="1700"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rPr>
                <w:rFonts w:eastAsia="Times New Roman" w:cs="Arial"/>
                <w:sz w:val="24"/>
                <w:szCs w:val="24"/>
                <w:lang w:eastAsia="pl-PL"/>
              </w:rPr>
            </w:pPr>
            <w:r w:rsidRPr="001B658C">
              <w:rPr>
                <w:rFonts w:eastAsia="Times New Roman" w:cs="Arial"/>
                <w:sz w:val="24"/>
                <w:szCs w:val="24"/>
                <w:lang w:eastAsia="pl-PL"/>
              </w:rPr>
              <w:t>Lunch/obiad/kolacja</w:t>
            </w:r>
          </w:p>
        </w:tc>
        <w:tc>
          <w:tcPr>
            <w:tcW w:w="4109" w:type="dxa"/>
            <w:tcBorders>
              <w:top w:val="single" w:sz="4" w:space="0" w:color="000000"/>
              <w:left w:val="single" w:sz="4" w:space="0" w:color="000000"/>
              <w:bottom w:val="single" w:sz="4" w:space="0" w:color="000000"/>
            </w:tcBorders>
            <w:shd w:val="clear" w:color="auto" w:fill="auto"/>
          </w:tcPr>
          <w:p w:rsidR="002207B2" w:rsidRPr="001B658C" w:rsidRDefault="002207B2" w:rsidP="00B72CFF">
            <w:pPr>
              <w:numPr>
                <w:ilvl w:val="0"/>
                <w:numId w:val="40"/>
              </w:numPr>
              <w:suppressAutoHyphens/>
              <w:spacing w:after="0" w:line="276" w:lineRule="auto"/>
              <w:ind w:left="316" w:hanging="283"/>
              <w:rPr>
                <w:rFonts w:eastAsia="Times New Roman" w:cs="Arial"/>
                <w:sz w:val="24"/>
                <w:szCs w:val="24"/>
                <w:lang w:eastAsia="pl-PL"/>
              </w:rPr>
            </w:pPr>
            <w:r w:rsidRPr="001B658C">
              <w:rPr>
                <w:rFonts w:eastAsia="Times New Roman" w:cs="Arial"/>
                <w:sz w:val="24"/>
                <w:szCs w:val="24"/>
                <w:lang w:eastAsia="pl-PL"/>
              </w:rPr>
              <w:t>Koszt obejmuje dwa dania  (zupa i drugie danie) oraz napój, przy czym istnieje możliwość szerszego zakresu usługi, o ile mieści się w</w:t>
            </w:r>
            <w:r w:rsidR="00B8600E">
              <w:rPr>
                <w:rFonts w:eastAsia="Times New Roman" w:cs="Arial"/>
                <w:sz w:val="24"/>
                <w:szCs w:val="24"/>
                <w:lang w:eastAsia="pl-PL"/>
              </w:rPr>
              <w:t> </w:t>
            </w:r>
            <w:r w:rsidRPr="001B658C">
              <w:rPr>
                <w:rFonts w:eastAsia="Times New Roman" w:cs="Arial"/>
                <w:sz w:val="24"/>
                <w:szCs w:val="24"/>
                <w:lang w:eastAsia="pl-PL"/>
              </w:rPr>
              <w:t>określonej cenie rynkowej</w:t>
            </w:r>
          </w:p>
          <w:p w:rsidR="002207B2" w:rsidRPr="001B658C" w:rsidRDefault="002207B2" w:rsidP="00B72CFF">
            <w:pPr>
              <w:numPr>
                <w:ilvl w:val="0"/>
                <w:numId w:val="40"/>
              </w:numPr>
              <w:suppressAutoHyphens/>
              <w:spacing w:after="0" w:line="276" w:lineRule="auto"/>
              <w:ind w:left="316" w:hanging="283"/>
              <w:rPr>
                <w:rFonts w:eastAsia="Times New Roman" w:cs="Arial"/>
                <w:sz w:val="24"/>
                <w:szCs w:val="24"/>
                <w:lang w:eastAsia="pl-PL"/>
              </w:rPr>
            </w:pPr>
            <w:r w:rsidRPr="001B658C">
              <w:rPr>
                <w:rFonts w:eastAsia="Times New Roman" w:cs="Arial"/>
                <w:sz w:val="24"/>
                <w:szCs w:val="24"/>
                <w:lang w:eastAsia="pl-PL"/>
              </w:rPr>
              <w:t>w przypadku lunchu</w:t>
            </w:r>
            <w:r w:rsidR="00B72CFF">
              <w:rPr>
                <w:rFonts w:eastAsia="Times New Roman" w:cs="Arial"/>
                <w:sz w:val="24"/>
                <w:szCs w:val="24"/>
                <w:lang w:eastAsia="pl-PL"/>
              </w:rPr>
              <w:t>/</w:t>
            </w:r>
            <w:r w:rsidRPr="001B658C">
              <w:rPr>
                <w:rFonts w:eastAsia="Times New Roman" w:cs="Arial"/>
                <w:sz w:val="24"/>
                <w:szCs w:val="24"/>
                <w:lang w:eastAsia="pl-PL"/>
              </w:rPr>
              <w:t>obiadu wydatek jest kwalifikowalny o</w:t>
            </w:r>
            <w:r w:rsidR="00B8600E">
              <w:rPr>
                <w:rFonts w:eastAsia="Times New Roman" w:cs="Arial"/>
                <w:sz w:val="24"/>
                <w:szCs w:val="24"/>
                <w:lang w:eastAsia="pl-PL"/>
              </w:rPr>
              <w:t> </w:t>
            </w:r>
            <w:r w:rsidRPr="001B658C">
              <w:rPr>
                <w:rFonts w:eastAsia="Times New Roman" w:cs="Arial"/>
                <w:sz w:val="24"/>
                <w:szCs w:val="24"/>
                <w:lang w:eastAsia="pl-PL"/>
              </w:rPr>
              <w:t>ile wsparcie dla tej samej grupy osób w danym dniu trwa co najmniej 6 godzin lekcyjnych  (tj. 6*45 minut)</w:t>
            </w:r>
            <w:r w:rsidR="00B72CFF" w:rsidRPr="00B72CFF">
              <w:rPr>
                <w:rFonts w:eastAsia="Calibri" w:cs="Times New Roman"/>
                <w:sz w:val="24"/>
                <w:szCs w:val="24"/>
              </w:rPr>
              <w:t xml:space="preserve"> </w:t>
            </w:r>
            <w:r w:rsidR="00B72CFF" w:rsidRPr="00B72CFF">
              <w:rPr>
                <w:rFonts w:eastAsia="Times New Roman" w:cs="Arial"/>
                <w:sz w:val="24"/>
                <w:szCs w:val="24"/>
                <w:lang w:eastAsia="pl-PL"/>
              </w:rPr>
              <w:t>i nie jest przewidziany zimny bufet,</w:t>
            </w:r>
          </w:p>
          <w:p w:rsidR="002207B2" w:rsidRPr="001B658C" w:rsidRDefault="002207B2" w:rsidP="00B72CFF">
            <w:pPr>
              <w:numPr>
                <w:ilvl w:val="0"/>
                <w:numId w:val="40"/>
              </w:numPr>
              <w:suppressAutoHyphens/>
              <w:spacing w:after="0" w:line="276" w:lineRule="auto"/>
              <w:ind w:left="316" w:hanging="283"/>
              <w:rPr>
                <w:rFonts w:eastAsia="Times New Roman" w:cs="Arial"/>
                <w:sz w:val="24"/>
                <w:szCs w:val="24"/>
                <w:lang w:eastAsia="pl-PL"/>
              </w:rPr>
            </w:pPr>
            <w:r w:rsidRPr="001B658C">
              <w:rPr>
                <w:rFonts w:eastAsia="Times New Roman" w:cs="Arial"/>
                <w:sz w:val="24"/>
                <w:szCs w:val="24"/>
                <w:lang w:eastAsia="pl-PL"/>
              </w:rPr>
              <w:t>w przypadku kolacji wydatek kwalifikowalny, o ile finansowana jest usługa noclegowa.</w:t>
            </w:r>
          </w:p>
          <w:p w:rsidR="002207B2" w:rsidRPr="001B658C" w:rsidRDefault="002207B2" w:rsidP="00B72CFF">
            <w:pPr>
              <w:numPr>
                <w:ilvl w:val="0"/>
                <w:numId w:val="40"/>
              </w:numPr>
              <w:suppressAutoHyphens/>
              <w:spacing w:after="0" w:line="276" w:lineRule="auto"/>
              <w:ind w:left="316" w:hanging="283"/>
              <w:rPr>
                <w:rFonts w:eastAsia="Times New Roman" w:cs="Arial"/>
                <w:sz w:val="24"/>
                <w:szCs w:val="24"/>
                <w:lang w:eastAsia="pl-PL"/>
              </w:rPr>
            </w:pPr>
            <w:r w:rsidRPr="001B658C">
              <w:rPr>
                <w:rFonts w:eastAsia="Times New Roman" w:cs="Arial"/>
                <w:sz w:val="24"/>
                <w:szCs w:val="24"/>
                <w:lang w:eastAsia="pl-PL"/>
              </w:rPr>
              <w:t xml:space="preserve">cena rynkowa powinna być uzależniona od rodzaju oferowanej usługi i jest niższa, jeśli finansowany jest mniejszy zakres usługi (np. </w:t>
            </w:r>
            <w:r w:rsidRPr="001B658C">
              <w:rPr>
                <w:rFonts w:eastAsia="Times New Roman" w:cs="Arial"/>
                <w:sz w:val="24"/>
                <w:szCs w:val="24"/>
                <w:lang w:eastAsia="pl-PL"/>
              </w:rPr>
              <w:lastRenderedPageBreak/>
              <w:t>obiad składający się tylko z drugiego dania i napoju)</w:t>
            </w:r>
          </w:p>
          <w:p w:rsidR="002207B2" w:rsidRPr="001B658C" w:rsidRDefault="002207B2" w:rsidP="00B72CFF">
            <w:pPr>
              <w:numPr>
                <w:ilvl w:val="0"/>
                <w:numId w:val="40"/>
              </w:numPr>
              <w:suppressAutoHyphens/>
              <w:spacing w:after="0" w:line="276" w:lineRule="auto"/>
              <w:ind w:left="316" w:hanging="283"/>
              <w:rPr>
                <w:rFonts w:eastAsia="Times New Roman" w:cs="Arial"/>
                <w:sz w:val="24"/>
                <w:szCs w:val="24"/>
                <w:lang w:eastAsia="pl-PL"/>
              </w:rPr>
            </w:pPr>
            <w:r w:rsidRPr="001B658C">
              <w:rPr>
                <w:rFonts w:eastAsia="Times New Roman" w:cs="Arial"/>
                <w:sz w:val="24"/>
                <w:szCs w:val="24"/>
                <w:lang w:eastAsia="pl-PL"/>
              </w:rPr>
              <w:t>cena uwzględnia koszt dowozu, opakowania i obsługi</w:t>
            </w:r>
          </w:p>
        </w:tc>
        <w:tc>
          <w:tcPr>
            <w:tcW w:w="2129" w:type="dxa"/>
            <w:tcBorders>
              <w:top w:val="single" w:sz="4" w:space="0" w:color="000000"/>
              <w:left w:val="single" w:sz="4" w:space="0" w:color="000000"/>
              <w:bottom w:val="single" w:sz="4" w:space="0" w:color="000000"/>
            </w:tcBorders>
            <w:shd w:val="clear" w:color="auto" w:fill="auto"/>
          </w:tcPr>
          <w:p w:rsidR="002207B2" w:rsidRPr="001B658C" w:rsidRDefault="002207B2" w:rsidP="002207B2">
            <w:pPr>
              <w:spacing w:after="0"/>
              <w:jc w:val="center"/>
              <w:rPr>
                <w:rFonts w:eastAsia="Times New Roman" w:cs="Arial"/>
                <w:sz w:val="24"/>
                <w:szCs w:val="24"/>
                <w:lang w:eastAsia="pl-PL"/>
              </w:rPr>
            </w:pPr>
            <w:r w:rsidRPr="001B658C">
              <w:rPr>
                <w:rFonts w:eastAsia="Times New Roman" w:cs="Arial"/>
                <w:sz w:val="24"/>
                <w:szCs w:val="24"/>
                <w:lang w:eastAsia="pl-PL"/>
              </w:rPr>
              <w:lastRenderedPageBreak/>
              <w:t>35  zł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207B2" w:rsidRPr="001B658C" w:rsidRDefault="002207B2" w:rsidP="002207B2">
            <w:pPr>
              <w:spacing w:after="0"/>
              <w:jc w:val="center"/>
              <w:rPr>
                <w:rFonts w:cs="Arial"/>
                <w:sz w:val="24"/>
                <w:szCs w:val="24"/>
              </w:rPr>
            </w:pPr>
            <w:r w:rsidRPr="001B658C">
              <w:rPr>
                <w:rFonts w:cs="Arial"/>
                <w:sz w:val="24"/>
                <w:szCs w:val="24"/>
              </w:rPr>
              <w:t>osobodzień</w:t>
            </w:r>
          </w:p>
        </w:tc>
      </w:tr>
      <w:tr w:rsidR="00B72CFF" w:rsidRPr="001B658C" w:rsidTr="00E00F11">
        <w:tc>
          <w:tcPr>
            <w:tcW w:w="711" w:type="dxa"/>
            <w:tcBorders>
              <w:top w:val="single" w:sz="4" w:space="0" w:color="000000"/>
              <w:left w:val="single" w:sz="4" w:space="0" w:color="000000"/>
              <w:bottom w:val="single" w:sz="4" w:space="0" w:color="000000"/>
            </w:tcBorders>
            <w:shd w:val="clear" w:color="auto" w:fill="auto"/>
          </w:tcPr>
          <w:p w:rsidR="00B72CFF" w:rsidRPr="001B658C" w:rsidRDefault="00B72CFF" w:rsidP="00B72CFF">
            <w:pPr>
              <w:spacing w:after="0"/>
              <w:jc w:val="right"/>
              <w:rPr>
                <w:rFonts w:eastAsia="Times New Roman" w:cs="Arial"/>
                <w:sz w:val="24"/>
                <w:szCs w:val="24"/>
                <w:lang w:eastAsia="pl-PL"/>
              </w:rPr>
            </w:pPr>
            <w:r>
              <w:rPr>
                <w:rFonts w:eastAsia="Times New Roman" w:cs="Arial"/>
                <w:sz w:val="24"/>
                <w:szCs w:val="24"/>
                <w:lang w:eastAsia="pl-PL"/>
              </w:rPr>
              <w:t>2</w:t>
            </w:r>
          </w:p>
        </w:tc>
        <w:tc>
          <w:tcPr>
            <w:tcW w:w="1700" w:type="dxa"/>
            <w:tcBorders>
              <w:top w:val="single" w:sz="4" w:space="0" w:color="000000"/>
              <w:left w:val="single" w:sz="4" w:space="0" w:color="000000"/>
              <w:bottom w:val="single" w:sz="4" w:space="0" w:color="000000"/>
            </w:tcBorders>
            <w:shd w:val="clear" w:color="auto" w:fill="auto"/>
          </w:tcPr>
          <w:p w:rsidR="00B72CFF" w:rsidRPr="001B658C" w:rsidRDefault="00B72CFF" w:rsidP="00B72CFF">
            <w:pPr>
              <w:spacing w:after="0"/>
              <w:rPr>
                <w:rFonts w:eastAsia="Times New Roman" w:cs="Arial"/>
                <w:sz w:val="24"/>
                <w:szCs w:val="24"/>
                <w:lang w:eastAsia="pl-PL"/>
              </w:rPr>
            </w:pPr>
            <w:r>
              <w:rPr>
                <w:rFonts w:eastAsia="Times New Roman" w:cs="Arial"/>
                <w:sz w:val="24"/>
                <w:szCs w:val="24"/>
                <w:lang w:eastAsia="pl-PL"/>
              </w:rPr>
              <w:t>Zimny bufet</w:t>
            </w:r>
          </w:p>
        </w:tc>
        <w:tc>
          <w:tcPr>
            <w:tcW w:w="4109" w:type="dxa"/>
            <w:tcBorders>
              <w:top w:val="single" w:sz="4" w:space="0" w:color="000000"/>
              <w:left w:val="single" w:sz="4" w:space="0" w:color="000000"/>
              <w:bottom w:val="single" w:sz="4" w:space="0" w:color="000000"/>
            </w:tcBorders>
            <w:shd w:val="clear" w:color="auto" w:fill="auto"/>
          </w:tcPr>
          <w:p w:rsidR="00B72CFF" w:rsidRPr="002024DD" w:rsidRDefault="00B72CFF" w:rsidP="00E00F11">
            <w:pPr>
              <w:pStyle w:val="Akapitzlist"/>
              <w:numPr>
                <w:ilvl w:val="0"/>
                <w:numId w:val="78"/>
              </w:numPr>
              <w:spacing w:after="120" w:line="240" w:lineRule="auto"/>
              <w:ind w:left="317"/>
              <w:rPr>
                <w:rFonts w:cs="Arial"/>
                <w:sz w:val="24"/>
                <w:szCs w:val="24"/>
              </w:rPr>
            </w:pPr>
            <w:r w:rsidRPr="002024DD">
              <w:rPr>
                <w:rFonts w:cs="Arial"/>
                <w:sz w:val="24"/>
                <w:szCs w:val="24"/>
              </w:rPr>
              <w:t>wydatek kwalifikowalny, o ile jest to uzasadnione specyfiką realizowanego projektu</w:t>
            </w:r>
          </w:p>
          <w:p w:rsidR="00B72CFF" w:rsidRPr="002024DD" w:rsidRDefault="00B72CFF" w:rsidP="00E00F11">
            <w:pPr>
              <w:pStyle w:val="Akapitzlist"/>
              <w:numPr>
                <w:ilvl w:val="0"/>
                <w:numId w:val="78"/>
              </w:numPr>
              <w:spacing w:after="120" w:line="240" w:lineRule="auto"/>
              <w:ind w:left="317"/>
              <w:rPr>
                <w:rFonts w:cs="Arial"/>
                <w:sz w:val="24"/>
                <w:szCs w:val="24"/>
              </w:rPr>
            </w:pPr>
            <w:r w:rsidRPr="002024DD">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rsidR="00B72CFF" w:rsidRPr="001B658C" w:rsidRDefault="00B72CFF" w:rsidP="00B72CFF">
            <w:pPr>
              <w:numPr>
                <w:ilvl w:val="0"/>
                <w:numId w:val="41"/>
              </w:numPr>
              <w:suppressAutoHyphens/>
              <w:spacing w:after="0" w:line="276" w:lineRule="auto"/>
              <w:ind w:left="316" w:hanging="283"/>
              <w:rPr>
                <w:rFonts w:eastAsia="Times New Roman" w:cs="Arial"/>
                <w:sz w:val="24"/>
                <w:szCs w:val="24"/>
                <w:lang w:eastAsia="pl-PL"/>
              </w:rPr>
            </w:pPr>
            <w:r w:rsidRPr="002024DD">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r>
              <w:rPr>
                <w:rFonts w:cs="Arial"/>
                <w:sz w:val="24"/>
                <w:szCs w:val="24"/>
              </w:rPr>
              <w:t>.</w:t>
            </w:r>
          </w:p>
        </w:tc>
        <w:tc>
          <w:tcPr>
            <w:tcW w:w="2129" w:type="dxa"/>
            <w:tcBorders>
              <w:top w:val="single" w:sz="4" w:space="0" w:color="000000"/>
              <w:left w:val="single" w:sz="4" w:space="0" w:color="000000"/>
              <w:bottom w:val="single" w:sz="4" w:space="0" w:color="000000"/>
            </w:tcBorders>
            <w:shd w:val="clear" w:color="auto" w:fill="auto"/>
          </w:tcPr>
          <w:p w:rsidR="00B72CFF" w:rsidRPr="001B658C" w:rsidRDefault="00B72CFF" w:rsidP="00B72CFF">
            <w:pPr>
              <w:spacing w:after="0"/>
              <w:jc w:val="center"/>
              <w:rPr>
                <w:rFonts w:eastAsia="Times New Roman" w:cs="Arial"/>
                <w:sz w:val="24"/>
                <w:szCs w:val="24"/>
                <w:lang w:eastAsia="pl-PL"/>
              </w:rPr>
            </w:pPr>
            <w:r>
              <w:rPr>
                <w:rFonts w:eastAsia="Times New Roman" w:cs="Arial"/>
                <w:sz w:val="24"/>
                <w:szCs w:val="24"/>
                <w:lang w:eastAsia="pl-PL"/>
              </w:rPr>
              <w:t>25 zł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72CFF" w:rsidRPr="001B658C" w:rsidRDefault="00B72CFF" w:rsidP="00B72CFF">
            <w:pPr>
              <w:spacing w:after="0"/>
              <w:jc w:val="center"/>
              <w:rPr>
                <w:rFonts w:cs="Arial"/>
                <w:sz w:val="24"/>
                <w:szCs w:val="24"/>
              </w:rPr>
            </w:pPr>
            <w:r>
              <w:rPr>
                <w:rFonts w:cs="Arial"/>
                <w:sz w:val="24"/>
                <w:szCs w:val="24"/>
              </w:rPr>
              <w:t>osobodzień</w:t>
            </w:r>
          </w:p>
        </w:tc>
      </w:tr>
      <w:tr w:rsidR="00B72CFF" w:rsidRPr="001B658C" w:rsidTr="00E00F11">
        <w:tc>
          <w:tcPr>
            <w:tcW w:w="711" w:type="dxa"/>
            <w:tcBorders>
              <w:top w:val="single" w:sz="4" w:space="0" w:color="000000"/>
              <w:left w:val="single" w:sz="4" w:space="0" w:color="000000"/>
              <w:bottom w:val="single" w:sz="4" w:space="0" w:color="000000"/>
            </w:tcBorders>
            <w:shd w:val="clear" w:color="auto" w:fill="auto"/>
          </w:tcPr>
          <w:p w:rsidR="00B72CFF" w:rsidRPr="001B658C" w:rsidRDefault="00A82B63" w:rsidP="00B72CFF">
            <w:pPr>
              <w:spacing w:after="0"/>
              <w:jc w:val="right"/>
              <w:rPr>
                <w:rFonts w:eastAsia="Times New Roman" w:cs="Arial"/>
                <w:sz w:val="24"/>
                <w:szCs w:val="24"/>
                <w:lang w:eastAsia="pl-PL"/>
              </w:rPr>
            </w:pPr>
            <w:r>
              <w:rPr>
                <w:rFonts w:eastAsia="Times New Roman" w:cs="Arial"/>
                <w:sz w:val="24"/>
                <w:szCs w:val="24"/>
                <w:lang w:eastAsia="pl-PL"/>
              </w:rPr>
              <w:t>3</w:t>
            </w:r>
          </w:p>
        </w:tc>
        <w:tc>
          <w:tcPr>
            <w:tcW w:w="1700" w:type="dxa"/>
            <w:tcBorders>
              <w:top w:val="single" w:sz="4" w:space="0" w:color="000000"/>
              <w:left w:val="single" w:sz="4" w:space="0" w:color="000000"/>
              <w:bottom w:val="single" w:sz="4" w:space="0" w:color="000000"/>
            </w:tcBorders>
            <w:shd w:val="clear" w:color="auto" w:fill="auto"/>
          </w:tcPr>
          <w:p w:rsidR="00B72CFF" w:rsidRPr="001B658C" w:rsidRDefault="00B72CFF" w:rsidP="00B72CFF">
            <w:pPr>
              <w:spacing w:after="0"/>
              <w:rPr>
                <w:rFonts w:eastAsia="Times New Roman" w:cs="Arial"/>
                <w:sz w:val="24"/>
                <w:szCs w:val="24"/>
                <w:lang w:eastAsia="pl-PL"/>
              </w:rPr>
            </w:pPr>
            <w:r w:rsidRPr="001B658C">
              <w:rPr>
                <w:rFonts w:eastAsia="Times New Roman" w:cs="Arial"/>
                <w:sz w:val="24"/>
                <w:szCs w:val="24"/>
                <w:lang w:eastAsia="pl-PL"/>
              </w:rPr>
              <w:t>Przerwa kawowa</w:t>
            </w:r>
          </w:p>
        </w:tc>
        <w:tc>
          <w:tcPr>
            <w:tcW w:w="4109" w:type="dxa"/>
            <w:tcBorders>
              <w:top w:val="single" w:sz="4" w:space="0" w:color="000000"/>
              <w:left w:val="single" w:sz="4" w:space="0" w:color="000000"/>
              <w:bottom w:val="single" w:sz="4" w:space="0" w:color="000000"/>
            </w:tcBorders>
            <w:shd w:val="clear" w:color="auto" w:fill="auto"/>
          </w:tcPr>
          <w:p w:rsidR="00A82B63" w:rsidRPr="00A82B63" w:rsidRDefault="00A82B63" w:rsidP="00A82B63">
            <w:pPr>
              <w:numPr>
                <w:ilvl w:val="0"/>
                <w:numId w:val="41"/>
              </w:numPr>
              <w:suppressAutoHyphens/>
              <w:spacing w:after="0" w:line="276" w:lineRule="auto"/>
              <w:ind w:left="316" w:hanging="283"/>
              <w:rPr>
                <w:rFonts w:eastAsia="Times New Roman" w:cs="Arial"/>
                <w:sz w:val="24"/>
                <w:szCs w:val="24"/>
                <w:lang w:eastAsia="pl-PL"/>
              </w:rPr>
            </w:pPr>
            <w:r w:rsidRPr="00A82B63">
              <w:rPr>
                <w:rFonts w:eastAsia="Times New Roman" w:cs="Arial"/>
                <w:sz w:val="24"/>
                <w:szCs w:val="24"/>
                <w:lang w:eastAsia="pl-PL"/>
              </w:rPr>
              <w:t>wydatek kwalifikowalny, o ile jest to uzasadnione specyfiką realizowanego projektu</w:t>
            </w:r>
          </w:p>
          <w:p w:rsidR="00A82B63" w:rsidRPr="00A82B63" w:rsidRDefault="00A82B63" w:rsidP="00A82B63">
            <w:pPr>
              <w:numPr>
                <w:ilvl w:val="0"/>
                <w:numId w:val="41"/>
              </w:numPr>
              <w:suppressAutoHyphens/>
              <w:spacing w:after="0" w:line="276" w:lineRule="auto"/>
              <w:ind w:left="316" w:hanging="283"/>
              <w:rPr>
                <w:rFonts w:eastAsia="Times New Roman" w:cs="Arial"/>
                <w:sz w:val="24"/>
                <w:szCs w:val="24"/>
                <w:lang w:eastAsia="pl-PL"/>
              </w:rPr>
            </w:pPr>
            <w:r w:rsidRPr="00A82B63">
              <w:rPr>
                <w:rFonts w:eastAsia="Times New Roman" w:cs="Arial"/>
                <w:sz w:val="24"/>
                <w:szCs w:val="24"/>
                <w:lang w:eastAsia="pl-PL"/>
              </w:rPr>
              <w:t>wydatek kwalifikowalny, o ile forma wsparcia, w ramach której ma być świadczona przerwa kawowa dotyczy tej samej grupy osób i nie jest przewidziany zimny bufet</w:t>
            </w:r>
          </w:p>
          <w:p w:rsidR="00A82B63" w:rsidRPr="00A82B63" w:rsidRDefault="00A82B63" w:rsidP="00A82B63">
            <w:pPr>
              <w:numPr>
                <w:ilvl w:val="0"/>
                <w:numId w:val="41"/>
              </w:numPr>
              <w:suppressAutoHyphens/>
              <w:spacing w:after="0" w:line="276" w:lineRule="auto"/>
              <w:ind w:left="316" w:hanging="283"/>
              <w:rPr>
                <w:rFonts w:eastAsia="Times New Roman" w:cs="Arial"/>
                <w:sz w:val="24"/>
                <w:szCs w:val="24"/>
                <w:lang w:eastAsia="pl-PL"/>
              </w:rPr>
            </w:pPr>
            <w:r w:rsidRPr="00A82B63">
              <w:rPr>
                <w:rFonts w:eastAsia="Times New Roman" w:cs="Arial"/>
                <w:sz w:val="24"/>
                <w:szCs w:val="24"/>
                <w:lang w:eastAsia="pl-PL"/>
              </w:rPr>
              <w:t xml:space="preserve"> obejmuje kawę, herbatę, wodę, mleko, cukier, cytrynę, drobne słone lub słodkie przekąski typu paluszki lub kruche ciastka lub owoce, przy czym istnieje możliwość szerszego zakresu usługi, o ile mieści się w określonej cenie rynkowej</w:t>
            </w:r>
          </w:p>
          <w:p w:rsidR="00A82B63" w:rsidRPr="00A82B63" w:rsidRDefault="00A82B63" w:rsidP="00A82B63">
            <w:pPr>
              <w:numPr>
                <w:ilvl w:val="0"/>
                <w:numId w:val="41"/>
              </w:numPr>
              <w:suppressAutoHyphens/>
              <w:spacing w:after="0" w:line="276" w:lineRule="auto"/>
              <w:ind w:left="316" w:hanging="283"/>
              <w:rPr>
                <w:rFonts w:eastAsia="Times New Roman" w:cs="Arial"/>
                <w:sz w:val="24"/>
                <w:szCs w:val="24"/>
                <w:lang w:eastAsia="pl-PL"/>
              </w:rPr>
            </w:pPr>
            <w:r w:rsidRPr="00A82B63">
              <w:rPr>
                <w:rFonts w:eastAsia="Times New Roman" w:cs="Arial"/>
                <w:sz w:val="24"/>
                <w:szCs w:val="24"/>
                <w:lang w:eastAsia="pl-PL"/>
              </w:rPr>
              <w:t xml:space="preserve">W przypadku, gdy wsparcie dla tej samej grupy osób w danym dniu trwa 6 godzin lekcyjnych (tj. 6x45 min) istnieje możliwość zapewnienia </w:t>
            </w:r>
            <w:r w:rsidRPr="00A82B63">
              <w:rPr>
                <w:rFonts w:eastAsia="Times New Roman" w:cs="Arial"/>
                <w:sz w:val="24"/>
                <w:szCs w:val="24"/>
                <w:lang w:eastAsia="pl-PL"/>
              </w:rPr>
              <w:lastRenderedPageBreak/>
              <w:t>drugiej przerwy kawowej (dotyczy to również przypadku, gdy przewidziany jest zimny bufet)</w:t>
            </w:r>
          </w:p>
          <w:p w:rsidR="00B72CFF" w:rsidRPr="001B658C" w:rsidRDefault="00A82B63" w:rsidP="00B72CFF">
            <w:pPr>
              <w:numPr>
                <w:ilvl w:val="0"/>
                <w:numId w:val="41"/>
              </w:numPr>
              <w:suppressAutoHyphens/>
              <w:spacing w:after="0" w:line="276" w:lineRule="auto"/>
              <w:rPr>
                <w:rFonts w:eastAsia="Times New Roman" w:cs="Arial"/>
                <w:sz w:val="24"/>
                <w:szCs w:val="24"/>
                <w:lang w:eastAsia="pl-PL"/>
              </w:rPr>
            </w:pPr>
            <w:r w:rsidRPr="00A82B63">
              <w:rPr>
                <w:rFonts w:eastAsia="Times New Roman" w:cs="Arial"/>
                <w:sz w:val="24"/>
                <w:szCs w:val="24"/>
                <w:lang w:eastAsia="pl-PL"/>
              </w:rPr>
              <w:t>cena rynkowa powinna być uzależniona od  rodzaju oferowanej usługi i jest niższa, jeśli finansowany jest mniejszy zakres usługi (np. kawa, herbata, woda, mleko, cukier, cytryna bez drobnych słonych lub słodkich przekąsek)</w:t>
            </w:r>
          </w:p>
        </w:tc>
        <w:tc>
          <w:tcPr>
            <w:tcW w:w="2129" w:type="dxa"/>
            <w:tcBorders>
              <w:top w:val="single" w:sz="4" w:space="0" w:color="000000"/>
              <w:left w:val="single" w:sz="4" w:space="0" w:color="000000"/>
              <w:bottom w:val="single" w:sz="4" w:space="0" w:color="000000"/>
            </w:tcBorders>
            <w:shd w:val="clear" w:color="auto" w:fill="auto"/>
          </w:tcPr>
          <w:p w:rsidR="00B72CFF" w:rsidRPr="001B658C" w:rsidRDefault="00B72CFF" w:rsidP="00B72CFF">
            <w:pPr>
              <w:spacing w:after="0"/>
              <w:jc w:val="center"/>
              <w:rPr>
                <w:rFonts w:eastAsia="Times New Roman" w:cs="Arial"/>
                <w:sz w:val="24"/>
                <w:szCs w:val="24"/>
                <w:lang w:eastAsia="pl-PL"/>
              </w:rPr>
            </w:pPr>
            <w:r w:rsidRPr="001B658C">
              <w:rPr>
                <w:rFonts w:eastAsia="Times New Roman" w:cs="Arial"/>
                <w:sz w:val="24"/>
                <w:szCs w:val="24"/>
                <w:lang w:eastAsia="pl-PL"/>
              </w:rPr>
              <w:lastRenderedPageBreak/>
              <w:t>15 zł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72CFF" w:rsidRPr="001B658C" w:rsidRDefault="00B72CFF" w:rsidP="00B72CFF">
            <w:pPr>
              <w:spacing w:after="0"/>
              <w:jc w:val="center"/>
              <w:rPr>
                <w:rFonts w:cs="Arial"/>
                <w:sz w:val="24"/>
                <w:szCs w:val="24"/>
              </w:rPr>
            </w:pPr>
            <w:r w:rsidRPr="001B658C">
              <w:rPr>
                <w:rFonts w:cs="Arial"/>
                <w:sz w:val="24"/>
                <w:szCs w:val="24"/>
              </w:rPr>
              <w:t>osobodzień</w:t>
            </w:r>
          </w:p>
        </w:tc>
      </w:tr>
      <w:tr w:rsidR="00EE0A4B" w:rsidRPr="001B658C" w:rsidTr="00E00F11">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sz w:val="24"/>
                <w:szCs w:val="24"/>
                <w:lang w:eastAsia="pl-PL"/>
              </w:rPr>
            </w:pPr>
            <w:r>
              <w:rPr>
                <w:rFonts w:eastAsia="Times New Roman" w:cs="Arial"/>
                <w:sz w:val="24"/>
                <w:szCs w:val="24"/>
                <w:lang w:eastAsia="pl-PL"/>
              </w:rPr>
              <w:t>4</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Wynajem sali komputerowej z pełnym wyposażaniem</w:t>
            </w:r>
          </w:p>
        </w:tc>
        <w:tc>
          <w:tcPr>
            <w:tcW w:w="4109" w:type="dxa"/>
            <w:tcBorders>
              <w:top w:val="single" w:sz="4" w:space="0" w:color="000000"/>
              <w:left w:val="single" w:sz="4" w:space="0" w:color="000000"/>
              <w:bottom w:val="single" w:sz="4" w:space="0" w:color="000000"/>
            </w:tcBorders>
            <w:shd w:val="clear" w:color="auto" w:fill="auto"/>
          </w:tcPr>
          <w:p w:rsidR="00EE0A4B" w:rsidRPr="004D77E1" w:rsidRDefault="00517628" w:rsidP="00EE0A4B">
            <w:pPr>
              <w:numPr>
                <w:ilvl w:val="0"/>
                <w:numId w:val="42"/>
              </w:numPr>
              <w:suppressAutoHyphens/>
              <w:spacing w:after="0" w:line="276" w:lineRule="auto"/>
              <w:ind w:left="311" w:hanging="311"/>
              <w:rPr>
                <w:rFonts w:eastAsia="Times New Roman" w:cs="Arial"/>
                <w:sz w:val="24"/>
                <w:szCs w:val="24"/>
                <w:lang w:eastAsia="pl-PL"/>
              </w:rPr>
            </w:pPr>
            <w:r w:rsidRPr="004D77E1">
              <w:rPr>
                <w:rFonts w:eastAsia="Times New Roman" w:cs="Arial"/>
                <w:sz w:val="24"/>
                <w:szCs w:val="24"/>
                <w:lang w:eastAsia="pl-PL"/>
              </w:rPr>
              <w:t>k</w:t>
            </w:r>
            <w:r w:rsidR="00EE0A4B" w:rsidRPr="004D77E1">
              <w:rPr>
                <w:rFonts w:eastAsia="Times New Roman" w:cs="Arial"/>
                <w:sz w:val="24"/>
                <w:szCs w:val="24"/>
                <w:lang w:eastAsia="pl-PL"/>
              </w:rPr>
              <w:t>oszt obejmuje salę wyposażoną zgodnie z potrzebami projektu, m.in. w stoły, krzesła, rzutnik multimedialny z ekranem, min. 12 stanowisk komputerowych, tablice flipchart lub tablice suchościeralne, bezprzewodowy dostęp do Internetu oraz koszty utrzymania sali, w tym energii elektrycznej</w:t>
            </w:r>
          </w:p>
          <w:p w:rsidR="00EE0A4B" w:rsidRPr="004D77E1" w:rsidRDefault="00EE0A4B" w:rsidP="00EE0A4B">
            <w:pPr>
              <w:numPr>
                <w:ilvl w:val="0"/>
                <w:numId w:val="42"/>
              </w:numPr>
              <w:suppressAutoHyphens/>
              <w:spacing w:after="0" w:line="276" w:lineRule="auto"/>
              <w:ind w:left="311" w:hanging="283"/>
              <w:rPr>
                <w:rFonts w:eastAsia="Times New Roman" w:cs="Arial"/>
                <w:sz w:val="24"/>
                <w:szCs w:val="24"/>
                <w:lang w:eastAsia="pl-PL"/>
              </w:rPr>
            </w:pPr>
            <w:r w:rsidRPr="004D77E1">
              <w:rPr>
                <w:rFonts w:eastAsia="Times New Roman" w:cs="Arial"/>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tc>
        <w:tc>
          <w:tcPr>
            <w:tcW w:w="2129" w:type="dxa"/>
            <w:tcBorders>
              <w:top w:val="single" w:sz="4" w:space="0" w:color="000000"/>
              <w:left w:val="single" w:sz="4" w:space="0" w:color="000000"/>
              <w:bottom w:val="single" w:sz="4" w:space="0" w:color="000000"/>
            </w:tcBorders>
            <w:shd w:val="clear" w:color="auto" w:fill="auto"/>
          </w:tcPr>
          <w:p w:rsidR="00EE0A4B" w:rsidRPr="00E00F11" w:rsidRDefault="00EE0A4B" w:rsidP="00E00F11">
            <w:pPr>
              <w:rPr>
                <w:rFonts w:cs="Arial"/>
                <w:sz w:val="24"/>
                <w:szCs w:val="24"/>
              </w:rPr>
            </w:pPr>
            <w:r w:rsidRPr="00E00F11">
              <w:rPr>
                <w:rFonts w:cs="Arial"/>
                <w:sz w:val="24"/>
                <w:szCs w:val="24"/>
              </w:rPr>
              <w:t>75 zł</w:t>
            </w:r>
          </w:p>
          <w:p w:rsidR="00EE0A4B" w:rsidRPr="00E00F11" w:rsidRDefault="00EE0A4B" w:rsidP="00E00F11">
            <w:pPr>
              <w:suppressAutoHyphens/>
              <w:spacing w:after="0" w:line="276" w:lineRule="auto"/>
              <w:rPr>
                <w:rFonts w:eastAsia="Times New Roman" w:cs="Arial"/>
                <w:sz w:val="24"/>
                <w:szCs w:val="24"/>
                <w:lang w:eastAsia="pl-PL"/>
              </w:rPr>
            </w:pPr>
            <w:r w:rsidRPr="004D77E1">
              <w:rPr>
                <w:rFonts w:cs="Arial"/>
                <w:sz w:val="24"/>
                <w:szCs w:val="24"/>
              </w:rPr>
              <w:t>- c</w:t>
            </w:r>
            <w:r w:rsidRPr="00E00F11">
              <w:rPr>
                <w:rFonts w:cs="Arial"/>
                <w:sz w:val="24"/>
                <w:szCs w:val="24"/>
              </w:rPr>
              <w:t>ena dotyczy wynajmu sali na szkolenia specjalistyczne wymagające określonego typu sprzętu, min. 12 stanowisk komputerowych (cena powinna być niższa, jeśli koszt obejmuje mniejszą liczbę stanowisk komputerowych)</w:t>
            </w:r>
          </w:p>
          <w:p w:rsidR="00EE0A4B" w:rsidRPr="00E00F11" w:rsidRDefault="00EE0A4B" w:rsidP="00E00F11">
            <w:pPr>
              <w:suppressAutoHyphens/>
              <w:spacing w:after="0" w:line="276" w:lineRule="auto"/>
              <w:rPr>
                <w:rFonts w:eastAsia="Times New Roman" w:cs="Arial"/>
                <w:sz w:val="24"/>
                <w:szCs w:val="24"/>
                <w:lang w:eastAsia="pl-PL"/>
              </w:rPr>
            </w:pPr>
            <w:r w:rsidRPr="004D77E1">
              <w:rPr>
                <w:rFonts w:cs="Arial"/>
                <w:sz w:val="24"/>
                <w:szCs w:val="24"/>
              </w:rPr>
              <w:t>- c</w:t>
            </w:r>
            <w:r w:rsidRPr="00E00F11">
              <w:rPr>
                <w:rFonts w:cs="Arial"/>
                <w:sz w:val="24"/>
                <w:szCs w:val="24"/>
              </w:rPr>
              <w:t>ena obejmuje wynajem krótkoterminowy (w przypadku wynajmu sal na okres dłuższy niż 80 godzin zegarowych cena powinna być niższa)</w:t>
            </w:r>
          </w:p>
          <w:p w:rsidR="00EE0A4B" w:rsidRPr="00E00F11" w:rsidRDefault="00EE0A4B" w:rsidP="00E00F11">
            <w:pPr>
              <w:rPr>
                <w:rFonts w:cs="Arial"/>
                <w:sz w:val="24"/>
                <w:szCs w:val="24"/>
              </w:rPr>
            </w:pPr>
            <w:r w:rsidRPr="004D77E1">
              <w:rPr>
                <w:rFonts w:cs="Arial"/>
                <w:sz w:val="24"/>
                <w:szCs w:val="24"/>
              </w:rPr>
              <w:t xml:space="preserve">- cena nie dotyczy wynajmu sal wyposażonych w </w:t>
            </w:r>
            <w:r w:rsidRPr="00E00F11">
              <w:rPr>
                <w:rFonts w:cs="Helv"/>
                <w:sz w:val="24"/>
                <w:szCs w:val="24"/>
              </w:rPr>
              <w:t xml:space="preserve">sprzęt specjalistyczny </w:t>
            </w:r>
            <w:r w:rsidRPr="00E00F11">
              <w:rPr>
                <w:rFonts w:cs="Helv"/>
                <w:sz w:val="24"/>
                <w:szCs w:val="24"/>
              </w:rPr>
              <w:lastRenderedPageBreak/>
              <w:t>umożliwiający udział we wsparciu osób z innymi rodzajami niepełnosprawności niż niepełnosprawność ruchowa (np. sala z pętlą indukcyjną)</w:t>
            </w:r>
            <w:r w:rsidRPr="004D77E1">
              <w:rPr>
                <w:rFonts w:eastAsia="Times New Roman" w:cs="Arial"/>
                <w:sz w:val="24"/>
                <w:szCs w:val="24"/>
                <w:lang w:eastAsia="pl-PL"/>
              </w:rPr>
              <w:t>.</w:t>
            </w:r>
          </w:p>
          <w:p w:rsidR="00EE0A4B" w:rsidRPr="004D77E1" w:rsidRDefault="00EE0A4B" w:rsidP="00E00F11">
            <w:pPr>
              <w:spacing w:after="0"/>
              <w:rPr>
                <w:rFonts w:eastAsia="Times New Roman" w:cs="Arial"/>
                <w:sz w:val="24"/>
                <w:szCs w:val="24"/>
                <w:lang w:eastAsia="pl-P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after="0"/>
              <w:jc w:val="center"/>
              <w:rPr>
                <w:rFonts w:cs="Arial"/>
                <w:sz w:val="24"/>
                <w:szCs w:val="24"/>
              </w:rPr>
            </w:pPr>
            <w:r w:rsidRPr="001B658C">
              <w:rPr>
                <w:rFonts w:cs="Arial"/>
                <w:sz w:val="24"/>
                <w:szCs w:val="24"/>
              </w:rPr>
              <w:lastRenderedPageBreak/>
              <w:t>godzina zegarowa</w:t>
            </w:r>
          </w:p>
        </w:tc>
      </w:tr>
      <w:tr w:rsidR="00EE0A4B" w:rsidRPr="001B658C" w:rsidTr="00E00F11">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sz w:val="24"/>
                <w:szCs w:val="24"/>
                <w:lang w:eastAsia="pl-PL"/>
              </w:rPr>
            </w:pPr>
            <w:r>
              <w:rPr>
                <w:rFonts w:eastAsia="Times New Roman" w:cs="Arial"/>
                <w:sz w:val="24"/>
                <w:szCs w:val="24"/>
                <w:lang w:eastAsia="pl-PL"/>
              </w:rPr>
              <w:t>5</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Wynajem sali szkoleniowej</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517628" w:rsidP="00EE0A4B">
            <w:pPr>
              <w:numPr>
                <w:ilvl w:val="0"/>
                <w:numId w:val="43"/>
              </w:numPr>
              <w:suppressAutoHyphens/>
              <w:spacing w:after="0" w:line="276" w:lineRule="auto"/>
              <w:ind w:left="311" w:hanging="311"/>
              <w:rPr>
                <w:rFonts w:eastAsia="Times New Roman" w:cs="Arial"/>
                <w:sz w:val="24"/>
                <w:szCs w:val="24"/>
                <w:lang w:eastAsia="pl-PL"/>
              </w:rPr>
            </w:pPr>
            <w:r>
              <w:rPr>
                <w:rFonts w:eastAsia="Times New Roman" w:cs="Arial"/>
                <w:sz w:val="24"/>
                <w:szCs w:val="24"/>
                <w:lang w:eastAsia="pl-PL"/>
              </w:rPr>
              <w:t>k</w:t>
            </w:r>
            <w:r w:rsidR="00EE0A4B" w:rsidRPr="001B658C">
              <w:rPr>
                <w:rFonts w:eastAsia="Times New Roman" w:cs="Arial"/>
                <w:sz w:val="24"/>
                <w:szCs w:val="24"/>
                <w:lang w:eastAsia="pl-PL"/>
              </w:rPr>
              <w:t>oszt obejmuje salę wyposażoną zgodnie z</w:t>
            </w:r>
            <w:r w:rsidR="00EE0A4B">
              <w:rPr>
                <w:rFonts w:eastAsia="Times New Roman" w:cs="Arial"/>
                <w:sz w:val="24"/>
                <w:szCs w:val="24"/>
                <w:lang w:eastAsia="pl-PL"/>
              </w:rPr>
              <w:t> </w:t>
            </w:r>
            <w:r w:rsidR="00EE0A4B" w:rsidRPr="001B658C">
              <w:rPr>
                <w:rFonts w:eastAsia="Times New Roman" w:cs="Arial"/>
                <w:sz w:val="24"/>
                <w:szCs w:val="24"/>
                <w:lang w:eastAsia="pl-PL"/>
              </w:rPr>
              <w:t>potrzebami projektu, m.in. w</w:t>
            </w:r>
            <w:r w:rsidR="00EE0A4B">
              <w:rPr>
                <w:rFonts w:eastAsia="Times New Roman" w:cs="Arial"/>
                <w:sz w:val="24"/>
                <w:szCs w:val="24"/>
                <w:lang w:eastAsia="pl-PL"/>
              </w:rPr>
              <w:t> </w:t>
            </w:r>
            <w:r w:rsidR="00EE0A4B" w:rsidRPr="001B658C">
              <w:rPr>
                <w:rFonts w:eastAsia="Times New Roman" w:cs="Arial"/>
                <w:sz w:val="24"/>
                <w:szCs w:val="24"/>
                <w:lang w:eastAsia="pl-PL"/>
              </w:rPr>
              <w:t>stoły, krzesła, rzutnik multimedialny z ekranem, komputer, tablice flipchart lub tablice suchościeralne, bezprzewodowy dostęp do</w:t>
            </w:r>
            <w:r w:rsidR="00EE0A4B">
              <w:rPr>
                <w:rFonts w:eastAsia="Times New Roman" w:cs="Arial"/>
                <w:sz w:val="24"/>
                <w:szCs w:val="24"/>
                <w:lang w:eastAsia="pl-PL"/>
              </w:rPr>
              <w:t> </w:t>
            </w:r>
            <w:r w:rsidR="00EE0A4B" w:rsidRPr="001B658C">
              <w:rPr>
                <w:rFonts w:eastAsia="Times New Roman" w:cs="Arial"/>
                <w:sz w:val="24"/>
                <w:szCs w:val="24"/>
                <w:lang w:eastAsia="pl-PL"/>
              </w:rPr>
              <w:t>Internetu oraz koszty utrzymania sali, w tym energii elektrycznej</w:t>
            </w:r>
          </w:p>
          <w:p w:rsidR="00EE0A4B" w:rsidRPr="001B658C" w:rsidRDefault="00EE0A4B" w:rsidP="00EE0A4B">
            <w:pPr>
              <w:numPr>
                <w:ilvl w:val="0"/>
                <w:numId w:val="43"/>
              </w:numPr>
              <w:suppressAutoHyphens/>
              <w:spacing w:after="0" w:line="276" w:lineRule="auto"/>
              <w:ind w:left="311" w:hanging="283"/>
              <w:rPr>
                <w:rFonts w:eastAsia="Times New Roman" w:cs="Arial"/>
                <w:sz w:val="24"/>
                <w:szCs w:val="24"/>
                <w:lang w:eastAsia="pl-PL"/>
              </w:rPr>
            </w:pPr>
            <w:r w:rsidRPr="001B658C">
              <w:rPr>
                <w:rFonts w:eastAsia="Times New Roman" w:cs="Arial"/>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w:t>
            </w:r>
            <w:r>
              <w:rPr>
                <w:rFonts w:eastAsia="Times New Roman" w:cs="Arial"/>
                <w:sz w:val="24"/>
                <w:szCs w:val="24"/>
                <w:lang w:eastAsia="pl-PL"/>
              </w:rPr>
              <w:t> </w:t>
            </w:r>
            <w:r w:rsidRPr="001B658C">
              <w:rPr>
                <w:rFonts w:eastAsia="Times New Roman" w:cs="Arial"/>
                <w:sz w:val="24"/>
                <w:szCs w:val="24"/>
                <w:lang w:eastAsia="pl-PL"/>
              </w:rPr>
              <w:t>ramach dofinansowania może zastosować mechanizm racjonalnych usprawnień.</w:t>
            </w:r>
          </w:p>
        </w:tc>
        <w:tc>
          <w:tcPr>
            <w:tcW w:w="2129" w:type="dxa"/>
            <w:tcBorders>
              <w:top w:val="single" w:sz="4" w:space="0" w:color="000000"/>
              <w:left w:val="single" w:sz="4" w:space="0" w:color="000000"/>
              <w:bottom w:val="single" w:sz="4" w:space="0" w:color="000000"/>
            </w:tcBorders>
            <w:shd w:val="clear" w:color="auto" w:fill="auto"/>
          </w:tcPr>
          <w:p w:rsidR="00EE0A4B" w:rsidRDefault="00EE0A4B" w:rsidP="00EE0A4B">
            <w:pPr>
              <w:spacing w:after="0"/>
              <w:jc w:val="center"/>
              <w:rPr>
                <w:rFonts w:eastAsia="Times New Roman" w:cs="Arial"/>
                <w:sz w:val="24"/>
                <w:szCs w:val="24"/>
                <w:lang w:eastAsia="pl-PL"/>
              </w:rPr>
            </w:pPr>
            <w:r w:rsidRPr="001B658C">
              <w:rPr>
                <w:rFonts w:eastAsia="Times New Roman" w:cs="Arial"/>
                <w:sz w:val="24"/>
                <w:szCs w:val="24"/>
                <w:lang w:eastAsia="pl-PL"/>
              </w:rPr>
              <w:t>45  zł</w:t>
            </w:r>
          </w:p>
          <w:p w:rsidR="00EE0A4B" w:rsidRDefault="00EE0A4B" w:rsidP="00E00F11">
            <w:pPr>
              <w:spacing w:after="0"/>
              <w:rPr>
                <w:rFonts w:eastAsia="Times New Roman" w:cs="Arial"/>
                <w:sz w:val="24"/>
                <w:szCs w:val="24"/>
                <w:lang w:eastAsia="pl-PL"/>
              </w:rPr>
            </w:pPr>
          </w:p>
          <w:p w:rsidR="00EE0A4B" w:rsidRPr="00A82B63" w:rsidRDefault="00EE0A4B" w:rsidP="00E00F11">
            <w:pPr>
              <w:spacing w:after="0"/>
              <w:rPr>
                <w:rFonts w:eastAsia="Times New Roman" w:cs="Arial"/>
                <w:sz w:val="24"/>
                <w:szCs w:val="24"/>
                <w:lang w:eastAsia="pl-PL"/>
              </w:rPr>
            </w:pPr>
            <w:r>
              <w:rPr>
                <w:rFonts w:eastAsia="Times New Roman" w:cs="Arial"/>
                <w:sz w:val="24"/>
                <w:szCs w:val="24"/>
                <w:lang w:eastAsia="pl-PL"/>
              </w:rPr>
              <w:t>- c</w:t>
            </w:r>
            <w:r w:rsidRPr="00A82B63">
              <w:rPr>
                <w:rFonts w:eastAsia="Times New Roman" w:cs="Arial"/>
                <w:sz w:val="24"/>
                <w:szCs w:val="24"/>
                <w:lang w:eastAsia="pl-PL"/>
              </w:rPr>
              <w:t>ena obejmuje wynajem krótkoterminowy (w przypadku wynajmu sal szkoleniowych na okres dłuższy niż 80 godzin zegarowych cena powinna być niższa)</w:t>
            </w:r>
          </w:p>
          <w:p w:rsidR="00EE0A4B" w:rsidRPr="00A82B63" w:rsidRDefault="00EE0A4B" w:rsidP="00E00F11">
            <w:pPr>
              <w:spacing w:after="0"/>
              <w:rPr>
                <w:rFonts w:eastAsia="Times New Roman" w:cs="Arial"/>
                <w:sz w:val="24"/>
                <w:szCs w:val="24"/>
                <w:lang w:eastAsia="pl-PL"/>
              </w:rPr>
            </w:pPr>
            <w:r>
              <w:rPr>
                <w:rFonts w:eastAsia="Times New Roman" w:cs="Arial"/>
                <w:sz w:val="24"/>
                <w:szCs w:val="24"/>
                <w:lang w:eastAsia="pl-PL"/>
              </w:rPr>
              <w:t xml:space="preserve">- </w:t>
            </w:r>
            <w:r w:rsidRPr="00A82B63">
              <w:rPr>
                <w:rFonts w:eastAsia="Times New Roman" w:cs="Arial"/>
                <w:sz w:val="24"/>
                <w:szCs w:val="24"/>
                <w:lang w:eastAsia="pl-PL"/>
              </w:rPr>
              <w:t>cena nie dotyczy wynajmu sal wyposażonych w sprzęt specjalistyczny umożliwiający udział we wsparciu osób z innymi rodzajami niepełnosprawności niż niepełnosprawność ruchowa (np. sala z pętlą indukcyjną).</w:t>
            </w:r>
          </w:p>
          <w:p w:rsidR="00EE0A4B" w:rsidRPr="001B658C" w:rsidRDefault="00EE0A4B" w:rsidP="00E00F11">
            <w:pPr>
              <w:spacing w:after="0"/>
              <w:rPr>
                <w:rFonts w:eastAsia="Times New Roman" w:cs="Arial"/>
                <w:sz w:val="24"/>
                <w:szCs w:val="24"/>
                <w:lang w:eastAsia="pl-P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after="0"/>
              <w:jc w:val="center"/>
              <w:rPr>
                <w:rFonts w:cs="Arial"/>
                <w:sz w:val="24"/>
                <w:szCs w:val="24"/>
              </w:rPr>
            </w:pPr>
            <w:r w:rsidRPr="001B658C">
              <w:rPr>
                <w:rFonts w:cs="Arial"/>
                <w:sz w:val="24"/>
                <w:szCs w:val="24"/>
              </w:rPr>
              <w:t>godzina zegarowa</w:t>
            </w:r>
          </w:p>
        </w:tc>
      </w:tr>
      <w:tr w:rsidR="00EE0A4B" w:rsidRPr="001B658C" w:rsidTr="00E00F11">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Pr>
                <w:rFonts w:eastAsia="Times New Roman" w:cs="Arial"/>
                <w:sz w:val="24"/>
                <w:szCs w:val="24"/>
                <w:lang w:eastAsia="pl-PL"/>
              </w:rPr>
              <w:t>6</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Wynajem sali na spotkania indywidualne</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517628" w:rsidP="00517628">
            <w:pPr>
              <w:numPr>
                <w:ilvl w:val="0"/>
                <w:numId w:val="44"/>
              </w:numPr>
              <w:suppressAutoHyphens/>
              <w:spacing w:after="0" w:line="276" w:lineRule="auto"/>
              <w:ind w:left="311" w:hanging="283"/>
              <w:rPr>
                <w:rFonts w:eastAsia="Times New Roman" w:cs="Arial"/>
                <w:color w:val="000000"/>
                <w:sz w:val="24"/>
                <w:szCs w:val="24"/>
                <w:lang w:eastAsia="pl-PL"/>
              </w:rPr>
            </w:pPr>
            <w:r>
              <w:rPr>
                <w:rFonts w:eastAsia="Times New Roman" w:cs="Arial"/>
                <w:color w:val="000000"/>
                <w:sz w:val="24"/>
                <w:szCs w:val="24"/>
                <w:lang w:eastAsia="pl-PL"/>
              </w:rPr>
              <w:t>k</w:t>
            </w:r>
            <w:r w:rsidR="00EE0A4B" w:rsidRPr="001B658C">
              <w:rPr>
                <w:rFonts w:eastAsia="Times New Roman" w:cs="Arial"/>
                <w:color w:val="000000"/>
                <w:sz w:val="24"/>
                <w:szCs w:val="24"/>
                <w:lang w:eastAsia="pl-PL"/>
              </w:rPr>
              <w:t>oszt obejmuje salę wyposażoną zgodnie z</w:t>
            </w:r>
            <w:r w:rsidR="00EE0A4B">
              <w:rPr>
                <w:rFonts w:eastAsia="Times New Roman" w:cs="Arial"/>
                <w:color w:val="000000"/>
                <w:sz w:val="24"/>
                <w:szCs w:val="24"/>
                <w:lang w:eastAsia="pl-PL"/>
              </w:rPr>
              <w:t> </w:t>
            </w:r>
            <w:r w:rsidR="00EE0A4B" w:rsidRPr="001B658C">
              <w:rPr>
                <w:rFonts w:eastAsia="Times New Roman" w:cs="Arial"/>
                <w:color w:val="000000"/>
                <w:sz w:val="24"/>
                <w:szCs w:val="24"/>
                <w:lang w:eastAsia="pl-PL"/>
              </w:rPr>
              <w:t>potrzebami projektu, m.in. w</w:t>
            </w:r>
            <w:r w:rsidR="00EE0A4B">
              <w:rPr>
                <w:rFonts w:eastAsia="Times New Roman" w:cs="Arial"/>
                <w:color w:val="000000"/>
                <w:sz w:val="24"/>
                <w:szCs w:val="24"/>
                <w:lang w:eastAsia="pl-PL"/>
              </w:rPr>
              <w:t> </w:t>
            </w:r>
            <w:r w:rsidR="00EE0A4B" w:rsidRPr="001B658C">
              <w:rPr>
                <w:rFonts w:eastAsia="Times New Roman" w:cs="Arial"/>
                <w:color w:val="000000"/>
                <w:sz w:val="24"/>
                <w:szCs w:val="24"/>
                <w:lang w:eastAsia="pl-PL"/>
              </w:rPr>
              <w:t xml:space="preserve">stoły, krzesła,  tablice flipchart lub tablice suchościeralne, bezprzewodowy dostęp </w:t>
            </w:r>
            <w:r w:rsidR="00EE0A4B" w:rsidRPr="001B658C">
              <w:rPr>
                <w:rFonts w:eastAsia="Times New Roman" w:cs="Arial"/>
                <w:color w:val="000000"/>
                <w:sz w:val="24"/>
                <w:szCs w:val="24"/>
                <w:lang w:eastAsia="pl-PL"/>
              </w:rPr>
              <w:lastRenderedPageBreak/>
              <w:t>do</w:t>
            </w:r>
            <w:r w:rsidR="00EE0A4B">
              <w:rPr>
                <w:rFonts w:eastAsia="Times New Roman" w:cs="Arial"/>
                <w:color w:val="000000"/>
                <w:sz w:val="24"/>
                <w:szCs w:val="24"/>
                <w:lang w:eastAsia="pl-PL"/>
              </w:rPr>
              <w:t> </w:t>
            </w:r>
            <w:r w:rsidR="00EE0A4B" w:rsidRPr="001B658C">
              <w:rPr>
                <w:rFonts w:eastAsia="Times New Roman" w:cs="Arial"/>
                <w:color w:val="000000"/>
                <w:sz w:val="24"/>
                <w:szCs w:val="24"/>
                <w:lang w:eastAsia="pl-PL"/>
              </w:rPr>
              <w:t>Internetu oraz koszty utrzymania sali, w tym energii elektrycznej</w:t>
            </w:r>
          </w:p>
          <w:p w:rsidR="00EE0A4B" w:rsidRPr="001B658C" w:rsidRDefault="00EE0A4B" w:rsidP="00517628">
            <w:pPr>
              <w:numPr>
                <w:ilvl w:val="0"/>
                <w:numId w:val="44"/>
              </w:numPr>
              <w:suppressAutoHyphens/>
              <w:spacing w:after="0" w:line="276" w:lineRule="auto"/>
              <w:ind w:left="311" w:hanging="283"/>
              <w:rPr>
                <w:rFonts w:eastAsia="Times New Roman" w:cs="Arial"/>
                <w:color w:val="000000"/>
                <w:sz w:val="24"/>
                <w:szCs w:val="24"/>
                <w:lang w:eastAsia="pl-PL"/>
              </w:rPr>
            </w:pPr>
            <w:r w:rsidRPr="001B658C">
              <w:rPr>
                <w:rFonts w:eastAsia="Times New Roman" w:cs="Arial"/>
                <w:color w:val="000000"/>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w:t>
            </w:r>
            <w:r>
              <w:rPr>
                <w:rFonts w:eastAsia="Times New Roman" w:cs="Arial"/>
                <w:color w:val="000000"/>
                <w:sz w:val="24"/>
                <w:szCs w:val="24"/>
                <w:lang w:eastAsia="pl-PL"/>
              </w:rPr>
              <w:t> </w:t>
            </w:r>
            <w:r w:rsidRPr="001B658C">
              <w:rPr>
                <w:rFonts w:eastAsia="Times New Roman" w:cs="Arial"/>
                <w:color w:val="000000"/>
                <w:sz w:val="24"/>
                <w:szCs w:val="24"/>
                <w:lang w:eastAsia="pl-PL"/>
              </w:rPr>
              <w:t>ramach dofinansowania może zastosować mechanizm racjonalnych usprawnień</w:t>
            </w:r>
          </w:p>
        </w:tc>
        <w:tc>
          <w:tcPr>
            <w:tcW w:w="2129" w:type="dxa"/>
            <w:tcBorders>
              <w:top w:val="single" w:sz="4" w:space="0" w:color="000000"/>
              <w:left w:val="single" w:sz="4" w:space="0" w:color="000000"/>
              <w:bottom w:val="single" w:sz="4" w:space="0" w:color="000000"/>
            </w:tcBorders>
            <w:shd w:val="clear" w:color="auto" w:fill="auto"/>
          </w:tcPr>
          <w:p w:rsidR="00EE0A4B" w:rsidRDefault="00EE0A4B" w:rsidP="00EE0A4B">
            <w:pPr>
              <w:jc w:val="center"/>
              <w:rPr>
                <w:rFonts w:cs="Arial"/>
                <w:sz w:val="24"/>
                <w:szCs w:val="24"/>
              </w:rPr>
            </w:pPr>
            <w:r w:rsidRPr="001B658C">
              <w:rPr>
                <w:rFonts w:cs="Arial"/>
                <w:sz w:val="24"/>
                <w:szCs w:val="24"/>
              </w:rPr>
              <w:lastRenderedPageBreak/>
              <w:t>35  zł</w:t>
            </w:r>
          </w:p>
          <w:p w:rsidR="00EE0A4B" w:rsidRPr="00EE0A4B" w:rsidRDefault="00EE0A4B" w:rsidP="00E00F11">
            <w:pPr>
              <w:rPr>
                <w:rFonts w:cs="Arial"/>
                <w:sz w:val="24"/>
                <w:szCs w:val="24"/>
              </w:rPr>
            </w:pPr>
            <w:r>
              <w:rPr>
                <w:rFonts w:cs="Arial"/>
                <w:sz w:val="24"/>
                <w:szCs w:val="24"/>
              </w:rPr>
              <w:t>- c</w:t>
            </w:r>
            <w:r w:rsidRPr="00EE0A4B">
              <w:rPr>
                <w:rFonts w:cs="Arial"/>
                <w:sz w:val="24"/>
                <w:szCs w:val="24"/>
              </w:rPr>
              <w:t xml:space="preserve">ena obejmuje wynajem krótkoterminowy (w przypadku </w:t>
            </w:r>
            <w:r w:rsidRPr="00EE0A4B">
              <w:rPr>
                <w:rFonts w:cs="Arial"/>
                <w:sz w:val="24"/>
                <w:szCs w:val="24"/>
              </w:rPr>
              <w:lastRenderedPageBreak/>
              <w:t>wynajmu sal szkoleniowych na okres dłuższy niż 80 godzin zegarowych cena powinna być niższa)</w:t>
            </w:r>
          </w:p>
          <w:p w:rsidR="00EE0A4B" w:rsidRPr="001B658C" w:rsidRDefault="00EE0A4B" w:rsidP="00E00F11">
            <w:pPr>
              <w:rPr>
                <w:rFonts w:cs="Arial"/>
                <w:sz w:val="24"/>
                <w:szCs w:val="24"/>
              </w:rPr>
            </w:pPr>
            <w:r>
              <w:rPr>
                <w:rFonts w:cs="Arial"/>
                <w:sz w:val="24"/>
                <w:szCs w:val="24"/>
              </w:rPr>
              <w:t xml:space="preserve">- </w:t>
            </w:r>
            <w:r w:rsidRPr="00EE0A4B">
              <w:rPr>
                <w:rFonts w:cs="Arial"/>
                <w:sz w:val="24"/>
                <w:szCs w:val="24"/>
              </w:rPr>
              <w:t>cena nie dotyczy wynajmu sal wyposażonych w sprzęt specjalistyczny umożliwiający udział we wsparciu osób z innymi</w:t>
            </w:r>
            <w:r w:rsidRPr="00EE0A4B">
              <w:rPr>
                <w:rFonts w:eastAsia="Times New Roman" w:cs="Arial"/>
                <w:sz w:val="24"/>
                <w:szCs w:val="24"/>
                <w:lang w:eastAsia="pl-PL"/>
              </w:rPr>
              <w:t xml:space="preserve"> </w:t>
            </w:r>
            <w:r w:rsidRPr="00EE0A4B">
              <w:rPr>
                <w:rFonts w:cs="Arial"/>
                <w:sz w:val="24"/>
                <w:szCs w:val="24"/>
              </w:rPr>
              <w:t>rodzajami niepełnosprawności niż niepełnosprawność ruchowa (np. sala z pętlą indukcyjną).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after="0"/>
              <w:jc w:val="center"/>
              <w:rPr>
                <w:rFonts w:cs="Arial"/>
                <w:sz w:val="24"/>
                <w:szCs w:val="24"/>
              </w:rPr>
            </w:pPr>
            <w:r w:rsidRPr="001B658C">
              <w:rPr>
                <w:rFonts w:cs="Arial"/>
                <w:sz w:val="24"/>
                <w:szCs w:val="24"/>
              </w:rPr>
              <w:lastRenderedPageBreak/>
              <w:t>godzina zegarowa</w:t>
            </w:r>
          </w:p>
        </w:tc>
      </w:tr>
      <w:tr w:rsidR="00EE0A4B" w:rsidRPr="001B658C" w:rsidTr="00E00F11">
        <w:trPr>
          <w:trHeight w:val="945"/>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Pr>
                <w:rFonts w:eastAsia="Times New Roman" w:cs="Arial"/>
                <w:sz w:val="24"/>
                <w:szCs w:val="24"/>
                <w:lang w:eastAsia="pl-PL"/>
              </w:rPr>
              <w:t>7</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Projektor</w:t>
            </w:r>
            <w:r w:rsidR="00A939D2">
              <w:rPr>
                <w:rFonts w:eastAsia="Times New Roman" w:cs="Arial"/>
                <w:sz w:val="24"/>
                <w:szCs w:val="24"/>
                <w:lang w:eastAsia="pl-PL"/>
              </w:rPr>
              <w:t xml:space="preserve"> multimedialny</w:t>
            </w:r>
          </w:p>
        </w:tc>
        <w:tc>
          <w:tcPr>
            <w:tcW w:w="4109" w:type="dxa"/>
            <w:tcBorders>
              <w:top w:val="single" w:sz="4" w:space="0" w:color="000000"/>
              <w:left w:val="single" w:sz="4" w:space="0" w:color="000000"/>
              <w:bottom w:val="single" w:sz="4" w:space="0" w:color="000000"/>
            </w:tcBorders>
            <w:shd w:val="clear" w:color="auto" w:fill="auto"/>
          </w:tcPr>
          <w:p w:rsidR="00A939D2" w:rsidRPr="00A939D2" w:rsidRDefault="00A939D2" w:rsidP="00517628">
            <w:pPr>
              <w:numPr>
                <w:ilvl w:val="0"/>
                <w:numId w:val="45"/>
              </w:numPr>
              <w:suppressAutoHyphens/>
              <w:spacing w:after="0" w:line="276" w:lineRule="auto"/>
              <w:ind w:left="311" w:hanging="283"/>
              <w:rPr>
                <w:rFonts w:eastAsia="Times New Roman" w:cs="Arial"/>
                <w:color w:val="000000"/>
                <w:sz w:val="24"/>
                <w:szCs w:val="24"/>
                <w:lang w:eastAsia="pl-PL"/>
              </w:rPr>
            </w:pPr>
            <w:r w:rsidRPr="00A939D2">
              <w:rPr>
                <w:rFonts w:eastAsia="Times New Roman" w:cs="Arial"/>
                <w:color w:val="000000"/>
                <w:sz w:val="24"/>
                <w:szCs w:val="24"/>
                <w:lang w:eastAsia="pl-PL"/>
              </w:rPr>
              <w:t>wydatek kwalifikowalny, o ile nabycie projektora multimedialnego jest niezbędne w celu wspomagania procesu wdrażania projektu (udzielania wsparcia uczestnikom projektu), nie do obsługi projektu (co jest finansowane w ramach kosztów pośrednich)</w:t>
            </w:r>
          </w:p>
          <w:p w:rsidR="00A939D2" w:rsidRPr="00A939D2" w:rsidRDefault="00A939D2" w:rsidP="00517628">
            <w:pPr>
              <w:numPr>
                <w:ilvl w:val="0"/>
                <w:numId w:val="45"/>
              </w:numPr>
              <w:suppressAutoHyphens/>
              <w:spacing w:after="0" w:line="276" w:lineRule="auto"/>
              <w:ind w:left="311" w:hanging="311"/>
              <w:rPr>
                <w:rFonts w:eastAsia="Times New Roman" w:cs="Arial"/>
                <w:color w:val="000000"/>
                <w:sz w:val="24"/>
                <w:szCs w:val="24"/>
                <w:lang w:eastAsia="pl-PL"/>
              </w:rPr>
            </w:pPr>
            <w:r w:rsidRPr="00A939D2">
              <w:rPr>
                <w:rFonts w:eastAsia="Times New Roman" w:cs="Arial"/>
                <w:color w:val="000000"/>
                <w:sz w:val="24"/>
                <w:szCs w:val="24"/>
                <w:lang w:eastAsia="pl-PL"/>
              </w:rPr>
              <w:t>wydatek kwalifikowalny w wysokości odpowiadającej odpisom amortyzacyjnym, zgodnie z pkt 4 podrozdziału 6.12.1 Wytycznych w zakresie kwalifikowalności wydatków w ramach Europejskiego Funduszu Rozwoju Regionalnego, Europejskiego Funduszu Społecznego oraz Funduszu Spójności na lata 2014-2020</w:t>
            </w:r>
          </w:p>
          <w:p w:rsidR="00A939D2" w:rsidRPr="00A939D2" w:rsidRDefault="00A939D2" w:rsidP="00517628">
            <w:pPr>
              <w:numPr>
                <w:ilvl w:val="0"/>
                <w:numId w:val="45"/>
              </w:numPr>
              <w:suppressAutoHyphens/>
              <w:spacing w:after="0" w:line="276" w:lineRule="auto"/>
              <w:ind w:left="311" w:hanging="311"/>
              <w:rPr>
                <w:rFonts w:eastAsia="Times New Roman" w:cs="Arial"/>
                <w:color w:val="000000"/>
                <w:sz w:val="24"/>
                <w:szCs w:val="24"/>
                <w:lang w:eastAsia="pl-PL"/>
              </w:rPr>
            </w:pPr>
            <w:r w:rsidRPr="00A939D2">
              <w:rPr>
                <w:rFonts w:eastAsia="Times New Roman" w:cs="Arial"/>
                <w:color w:val="000000"/>
                <w:sz w:val="24"/>
                <w:szCs w:val="24"/>
                <w:lang w:eastAsia="pl-PL"/>
              </w:rPr>
              <w:t xml:space="preserve">wydatek kwalifikowalny w przypadku, gdy wnioskodawca nie </w:t>
            </w:r>
            <w:r w:rsidRPr="00A939D2">
              <w:rPr>
                <w:rFonts w:eastAsia="Times New Roman" w:cs="Arial"/>
                <w:color w:val="000000"/>
                <w:sz w:val="24"/>
                <w:szCs w:val="24"/>
                <w:lang w:eastAsia="pl-PL"/>
              </w:rPr>
              <w:lastRenderedPageBreak/>
              <w:t>posiada wystarczającego zaplecza technicznego do udzielania wsparcia uczestnikom projektu</w:t>
            </w:r>
          </w:p>
          <w:p w:rsidR="00EE0A4B" w:rsidRPr="001B658C" w:rsidRDefault="00EE0A4B" w:rsidP="00EE0A4B">
            <w:pPr>
              <w:numPr>
                <w:ilvl w:val="0"/>
                <w:numId w:val="45"/>
              </w:numPr>
              <w:suppressAutoHyphens/>
              <w:spacing w:after="0" w:line="276" w:lineRule="auto"/>
              <w:rPr>
                <w:rFonts w:eastAsia="Times New Roman" w:cs="Arial"/>
                <w:color w:val="000000"/>
                <w:sz w:val="24"/>
                <w:szCs w:val="24"/>
                <w:lang w:eastAsia="pl-PL"/>
              </w:rPr>
            </w:pPr>
          </w:p>
        </w:tc>
        <w:tc>
          <w:tcPr>
            <w:tcW w:w="2129" w:type="dxa"/>
            <w:tcBorders>
              <w:top w:val="single" w:sz="4" w:space="0" w:color="000000"/>
              <w:left w:val="single" w:sz="4" w:space="0" w:color="000000"/>
              <w:bottom w:val="single" w:sz="4" w:space="0" w:color="000000"/>
            </w:tcBorders>
            <w:shd w:val="clear" w:color="auto" w:fill="auto"/>
          </w:tcPr>
          <w:p w:rsidR="00A939D2" w:rsidRDefault="00EE0A4B" w:rsidP="00EE0A4B">
            <w:pPr>
              <w:spacing w:after="0"/>
              <w:jc w:val="center"/>
              <w:rPr>
                <w:rFonts w:eastAsia="Times New Roman" w:cs="Arial"/>
                <w:sz w:val="24"/>
                <w:szCs w:val="24"/>
                <w:lang w:eastAsia="pl-PL"/>
              </w:rPr>
            </w:pPr>
            <w:r w:rsidRPr="001B658C">
              <w:rPr>
                <w:rFonts w:eastAsia="Times New Roman" w:cs="Arial"/>
                <w:sz w:val="24"/>
                <w:szCs w:val="24"/>
                <w:lang w:eastAsia="pl-PL"/>
              </w:rPr>
              <w:lastRenderedPageBreak/>
              <w:t>2 300 zł</w:t>
            </w:r>
            <w:r w:rsidR="00A939D2">
              <w:rPr>
                <w:rFonts w:eastAsia="Times New Roman" w:cs="Arial"/>
                <w:sz w:val="24"/>
                <w:szCs w:val="24"/>
                <w:lang w:eastAsia="pl-PL"/>
              </w:rPr>
              <w:t xml:space="preserve"> </w:t>
            </w:r>
          </w:p>
          <w:p w:rsidR="00EE0A4B" w:rsidRPr="001B658C" w:rsidRDefault="00A939D2" w:rsidP="00EE0A4B">
            <w:pPr>
              <w:spacing w:after="0"/>
              <w:jc w:val="center"/>
              <w:rPr>
                <w:rFonts w:eastAsia="Times New Roman" w:cs="Arial"/>
                <w:sz w:val="24"/>
                <w:szCs w:val="24"/>
                <w:lang w:eastAsia="pl-PL"/>
              </w:rPr>
            </w:pPr>
            <w:r w:rsidRPr="00A939D2">
              <w:rPr>
                <w:rFonts w:eastAsia="Times New Roman" w:cs="Arial"/>
                <w:sz w:val="24"/>
                <w:szCs w:val="24"/>
                <w:lang w:eastAsia="pl-PL"/>
              </w:rPr>
              <w:t>w przypadku jednorazowego odpisu amortyzacyjnego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after="0"/>
              <w:jc w:val="center"/>
              <w:rPr>
                <w:rFonts w:eastAsia="Times New Roman" w:cs="Arial"/>
                <w:sz w:val="24"/>
                <w:szCs w:val="24"/>
                <w:lang w:eastAsia="pl-PL"/>
              </w:rPr>
            </w:pPr>
            <w:r w:rsidRPr="001B658C">
              <w:rPr>
                <w:rFonts w:eastAsia="Times New Roman" w:cs="Arial"/>
                <w:sz w:val="24"/>
                <w:szCs w:val="24"/>
                <w:lang w:eastAsia="pl-PL"/>
              </w:rPr>
              <w:t>sztuka</w:t>
            </w:r>
          </w:p>
        </w:tc>
      </w:tr>
      <w:tr w:rsidR="00EE0A4B" w:rsidRPr="001B658C" w:rsidTr="00E00F11">
        <w:trPr>
          <w:trHeight w:val="406"/>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A939D2" w:rsidP="00EE0A4B">
            <w:pPr>
              <w:spacing w:after="0"/>
              <w:jc w:val="right"/>
              <w:rPr>
                <w:rFonts w:eastAsia="Times New Roman" w:cs="Arial"/>
                <w:bCs/>
                <w:color w:val="000000"/>
                <w:sz w:val="24"/>
                <w:szCs w:val="24"/>
                <w:lang w:eastAsia="pl-PL"/>
              </w:rPr>
            </w:pPr>
            <w:r>
              <w:rPr>
                <w:rFonts w:eastAsia="Times New Roman" w:cs="Arial"/>
                <w:sz w:val="24"/>
                <w:szCs w:val="24"/>
                <w:lang w:eastAsia="pl-PL"/>
              </w:rPr>
              <w:t>8</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Laptop</w:t>
            </w:r>
          </w:p>
        </w:tc>
        <w:tc>
          <w:tcPr>
            <w:tcW w:w="4109" w:type="dxa"/>
            <w:tcBorders>
              <w:top w:val="single" w:sz="4" w:space="0" w:color="000000"/>
              <w:left w:val="single" w:sz="4" w:space="0" w:color="000000"/>
              <w:bottom w:val="single" w:sz="4" w:space="0" w:color="000000"/>
            </w:tcBorders>
            <w:shd w:val="clear" w:color="auto" w:fill="auto"/>
          </w:tcPr>
          <w:p w:rsidR="00517628" w:rsidRPr="00517628" w:rsidRDefault="00517628" w:rsidP="00517628">
            <w:pPr>
              <w:numPr>
                <w:ilvl w:val="0"/>
                <w:numId w:val="46"/>
              </w:numPr>
              <w:suppressAutoHyphens/>
              <w:spacing w:after="0" w:line="276" w:lineRule="auto"/>
              <w:ind w:left="311" w:hanging="283"/>
              <w:rPr>
                <w:rFonts w:eastAsia="Times New Roman" w:cs="Arial"/>
                <w:color w:val="000000"/>
                <w:sz w:val="24"/>
                <w:szCs w:val="24"/>
                <w:lang w:eastAsia="pl-PL"/>
              </w:rPr>
            </w:pPr>
            <w:r w:rsidRPr="00517628">
              <w:rPr>
                <w:rFonts w:eastAsia="Times New Roman" w:cs="Arial"/>
                <w:color w:val="000000"/>
                <w:sz w:val="24"/>
                <w:szCs w:val="24"/>
                <w:lang w:eastAsia="pl-PL"/>
              </w:rPr>
              <w:t>wydatek kwalifikowalny, o ile nabycie laptopa jest niezbędne w celu wspomagania procesu wdrażania projektu (udzielania wsparcia uczestnikom projektu), nie do obsługi projektu (co jest finansowane w ramach kosztów pośrednich)</w:t>
            </w:r>
          </w:p>
          <w:p w:rsidR="00517628" w:rsidRPr="00517628" w:rsidRDefault="00517628" w:rsidP="00517628">
            <w:pPr>
              <w:numPr>
                <w:ilvl w:val="0"/>
                <w:numId w:val="46"/>
              </w:numPr>
              <w:suppressAutoHyphens/>
              <w:spacing w:after="0" w:line="276" w:lineRule="auto"/>
              <w:ind w:left="311" w:hanging="283"/>
              <w:rPr>
                <w:rFonts w:eastAsia="Times New Roman" w:cs="Arial"/>
                <w:color w:val="000000"/>
                <w:sz w:val="24"/>
                <w:szCs w:val="24"/>
                <w:lang w:eastAsia="pl-PL"/>
              </w:rPr>
            </w:pPr>
            <w:r w:rsidRPr="00517628">
              <w:rPr>
                <w:rFonts w:eastAsia="Times New Roman" w:cs="Arial"/>
                <w:color w:val="000000"/>
                <w:sz w:val="24"/>
                <w:szCs w:val="24"/>
                <w:lang w:eastAsia="pl-PL"/>
              </w:rPr>
              <w:t>wydatek kwalifikowalny w wysokości odpowiadającej odpisom amortyzacyjnym, zgodnie z pkt 4 podrozdziału 6.12.1 Wytycznych w zakresie kwalifikowalności wydatków w ramach Europejskiego Funduszu Rozwoju Regionalnego, Europejskiego Funduszu Społecznego oraz Funduszu Spójności na lata 2014-2020</w:t>
            </w:r>
          </w:p>
          <w:p w:rsidR="00517628" w:rsidRPr="00517628" w:rsidRDefault="00517628" w:rsidP="00517628">
            <w:pPr>
              <w:numPr>
                <w:ilvl w:val="0"/>
                <w:numId w:val="46"/>
              </w:numPr>
              <w:suppressAutoHyphens/>
              <w:spacing w:after="0" w:line="276" w:lineRule="auto"/>
              <w:ind w:left="311" w:hanging="283"/>
              <w:rPr>
                <w:rFonts w:eastAsia="Times New Roman" w:cs="Arial"/>
                <w:color w:val="000000"/>
                <w:sz w:val="24"/>
                <w:szCs w:val="24"/>
                <w:lang w:eastAsia="pl-PL"/>
              </w:rPr>
            </w:pPr>
            <w:r w:rsidRPr="00517628">
              <w:rPr>
                <w:rFonts w:eastAsia="Times New Roman" w:cs="Arial"/>
                <w:color w:val="000000"/>
                <w:sz w:val="24"/>
                <w:szCs w:val="24"/>
                <w:lang w:eastAsia="pl-PL"/>
              </w:rPr>
              <w:t>wydatek kwalifikowalny w przypadku, gdy wnioskodawca nie posiada wystarczającego zaplecza technicznego do udzielania wsparcia uczestnikom projektu</w:t>
            </w:r>
          </w:p>
          <w:p w:rsidR="00517628" w:rsidRPr="00517628" w:rsidRDefault="00517628" w:rsidP="00517628">
            <w:pPr>
              <w:numPr>
                <w:ilvl w:val="0"/>
                <w:numId w:val="46"/>
              </w:numPr>
              <w:suppressAutoHyphens/>
              <w:spacing w:after="0" w:line="276" w:lineRule="auto"/>
              <w:ind w:left="311" w:hanging="311"/>
              <w:rPr>
                <w:rFonts w:eastAsia="Times New Roman" w:cs="Arial"/>
                <w:color w:val="000000"/>
                <w:sz w:val="24"/>
                <w:szCs w:val="24"/>
                <w:lang w:eastAsia="pl-PL"/>
              </w:rPr>
            </w:pPr>
            <w:r w:rsidRPr="00517628">
              <w:rPr>
                <w:rFonts w:eastAsia="Times New Roman" w:cs="Arial"/>
                <w:color w:val="000000"/>
                <w:sz w:val="24"/>
                <w:szCs w:val="24"/>
                <w:lang w:eastAsia="pl-PL"/>
              </w:rPr>
              <w:t>wydatek kwalifikowalny, o ile laptop posiada parametry biurowe z oprogramowaniem systemowym i podstawowym pakietem biurowym (licencja na 12 miesięcy)</w:t>
            </w:r>
          </w:p>
          <w:p w:rsidR="00EE0A4B" w:rsidRPr="001B658C" w:rsidRDefault="00EE0A4B" w:rsidP="00EE0A4B">
            <w:pPr>
              <w:numPr>
                <w:ilvl w:val="0"/>
                <w:numId w:val="46"/>
              </w:numPr>
              <w:suppressAutoHyphens/>
              <w:spacing w:after="0" w:line="276" w:lineRule="auto"/>
              <w:rPr>
                <w:rFonts w:eastAsia="Times New Roman" w:cs="Arial"/>
                <w:color w:val="000000"/>
                <w:sz w:val="24"/>
                <w:szCs w:val="24"/>
                <w:lang w:eastAsia="pl-PL"/>
              </w:rPr>
            </w:pPr>
          </w:p>
        </w:tc>
        <w:tc>
          <w:tcPr>
            <w:tcW w:w="2129" w:type="dxa"/>
            <w:tcBorders>
              <w:top w:val="single" w:sz="4" w:space="0" w:color="000000"/>
              <w:left w:val="single" w:sz="4" w:space="0" w:color="000000"/>
              <w:bottom w:val="single" w:sz="4" w:space="0" w:color="000000"/>
            </w:tcBorders>
            <w:shd w:val="clear" w:color="auto" w:fill="auto"/>
          </w:tcPr>
          <w:p w:rsidR="00517628" w:rsidRDefault="00EE0A4B" w:rsidP="00EE0A4B">
            <w:pPr>
              <w:spacing w:before="60" w:after="60"/>
              <w:jc w:val="center"/>
              <w:rPr>
                <w:rFonts w:eastAsia="Calibri" w:cs="Arial"/>
                <w:sz w:val="24"/>
                <w:szCs w:val="24"/>
              </w:rPr>
            </w:pPr>
            <w:r w:rsidRPr="001B658C">
              <w:rPr>
                <w:rFonts w:eastAsia="Times New Roman" w:cs="Arial"/>
                <w:sz w:val="24"/>
                <w:szCs w:val="24"/>
                <w:lang w:eastAsia="pl-PL"/>
              </w:rPr>
              <w:t>2 500 zł</w:t>
            </w:r>
            <w:r w:rsidR="00517628" w:rsidRPr="00517628">
              <w:rPr>
                <w:rFonts w:eastAsia="Calibri" w:cs="Arial"/>
                <w:sz w:val="24"/>
                <w:szCs w:val="24"/>
              </w:rPr>
              <w:t xml:space="preserve"> </w:t>
            </w:r>
          </w:p>
          <w:p w:rsidR="00EE0A4B" w:rsidRPr="001B658C" w:rsidRDefault="00517628" w:rsidP="00EE0A4B">
            <w:pPr>
              <w:spacing w:before="60" w:after="60"/>
              <w:jc w:val="center"/>
              <w:rPr>
                <w:rFonts w:eastAsia="Times New Roman" w:cs="Arial"/>
                <w:sz w:val="24"/>
                <w:szCs w:val="24"/>
                <w:lang w:eastAsia="pl-PL"/>
              </w:rPr>
            </w:pPr>
            <w:r w:rsidRPr="00517628">
              <w:rPr>
                <w:rFonts w:eastAsia="Times New Roman" w:cs="Arial"/>
                <w:sz w:val="24"/>
                <w:szCs w:val="24"/>
                <w:lang w:eastAsia="pl-PL"/>
              </w:rPr>
              <w:t>w przypadku jednorazowego odpisu amortyzacyjnego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jc w:val="center"/>
              <w:rPr>
                <w:rFonts w:cs="Arial"/>
                <w:sz w:val="24"/>
                <w:szCs w:val="24"/>
              </w:rPr>
            </w:pPr>
            <w:r w:rsidRPr="001B658C">
              <w:rPr>
                <w:rFonts w:cs="Arial"/>
                <w:sz w:val="24"/>
                <w:szCs w:val="24"/>
              </w:rPr>
              <w:t>sztuka</w:t>
            </w:r>
          </w:p>
        </w:tc>
      </w:tr>
      <w:tr w:rsidR="00EE0A4B" w:rsidRPr="001B658C" w:rsidTr="00E00F11">
        <w:trPr>
          <w:trHeight w:val="450"/>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517628" w:rsidP="00EE0A4B">
            <w:pPr>
              <w:spacing w:after="0"/>
              <w:jc w:val="right"/>
              <w:rPr>
                <w:rFonts w:eastAsia="Times New Roman" w:cs="Arial"/>
                <w:bCs/>
                <w:color w:val="000000"/>
                <w:sz w:val="24"/>
                <w:szCs w:val="24"/>
                <w:lang w:eastAsia="pl-PL"/>
              </w:rPr>
            </w:pPr>
            <w:r>
              <w:rPr>
                <w:rFonts w:eastAsia="Times New Roman" w:cs="Arial"/>
                <w:sz w:val="24"/>
                <w:szCs w:val="24"/>
                <w:lang w:eastAsia="pl-PL"/>
              </w:rPr>
              <w:t>9</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Komputer stacjonarny</w:t>
            </w:r>
          </w:p>
        </w:tc>
        <w:tc>
          <w:tcPr>
            <w:tcW w:w="4109" w:type="dxa"/>
            <w:tcBorders>
              <w:top w:val="single" w:sz="4" w:space="0" w:color="000000"/>
              <w:left w:val="single" w:sz="4" w:space="0" w:color="000000"/>
              <w:bottom w:val="single" w:sz="4" w:space="0" w:color="000000"/>
            </w:tcBorders>
            <w:shd w:val="clear" w:color="auto" w:fill="auto"/>
          </w:tcPr>
          <w:p w:rsidR="00517628" w:rsidRPr="00517628" w:rsidRDefault="00517628" w:rsidP="00517628">
            <w:pPr>
              <w:numPr>
                <w:ilvl w:val="0"/>
                <w:numId w:val="47"/>
              </w:numPr>
              <w:suppressAutoHyphens/>
              <w:spacing w:after="0" w:line="276" w:lineRule="auto"/>
              <w:ind w:left="311" w:hanging="311"/>
              <w:rPr>
                <w:rFonts w:eastAsia="Times New Roman" w:cs="Arial"/>
                <w:color w:val="000000"/>
                <w:sz w:val="24"/>
                <w:szCs w:val="24"/>
                <w:lang w:eastAsia="pl-PL"/>
              </w:rPr>
            </w:pPr>
            <w:r w:rsidRPr="00517628">
              <w:rPr>
                <w:rFonts w:eastAsia="Times New Roman" w:cs="Arial"/>
                <w:color w:val="000000"/>
                <w:sz w:val="24"/>
                <w:szCs w:val="24"/>
                <w:lang w:eastAsia="pl-PL"/>
              </w:rPr>
              <w:t>wydatek kwalifikowalny, o ile nabycie komputera stacjonarnego jest niezbędne w celu wspomagania procesu wdrażania projektu (udzielania wsparcia uczestnikom projektu), nie do obsługi projektu (co jest finansowane w ramach kosztów pośrednich)</w:t>
            </w:r>
          </w:p>
          <w:p w:rsidR="00517628" w:rsidRPr="00517628" w:rsidRDefault="00517628" w:rsidP="00517628">
            <w:pPr>
              <w:numPr>
                <w:ilvl w:val="0"/>
                <w:numId w:val="47"/>
              </w:numPr>
              <w:suppressAutoHyphens/>
              <w:spacing w:after="0" w:line="276" w:lineRule="auto"/>
              <w:ind w:left="311" w:hanging="283"/>
              <w:rPr>
                <w:rFonts w:eastAsia="Times New Roman" w:cs="Arial"/>
                <w:color w:val="000000"/>
                <w:sz w:val="24"/>
                <w:szCs w:val="24"/>
                <w:lang w:eastAsia="pl-PL"/>
              </w:rPr>
            </w:pPr>
            <w:r w:rsidRPr="00517628">
              <w:rPr>
                <w:rFonts w:eastAsia="Times New Roman" w:cs="Arial"/>
                <w:color w:val="000000"/>
                <w:sz w:val="24"/>
                <w:szCs w:val="24"/>
                <w:lang w:eastAsia="pl-PL"/>
              </w:rPr>
              <w:lastRenderedPageBreak/>
              <w:t>wydatek kwalifikowalny w wysokości odpowiadającej odpisom amortyzacyjnym, zgodnie z pkt 4 podrozdziału 6.12.1 Wytycznych w zakresie kwalifikowalności wydatków w ramach Europejskiego Funduszu Rozwoju Regionalnego, Europejskiego Funduszu Społecznego oraz Funduszu Spójności na lata 2014-2020</w:t>
            </w:r>
          </w:p>
          <w:p w:rsidR="00517628" w:rsidRPr="00517628" w:rsidRDefault="00517628" w:rsidP="00517628">
            <w:pPr>
              <w:numPr>
                <w:ilvl w:val="0"/>
                <w:numId w:val="47"/>
              </w:numPr>
              <w:suppressAutoHyphens/>
              <w:spacing w:after="0" w:line="276" w:lineRule="auto"/>
              <w:ind w:left="311" w:hanging="283"/>
              <w:rPr>
                <w:rFonts w:eastAsia="Times New Roman" w:cs="Arial"/>
                <w:color w:val="000000"/>
                <w:sz w:val="24"/>
                <w:szCs w:val="24"/>
                <w:lang w:eastAsia="pl-PL"/>
              </w:rPr>
            </w:pPr>
            <w:r w:rsidRPr="00517628">
              <w:rPr>
                <w:rFonts w:eastAsia="Times New Roman" w:cs="Arial"/>
                <w:color w:val="000000"/>
                <w:sz w:val="24"/>
                <w:szCs w:val="24"/>
                <w:lang w:eastAsia="pl-PL"/>
              </w:rPr>
              <w:t>wydatek kwalifikowalny w przypadku, gdy wnioskodawca nie posiada wystarczającego zaplecza technicznego do udzielania wsparcia uczestnikom projektu</w:t>
            </w:r>
          </w:p>
          <w:p w:rsidR="00517628" w:rsidRPr="00517628" w:rsidRDefault="00517628" w:rsidP="00517628">
            <w:pPr>
              <w:numPr>
                <w:ilvl w:val="0"/>
                <w:numId w:val="47"/>
              </w:numPr>
              <w:suppressAutoHyphens/>
              <w:spacing w:after="0" w:line="276" w:lineRule="auto"/>
              <w:ind w:left="311" w:hanging="311"/>
              <w:rPr>
                <w:rFonts w:eastAsia="Times New Roman" w:cs="Arial"/>
                <w:color w:val="000000"/>
                <w:sz w:val="24"/>
                <w:szCs w:val="24"/>
                <w:lang w:eastAsia="pl-PL"/>
              </w:rPr>
            </w:pPr>
            <w:r w:rsidRPr="00517628">
              <w:rPr>
                <w:rFonts w:eastAsia="Times New Roman" w:cs="Arial"/>
                <w:color w:val="000000"/>
                <w:sz w:val="24"/>
                <w:szCs w:val="24"/>
                <w:lang w:eastAsia="pl-PL"/>
              </w:rPr>
              <w:t>wydatek kwalifikowalny, o ile komputer stacjonarny posiada parametry biurowe z oprogramowaniem systemowym i podstawowym pakietem biurowym (licencja na 12 miesięcy)</w:t>
            </w:r>
          </w:p>
          <w:p w:rsidR="00EE0A4B" w:rsidRPr="001B658C" w:rsidRDefault="00EE0A4B" w:rsidP="00EE0A4B">
            <w:pPr>
              <w:numPr>
                <w:ilvl w:val="0"/>
                <w:numId w:val="47"/>
              </w:numPr>
              <w:suppressAutoHyphens/>
              <w:spacing w:after="0" w:line="276" w:lineRule="auto"/>
              <w:rPr>
                <w:rFonts w:eastAsia="Times New Roman" w:cs="Arial"/>
                <w:color w:val="000000"/>
                <w:sz w:val="24"/>
                <w:szCs w:val="24"/>
                <w:lang w:eastAsia="pl-PL"/>
              </w:rPr>
            </w:pPr>
          </w:p>
        </w:tc>
        <w:tc>
          <w:tcPr>
            <w:tcW w:w="212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before="60" w:after="60"/>
              <w:jc w:val="center"/>
              <w:rPr>
                <w:rFonts w:eastAsia="Times New Roman" w:cs="Arial"/>
                <w:sz w:val="24"/>
                <w:szCs w:val="24"/>
                <w:lang w:eastAsia="pl-PL"/>
              </w:rPr>
            </w:pPr>
            <w:r w:rsidRPr="001B658C">
              <w:rPr>
                <w:rFonts w:eastAsia="Times New Roman" w:cs="Arial"/>
                <w:sz w:val="24"/>
                <w:szCs w:val="24"/>
                <w:lang w:eastAsia="pl-PL"/>
              </w:rPr>
              <w:lastRenderedPageBreak/>
              <w:t>2 900 zł</w:t>
            </w:r>
          </w:p>
          <w:p w:rsidR="00EE0A4B" w:rsidRPr="001B658C" w:rsidRDefault="00517628" w:rsidP="00E00F11">
            <w:pPr>
              <w:spacing w:before="60" w:after="60"/>
              <w:jc w:val="center"/>
              <w:rPr>
                <w:rFonts w:eastAsia="Times New Roman" w:cs="Arial"/>
                <w:sz w:val="24"/>
                <w:szCs w:val="24"/>
                <w:lang w:eastAsia="pl-PL"/>
              </w:rPr>
            </w:pPr>
            <w:r w:rsidRPr="00517628">
              <w:rPr>
                <w:rFonts w:eastAsia="Times New Roman" w:cs="Arial"/>
                <w:sz w:val="24"/>
                <w:szCs w:val="24"/>
                <w:lang w:eastAsia="pl-PL"/>
              </w:rPr>
              <w:t>w przypadku jednorazowego odpisu amortyzacyjnego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jc w:val="center"/>
              <w:rPr>
                <w:rFonts w:cs="Arial"/>
                <w:sz w:val="24"/>
                <w:szCs w:val="24"/>
              </w:rPr>
            </w:pPr>
            <w:r w:rsidRPr="001B658C">
              <w:rPr>
                <w:rFonts w:cs="Arial"/>
                <w:sz w:val="24"/>
                <w:szCs w:val="24"/>
              </w:rPr>
              <w:t>sztuka</w:t>
            </w:r>
          </w:p>
        </w:tc>
      </w:tr>
      <w:tr w:rsidR="00EE0A4B" w:rsidRPr="001B658C" w:rsidTr="00E00F11">
        <w:tc>
          <w:tcPr>
            <w:tcW w:w="711" w:type="dxa"/>
            <w:tcBorders>
              <w:top w:val="single" w:sz="4" w:space="0" w:color="000000"/>
              <w:left w:val="single" w:sz="4" w:space="0" w:color="000000"/>
              <w:bottom w:val="single" w:sz="4" w:space="0" w:color="000000"/>
            </w:tcBorders>
            <w:shd w:val="clear" w:color="auto" w:fill="auto"/>
          </w:tcPr>
          <w:p w:rsidR="00EE0A4B" w:rsidRPr="001B658C" w:rsidRDefault="00517628" w:rsidP="00EE0A4B">
            <w:pPr>
              <w:spacing w:after="0"/>
              <w:jc w:val="right"/>
              <w:rPr>
                <w:rFonts w:eastAsia="Times New Roman" w:cs="Arial"/>
                <w:bCs/>
                <w:color w:val="000000"/>
                <w:sz w:val="24"/>
                <w:szCs w:val="24"/>
                <w:lang w:eastAsia="pl-PL"/>
              </w:rPr>
            </w:pPr>
            <w:r>
              <w:rPr>
                <w:rFonts w:eastAsia="Times New Roman" w:cs="Arial"/>
                <w:sz w:val="24"/>
                <w:szCs w:val="24"/>
                <w:lang w:eastAsia="pl-PL"/>
              </w:rPr>
              <w:t>10</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Zwrot kosztów dojazdu</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numPr>
                <w:ilvl w:val="0"/>
                <w:numId w:val="48"/>
              </w:numPr>
              <w:tabs>
                <w:tab w:val="left" w:pos="361"/>
              </w:tabs>
              <w:suppressAutoHyphens/>
              <w:spacing w:after="0" w:line="276" w:lineRule="auto"/>
              <w:rPr>
                <w:rFonts w:eastAsia="Times New Roman" w:cs="Arial"/>
                <w:color w:val="000000"/>
                <w:sz w:val="24"/>
                <w:szCs w:val="24"/>
                <w:lang w:eastAsia="pl-PL"/>
              </w:rPr>
            </w:pPr>
            <w:r w:rsidRPr="001B658C">
              <w:rPr>
                <w:rFonts w:eastAsia="Times New Roman" w:cs="Arial"/>
                <w:color w:val="000000"/>
                <w:sz w:val="24"/>
                <w:szCs w:val="24"/>
                <w:lang w:eastAsia="pl-PL"/>
              </w:rPr>
              <w:t xml:space="preserve">wydatek kwalifikowalny  związku z uzasadnionymi potrzebami grupy docelowej (np koszty dojazdów dla osób </w:t>
            </w:r>
            <w:r w:rsidR="003F090C">
              <w:rPr>
                <w:rFonts w:eastAsia="Times New Roman" w:cs="Arial"/>
                <w:color w:val="000000"/>
                <w:sz w:val="24"/>
                <w:szCs w:val="24"/>
                <w:lang w:eastAsia="pl-PL"/>
              </w:rPr>
              <w:t>z niepełnosprawnościami,</w:t>
            </w:r>
            <w:r w:rsidRPr="001B658C">
              <w:rPr>
                <w:rFonts w:eastAsia="Times New Roman" w:cs="Arial"/>
                <w:color w:val="000000"/>
                <w:sz w:val="24"/>
                <w:szCs w:val="24"/>
                <w:lang w:eastAsia="pl-PL"/>
              </w:rPr>
              <w:t xml:space="preserve"> bezrobotnych)</w:t>
            </w:r>
          </w:p>
          <w:p w:rsidR="00EE0A4B" w:rsidRPr="001B658C" w:rsidRDefault="00EE0A4B" w:rsidP="00EE0A4B">
            <w:pPr>
              <w:numPr>
                <w:ilvl w:val="0"/>
                <w:numId w:val="48"/>
              </w:numPr>
              <w:tabs>
                <w:tab w:val="left" w:pos="361"/>
              </w:tabs>
              <w:suppressAutoHyphens/>
              <w:spacing w:after="0" w:line="276" w:lineRule="auto"/>
              <w:rPr>
                <w:rFonts w:eastAsia="Times New Roman" w:cs="Arial"/>
                <w:color w:val="000000"/>
                <w:sz w:val="24"/>
                <w:szCs w:val="24"/>
                <w:lang w:eastAsia="pl-PL"/>
              </w:rPr>
            </w:pPr>
            <w:r w:rsidRPr="001B658C">
              <w:rPr>
                <w:rFonts w:eastAsia="Times New Roman" w:cs="Arial"/>
                <w:color w:val="000000"/>
                <w:sz w:val="24"/>
                <w:szCs w:val="24"/>
                <w:lang w:eastAsia="pl-PL"/>
              </w:rPr>
              <w:t>wydatek kwalifikowalny do</w:t>
            </w:r>
            <w:r>
              <w:rPr>
                <w:rFonts w:eastAsia="Times New Roman" w:cs="Arial"/>
                <w:color w:val="000000"/>
                <w:sz w:val="24"/>
                <w:szCs w:val="24"/>
                <w:lang w:eastAsia="pl-PL"/>
              </w:rPr>
              <w:t> </w:t>
            </w:r>
            <w:r w:rsidRPr="001B658C">
              <w:rPr>
                <w:rFonts w:eastAsia="Times New Roman" w:cs="Arial"/>
                <w:color w:val="000000"/>
                <w:sz w:val="24"/>
                <w:szCs w:val="24"/>
                <w:lang w:eastAsia="pl-PL"/>
              </w:rPr>
              <w:t>wysokości opłat za środki transportu publicznego szynowego lub kołowego zgodnie z cennikiem biletów II</w:t>
            </w:r>
            <w:r>
              <w:rPr>
                <w:rFonts w:eastAsia="Times New Roman" w:cs="Arial"/>
                <w:color w:val="000000"/>
                <w:sz w:val="24"/>
                <w:szCs w:val="24"/>
                <w:lang w:eastAsia="pl-PL"/>
              </w:rPr>
              <w:t> </w:t>
            </w:r>
            <w:r w:rsidRPr="001B658C">
              <w:rPr>
                <w:rFonts w:eastAsia="Times New Roman" w:cs="Arial"/>
                <w:color w:val="000000"/>
                <w:sz w:val="24"/>
                <w:szCs w:val="24"/>
                <w:lang w:eastAsia="pl-PL"/>
              </w:rPr>
              <w:t>klasy obowiązującym na</w:t>
            </w:r>
            <w:r>
              <w:rPr>
                <w:rFonts w:eastAsia="Times New Roman" w:cs="Arial"/>
                <w:color w:val="000000"/>
                <w:sz w:val="24"/>
                <w:szCs w:val="24"/>
                <w:lang w:eastAsia="pl-PL"/>
              </w:rPr>
              <w:t> </w:t>
            </w:r>
            <w:r w:rsidRPr="001B658C">
              <w:rPr>
                <w:rFonts w:eastAsia="Times New Roman" w:cs="Arial"/>
                <w:color w:val="000000"/>
                <w:sz w:val="24"/>
                <w:szCs w:val="24"/>
                <w:lang w:eastAsia="pl-PL"/>
              </w:rPr>
              <w:t>danym obszarze, także w</w:t>
            </w:r>
            <w:r>
              <w:rPr>
                <w:rFonts w:eastAsia="Times New Roman" w:cs="Arial"/>
                <w:color w:val="000000"/>
                <w:sz w:val="24"/>
                <w:szCs w:val="24"/>
                <w:lang w:eastAsia="pl-PL"/>
              </w:rPr>
              <w:t> </w:t>
            </w:r>
            <w:r w:rsidRPr="001B658C">
              <w:rPr>
                <w:rFonts w:eastAsia="Times New Roman" w:cs="Arial"/>
                <w:color w:val="000000"/>
                <w:sz w:val="24"/>
                <w:szCs w:val="24"/>
                <w:lang w:eastAsia="pl-PL"/>
              </w:rPr>
              <w:t>przypadku korzystania ze</w:t>
            </w:r>
            <w:r>
              <w:rPr>
                <w:rFonts w:eastAsia="Times New Roman" w:cs="Arial"/>
                <w:color w:val="000000"/>
                <w:sz w:val="24"/>
                <w:szCs w:val="24"/>
                <w:lang w:eastAsia="pl-PL"/>
              </w:rPr>
              <w:t> </w:t>
            </w:r>
            <w:r w:rsidRPr="001B658C">
              <w:rPr>
                <w:rFonts w:eastAsia="Times New Roman" w:cs="Arial"/>
                <w:color w:val="000000"/>
                <w:sz w:val="24"/>
                <w:szCs w:val="24"/>
                <w:lang w:eastAsia="pl-PL"/>
              </w:rPr>
              <w:t xml:space="preserve">środków transportu prywatnego (w szczególności samochodem lub taksówką) jako refundacja wydatku </w:t>
            </w:r>
            <w:r w:rsidRPr="001B658C">
              <w:rPr>
                <w:rFonts w:eastAsia="Times New Roman" w:cs="Arial"/>
                <w:color w:val="000000"/>
                <w:sz w:val="24"/>
                <w:szCs w:val="24"/>
                <w:lang w:eastAsia="pl-PL"/>
              </w:rPr>
              <w:lastRenderedPageBreak/>
              <w:t>faktycznie poniesionego do</w:t>
            </w:r>
            <w:r>
              <w:rPr>
                <w:rFonts w:eastAsia="Times New Roman" w:cs="Arial"/>
                <w:color w:val="000000"/>
                <w:sz w:val="24"/>
                <w:szCs w:val="24"/>
                <w:lang w:eastAsia="pl-PL"/>
              </w:rPr>
              <w:t> </w:t>
            </w:r>
            <w:r w:rsidRPr="001B658C">
              <w:rPr>
                <w:rFonts w:eastAsia="Times New Roman" w:cs="Arial"/>
                <w:color w:val="000000"/>
                <w:sz w:val="24"/>
                <w:szCs w:val="24"/>
                <w:lang w:eastAsia="pl-PL"/>
              </w:rPr>
              <w:t>ww. wysokości</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rPr>
                <w:rFonts w:cs="Arial"/>
                <w:sz w:val="24"/>
                <w:szCs w:val="24"/>
              </w:rPr>
            </w:pPr>
            <w:r w:rsidRPr="001B658C">
              <w:rPr>
                <w:rFonts w:eastAsia="Times New Roman" w:cs="Arial"/>
                <w:sz w:val="24"/>
                <w:szCs w:val="24"/>
                <w:lang w:eastAsia="pl-PL"/>
              </w:rPr>
              <w:lastRenderedPageBreak/>
              <w:t>Cena uzależniona od</w:t>
            </w:r>
            <w:r>
              <w:rPr>
                <w:rFonts w:eastAsia="Times New Roman" w:cs="Arial"/>
                <w:sz w:val="24"/>
                <w:szCs w:val="24"/>
                <w:lang w:eastAsia="pl-PL"/>
              </w:rPr>
              <w:t> </w:t>
            </w:r>
            <w:r w:rsidRPr="001B658C">
              <w:rPr>
                <w:rFonts w:eastAsia="Times New Roman" w:cs="Arial"/>
                <w:sz w:val="24"/>
                <w:szCs w:val="24"/>
                <w:lang w:eastAsia="pl-PL"/>
              </w:rPr>
              <w:t>cenników operatorów komunikacji publicznej.</w:t>
            </w:r>
          </w:p>
        </w:tc>
      </w:tr>
      <w:tr w:rsidR="00EE0A4B" w:rsidRPr="001B658C" w:rsidTr="00E00F11">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Pr>
                <w:rFonts w:eastAsia="Times New Roman" w:cs="Arial"/>
                <w:sz w:val="24"/>
                <w:szCs w:val="24"/>
                <w:lang w:eastAsia="pl-PL"/>
              </w:rPr>
              <w:t>1</w:t>
            </w:r>
            <w:r w:rsidR="003F090C">
              <w:rPr>
                <w:rFonts w:eastAsia="Times New Roman" w:cs="Arial"/>
                <w:sz w:val="24"/>
                <w:szCs w:val="24"/>
                <w:lang w:eastAsia="pl-PL"/>
              </w:rPr>
              <w:t>1</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Stypendium szkoleniowe</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numPr>
                <w:ilvl w:val="0"/>
                <w:numId w:val="49"/>
              </w:numPr>
              <w:tabs>
                <w:tab w:val="left" w:pos="361"/>
              </w:tabs>
              <w:suppressAutoHyphens/>
              <w:spacing w:after="0" w:line="276" w:lineRule="auto"/>
              <w:rPr>
                <w:rFonts w:eastAsia="Times New Roman" w:cs="Arial"/>
                <w:color w:val="000000"/>
                <w:sz w:val="24"/>
                <w:szCs w:val="24"/>
                <w:lang w:eastAsia="pl-PL"/>
              </w:rPr>
            </w:pPr>
            <w:r w:rsidRPr="001B658C">
              <w:rPr>
                <w:rFonts w:eastAsia="Times New Roman" w:cs="Arial"/>
                <w:color w:val="000000"/>
                <w:sz w:val="24"/>
                <w:szCs w:val="24"/>
                <w:lang w:eastAsia="pl-PL"/>
              </w:rPr>
              <w:t>podstawą do wypłacenia stypendium jest obecność na</w:t>
            </w:r>
            <w:r>
              <w:rPr>
                <w:rFonts w:eastAsia="Times New Roman" w:cs="Arial"/>
                <w:color w:val="000000"/>
                <w:sz w:val="24"/>
                <w:szCs w:val="24"/>
                <w:lang w:eastAsia="pl-PL"/>
              </w:rPr>
              <w:t> </w:t>
            </w:r>
            <w:r w:rsidRPr="001B658C">
              <w:rPr>
                <w:rFonts w:eastAsia="Times New Roman" w:cs="Arial"/>
                <w:color w:val="000000"/>
                <w:sz w:val="24"/>
                <w:szCs w:val="24"/>
                <w:lang w:eastAsia="pl-PL"/>
              </w:rPr>
              <w:t>zajęciach.</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rPr>
                <w:rFonts w:cs="Arial"/>
                <w:sz w:val="24"/>
                <w:szCs w:val="24"/>
              </w:rPr>
            </w:pPr>
            <w:r w:rsidRPr="001B658C">
              <w:rPr>
                <w:rFonts w:eastAsia="Times New Roman" w:cs="Arial"/>
                <w:sz w:val="24"/>
                <w:szCs w:val="24"/>
                <w:lang w:eastAsia="pl-PL"/>
              </w:rPr>
              <w:t xml:space="preserve">Osobom  uczestniczącym  w  szkoleniach </w:t>
            </w:r>
            <w:r>
              <w:rPr>
                <w:rFonts w:eastAsia="Times New Roman" w:cs="Arial"/>
                <w:sz w:val="24"/>
                <w:szCs w:val="24"/>
                <w:lang w:eastAsia="pl-PL"/>
              </w:rPr>
              <w:t>(bezrobotnym, biernym zawodowo oraz ubogim pracującym)</w:t>
            </w:r>
            <w:r w:rsidRPr="001B658C">
              <w:rPr>
                <w:rFonts w:eastAsia="Times New Roman" w:cs="Arial"/>
                <w:sz w:val="24"/>
                <w:szCs w:val="24"/>
                <w:lang w:eastAsia="pl-PL"/>
              </w:rPr>
              <w:t xml:space="preserve"> przysługuje  stypendium szkoleniowe,  które miesięcznie wynosi</w:t>
            </w:r>
            <w:r>
              <w:rPr>
                <w:rFonts w:eastAsia="Times New Roman" w:cs="Arial"/>
                <w:sz w:val="24"/>
                <w:szCs w:val="24"/>
                <w:lang w:eastAsia="pl-PL"/>
              </w:rPr>
              <w:t xml:space="preserve"> brutto</w:t>
            </w:r>
            <w:r w:rsidRPr="001B658C">
              <w:rPr>
                <w:rFonts w:eastAsia="Times New Roman" w:cs="Arial"/>
                <w:sz w:val="24"/>
                <w:szCs w:val="24"/>
                <w:lang w:eastAsia="pl-PL"/>
              </w:rPr>
              <w:t xml:space="preserve"> 120%  zasiłku  o </w:t>
            </w:r>
            <w:r>
              <w:rPr>
                <w:rFonts w:eastAsia="Times New Roman" w:cs="Arial"/>
                <w:sz w:val="24"/>
                <w:szCs w:val="24"/>
                <w:lang w:eastAsia="pl-PL"/>
              </w:rPr>
              <w:t> </w:t>
            </w:r>
            <w:r w:rsidRPr="001B658C">
              <w:rPr>
                <w:rFonts w:eastAsia="Times New Roman" w:cs="Arial"/>
                <w:sz w:val="24"/>
                <w:szCs w:val="24"/>
                <w:lang w:eastAsia="pl-PL"/>
              </w:rPr>
              <w:t xml:space="preserve">którym mowa  w  art.  72 ust.  1  pkt  1  ustawy o </w:t>
            </w:r>
            <w:r>
              <w:rPr>
                <w:rFonts w:eastAsia="Times New Roman" w:cs="Arial"/>
                <w:sz w:val="24"/>
                <w:szCs w:val="24"/>
                <w:lang w:eastAsia="pl-PL"/>
              </w:rPr>
              <w:t> </w:t>
            </w:r>
            <w:r w:rsidRPr="001B658C">
              <w:rPr>
                <w:rFonts w:eastAsia="Times New Roman" w:cs="Arial"/>
                <w:sz w:val="24"/>
                <w:szCs w:val="24"/>
                <w:lang w:eastAsia="pl-PL"/>
              </w:rPr>
              <w:t xml:space="preserve">promocji  zatrudnienia  i </w:t>
            </w:r>
            <w:r>
              <w:rPr>
                <w:rFonts w:eastAsia="Times New Roman" w:cs="Arial"/>
                <w:sz w:val="24"/>
                <w:szCs w:val="24"/>
                <w:lang w:eastAsia="pl-PL"/>
              </w:rPr>
              <w:t> </w:t>
            </w:r>
            <w:r w:rsidRPr="001B658C">
              <w:rPr>
                <w:rFonts w:eastAsia="Times New Roman" w:cs="Arial"/>
                <w:sz w:val="24"/>
                <w:szCs w:val="24"/>
                <w:lang w:eastAsia="pl-PL"/>
              </w:rPr>
              <w:t>instytucjach  rynku  pracy, jeżeli miesięczny wymiar godzin szkolenia  wynosi co najmniej 150 godzin; w przypadku niższe</w:t>
            </w:r>
            <w:r>
              <w:rPr>
                <w:rFonts w:eastAsia="Times New Roman" w:cs="Arial"/>
                <w:sz w:val="24"/>
                <w:szCs w:val="24"/>
                <w:lang w:eastAsia="pl-PL"/>
              </w:rPr>
              <w:t>j</w:t>
            </w:r>
            <w:r w:rsidRPr="001B658C">
              <w:rPr>
                <w:rFonts w:eastAsia="Times New Roman" w:cs="Arial"/>
                <w:sz w:val="24"/>
                <w:szCs w:val="24"/>
                <w:lang w:eastAsia="pl-PL"/>
              </w:rPr>
              <w:t xml:space="preserve"> miesięczne </w:t>
            </w:r>
            <w:r>
              <w:rPr>
                <w:rFonts w:eastAsia="Times New Roman" w:cs="Arial"/>
                <w:sz w:val="24"/>
                <w:szCs w:val="24"/>
                <w:lang w:eastAsia="pl-PL"/>
              </w:rPr>
              <w:t>j liczby</w:t>
            </w:r>
            <w:r w:rsidRPr="001B658C">
              <w:rPr>
                <w:rFonts w:eastAsia="Times New Roman" w:cs="Arial"/>
                <w:sz w:val="24"/>
                <w:szCs w:val="24"/>
                <w:lang w:eastAsia="pl-PL"/>
              </w:rPr>
              <w:t xml:space="preserve">  godzin szkolenia, wysokość stypendium szkoleniowego ustala się proporcjonalnie, z tym, że stypendium to nie może być niższe niż 20% zasiłku, o którym mowa w art. 72 ust. 1  pkt 1 ustawy</w:t>
            </w:r>
            <w:r>
              <w:rPr>
                <w:rFonts w:eastAsia="Times New Roman" w:cs="Arial"/>
                <w:sz w:val="24"/>
                <w:szCs w:val="24"/>
                <w:lang w:eastAsia="pl-PL"/>
              </w:rPr>
              <w:t xml:space="preserve"> </w:t>
            </w:r>
            <w:r w:rsidRPr="001B658C">
              <w:rPr>
                <w:rFonts w:eastAsia="Times New Roman" w:cs="Arial"/>
                <w:sz w:val="24"/>
                <w:szCs w:val="24"/>
                <w:lang w:eastAsia="pl-PL"/>
              </w:rPr>
              <w:t>o promocji zatrudnienia i instytucjach rynku pracy.</w:t>
            </w:r>
          </w:p>
        </w:tc>
      </w:tr>
      <w:tr w:rsidR="00EE0A4B" w:rsidRPr="001B658C" w:rsidTr="00E00F11">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Pr>
                <w:rFonts w:eastAsia="Times New Roman" w:cs="Arial"/>
                <w:sz w:val="24"/>
                <w:szCs w:val="24"/>
                <w:lang w:eastAsia="pl-PL"/>
              </w:rPr>
              <w:t>1</w:t>
            </w:r>
            <w:r w:rsidR="003F090C">
              <w:rPr>
                <w:rFonts w:eastAsia="Times New Roman" w:cs="Arial"/>
                <w:sz w:val="24"/>
                <w:szCs w:val="24"/>
                <w:lang w:eastAsia="pl-PL"/>
              </w:rPr>
              <w:t>2</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Stypendium stażowe</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numPr>
                <w:ilvl w:val="0"/>
                <w:numId w:val="49"/>
              </w:numPr>
              <w:tabs>
                <w:tab w:val="left" w:pos="361"/>
              </w:tabs>
              <w:suppressAutoHyphens/>
              <w:spacing w:after="0" w:line="276" w:lineRule="auto"/>
              <w:rPr>
                <w:rFonts w:eastAsia="Times New Roman" w:cs="Arial"/>
                <w:color w:val="000000"/>
                <w:sz w:val="24"/>
                <w:szCs w:val="24"/>
                <w:lang w:eastAsia="pl-PL"/>
              </w:rPr>
            </w:pPr>
            <w:r w:rsidRPr="001B658C">
              <w:rPr>
                <w:rFonts w:eastAsia="Times New Roman" w:cs="Arial"/>
                <w:color w:val="000000"/>
                <w:sz w:val="24"/>
                <w:szCs w:val="24"/>
                <w:lang w:eastAsia="pl-PL"/>
              </w:rPr>
              <w:t>czas pracy osoby odbywającej staż nie może przekraczać 8</w:t>
            </w:r>
            <w:r>
              <w:rPr>
                <w:rFonts w:eastAsia="Times New Roman" w:cs="Arial"/>
                <w:color w:val="000000"/>
                <w:sz w:val="24"/>
                <w:szCs w:val="24"/>
                <w:lang w:eastAsia="pl-PL"/>
              </w:rPr>
              <w:t> </w:t>
            </w:r>
            <w:r w:rsidRPr="001B658C">
              <w:rPr>
                <w:rFonts w:eastAsia="Times New Roman" w:cs="Arial"/>
                <w:color w:val="000000"/>
                <w:sz w:val="24"/>
                <w:szCs w:val="24"/>
                <w:lang w:eastAsia="pl-PL"/>
              </w:rPr>
              <w:t>godzin na dobę i 40 godzin tygodniowo, a w przypadku osób niepełnosprawnych zaliczonych do znacznego lub umiarkowanego stopnia niepełnosprawności - 7 godzin na dobę i 35 godzin tygodniowo</w:t>
            </w:r>
          </w:p>
          <w:p w:rsidR="00EE0A4B" w:rsidRPr="001B658C" w:rsidRDefault="00EE0A4B" w:rsidP="00EE0A4B">
            <w:pPr>
              <w:numPr>
                <w:ilvl w:val="0"/>
                <w:numId w:val="50"/>
              </w:numPr>
              <w:tabs>
                <w:tab w:val="left" w:pos="361"/>
              </w:tabs>
              <w:suppressAutoHyphens/>
              <w:spacing w:after="0" w:line="276" w:lineRule="auto"/>
              <w:rPr>
                <w:rFonts w:eastAsia="Times New Roman" w:cs="Arial"/>
                <w:color w:val="000000"/>
                <w:sz w:val="24"/>
                <w:szCs w:val="24"/>
                <w:lang w:eastAsia="pl-PL"/>
              </w:rPr>
            </w:pPr>
            <w:r w:rsidRPr="001B658C">
              <w:rPr>
                <w:rFonts w:eastAsia="Times New Roman" w:cs="Arial"/>
                <w:color w:val="000000"/>
                <w:sz w:val="24"/>
                <w:szCs w:val="24"/>
                <w:lang w:eastAsia="pl-PL"/>
              </w:rPr>
              <w:t>w przypadku zwolnienia lekarskiego z powodu choroby osobie odbywającej staż przysługuje za okres zwolnienia 100% stypendium stażowego</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0A4B" w:rsidRPr="001B658C" w:rsidRDefault="00EE0A4B" w:rsidP="00EE0A4B">
            <w:pPr>
              <w:spacing w:before="60" w:after="60"/>
              <w:rPr>
                <w:rFonts w:cs="Arial"/>
                <w:sz w:val="24"/>
                <w:szCs w:val="24"/>
              </w:rPr>
            </w:pPr>
            <w:r w:rsidRPr="001B658C">
              <w:rPr>
                <w:rFonts w:eastAsia="Times New Roman" w:cs="Arial"/>
                <w:sz w:val="24"/>
                <w:szCs w:val="24"/>
                <w:lang w:eastAsia="pl-PL"/>
              </w:rPr>
              <w:t xml:space="preserve">W okresie odbywania stażu stażyście przysługuje stypendium stażowe, które miesięcznie  wynosi </w:t>
            </w:r>
            <w:r>
              <w:rPr>
                <w:rFonts w:eastAsia="Times New Roman" w:cs="Arial"/>
                <w:sz w:val="24"/>
                <w:szCs w:val="24"/>
                <w:lang w:eastAsia="pl-PL"/>
              </w:rPr>
              <w:t xml:space="preserve">brutto </w:t>
            </w:r>
            <w:r w:rsidRPr="001B658C">
              <w:rPr>
                <w:rFonts w:eastAsia="Times New Roman" w:cs="Arial"/>
                <w:sz w:val="24"/>
                <w:szCs w:val="24"/>
                <w:lang w:eastAsia="pl-PL"/>
              </w:rPr>
              <w:t xml:space="preserve">120%  zasiłku,  o </w:t>
            </w:r>
            <w:r>
              <w:rPr>
                <w:rFonts w:eastAsia="Times New Roman" w:cs="Arial"/>
                <w:sz w:val="24"/>
                <w:szCs w:val="24"/>
                <w:lang w:eastAsia="pl-PL"/>
              </w:rPr>
              <w:t> </w:t>
            </w:r>
            <w:r w:rsidRPr="001B658C">
              <w:rPr>
                <w:rFonts w:eastAsia="Times New Roman" w:cs="Arial"/>
                <w:sz w:val="24"/>
                <w:szCs w:val="24"/>
                <w:lang w:eastAsia="pl-PL"/>
              </w:rPr>
              <w:t>którym  mowa  w  art.  72  ust.  1  pkt  1  ustawy o promocji zatrudnienia i</w:t>
            </w:r>
            <w:r>
              <w:rPr>
                <w:rFonts w:eastAsia="Times New Roman" w:cs="Arial"/>
                <w:sz w:val="24"/>
                <w:szCs w:val="24"/>
                <w:lang w:eastAsia="pl-PL"/>
              </w:rPr>
              <w:t> </w:t>
            </w:r>
            <w:r w:rsidRPr="001B658C">
              <w:rPr>
                <w:rFonts w:eastAsia="Times New Roman" w:cs="Arial"/>
                <w:sz w:val="24"/>
                <w:szCs w:val="24"/>
                <w:lang w:eastAsia="pl-PL"/>
              </w:rPr>
              <w:t>instytucjach rynku pracy, jeżeli  miesięczna liczba godzin stażu wynosi nie mniej niż 160 godzin miesięcznie – w</w:t>
            </w:r>
            <w:r>
              <w:rPr>
                <w:rFonts w:eastAsia="Times New Roman" w:cs="Arial"/>
                <w:sz w:val="24"/>
                <w:szCs w:val="24"/>
                <w:lang w:eastAsia="pl-PL"/>
              </w:rPr>
              <w:t> </w:t>
            </w:r>
            <w:r w:rsidRPr="001B658C">
              <w:rPr>
                <w:rFonts w:eastAsia="Times New Roman" w:cs="Arial"/>
                <w:sz w:val="24"/>
                <w:szCs w:val="24"/>
                <w:lang w:eastAsia="pl-PL"/>
              </w:rPr>
              <w:t>przypadku niższego miesięcznego wymiaru godzin, wysokość stypendium ustala się proporcjonalnie</w:t>
            </w:r>
          </w:p>
        </w:tc>
      </w:tr>
      <w:tr w:rsidR="00EE0A4B" w:rsidRPr="001B658C" w:rsidTr="00E00F11">
        <w:trPr>
          <w:trHeight w:val="782"/>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sidRPr="001B658C">
              <w:rPr>
                <w:rFonts w:eastAsia="Times New Roman" w:cs="Arial"/>
                <w:sz w:val="24"/>
                <w:szCs w:val="24"/>
                <w:lang w:eastAsia="pl-PL"/>
              </w:rPr>
              <w:t>1</w:t>
            </w:r>
            <w:r w:rsidR="003F090C">
              <w:rPr>
                <w:rFonts w:eastAsia="Times New Roman" w:cs="Arial"/>
                <w:sz w:val="24"/>
                <w:szCs w:val="24"/>
                <w:lang w:eastAsia="pl-PL"/>
              </w:rPr>
              <w:t>3</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Koszty związane z odbywaniem stażu</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numPr>
                <w:ilvl w:val="0"/>
                <w:numId w:val="51"/>
              </w:numPr>
              <w:tabs>
                <w:tab w:val="left" w:pos="361"/>
              </w:tabs>
              <w:suppressAutoHyphens/>
              <w:spacing w:after="0" w:line="276" w:lineRule="auto"/>
              <w:ind w:left="316" w:hanging="283"/>
              <w:rPr>
                <w:rFonts w:eastAsia="Times New Roman" w:cs="Arial"/>
                <w:color w:val="000000"/>
                <w:sz w:val="24"/>
                <w:szCs w:val="24"/>
                <w:lang w:eastAsia="pl-PL"/>
              </w:rPr>
            </w:pPr>
            <w:r w:rsidRPr="001B658C">
              <w:rPr>
                <w:rFonts w:eastAsia="Times New Roman" w:cs="Arial"/>
                <w:color w:val="000000"/>
                <w:sz w:val="24"/>
                <w:szCs w:val="24"/>
                <w:lang w:eastAsia="pl-PL"/>
              </w:rPr>
              <w:t xml:space="preserve">Zgodnie z </w:t>
            </w:r>
            <w:r w:rsidRPr="001B658C">
              <w:rPr>
                <w:rFonts w:eastAsia="Times New Roman" w:cs="Arial"/>
                <w:i/>
                <w:color w:val="000000"/>
                <w:sz w:val="24"/>
                <w:szCs w:val="24"/>
                <w:lang w:eastAsia="pl-PL"/>
              </w:rPr>
              <w:t>Wytycznymi w</w:t>
            </w:r>
            <w:r>
              <w:rPr>
                <w:rFonts w:eastAsia="Times New Roman" w:cs="Arial"/>
                <w:i/>
                <w:color w:val="000000"/>
                <w:sz w:val="24"/>
                <w:szCs w:val="24"/>
                <w:lang w:eastAsia="pl-PL"/>
              </w:rPr>
              <w:t> </w:t>
            </w:r>
            <w:r w:rsidRPr="001B658C">
              <w:rPr>
                <w:rFonts w:eastAsia="Times New Roman" w:cs="Arial"/>
                <w:i/>
                <w:color w:val="000000"/>
                <w:sz w:val="24"/>
                <w:szCs w:val="24"/>
                <w:lang w:eastAsia="pl-PL"/>
              </w:rPr>
              <w:t>zakresie realizacji przedsięwzięć z udziałem środków Europejskiego Funduszu Społecznego w</w:t>
            </w:r>
            <w:r>
              <w:rPr>
                <w:rFonts w:eastAsia="Times New Roman" w:cs="Arial"/>
                <w:i/>
                <w:color w:val="000000"/>
                <w:sz w:val="24"/>
                <w:szCs w:val="24"/>
                <w:lang w:eastAsia="pl-PL"/>
              </w:rPr>
              <w:t> </w:t>
            </w:r>
            <w:r w:rsidRPr="001B658C">
              <w:rPr>
                <w:rFonts w:eastAsia="Times New Roman" w:cs="Arial"/>
                <w:i/>
                <w:color w:val="000000"/>
                <w:sz w:val="24"/>
                <w:szCs w:val="24"/>
                <w:lang w:eastAsia="pl-PL"/>
              </w:rPr>
              <w:t xml:space="preserve">obszarze rynku pracy </w:t>
            </w:r>
            <w:r w:rsidRPr="001B658C">
              <w:rPr>
                <w:rFonts w:eastAsia="Times New Roman" w:cs="Arial"/>
                <w:i/>
                <w:color w:val="000000"/>
                <w:sz w:val="24"/>
                <w:szCs w:val="24"/>
                <w:lang w:eastAsia="pl-PL"/>
              </w:rPr>
              <w:lastRenderedPageBreak/>
              <w:t xml:space="preserve">na lata 2014-2020 </w:t>
            </w:r>
            <w:r w:rsidRPr="001B658C">
              <w:rPr>
                <w:rFonts w:eastAsia="Times New Roman" w:cs="Arial"/>
                <w:color w:val="000000"/>
                <w:sz w:val="24"/>
                <w:szCs w:val="24"/>
                <w:lang w:eastAsia="pl-PL"/>
              </w:rPr>
              <w:t>katalog wydatków przewidzianych ramach projektu może uwzględniać koszty inne niż stypendium, opiekę nad dziećmi lub osobami zależnymi czy opiekuna stażysty związane z</w:t>
            </w:r>
            <w:r>
              <w:rPr>
                <w:rFonts w:eastAsia="Times New Roman" w:cs="Arial"/>
                <w:color w:val="000000"/>
                <w:sz w:val="24"/>
                <w:szCs w:val="24"/>
                <w:lang w:eastAsia="pl-PL"/>
              </w:rPr>
              <w:t> </w:t>
            </w:r>
            <w:r w:rsidRPr="001B658C">
              <w:rPr>
                <w:rFonts w:eastAsia="Times New Roman" w:cs="Arial"/>
                <w:color w:val="000000"/>
                <w:sz w:val="24"/>
                <w:szCs w:val="24"/>
                <w:lang w:eastAsia="pl-PL"/>
              </w:rPr>
              <w:t>odbywaniem stażu (np.</w:t>
            </w:r>
            <w:r>
              <w:rPr>
                <w:rFonts w:eastAsia="Times New Roman" w:cs="Arial"/>
                <w:color w:val="000000"/>
                <w:sz w:val="24"/>
                <w:szCs w:val="24"/>
                <w:lang w:eastAsia="pl-PL"/>
              </w:rPr>
              <w:t> </w:t>
            </w:r>
            <w:r w:rsidRPr="001B658C">
              <w:rPr>
                <w:rFonts w:eastAsia="Times New Roman" w:cs="Arial"/>
                <w:color w:val="000000"/>
                <w:sz w:val="24"/>
                <w:szCs w:val="24"/>
                <w:lang w:eastAsia="pl-PL"/>
              </w:rPr>
              <w:t>koszty dojazdu, koszty wyposażenia stanowiska  pracy w niezbędne materiały i</w:t>
            </w:r>
            <w:r>
              <w:rPr>
                <w:rFonts w:eastAsia="Times New Roman" w:cs="Arial"/>
                <w:color w:val="000000"/>
                <w:sz w:val="24"/>
                <w:szCs w:val="24"/>
                <w:lang w:eastAsia="pl-PL"/>
              </w:rPr>
              <w:t> </w:t>
            </w:r>
            <w:r w:rsidRPr="001B658C">
              <w:rPr>
                <w:rFonts w:eastAsia="Times New Roman" w:cs="Arial"/>
                <w:color w:val="000000"/>
                <w:sz w:val="24"/>
                <w:szCs w:val="24"/>
                <w:lang w:eastAsia="pl-PL"/>
              </w:rPr>
              <w:t>narzędzia dla stażysty,</w:t>
            </w:r>
          </w:p>
          <w:p w:rsidR="00EE0A4B" w:rsidRPr="001B658C" w:rsidRDefault="00EE0A4B" w:rsidP="00EE0A4B">
            <w:pPr>
              <w:numPr>
                <w:ilvl w:val="0"/>
                <w:numId w:val="51"/>
              </w:numPr>
              <w:tabs>
                <w:tab w:val="left" w:pos="361"/>
              </w:tabs>
              <w:suppressAutoHyphens/>
              <w:spacing w:after="0" w:line="276" w:lineRule="auto"/>
              <w:ind w:left="316" w:hanging="283"/>
              <w:rPr>
                <w:rFonts w:eastAsia="Times New Roman" w:cs="Arial"/>
                <w:color w:val="000000"/>
                <w:sz w:val="24"/>
                <w:szCs w:val="24"/>
                <w:lang w:eastAsia="pl-PL"/>
              </w:rPr>
            </w:pPr>
            <w:r w:rsidRPr="001B658C">
              <w:rPr>
                <w:rFonts w:eastAsia="Times New Roman" w:cs="Arial"/>
                <w:color w:val="000000"/>
                <w:sz w:val="24"/>
                <w:szCs w:val="24"/>
                <w:lang w:eastAsia="pl-PL"/>
              </w:rPr>
              <w:t>koszty eksploatacji  materiałów  i  narzędzi,  szkolenia  BHP stażysty, itp.</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rPr>
                <w:rFonts w:cs="Arial"/>
                <w:sz w:val="24"/>
                <w:szCs w:val="24"/>
              </w:rPr>
            </w:pPr>
            <w:r w:rsidRPr="001B658C">
              <w:rPr>
                <w:rFonts w:eastAsia="Times New Roman" w:cs="Arial"/>
                <w:sz w:val="24"/>
                <w:szCs w:val="24"/>
                <w:lang w:eastAsia="pl-PL"/>
              </w:rPr>
              <w:lastRenderedPageBreak/>
              <w:t xml:space="preserve">W  wysokości nieprzekraczającej 5 000 zł brutto na 1 stażystę (ostateczne rozliczenie kosztu dokonane zostanie na podstawie </w:t>
            </w:r>
            <w:r w:rsidRPr="001B658C">
              <w:rPr>
                <w:rFonts w:eastAsia="Times New Roman" w:cs="Arial"/>
                <w:sz w:val="24"/>
                <w:szCs w:val="24"/>
                <w:lang w:eastAsia="pl-PL"/>
              </w:rPr>
              <w:lastRenderedPageBreak/>
              <w:t>faktycznie poniesionych i</w:t>
            </w:r>
            <w:r>
              <w:rPr>
                <w:rFonts w:eastAsia="Times New Roman" w:cs="Arial"/>
                <w:sz w:val="24"/>
                <w:szCs w:val="24"/>
                <w:lang w:eastAsia="pl-PL"/>
              </w:rPr>
              <w:t> </w:t>
            </w:r>
            <w:r w:rsidRPr="001B658C">
              <w:rPr>
                <w:rFonts w:eastAsia="Times New Roman" w:cs="Arial"/>
                <w:sz w:val="24"/>
                <w:szCs w:val="24"/>
                <w:lang w:eastAsia="pl-PL"/>
              </w:rPr>
              <w:t>udokumentowanych wydatków)</w:t>
            </w:r>
          </w:p>
        </w:tc>
      </w:tr>
      <w:tr w:rsidR="00EE0A4B" w:rsidRPr="001B658C" w:rsidTr="00E00F11">
        <w:trPr>
          <w:trHeight w:val="782"/>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sz w:val="24"/>
                <w:szCs w:val="24"/>
                <w:lang w:eastAsia="pl-PL"/>
              </w:rPr>
            </w:pPr>
            <w:r w:rsidRPr="001B658C">
              <w:rPr>
                <w:rFonts w:eastAsia="Times New Roman" w:cs="Arial"/>
                <w:sz w:val="24"/>
                <w:szCs w:val="24"/>
                <w:lang w:eastAsia="pl-PL"/>
              </w:rPr>
              <w:lastRenderedPageBreak/>
              <w:t>1</w:t>
            </w:r>
            <w:r w:rsidR="003F090C">
              <w:rPr>
                <w:rFonts w:eastAsia="Times New Roman" w:cs="Arial"/>
                <w:sz w:val="24"/>
                <w:szCs w:val="24"/>
                <w:lang w:eastAsia="pl-PL"/>
              </w:rPr>
              <w:t>4</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sz w:val="24"/>
                <w:szCs w:val="24"/>
                <w:lang w:eastAsia="pl-PL"/>
              </w:rPr>
            </w:pPr>
            <w:r w:rsidRPr="001B658C">
              <w:rPr>
                <w:rFonts w:eastAsia="Times New Roman" w:cs="Arial"/>
                <w:sz w:val="24"/>
                <w:szCs w:val="24"/>
                <w:lang w:eastAsia="pl-PL"/>
              </w:rPr>
              <w:t>Wynagrodzenie opiekuna stażysty</w:t>
            </w:r>
          </w:p>
        </w:tc>
        <w:tc>
          <w:tcPr>
            <w:tcW w:w="4109" w:type="dxa"/>
            <w:tcBorders>
              <w:top w:val="single" w:sz="4" w:space="0" w:color="000000"/>
              <w:left w:val="single" w:sz="4" w:space="0" w:color="000000"/>
              <w:bottom w:val="single" w:sz="4" w:space="0" w:color="000000"/>
            </w:tcBorders>
            <w:shd w:val="clear" w:color="auto" w:fill="auto"/>
          </w:tcPr>
          <w:p w:rsidR="00EE0A4B" w:rsidRDefault="00EE0A4B" w:rsidP="00EE0A4B">
            <w:pPr>
              <w:tabs>
                <w:tab w:val="left" w:pos="361"/>
              </w:tabs>
              <w:spacing w:before="120" w:after="120"/>
              <w:ind w:left="316" w:hanging="316"/>
              <w:rPr>
                <w:rFonts w:eastAsia="Times New Roman" w:cs="Arial"/>
                <w:b/>
                <w:color w:val="000000"/>
                <w:sz w:val="24"/>
                <w:szCs w:val="24"/>
                <w:lang w:eastAsia="pl-PL"/>
              </w:rPr>
            </w:pPr>
            <w:r>
              <w:rPr>
                <w:rFonts w:eastAsia="Times New Roman" w:cs="Arial"/>
                <w:color w:val="000000"/>
                <w:sz w:val="24"/>
                <w:szCs w:val="24"/>
                <w:lang w:eastAsia="pl-PL"/>
              </w:rPr>
              <w:t xml:space="preserve">-     </w:t>
            </w:r>
            <w:r w:rsidRPr="00ED6172">
              <w:rPr>
                <w:rFonts w:eastAsia="Times New Roman" w:cs="Arial"/>
                <w:color w:val="000000"/>
                <w:sz w:val="24"/>
                <w:szCs w:val="24"/>
                <w:lang w:eastAsia="pl-PL"/>
              </w:rPr>
              <w:t>refundacj</w:t>
            </w:r>
            <w:r>
              <w:rPr>
                <w:rFonts w:eastAsia="Times New Roman" w:cs="Arial"/>
                <w:color w:val="000000"/>
                <w:sz w:val="24"/>
                <w:szCs w:val="24"/>
                <w:lang w:eastAsia="pl-PL"/>
              </w:rPr>
              <w:t>a</w:t>
            </w:r>
            <w:r w:rsidRPr="00ED6172">
              <w:rPr>
                <w:rFonts w:eastAsia="Times New Roman" w:cs="Arial"/>
                <w:color w:val="000000"/>
                <w:sz w:val="24"/>
                <w:szCs w:val="24"/>
                <w:lang w:eastAsia="pl-PL"/>
              </w:rPr>
              <w:t xml:space="preserve">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 (taka forma refundacji nie przysługuje osobom prowadzącym jednoosobową działalność gospodarczą);</w:t>
            </w:r>
          </w:p>
          <w:p w:rsidR="00EE0A4B" w:rsidRPr="001B658C" w:rsidRDefault="00EE0A4B" w:rsidP="00EE0A4B">
            <w:pPr>
              <w:tabs>
                <w:tab w:val="left" w:pos="361"/>
              </w:tabs>
              <w:spacing w:before="120" w:after="120"/>
              <w:ind w:left="316" w:hanging="283"/>
              <w:jc w:val="center"/>
              <w:rPr>
                <w:rFonts w:eastAsia="Times New Roman" w:cs="Arial"/>
                <w:b/>
                <w:color w:val="000000"/>
                <w:sz w:val="24"/>
                <w:szCs w:val="24"/>
                <w:lang w:eastAsia="pl-PL"/>
              </w:rPr>
            </w:pPr>
            <w:r>
              <w:rPr>
                <w:rFonts w:eastAsia="Times New Roman" w:cs="Arial"/>
                <w:b/>
                <w:color w:val="000000"/>
                <w:sz w:val="24"/>
                <w:szCs w:val="24"/>
                <w:lang w:eastAsia="pl-PL"/>
              </w:rPr>
              <w:t>l</w:t>
            </w:r>
            <w:r w:rsidRPr="001B658C">
              <w:rPr>
                <w:rFonts w:eastAsia="Times New Roman" w:cs="Arial"/>
                <w:b/>
                <w:color w:val="000000"/>
                <w:sz w:val="24"/>
                <w:szCs w:val="24"/>
                <w:lang w:eastAsia="pl-PL"/>
              </w:rPr>
              <w:t>ub</w:t>
            </w:r>
          </w:p>
          <w:p w:rsidR="00EE0A4B" w:rsidRPr="001B658C" w:rsidRDefault="00EE0A4B" w:rsidP="00EE0A4B">
            <w:pPr>
              <w:tabs>
                <w:tab w:val="left" w:pos="361"/>
              </w:tabs>
              <w:spacing w:before="120" w:after="120"/>
              <w:ind w:left="316" w:hanging="283"/>
              <w:jc w:val="center"/>
              <w:rPr>
                <w:rFonts w:eastAsia="Times New Roman" w:cs="Arial"/>
                <w:color w:val="000000"/>
                <w:sz w:val="24"/>
                <w:szCs w:val="24"/>
                <w:lang w:eastAsia="pl-PL"/>
              </w:rPr>
            </w:pPr>
          </w:p>
          <w:p w:rsidR="00EE0A4B" w:rsidRDefault="00EE0A4B" w:rsidP="00EE0A4B">
            <w:pPr>
              <w:spacing w:before="120" w:after="120"/>
              <w:ind w:left="316" w:hanging="316"/>
              <w:rPr>
                <w:rFonts w:eastAsia="Times New Roman" w:cs="Arial"/>
                <w:color w:val="000000"/>
                <w:sz w:val="24"/>
                <w:szCs w:val="24"/>
                <w:lang w:eastAsia="pl-PL"/>
              </w:rPr>
            </w:pPr>
            <w:r>
              <w:rPr>
                <w:rFonts w:eastAsia="Times New Roman" w:cs="Arial"/>
                <w:color w:val="000000"/>
                <w:sz w:val="24"/>
                <w:szCs w:val="24"/>
                <w:lang w:eastAsia="pl-PL"/>
              </w:rPr>
              <w:t xml:space="preserve">-     </w:t>
            </w:r>
            <w:r w:rsidRPr="00B32130">
              <w:rPr>
                <w:rFonts w:eastAsia="Times New Roman" w:cs="Arial"/>
                <w:color w:val="000000"/>
                <w:sz w:val="24"/>
                <w:szCs w:val="24"/>
                <w:lang w:eastAsia="pl-PL"/>
              </w:rPr>
              <w:t xml:space="preserve">refundację podmiotowi przyjmującemu na staż części dotychczasowego wynagrodzenia opiekuna stażysty w przypadku częściowego zwolnienia go od obowiązku świadczenia pracy na rzecz realizacji zadań związanych z opieką nad stażystą/ grupą stażystów </w:t>
            </w:r>
          </w:p>
          <w:p w:rsidR="00EE0A4B" w:rsidRDefault="00EE0A4B" w:rsidP="00EE0A4B">
            <w:pPr>
              <w:tabs>
                <w:tab w:val="left" w:pos="361"/>
              </w:tabs>
              <w:suppressAutoHyphens/>
              <w:spacing w:before="120" w:after="120" w:line="276" w:lineRule="auto"/>
              <w:jc w:val="center"/>
              <w:rPr>
                <w:rFonts w:eastAsia="Times New Roman" w:cs="Arial"/>
                <w:b/>
                <w:color w:val="000000"/>
                <w:sz w:val="24"/>
                <w:szCs w:val="24"/>
                <w:lang w:eastAsia="pl-PL"/>
              </w:rPr>
            </w:pPr>
            <w:r w:rsidRPr="00B32130">
              <w:rPr>
                <w:rFonts w:eastAsia="Times New Roman" w:cs="Arial"/>
                <w:b/>
                <w:color w:val="000000"/>
                <w:sz w:val="24"/>
                <w:szCs w:val="24"/>
                <w:lang w:eastAsia="pl-PL"/>
              </w:rPr>
              <w:t>lub</w:t>
            </w:r>
          </w:p>
          <w:p w:rsidR="00EE0A4B" w:rsidRPr="00B32130" w:rsidRDefault="00EE0A4B" w:rsidP="00EE0A4B">
            <w:pPr>
              <w:tabs>
                <w:tab w:val="left" w:pos="361"/>
              </w:tabs>
              <w:suppressAutoHyphens/>
              <w:spacing w:before="120" w:after="120" w:line="276" w:lineRule="auto"/>
              <w:jc w:val="center"/>
              <w:rPr>
                <w:rFonts w:eastAsia="Times New Roman" w:cs="Arial"/>
                <w:b/>
                <w:color w:val="000000"/>
                <w:sz w:val="24"/>
                <w:szCs w:val="24"/>
                <w:lang w:eastAsia="pl-PL"/>
              </w:rPr>
            </w:pPr>
          </w:p>
          <w:p w:rsidR="00EE0A4B" w:rsidRPr="00B32130" w:rsidRDefault="00EE0A4B" w:rsidP="00EE0A4B">
            <w:pPr>
              <w:tabs>
                <w:tab w:val="left" w:pos="361"/>
              </w:tabs>
              <w:suppressAutoHyphens/>
              <w:spacing w:before="120" w:after="120" w:line="276" w:lineRule="auto"/>
              <w:ind w:left="316" w:hanging="316"/>
              <w:rPr>
                <w:rFonts w:eastAsia="Times New Roman" w:cs="Arial"/>
                <w:color w:val="000000"/>
                <w:sz w:val="24"/>
                <w:szCs w:val="24"/>
                <w:lang w:eastAsia="pl-PL"/>
              </w:rPr>
            </w:pPr>
            <w:r>
              <w:rPr>
                <w:rFonts w:eastAsia="Times New Roman" w:cs="Arial"/>
                <w:color w:val="000000"/>
                <w:sz w:val="24"/>
                <w:szCs w:val="24"/>
                <w:lang w:eastAsia="pl-PL"/>
              </w:rPr>
              <w:lastRenderedPageBreak/>
              <w:t xml:space="preserve">-     </w:t>
            </w:r>
            <w:r w:rsidRPr="00B32130">
              <w:rPr>
                <w:rFonts w:eastAsia="Times New Roman" w:cs="Arial"/>
                <w:color w:val="000000"/>
                <w:sz w:val="24"/>
                <w:szCs w:val="24"/>
                <w:lang w:eastAsia="pl-PL"/>
              </w:rPr>
              <w:t xml:space="preserve">refundację podmiotowi przyjmującemu na staż dodatku do wynagrodzenia opiekuna stażysty, w sytuacji, gdy nie został zwolniony od obowiązku świadczenia pracy na rzecz realizacji zadań związanych z opieką nad stażystą/ grupą stażystów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rPr>
                <w:rFonts w:eastAsia="Times New Roman" w:cs="Arial"/>
                <w:sz w:val="24"/>
                <w:szCs w:val="24"/>
                <w:lang w:eastAsia="pl-PL"/>
              </w:rPr>
            </w:pPr>
          </w:p>
          <w:p w:rsidR="00EE0A4B" w:rsidRPr="001B658C"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p>
          <w:p w:rsidR="00EE0A4B" w:rsidRPr="00CE44E0" w:rsidRDefault="00EE0A4B" w:rsidP="00EE0A4B">
            <w:pPr>
              <w:spacing w:before="60" w:after="60"/>
              <w:rPr>
                <w:rFonts w:eastAsia="Times New Roman" w:cs="Arial"/>
                <w:sz w:val="24"/>
                <w:szCs w:val="24"/>
                <w:lang w:eastAsia="pl-PL"/>
              </w:rPr>
            </w:pPr>
            <w:r w:rsidRPr="001B658C">
              <w:rPr>
                <w:rFonts w:eastAsia="Times New Roman" w:cs="Arial"/>
                <w:sz w:val="24"/>
                <w:szCs w:val="24"/>
                <w:lang w:eastAsia="pl-PL"/>
              </w:rPr>
              <w:t xml:space="preserve">- </w:t>
            </w:r>
            <w:r w:rsidRPr="00CE44E0">
              <w:rPr>
                <w:rFonts w:eastAsia="Times New Roman" w:cs="Arial"/>
                <w:sz w:val="24"/>
                <w:szCs w:val="24"/>
                <w:lang w:eastAsia="pl-PL"/>
              </w:rPr>
              <w:t>w wysokości nie większej niż 500 zł brutto miesięcznie</w:t>
            </w:r>
            <w:r>
              <w:rPr>
                <w:rFonts w:eastAsia="Times New Roman" w:cs="Arial"/>
                <w:sz w:val="24"/>
                <w:szCs w:val="24"/>
                <w:lang w:eastAsia="pl-PL"/>
              </w:rPr>
              <w:t>*</w:t>
            </w:r>
            <w:r w:rsidRPr="00CE44E0">
              <w:rPr>
                <w:rFonts w:eastAsia="Times New Roman" w:cs="Arial"/>
                <w:sz w:val="24"/>
                <w:szCs w:val="24"/>
                <w:lang w:eastAsia="pl-PL"/>
              </w:rPr>
              <w:t xml:space="preserve"> za opiekę nad pierwszym stażystą i nie więcej niż 250 zł brutto miesięcznie</w:t>
            </w:r>
            <w:r>
              <w:rPr>
                <w:rFonts w:eastAsia="Times New Roman" w:cs="Arial"/>
                <w:sz w:val="24"/>
                <w:szCs w:val="24"/>
                <w:lang w:eastAsia="pl-PL"/>
              </w:rPr>
              <w:t>*</w:t>
            </w:r>
            <w:r w:rsidRPr="00CE44E0">
              <w:rPr>
                <w:rFonts w:eastAsia="Times New Roman" w:cs="Arial"/>
                <w:sz w:val="24"/>
                <w:szCs w:val="24"/>
                <w:lang w:eastAsia="pl-PL"/>
              </w:rPr>
              <w:t xml:space="preserve"> za każdego kolejnego stażystę, przy czym opiekun może otrzymać refundację za opiekę nad maksymalnie 3 stażystami;</w:t>
            </w:r>
          </w:p>
          <w:p w:rsidR="00EE0A4B" w:rsidRDefault="00EE0A4B" w:rsidP="00EE0A4B">
            <w:pPr>
              <w:spacing w:before="60" w:after="60"/>
              <w:rPr>
                <w:rFonts w:eastAsia="Times New Roman" w:cs="Arial"/>
                <w:sz w:val="24"/>
                <w:szCs w:val="24"/>
                <w:lang w:eastAsia="pl-PL"/>
              </w:rPr>
            </w:pPr>
          </w:p>
          <w:p w:rsidR="00EE0A4B" w:rsidRDefault="00EE0A4B" w:rsidP="00EE0A4B">
            <w:pPr>
              <w:spacing w:before="60" w:after="60"/>
              <w:rPr>
                <w:rFonts w:eastAsia="Times New Roman" w:cs="Arial"/>
                <w:sz w:val="24"/>
                <w:szCs w:val="24"/>
                <w:lang w:eastAsia="pl-PL"/>
              </w:rPr>
            </w:pPr>
            <w:r>
              <w:rPr>
                <w:rFonts w:eastAsia="Times New Roman" w:cs="Arial"/>
                <w:sz w:val="24"/>
                <w:szCs w:val="24"/>
                <w:lang w:eastAsia="pl-PL"/>
              </w:rPr>
              <w:t xml:space="preserve">- </w:t>
            </w:r>
            <w:r w:rsidRPr="00CE44E0">
              <w:rPr>
                <w:rFonts w:eastAsia="Times New Roman" w:cs="Arial"/>
                <w:sz w:val="24"/>
                <w:szCs w:val="24"/>
                <w:lang w:eastAsia="pl-PL"/>
              </w:rPr>
              <w:t>w wysokości nie większej niż 500 zł brutto miesięcznie</w:t>
            </w:r>
            <w:r>
              <w:rPr>
                <w:rFonts w:eastAsia="Times New Roman" w:cs="Arial"/>
                <w:sz w:val="24"/>
                <w:szCs w:val="24"/>
                <w:lang w:eastAsia="pl-PL"/>
              </w:rPr>
              <w:t>*</w:t>
            </w:r>
            <w:r w:rsidRPr="00CE44E0">
              <w:rPr>
                <w:rFonts w:eastAsia="Times New Roman" w:cs="Arial"/>
                <w:sz w:val="24"/>
                <w:szCs w:val="24"/>
                <w:lang w:eastAsia="pl-PL"/>
              </w:rPr>
              <w:t xml:space="preserve"> za opiekę nad pierwszym stażystą i nie więcej niż 250 zł brutto </w:t>
            </w:r>
            <w:r w:rsidRPr="00CE44E0">
              <w:rPr>
                <w:rFonts w:eastAsia="Times New Roman" w:cs="Arial"/>
                <w:sz w:val="24"/>
                <w:szCs w:val="24"/>
                <w:lang w:eastAsia="pl-PL"/>
              </w:rPr>
              <w:lastRenderedPageBreak/>
              <w:t>miesięcznie</w:t>
            </w:r>
            <w:r>
              <w:rPr>
                <w:rFonts w:eastAsia="Times New Roman" w:cs="Arial"/>
                <w:sz w:val="24"/>
                <w:szCs w:val="24"/>
                <w:lang w:eastAsia="pl-PL"/>
              </w:rPr>
              <w:t>*</w:t>
            </w:r>
            <w:r w:rsidRPr="00CE44E0">
              <w:rPr>
                <w:rFonts w:eastAsia="Times New Roman" w:cs="Arial"/>
                <w:sz w:val="24"/>
                <w:szCs w:val="24"/>
                <w:lang w:eastAsia="pl-PL"/>
              </w:rPr>
              <w:t xml:space="preserve"> za każdego kolejnego stażystę, przy czym opiekun może otrzymać refundację za opiekę nad maksymalnie 3 stażystami</w:t>
            </w:r>
            <w:r>
              <w:rPr>
                <w:rFonts w:eastAsia="Times New Roman" w:cs="Arial"/>
                <w:sz w:val="24"/>
                <w:szCs w:val="24"/>
                <w:lang w:eastAsia="pl-PL"/>
              </w:rPr>
              <w:t>.</w:t>
            </w:r>
          </w:p>
          <w:p w:rsidR="00EE0A4B" w:rsidRDefault="00EE0A4B" w:rsidP="00EE0A4B">
            <w:pPr>
              <w:spacing w:before="60" w:after="60"/>
              <w:rPr>
                <w:rFonts w:eastAsia="Times New Roman" w:cs="Arial"/>
                <w:sz w:val="24"/>
                <w:szCs w:val="24"/>
                <w:lang w:eastAsia="pl-PL"/>
              </w:rPr>
            </w:pPr>
          </w:p>
          <w:p w:rsidR="00EE0A4B" w:rsidRPr="001B658C" w:rsidRDefault="00EE0A4B" w:rsidP="00EE0A4B">
            <w:pPr>
              <w:spacing w:before="60" w:after="60"/>
              <w:rPr>
                <w:rFonts w:eastAsia="Times New Roman" w:cs="Arial"/>
                <w:sz w:val="24"/>
                <w:szCs w:val="24"/>
                <w:lang w:eastAsia="pl-PL"/>
              </w:rPr>
            </w:pPr>
            <w:bookmarkStart w:id="38" w:name="_Hlk508029553"/>
            <w:r>
              <w:rPr>
                <w:rFonts w:eastAsia="Times New Roman" w:cs="Arial"/>
                <w:sz w:val="24"/>
                <w:szCs w:val="24"/>
                <w:lang w:eastAsia="pl-PL"/>
              </w:rPr>
              <w:t>*</w:t>
            </w:r>
            <w:r w:rsidRPr="000B303D">
              <w:rPr>
                <w:rFonts w:ascii="Arial" w:eastAsia="Times New Roman" w:hAnsi="Arial" w:cs="Arial"/>
                <w:sz w:val="16"/>
                <w:szCs w:val="16"/>
                <w:lang w:eastAsia="pl-PL"/>
              </w:rPr>
              <w:t xml:space="preserve"> </w:t>
            </w:r>
            <w:r>
              <w:rPr>
                <w:rFonts w:eastAsia="Times New Roman" w:cs="Arial"/>
                <w:sz w:val="24"/>
                <w:szCs w:val="24"/>
                <w:lang w:eastAsia="pl-PL"/>
              </w:rPr>
              <w:t>W ramach wynagrodzenia opiekuna stażysty do w/w kwot należy doliczyć koszty pracodawcy.</w:t>
            </w:r>
            <w:bookmarkEnd w:id="38"/>
          </w:p>
        </w:tc>
      </w:tr>
      <w:tr w:rsidR="00EE0A4B" w:rsidRPr="001B658C" w:rsidTr="00E00F11">
        <w:trPr>
          <w:trHeight w:val="73"/>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sidRPr="001B658C">
              <w:rPr>
                <w:rFonts w:eastAsia="Times New Roman" w:cs="Arial"/>
                <w:sz w:val="24"/>
                <w:szCs w:val="24"/>
                <w:lang w:eastAsia="pl-PL"/>
              </w:rPr>
              <w:lastRenderedPageBreak/>
              <w:t>1</w:t>
            </w:r>
            <w:r w:rsidR="003F090C">
              <w:rPr>
                <w:rFonts w:eastAsia="Times New Roman" w:cs="Arial"/>
                <w:sz w:val="24"/>
                <w:szCs w:val="24"/>
                <w:lang w:eastAsia="pl-PL"/>
              </w:rPr>
              <w:t>5</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Badania lekarskie standardowe</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tabs>
                <w:tab w:val="left" w:pos="361"/>
              </w:tabs>
              <w:spacing w:after="0"/>
              <w:ind w:left="361"/>
              <w:rPr>
                <w:rFonts w:eastAsia="Times New Roman" w:cs="Arial"/>
                <w:color w:val="000000"/>
                <w:sz w:val="24"/>
                <w:szCs w:val="24"/>
                <w:lang w:eastAsia="pl-PL"/>
              </w:rPr>
            </w:pPr>
          </w:p>
        </w:tc>
        <w:tc>
          <w:tcPr>
            <w:tcW w:w="212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before="60" w:after="60"/>
              <w:jc w:val="center"/>
              <w:rPr>
                <w:rFonts w:eastAsia="Times New Roman" w:cs="Arial"/>
                <w:sz w:val="24"/>
                <w:szCs w:val="24"/>
                <w:lang w:eastAsia="pl-PL"/>
              </w:rPr>
            </w:pPr>
            <w:r w:rsidRPr="001B658C">
              <w:rPr>
                <w:rFonts w:eastAsia="Times New Roman" w:cs="Arial"/>
                <w:sz w:val="24"/>
                <w:szCs w:val="24"/>
                <w:lang w:eastAsia="pl-PL"/>
              </w:rPr>
              <w:t>65  zł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jc w:val="center"/>
              <w:rPr>
                <w:rFonts w:cs="Arial"/>
                <w:sz w:val="24"/>
                <w:szCs w:val="24"/>
              </w:rPr>
            </w:pPr>
            <w:r w:rsidRPr="001B658C">
              <w:rPr>
                <w:rFonts w:cs="Arial"/>
                <w:sz w:val="24"/>
                <w:szCs w:val="24"/>
              </w:rPr>
              <w:t>osoba</w:t>
            </w:r>
          </w:p>
        </w:tc>
      </w:tr>
      <w:tr w:rsidR="00EE0A4B" w:rsidRPr="001B658C" w:rsidTr="00E00F11">
        <w:trPr>
          <w:trHeight w:val="870"/>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bCs/>
                <w:color w:val="000000"/>
                <w:sz w:val="24"/>
                <w:szCs w:val="24"/>
                <w:lang w:eastAsia="pl-PL"/>
              </w:rPr>
            </w:pPr>
            <w:r w:rsidRPr="001B658C">
              <w:rPr>
                <w:rFonts w:eastAsia="Times New Roman" w:cs="Arial"/>
                <w:sz w:val="24"/>
                <w:szCs w:val="24"/>
                <w:lang w:eastAsia="pl-PL"/>
              </w:rPr>
              <w:t>1</w:t>
            </w:r>
            <w:r w:rsidR="003F090C">
              <w:rPr>
                <w:rFonts w:eastAsia="Times New Roman" w:cs="Arial"/>
                <w:sz w:val="24"/>
                <w:szCs w:val="24"/>
                <w:lang w:eastAsia="pl-PL"/>
              </w:rPr>
              <w:t>6</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rPr>
                <w:rFonts w:eastAsia="Times New Roman" w:cs="Arial"/>
                <w:bCs/>
                <w:color w:val="000000"/>
                <w:sz w:val="24"/>
                <w:szCs w:val="24"/>
                <w:lang w:eastAsia="pl-PL"/>
              </w:rPr>
            </w:pPr>
            <w:r w:rsidRPr="001B658C">
              <w:rPr>
                <w:rFonts w:eastAsia="Times New Roman" w:cs="Arial"/>
                <w:bCs/>
                <w:color w:val="000000"/>
                <w:sz w:val="24"/>
                <w:szCs w:val="24"/>
                <w:lang w:eastAsia="pl-PL"/>
              </w:rPr>
              <w:t>Badania lekarskie specjalistyczne</w:t>
            </w:r>
          </w:p>
        </w:tc>
        <w:tc>
          <w:tcPr>
            <w:tcW w:w="410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tabs>
                <w:tab w:val="left" w:pos="361"/>
              </w:tabs>
              <w:spacing w:after="0"/>
              <w:rPr>
                <w:rFonts w:eastAsia="Times New Roman" w:cs="Arial"/>
                <w:color w:val="000000"/>
                <w:sz w:val="24"/>
                <w:szCs w:val="24"/>
                <w:lang w:eastAsia="pl-PL"/>
              </w:rPr>
            </w:pPr>
          </w:p>
        </w:tc>
        <w:tc>
          <w:tcPr>
            <w:tcW w:w="2129"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before="60" w:after="60"/>
              <w:jc w:val="center"/>
              <w:rPr>
                <w:rFonts w:eastAsia="Times New Roman" w:cs="Arial"/>
                <w:sz w:val="24"/>
                <w:szCs w:val="24"/>
                <w:lang w:eastAsia="pl-PL"/>
              </w:rPr>
            </w:pPr>
            <w:r w:rsidRPr="001B658C">
              <w:rPr>
                <w:rFonts w:eastAsia="Times New Roman" w:cs="Arial"/>
                <w:sz w:val="24"/>
                <w:szCs w:val="24"/>
                <w:lang w:eastAsia="pl-PL"/>
              </w:rPr>
              <w:t>180  zł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Pr="001B658C" w:rsidRDefault="00EE0A4B" w:rsidP="00EE0A4B">
            <w:pPr>
              <w:spacing w:before="60" w:after="60"/>
              <w:jc w:val="center"/>
              <w:rPr>
                <w:rFonts w:cs="Arial"/>
                <w:sz w:val="24"/>
                <w:szCs w:val="24"/>
              </w:rPr>
            </w:pPr>
            <w:r w:rsidRPr="001B658C">
              <w:rPr>
                <w:rFonts w:cs="Arial"/>
                <w:sz w:val="24"/>
                <w:szCs w:val="24"/>
              </w:rPr>
              <w:t>osoba</w:t>
            </w:r>
          </w:p>
        </w:tc>
      </w:tr>
      <w:tr w:rsidR="00EE0A4B" w:rsidRPr="001B658C" w:rsidTr="00E00F11">
        <w:trPr>
          <w:trHeight w:val="870"/>
        </w:trPr>
        <w:tc>
          <w:tcPr>
            <w:tcW w:w="711"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jc w:val="right"/>
              <w:rPr>
                <w:rFonts w:eastAsia="Times New Roman" w:cs="Arial"/>
                <w:sz w:val="24"/>
                <w:szCs w:val="24"/>
                <w:lang w:eastAsia="pl-PL"/>
              </w:rPr>
            </w:pPr>
            <w:r w:rsidRPr="001B658C">
              <w:rPr>
                <w:rFonts w:eastAsia="Times New Roman" w:cs="Arial"/>
                <w:sz w:val="24"/>
                <w:szCs w:val="24"/>
                <w:lang w:eastAsia="pl-PL"/>
              </w:rPr>
              <w:t>1</w:t>
            </w:r>
            <w:r w:rsidR="004D77E1">
              <w:rPr>
                <w:rFonts w:eastAsia="Times New Roman" w:cs="Arial"/>
                <w:sz w:val="24"/>
                <w:szCs w:val="24"/>
                <w:lang w:eastAsia="pl-PL"/>
              </w:rPr>
              <w:t>7</w:t>
            </w:r>
          </w:p>
        </w:tc>
        <w:tc>
          <w:tcPr>
            <w:tcW w:w="1700" w:type="dxa"/>
            <w:tcBorders>
              <w:top w:val="single" w:sz="4" w:space="0" w:color="000000"/>
              <w:left w:val="single" w:sz="4" w:space="0" w:color="000000"/>
              <w:bottom w:val="single" w:sz="4" w:space="0" w:color="000000"/>
            </w:tcBorders>
            <w:shd w:val="clear" w:color="auto" w:fill="auto"/>
          </w:tcPr>
          <w:p w:rsidR="00EE0A4B" w:rsidRPr="001B658C" w:rsidRDefault="00EE0A4B" w:rsidP="00EE0A4B">
            <w:pPr>
              <w:spacing w:after="0" w:line="240" w:lineRule="auto"/>
              <w:rPr>
                <w:rFonts w:eastAsia="Times New Roman" w:cs="Arial"/>
                <w:bCs/>
                <w:color w:val="000000"/>
                <w:sz w:val="24"/>
                <w:szCs w:val="24"/>
                <w:lang w:eastAsia="pl-PL"/>
              </w:rPr>
            </w:pPr>
            <w:r>
              <w:rPr>
                <w:rFonts w:eastAsia="Times New Roman" w:cs="Arial"/>
                <w:bCs/>
                <w:sz w:val="24"/>
                <w:szCs w:val="24"/>
                <w:lang w:eastAsia="pl-PL"/>
              </w:rPr>
              <w:t>Doposażenie stanowiska pracy personelu projektu</w:t>
            </w:r>
          </w:p>
        </w:tc>
        <w:tc>
          <w:tcPr>
            <w:tcW w:w="4109" w:type="dxa"/>
            <w:tcBorders>
              <w:top w:val="single" w:sz="4" w:space="0" w:color="000000"/>
              <w:left w:val="single" w:sz="4" w:space="0" w:color="000000"/>
              <w:bottom w:val="single" w:sz="4" w:space="0" w:color="000000"/>
            </w:tcBorders>
            <w:shd w:val="clear" w:color="auto" w:fill="auto"/>
            <w:vAlign w:val="center"/>
          </w:tcPr>
          <w:p w:rsidR="00EE0A4B" w:rsidRPr="007B0C6D" w:rsidRDefault="00EE0A4B" w:rsidP="00EE0A4B">
            <w:pPr>
              <w:pStyle w:val="Akapitzlist"/>
              <w:numPr>
                <w:ilvl w:val="0"/>
                <w:numId w:val="69"/>
              </w:numPr>
              <w:suppressAutoHyphens/>
              <w:snapToGrid w:val="0"/>
              <w:spacing w:after="0" w:line="276" w:lineRule="auto"/>
              <w:ind w:left="316" w:hanging="283"/>
              <w:rPr>
                <w:rFonts w:eastAsia="Times New Roman" w:cs="Arial"/>
                <w:sz w:val="24"/>
                <w:szCs w:val="24"/>
                <w:lang w:eastAsia="pl-PL"/>
              </w:rPr>
            </w:pPr>
            <w:r>
              <w:rPr>
                <w:rFonts w:eastAsia="Times New Roman" w:cs="Arial"/>
                <w:sz w:val="24"/>
                <w:szCs w:val="24"/>
                <w:lang w:eastAsia="pl-PL"/>
              </w:rPr>
              <w:t>d</w:t>
            </w:r>
            <w:r w:rsidRPr="007B0C6D">
              <w:rPr>
                <w:rFonts w:eastAsia="Times New Roman" w:cs="Arial"/>
                <w:sz w:val="24"/>
                <w:szCs w:val="24"/>
                <w:lang w:eastAsia="pl-PL"/>
              </w:rPr>
              <w:t>otyczy pracowników zatrudnionych na podstawie stosunku pracy w wymiarze co najmniej ½ etatu</w:t>
            </w:r>
          </w:p>
          <w:p w:rsidR="00EE0A4B" w:rsidRPr="007B0C6D" w:rsidRDefault="004D77E1" w:rsidP="00EE0A4B">
            <w:pPr>
              <w:pStyle w:val="Akapitzlist"/>
              <w:numPr>
                <w:ilvl w:val="0"/>
                <w:numId w:val="69"/>
              </w:numPr>
              <w:suppressAutoHyphens/>
              <w:snapToGrid w:val="0"/>
              <w:spacing w:after="0" w:line="276" w:lineRule="auto"/>
              <w:ind w:left="316" w:hanging="283"/>
              <w:rPr>
                <w:rFonts w:eastAsia="Times New Roman" w:cs="Arial"/>
                <w:sz w:val="24"/>
                <w:szCs w:val="24"/>
                <w:lang w:eastAsia="pl-PL"/>
              </w:rPr>
            </w:pPr>
            <w:r>
              <w:rPr>
                <w:rFonts w:eastAsia="Times New Roman" w:cs="Arial"/>
                <w:sz w:val="24"/>
                <w:szCs w:val="24"/>
                <w:lang w:eastAsia="pl-PL"/>
              </w:rPr>
              <w:t>zakres doposażenia:</w:t>
            </w:r>
          </w:p>
          <w:p w:rsidR="00EE0A4B" w:rsidRDefault="00EE0A4B" w:rsidP="00E00F11">
            <w:pPr>
              <w:suppressAutoHyphens/>
              <w:snapToGrid w:val="0"/>
              <w:spacing w:after="0" w:line="276" w:lineRule="auto"/>
              <w:ind w:left="720" w:hanging="409"/>
              <w:rPr>
                <w:rFonts w:eastAsia="Times New Roman" w:cs="Arial"/>
                <w:sz w:val="24"/>
                <w:szCs w:val="24"/>
                <w:lang w:eastAsia="pl-PL"/>
              </w:rPr>
            </w:pPr>
            <w:r>
              <w:rPr>
                <w:rFonts w:eastAsia="Times New Roman" w:cs="Arial"/>
                <w:sz w:val="24"/>
                <w:szCs w:val="24"/>
                <w:lang w:eastAsia="pl-PL"/>
              </w:rPr>
              <w:t>1. biurko – 500 zł</w:t>
            </w:r>
          </w:p>
          <w:p w:rsidR="00EE0A4B" w:rsidRDefault="00EE0A4B" w:rsidP="00E00F11">
            <w:pPr>
              <w:suppressAutoHyphens/>
              <w:snapToGrid w:val="0"/>
              <w:spacing w:after="0" w:line="276" w:lineRule="auto"/>
              <w:ind w:left="720" w:hanging="409"/>
              <w:rPr>
                <w:rFonts w:eastAsia="Times New Roman" w:cs="Arial"/>
                <w:sz w:val="24"/>
                <w:szCs w:val="24"/>
                <w:lang w:eastAsia="pl-PL"/>
              </w:rPr>
            </w:pPr>
            <w:r>
              <w:rPr>
                <w:rFonts w:eastAsia="Times New Roman" w:cs="Arial"/>
                <w:sz w:val="24"/>
                <w:szCs w:val="24"/>
                <w:lang w:eastAsia="pl-PL"/>
              </w:rPr>
              <w:t>2. Krzesło biurowe – 350 zł</w:t>
            </w:r>
          </w:p>
          <w:p w:rsidR="00EE0A4B" w:rsidRDefault="00EE0A4B" w:rsidP="00E00F11">
            <w:pPr>
              <w:suppressAutoHyphens/>
              <w:snapToGrid w:val="0"/>
              <w:spacing w:after="0" w:line="276" w:lineRule="auto"/>
              <w:ind w:left="720" w:hanging="409"/>
              <w:rPr>
                <w:rFonts w:eastAsia="Times New Roman" w:cs="Arial"/>
                <w:sz w:val="24"/>
                <w:szCs w:val="24"/>
                <w:lang w:eastAsia="pl-PL"/>
              </w:rPr>
            </w:pPr>
            <w:r>
              <w:rPr>
                <w:rFonts w:eastAsia="Times New Roman" w:cs="Arial"/>
                <w:sz w:val="24"/>
                <w:szCs w:val="24"/>
                <w:lang w:eastAsia="pl-PL"/>
              </w:rPr>
              <w:t>3. Zestaw komputerowy (all in one) – 2 900 zł</w:t>
            </w:r>
          </w:p>
          <w:p w:rsidR="00EE0A4B" w:rsidRDefault="00EE0A4B" w:rsidP="00E00F11">
            <w:pPr>
              <w:suppressAutoHyphens/>
              <w:snapToGrid w:val="0"/>
              <w:spacing w:after="0" w:line="276" w:lineRule="auto"/>
              <w:ind w:left="720" w:hanging="409"/>
              <w:rPr>
                <w:rFonts w:eastAsia="Times New Roman" w:cs="Arial"/>
                <w:sz w:val="24"/>
                <w:szCs w:val="24"/>
                <w:lang w:eastAsia="pl-PL"/>
              </w:rPr>
            </w:pPr>
            <w:r>
              <w:rPr>
                <w:rFonts w:eastAsia="Times New Roman" w:cs="Arial"/>
                <w:sz w:val="24"/>
                <w:szCs w:val="24"/>
                <w:lang w:eastAsia="pl-PL"/>
              </w:rPr>
              <w:t>4. Laptop – 2 500 zł</w:t>
            </w:r>
          </w:p>
          <w:p w:rsidR="00EE0A4B" w:rsidRDefault="00EE0A4B" w:rsidP="00E00F11">
            <w:pPr>
              <w:suppressAutoHyphens/>
              <w:snapToGrid w:val="0"/>
              <w:spacing w:after="0" w:line="276" w:lineRule="auto"/>
              <w:ind w:left="720" w:hanging="409"/>
              <w:rPr>
                <w:rFonts w:eastAsia="Times New Roman" w:cs="Arial"/>
                <w:sz w:val="24"/>
                <w:szCs w:val="24"/>
                <w:lang w:eastAsia="pl-PL"/>
              </w:rPr>
            </w:pPr>
            <w:r>
              <w:rPr>
                <w:rFonts w:eastAsia="Times New Roman" w:cs="Arial"/>
                <w:sz w:val="24"/>
                <w:szCs w:val="24"/>
                <w:lang w:eastAsia="pl-PL"/>
              </w:rPr>
              <w:t>5. Drukarka 550 zł</w:t>
            </w:r>
          </w:p>
          <w:p w:rsidR="0008651E" w:rsidRPr="0008651E" w:rsidRDefault="00EE0A4B" w:rsidP="00E00F11">
            <w:pPr>
              <w:suppressAutoHyphens/>
              <w:snapToGrid w:val="0"/>
              <w:spacing w:after="0" w:line="276" w:lineRule="auto"/>
              <w:ind w:firstLine="311"/>
              <w:rPr>
                <w:rFonts w:eastAsia="Times New Roman" w:cs="Arial"/>
                <w:sz w:val="24"/>
                <w:szCs w:val="24"/>
                <w:lang w:eastAsia="pl-PL"/>
              </w:rPr>
            </w:pPr>
            <w:r>
              <w:rPr>
                <w:rFonts w:eastAsia="Times New Roman" w:cs="Arial"/>
                <w:sz w:val="24"/>
                <w:szCs w:val="24"/>
                <w:lang w:eastAsia="pl-PL"/>
              </w:rPr>
              <w:t>6. Aparat telefoniczny 120 zł</w:t>
            </w:r>
          </w:p>
          <w:p w:rsidR="00EE0A4B" w:rsidRPr="001B658C" w:rsidRDefault="00EE0A4B" w:rsidP="00EE0A4B">
            <w:pPr>
              <w:spacing w:after="0" w:line="240" w:lineRule="auto"/>
              <w:rPr>
                <w:rFonts w:eastAsia="Times New Roman" w:cs="Arial"/>
                <w:sz w:val="24"/>
                <w:szCs w:val="24"/>
                <w:lang w:eastAsia="pl-PL"/>
              </w:rPr>
            </w:pPr>
            <w:r>
              <w:rPr>
                <w:rFonts w:eastAsia="Times New Roman" w:cs="Arial"/>
                <w:sz w:val="24"/>
                <w:szCs w:val="24"/>
                <w:lang w:eastAsia="pl-PL"/>
              </w:rPr>
              <w:t>Istnieje możliwość szerszego zakresu usług, o ile jest uzasadniona i mieści się w określonej cenie rynkowej.</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EE0A4B" w:rsidRDefault="00EE0A4B" w:rsidP="00EE0A4B">
            <w:pPr>
              <w:spacing w:before="60" w:after="60" w:line="240" w:lineRule="auto"/>
              <w:jc w:val="center"/>
              <w:rPr>
                <w:rFonts w:eastAsia="Times New Roman" w:cs="Arial"/>
                <w:sz w:val="24"/>
                <w:szCs w:val="24"/>
                <w:lang w:eastAsia="pl-PL"/>
              </w:rPr>
            </w:pPr>
            <w:r>
              <w:rPr>
                <w:rFonts w:eastAsia="Times New Roman" w:cs="Arial"/>
                <w:sz w:val="24"/>
                <w:szCs w:val="24"/>
                <w:lang w:eastAsia="pl-PL"/>
              </w:rPr>
              <w:t>4 420 zł</w:t>
            </w:r>
          </w:p>
          <w:p w:rsidR="0008651E" w:rsidRDefault="0008651E" w:rsidP="00EE0A4B">
            <w:pPr>
              <w:spacing w:before="60" w:after="60" w:line="240" w:lineRule="auto"/>
              <w:jc w:val="center"/>
              <w:rPr>
                <w:rFonts w:eastAsia="Times New Roman" w:cs="Arial"/>
                <w:sz w:val="24"/>
                <w:szCs w:val="24"/>
                <w:lang w:eastAsia="pl-PL"/>
              </w:rPr>
            </w:pPr>
            <w:r w:rsidRPr="00517628">
              <w:rPr>
                <w:rFonts w:eastAsia="Times New Roman" w:cs="Arial"/>
                <w:sz w:val="24"/>
                <w:szCs w:val="24"/>
                <w:lang w:eastAsia="pl-PL"/>
              </w:rPr>
              <w:t>w przypadku jednorazow</w:t>
            </w:r>
            <w:r>
              <w:rPr>
                <w:rFonts w:eastAsia="Times New Roman" w:cs="Arial"/>
                <w:sz w:val="24"/>
                <w:szCs w:val="24"/>
                <w:lang w:eastAsia="pl-PL"/>
              </w:rPr>
              <w:t>ych</w:t>
            </w:r>
          </w:p>
          <w:p w:rsidR="0008651E" w:rsidRDefault="0008651E" w:rsidP="00EE0A4B">
            <w:pPr>
              <w:spacing w:before="60" w:after="60" w:line="240" w:lineRule="auto"/>
              <w:jc w:val="center"/>
              <w:rPr>
                <w:rFonts w:eastAsia="Times New Roman" w:cs="Arial"/>
                <w:sz w:val="24"/>
                <w:szCs w:val="24"/>
                <w:lang w:eastAsia="pl-PL"/>
              </w:rPr>
            </w:pPr>
            <w:r w:rsidRPr="00517628">
              <w:rPr>
                <w:rFonts w:eastAsia="Times New Roman" w:cs="Arial"/>
                <w:sz w:val="24"/>
                <w:szCs w:val="24"/>
                <w:lang w:eastAsia="pl-PL"/>
              </w:rPr>
              <w:t>odpis</w:t>
            </w:r>
            <w:r>
              <w:rPr>
                <w:rFonts w:eastAsia="Times New Roman" w:cs="Arial"/>
                <w:sz w:val="24"/>
                <w:szCs w:val="24"/>
                <w:lang w:eastAsia="pl-PL"/>
              </w:rPr>
              <w:t>ów</w:t>
            </w:r>
          </w:p>
          <w:p w:rsidR="0008651E" w:rsidRPr="001B658C" w:rsidRDefault="0008651E" w:rsidP="00EE0A4B">
            <w:pPr>
              <w:spacing w:before="60" w:after="60" w:line="240" w:lineRule="auto"/>
              <w:jc w:val="center"/>
              <w:rPr>
                <w:rFonts w:eastAsia="Times New Roman" w:cs="Arial"/>
                <w:color w:val="000000"/>
                <w:sz w:val="24"/>
                <w:szCs w:val="24"/>
                <w:lang w:eastAsia="pl-PL"/>
              </w:rPr>
            </w:pPr>
            <w:r w:rsidRPr="00517628">
              <w:rPr>
                <w:rFonts w:eastAsia="Times New Roman" w:cs="Arial"/>
                <w:sz w:val="24"/>
                <w:szCs w:val="24"/>
                <w:lang w:eastAsia="pl-PL"/>
              </w:rPr>
              <w:t>amortyzacyjn</w:t>
            </w:r>
            <w:r>
              <w:rPr>
                <w:rFonts w:eastAsia="Times New Roman" w:cs="Arial"/>
                <w:sz w:val="24"/>
                <w:szCs w:val="24"/>
                <w:lang w:eastAsia="pl-PL"/>
              </w:rPr>
              <w:t>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E0A4B" w:rsidRDefault="00EE0A4B" w:rsidP="00EE0A4B">
            <w:pPr>
              <w:spacing w:after="0"/>
              <w:jc w:val="center"/>
              <w:rPr>
                <w:rFonts w:eastAsia="Times New Roman" w:cs="Arial"/>
                <w:sz w:val="24"/>
                <w:szCs w:val="24"/>
                <w:lang w:eastAsia="pl-PL"/>
              </w:rPr>
            </w:pPr>
            <w:r>
              <w:rPr>
                <w:rFonts w:eastAsia="Times New Roman" w:cs="Arial"/>
                <w:sz w:val="24"/>
                <w:szCs w:val="24"/>
                <w:lang w:eastAsia="pl-PL"/>
              </w:rPr>
              <w:t>Komplet</w:t>
            </w:r>
          </w:p>
          <w:p w:rsidR="00EE0A4B" w:rsidRPr="001B658C" w:rsidRDefault="00EE0A4B" w:rsidP="00EE0A4B">
            <w:pPr>
              <w:spacing w:before="60" w:after="60" w:line="240" w:lineRule="auto"/>
              <w:rPr>
                <w:rFonts w:eastAsia="Times New Roman" w:cs="Arial"/>
                <w:sz w:val="24"/>
                <w:szCs w:val="24"/>
                <w:lang w:eastAsia="pl-PL"/>
              </w:rPr>
            </w:pPr>
            <w:r>
              <w:rPr>
                <w:rFonts w:eastAsia="Times New Roman" w:cs="Arial"/>
                <w:sz w:val="24"/>
                <w:szCs w:val="24"/>
                <w:lang w:eastAsia="pl-PL"/>
              </w:rPr>
              <w:t>Do kompletu wliczono cenę komputera stacjonarnego</w:t>
            </w:r>
          </w:p>
        </w:tc>
      </w:tr>
      <w:tr w:rsidR="00517628" w:rsidRPr="001B658C" w:rsidTr="00F41987">
        <w:trPr>
          <w:trHeight w:val="6255"/>
        </w:trPr>
        <w:tc>
          <w:tcPr>
            <w:tcW w:w="711" w:type="dxa"/>
            <w:tcBorders>
              <w:top w:val="single" w:sz="4" w:space="0" w:color="000000"/>
              <w:left w:val="single" w:sz="4" w:space="0" w:color="000000"/>
              <w:bottom w:val="single" w:sz="4" w:space="0" w:color="auto"/>
            </w:tcBorders>
            <w:shd w:val="clear" w:color="auto" w:fill="auto"/>
          </w:tcPr>
          <w:p w:rsidR="00517628" w:rsidRPr="001B658C" w:rsidRDefault="00517628" w:rsidP="00EE0A4B">
            <w:pPr>
              <w:spacing w:after="0"/>
              <w:jc w:val="right"/>
              <w:rPr>
                <w:rFonts w:eastAsia="Times New Roman" w:cs="Arial"/>
                <w:sz w:val="24"/>
                <w:szCs w:val="24"/>
                <w:lang w:eastAsia="pl-PL"/>
              </w:rPr>
            </w:pPr>
            <w:r>
              <w:rPr>
                <w:rFonts w:eastAsia="Times New Roman" w:cs="Arial"/>
                <w:sz w:val="24"/>
                <w:szCs w:val="24"/>
                <w:lang w:eastAsia="pl-PL"/>
              </w:rPr>
              <w:lastRenderedPageBreak/>
              <w:t>1</w:t>
            </w:r>
            <w:r w:rsidR="004D77E1">
              <w:rPr>
                <w:rFonts w:eastAsia="Times New Roman" w:cs="Arial"/>
                <w:sz w:val="24"/>
                <w:szCs w:val="24"/>
                <w:lang w:eastAsia="pl-PL"/>
              </w:rPr>
              <w:t>8</w:t>
            </w:r>
          </w:p>
        </w:tc>
        <w:tc>
          <w:tcPr>
            <w:tcW w:w="1700" w:type="dxa"/>
            <w:tcBorders>
              <w:top w:val="single" w:sz="4" w:space="0" w:color="000000"/>
              <w:left w:val="single" w:sz="4" w:space="0" w:color="000000"/>
              <w:bottom w:val="single" w:sz="4" w:space="0" w:color="auto"/>
            </w:tcBorders>
            <w:shd w:val="clear" w:color="auto" w:fill="auto"/>
          </w:tcPr>
          <w:p w:rsidR="00517628" w:rsidRPr="001B658C" w:rsidRDefault="00517628" w:rsidP="00EE0A4B">
            <w:pPr>
              <w:spacing w:after="0" w:line="240" w:lineRule="auto"/>
              <w:rPr>
                <w:rFonts w:eastAsia="Times New Roman" w:cs="Arial"/>
                <w:bCs/>
                <w:color w:val="000000"/>
                <w:sz w:val="24"/>
                <w:szCs w:val="24"/>
                <w:lang w:eastAsia="pl-PL"/>
              </w:rPr>
            </w:pPr>
            <w:r w:rsidRPr="00517628">
              <w:rPr>
                <w:rFonts w:eastAsia="Times New Roman" w:cs="Arial"/>
                <w:bCs/>
                <w:color w:val="000000"/>
                <w:sz w:val="24"/>
                <w:szCs w:val="24"/>
                <w:lang w:eastAsia="pl-PL"/>
              </w:rPr>
              <w:t>Zakup materiałów biurowych dla uczestników szkolenia</w:t>
            </w:r>
          </w:p>
        </w:tc>
        <w:tc>
          <w:tcPr>
            <w:tcW w:w="4109" w:type="dxa"/>
            <w:tcBorders>
              <w:top w:val="single" w:sz="4" w:space="0" w:color="000000"/>
              <w:left w:val="single" w:sz="4" w:space="0" w:color="000000"/>
              <w:bottom w:val="single" w:sz="4" w:space="0" w:color="auto"/>
              <w:right w:val="single" w:sz="4" w:space="0" w:color="000000"/>
            </w:tcBorders>
            <w:shd w:val="clear" w:color="auto" w:fill="auto"/>
          </w:tcPr>
          <w:p w:rsidR="00517628" w:rsidRPr="00517628" w:rsidRDefault="00517628" w:rsidP="00517628">
            <w:pPr>
              <w:numPr>
                <w:ilvl w:val="0"/>
                <w:numId w:val="53"/>
              </w:numPr>
              <w:suppressAutoHyphens/>
              <w:spacing w:after="0" w:line="240" w:lineRule="auto"/>
              <w:ind w:left="311" w:hanging="283"/>
              <w:rPr>
                <w:rFonts w:eastAsia="Times New Roman" w:cs="Arial"/>
                <w:sz w:val="24"/>
                <w:szCs w:val="24"/>
                <w:lang w:eastAsia="pl-PL"/>
              </w:rPr>
            </w:pPr>
            <w:r w:rsidRPr="00517628">
              <w:rPr>
                <w:rFonts w:eastAsia="Times New Roman" w:cs="Arial"/>
                <w:sz w:val="24"/>
                <w:szCs w:val="24"/>
                <w:lang w:eastAsia="pl-PL"/>
              </w:rPr>
              <w:t>wydatek kwalifikowalny, o ile jest to uzasadnione specyfiką realizowanego projektu</w:t>
            </w:r>
          </w:p>
          <w:p w:rsidR="00517628" w:rsidRPr="00517628" w:rsidRDefault="00517628" w:rsidP="00517628">
            <w:pPr>
              <w:numPr>
                <w:ilvl w:val="0"/>
                <w:numId w:val="53"/>
              </w:numPr>
              <w:suppressAutoHyphens/>
              <w:spacing w:after="0" w:line="240" w:lineRule="auto"/>
              <w:ind w:left="311" w:hanging="283"/>
              <w:rPr>
                <w:rFonts w:eastAsia="Times New Roman" w:cs="Arial"/>
                <w:sz w:val="24"/>
                <w:szCs w:val="24"/>
                <w:lang w:eastAsia="pl-PL"/>
              </w:rPr>
            </w:pPr>
            <w:r w:rsidRPr="00517628">
              <w:rPr>
                <w:rFonts w:eastAsia="Times New Roman" w:cs="Arial"/>
                <w:sz w:val="24"/>
                <w:szCs w:val="24"/>
                <w:lang w:eastAsia="pl-PL"/>
              </w:rPr>
              <w:t xml:space="preserve">wydatek kwalifikowalny, o ile przewidziane są </w:t>
            </w:r>
          </w:p>
          <w:p w:rsidR="00517628" w:rsidRPr="00517628" w:rsidRDefault="00517628" w:rsidP="00517628">
            <w:pPr>
              <w:numPr>
                <w:ilvl w:val="0"/>
                <w:numId w:val="53"/>
              </w:numPr>
              <w:suppressAutoHyphens/>
              <w:spacing w:after="0" w:line="240" w:lineRule="auto"/>
              <w:ind w:left="311" w:hanging="283"/>
              <w:rPr>
                <w:rFonts w:eastAsia="Times New Roman" w:cs="Arial"/>
                <w:sz w:val="24"/>
                <w:szCs w:val="24"/>
                <w:lang w:eastAsia="pl-PL"/>
              </w:rPr>
            </w:pPr>
            <w:r w:rsidRPr="00517628">
              <w:rPr>
                <w:rFonts w:eastAsia="Times New Roman" w:cs="Arial"/>
                <w:sz w:val="24"/>
                <w:szCs w:val="24"/>
                <w:lang w:eastAsia="pl-PL"/>
              </w:rPr>
              <w:t>w ramach realizowanego projektu szkolenia/warsztaty/doradztwo</w:t>
            </w:r>
          </w:p>
          <w:p w:rsidR="00517628" w:rsidRPr="00517628" w:rsidRDefault="00517628" w:rsidP="00517628">
            <w:pPr>
              <w:numPr>
                <w:ilvl w:val="0"/>
                <w:numId w:val="53"/>
              </w:numPr>
              <w:suppressAutoHyphens/>
              <w:spacing w:after="0" w:line="240" w:lineRule="auto"/>
              <w:ind w:left="311" w:hanging="283"/>
              <w:rPr>
                <w:rFonts w:eastAsia="Times New Roman" w:cs="Arial"/>
                <w:sz w:val="24"/>
                <w:szCs w:val="24"/>
                <w:lang w:eastAsia="pl-PL"/>
              </w:rPr>
            </w:pPr>
            <w:r w:rsidRPr="00517628">
              <w:rPr>
                <w:rFonts w:eastAsia="Times New Roman" w:cs="Arial"/>
                <w:sz w:val="24"/>
                <w:szCs w:val="24"/>
                <w:lang w:eastAsia="pl-PL"/>
              </w:rPr>
              <w:t>obejmuje zestaw składający się z teczki, notesu, długopisu lub zestawu z dodatkowym pendrive, co dotyczy tylko dużej ilości materiałów szkoleniowych nagrywanych na pendrive, zamiast wydruku tych materiałów</w:t>
            </w:r>
          </w:p>
          <w:p w:rsidR="00517628" w:rsidRPr="00517628" w:rsidRDefault="00517628" w:rsidP="00517628">
            <w:pPr>
              <w:numPr>
                <w:ilvl w:val="0"/>
                <w:numId w:val="53"/>
              </w:numPr>
              <w:suppressAutoHyphens/>
              <w:spacing w:after="0" w:line="240" w:lineRule="auto"/>
              <w:ind w:left="311" w:hanging="283"/>
              <w:rPr>
                <w:rFonts w:eastAsia="Times New Roman" w:cs="Arial"/>
                <w:sz w:val="24"/>
                <w:szCs w:val="24"/>
                <w:lang w:eastAsia="pl-PL"/>
              </w:rPr>
            </w:pPr>
            <w:r w:rsidRPr="00517628">
              <w:rPr>
                <w:rFonts w:eastAsia="Times New Roman" w:cs="Arial"/>
                <w:sz w:val="24"/>
                <w:szCs w:val="24"/>
                <w:lang w:eastAsia="pl-PL"/>
              </w:rPr>
              <w:t>cena rynkowa powinna być uzależniona od  rodzaju oferowanej usługi i jest niższa, jeśli finansowany jest mniejszy zakres usługi (np. notes i długopis)</w:t>
            </w:r>
          </w:p>
          <w:p w:rsidR="00517628" w:rsidRPr="00517628" w:rsidRDefault="00517628" w:rsidP="00F41987">
            <w:pPr>
              <w:suppressAutoHyphens/>
              <w:spacing w:after="0" w:line="240" w:lineRule="auto"/>
              <w:rPr>
                <w:rFonts w:eastAsia="Times New Roman" w:cs="Arial"/>
                <w:sz w:val="24"/>
                <w:szCs w:val="24"/>
                <w:lang w:eastAsia="pl-PL"/>
              </w:rPr>
            </w:pPr>
            <w:r w:rsidRPr="00517628">
              <w:rPr>
                <w:rFonts w:eastAsia="Times New Roman" w:cs="Arial"/>
                <w:sz w:val="24"/>
                <w:szCs w:val="24"/>
                <w:lang w:eastAsia="pl-PL"/>
              </w:rPr>
              <w:t>cena nie obejmuje kosztu logotypów (objęte są kosztami pośrednimi)</w:t>
            </w:r>
          </w:p>
          <w:p w:rsidR="00517628" w:rsidRPr="001B658C" w:rsidRDefault="00517628" w:rsidP="00E00F11">
            <w:pPr>
              <w:suppressAutoHyphens/>
              <w:spacing w:after="0" w:line="240" w:lineRule="auto"/>
              <w:rPr>
                <w:rFonts w:eastAsia="Times New Roman" w:cs="Arial"/>
                <w:sz w:val="24"/>
                <w:szCs w:val="24"/>
                <w:lang w:eastAsia="pl-PL"/>
              </w:rPr>
            </w:pPr>
          </w:p>
        </w:tc>
        <w:tc>
          <w:tcPr>
            <w:tcW w:w="2129" w:type="dxa"/>
            <w:tcBorders>
              <w:top w:val="single" w:sz="4" w:space="0" w:color="000000"/>
              <w:left w:val="single" w:sz="4" w:space="0" w:color="000000"/>
              <w:bottom w:val="single" w:sz="4" w:space="0" w:color="auto"/>
              <w:right w:val="single" w:sz="4" w:space="0" w:color="auto"/>
            </w:tcBorders>
            <w:shd w:val="clear" w:color="auto" w:fill="auto"/>
          </w:tcPr>
          <w:p w:rsidR="00517628" w:rsidRDefault="00517628" w:rsidP="00EE0A4B">
            <w:pPr>
              <w:spacing w:before="60" w:after="60" w:line="240" w:lineRule="auto"/>
              <w:rPr>
                <w:rFonts w:eastAsia="Times New Roman" w:cs="Arial"/>
                <w:sz w:val="24"/>
                <w:szCs w:val="24"/>
                <w:lang w:eastAsia="pl-PL"/>
              </w:rPr>
            </w:pPr>
            <w:r w:rsidRPr="00517628">
              <w:rPr>
                <w:rFonts w:eastAsia="Times New Roman" w:cs="Arial"/>
                <w:sz w:val="24"/>
                <w:szCs w:val="24"/>
                <w:lang w:eastAsia="pl-PL"/>
              </w:rPr>
              <w:t xml:space="preserve">9 PLN/zestaw bez pendrive   </w:t>
            </w:r>
          </w:p>
          <w:p w:rsidR="00517628" w:rsidRPr="001B658C" w:rsidRDefault="00517628" w:rsidP="00EE0A4B">
            <w:pPr>
              <w:spacing w:before="60" w:after="60" w:line="240" w:lineRule="auto"/>
              <w:rPr>
                <w:rFonts w:eastAsia="Times New Roman" w:cs="Arial"/>
                <w:sz w:val="24"/>
                <w:szCs w:val="24"/>
                <w:lang w:eastAsia="pl-PL"/>
              </w:rPr>
            </w:pPr>
            <w:r w:rsidRPr="00517628">
              <w:rPr>
                <w:rFonts w:eastAsia="Times New Roman" w:cs="Arial"/>
                <w:sz w:val="24"/>
                <w:szCs w:val="24"/>
                <w:lang w:eastAsia="pl-PL"/>
              </w:rPr>
              <w:t>lub 24 zł/zestaw z pendrivem</w:t>
            </w:r>
          </w:p>
        </w:tc>
        <w:tc>
          <w:tcPr>
            <w:tcW w:w="1416" w:type="dxa"/>
            <w:tcBorders>
              <w:top w:val="single" w:sz="4" w:space="0" w:color="000000"/>
              <w:left w:val="single" w:sz="4" w:space="0" w:color="auto"/>
              <w:bottom w:val="single" w:sz="4" w:space="0" w:color="auto"/>
              <w:right w:val="single" w:sz="4" w:space="0" w:color="000000"/>
            </w:tcBorders>
            <w:shd w:val="clear" w:color="auto" w:fill="auto"/>
          </w:tcPr>
          <w:p w:rsidR="00517628" w:rsidRDefault="00517628">
            <w:pPr>
              <w:rPr>
                <w:rFonts w:eastAsia="Times New Roman" w:cs="Arial"/>
                <w:sz w:val="24"/>
                <w:szCs w:val="24"/>
                <w:lang w:eastAsia="pl-PL"/>
              </w:rPr>
            </w:pPr>
          </w:p>
          <w:p w:rsidR="00517628" w:rsidRPr="001B658C" w:rsidRDefault="00517628" w:rsidP="00EE0A4B">
            <w:pPr>
              <w:spacing w:before="60" w:after="60" w:line="240" w:lineRule="auto"/>
              <w:rPr>
                <w:rFonts w:eastAsia="Times New Roman" w:cs="Arial"/>
                <w:sz w:val="24"/>
                <w:szCs w:val="24"/>
                <w:lang w:eastAsia="pl-PL"/>
              </w:rPr>
            </w:pPr>
            <w:r>
              <w:rPr>
                <w:rFonts w:eastAsia="Times New Roman" w:cs="Arial"/>
                <w:sz w:val="24"/>
                <w:szCs w:val="24"/>
                <w:lang w:eastAsia="pl-PL"/>
              </w:rPr>
              <w:t>sztuka</w:t>
            </w:r>
          </w:p>
        </w:tc>
      </w:tr>
      <w:tr w:rsidR="00F41987" w:rsidRPr="001B658C" w:rsidTr="00E00F11">
        <w:trPr>
          <w:trHeight w:val="252"/>
        </w:trPr>
        <w:tc>
          <w:tcPr>
            <w:tcW w:w="711" w:type="dxa"/>
            <w:tcBorders>
              <w:top w:val="single" w:sz="4" w:space="0" w:color="auto"/>
              <w:left w:val="single" w:sz="4" w:space="0" w:color="000000"/>
              <w:bottom w:val="single" w:sz="4" w:space="0" w:color="000000"/>
            </w:tcBorders>
            <w:shd w:val="clear" w:color="auto" w:fill="auto"/>
          </w:tcPr>
          <w:p w:rsidR="00F41987" w:rsidRDefault="004D77E1" w:rsidP="00F41987">
            <w:pPr>
              <w:spacing w:after="0"/>
              <w:jc w:val="right"/>
              <w:rPr>
                <w:rFonts w:eastAsia="Times New Roman" w:cs="Arial"/>
                <w:sz w:val="24"/>
                <w:szCs w:val="24"/>
                <w:lang w:eastAsia="pl-PL"/>
              </w:rPr>
            </w:pPr>
            <w:r>
              <w:rPr>
                <w:rFonts w:eastAsia="Times New Roman" w:cs="Arial"/>
                <w:sz w:val="24"/>
                <w:szCs w:val="24"/>
                <w:lang w:eastAsia="pl-PL"/>
              </w:rPr>
              <w:t>19</w:t>
            </w:r>
          </w:p>
        </w:tc>
        <w:tc>
          <w:tcPr>
            <w:tcW w:w="1700" w:type="dxa"/>
            <w:tcBorders>
              <w:top w:val="single" w:sz="4" w:space="0" w:color="auto"/>
              <w:left w:val="single" w:sz="4" w:space="0" w:color="000000"/>
              <w:bottom w:val="single" w:sz="4" w:space="0" w:color="000000"/>
            </w:tcBorders>
            <w:shd w:val="clear" w:color="auto" w:fill="auto"/>
          </w:tcPr>
          <w:p w:rsidR="00F41987" w:rsidRPr="00517628" w:rsidRDefault="00F41987" w:rsidP="00F41987">
            <w:pPr>
              <w:spacing w:after="0" w:line="240" w:lineRule="auto"/>
              <w:rPr>
                <w:rFonts w:eastAsia="Times New Roman" w:cs="Arial"/>
                <w:bCs/>
                <w:color w:val="000000"/>
                <w:sz w:val="24"/>
                <w:szCs w:val="24"/>
                <w:lang w:eastAsia="pl-PL"/>
              </w:rPr>
            </w:pPr>
            <w:r>
              <w:rPr>
                <w:rFonts w:cs="Arial"/>
              </w:rPr>
              <w:t>Egzamin zewnętrzny</w:t>
            </w:r>
          </w:p>
        </w:tc>
        <w:tc>
          <w:tcPr>
            <w:tcW w:w="4109" w:type="dxa"/>
            <w:tcBorders>
              <w:top w:val="single" w:sz="4" w:space="0" w:color="auto"/>
              <w:left w:val="single" w:sz="4" w:space="0" w:color="000000"/>
              <w:bottom w:val="single" w:sz="4" w:space="0" w:color="000000"/>
            </w:tcBorders>
            <w:shd w:val="clear" w:color="auto" w:fill="auto"/>
          </w:tcPr>
          <w:p w:rsidR="00F41987" w:rsidRPr="00517628" w:rsidRDefault="00F41987" w:rsidP="00F41987">
            <w:pPr>
              <w:suppressAutoHyphens/>
              <w:spacing w:after="0" w:line="240" w:lineRule="auto"/>
              <w:rPr>
                <w:rFonts w:eastAsia="Times New Roman" w:cs="Arial"/>
                <w:sz w:val="24"/>
                <w:szCs w:val="24"/>
                <w:lang w:eastAsia="pl-PL"/>
              </w:rPr>
            </w:pPr>
            <w:r>
              <w:rPr>
                <w:rFonts w:cs="Arial"/>
              </w:rPr>
              <w:t>Wydatek kwalifikowalny w przypadku szkoleń prowadzących do uzyskania kwalifikacji.</w:t>
            </w:r>
          </w:p>
        </w:tc>
        <w:tc>
          <w:tcPr>
            <w:tcW w:w="2129" w:type="dxa"/>
            <w:tcBorders>
              <w:top w:val="single" w:sz="4" w:space="0" w:color="auto"/>
              <w:left w:val="single" w:sz="4" w:space="0" w:color="000000"/>
              <w:bottom w:val="single" w:sz="4" w:space="0" w:color="000000"/>
              <w:right w:val="single" w:sz="4" w:space="0" w:color="000000"/>
            </w:tcBorders>
            <w:shd w:val="clear" w:color="auto" w:fill="auto"/>
          </w:tcPr>
          <w:p w:rsidR="00F41987" w:rsidRPr="00517628" w:rsidRDefault="00F41987" w:rsidP="00F41987">
            <w:pPr>
              <w:spacing w:before="60" w:after="60" w:line="240" w:lineRule="auto"/>
              <w:rPr>
                <w:rFonts w:eastAsia="Times New Roman" w:cs="Arial"/>
                <w:sz w:val="24"/>
                <w:szCs w:val="24"/>
                <w:lang w:eastAsia="pl-PL"/>
              </w:rPr>
            </w:pPr>
            <w:r>
              <w:rPr>
                <w:rFonts w:cs="Arial"/>
              </w:rPr>
              <w:t>Cena uzależniona od tematyki</w:t>
            </w:r>
            <w:r w:rsidR="004D77E1">
              <w:rPr>
                <w:rFonts w:cs="Arial"/>
              </w:rPr>
              <w:t xml:space="preserve"> i</w:t>
            </w:r>
            <w:r>
              <w:rPr>
                <w:rFonts w:cs="Arial"/>
              </w:rPr>
              <w:t xml:space="preserve"> rodzaju egzaminu</w:t>
            </w:r>
          </w:p>
        </w:tc>
        <w:tc>
          <w:tcPr>
            <w:tcW w:w="1416" w:type="dxa"/>
            <w:tcBorders>
              <w:top w:val="single" w:sz="4" w:space="0" w:color="auto"/>
              <w:left w:val="single" w:sz="4" w:space="0" w:color="auto"/>
              <w:bottom w:val="single" w:sz="4" w:space="0" w:color="000000"/>
              <w:right w:val="single" w:sz="4" w:space="0" w:color="000000"/>
            </w:tcBorders>
            <w:shd w:val="clear" w:color="auto" w:fill="auto"/>
          </w:tcPr>
          <w:p w:rsidR="00F41987" w:rsidRDefault="00C16A56" w:rsidP="00F41987">
            <w:pPr>
              <w:spacing w:before="60" w:after="60" w:line="240" w:lineRule="auto"/>
              <w:rPr>
                <w:rFonts w:eastAsia="Times New Roman" w:cs="Arial"/>
                <w:sz w:val="24"/>
                <w:szCs w:val="24"/>
                <w:lang w:eastAsia="pl-PL"/>
              </w:rPr>
            </w:pPr>
            <w:r>
              <w:rPr>
                <w:rFonts w:eastAsia="Times New Roman" w:cs="Arial"/>
                <w:sz w:val="24"/>
                <w:szCs w:val="24"/>
                <w:lang w:eastAsia="pl-PL"/>
              </w:rPr>
              <w:t>sztuka</w:t>
            </w:r>
          </w:p>
        </w:tc>
      </w:tr>
    </w:tbl>
    <w:p w:rsidR="00417016" w:rsidRPr="001B658C" w:rsidRDefault="00417016" w:rsidP="004C0E94">
      <w:pPr>
        <w:jc w:val="both"/>
        <w:rPr>
          <w:rFonts w:cs="Arial"/>
          <w:sz w:val="24"/>
          <w:szCs w:val="24"/>
        </w:rPr>
      </w:pPr>
    </w:p>
    <w:p w:rsidR="00417016" w:rsidRPr="0092437E" w:rsidRDefault="00417016" w:rsidP="004C0E94">
      <w:pPr>
        <w:pStyle w:val="Nagwek2"/>
        <w:jc w:val="both"/>
        <w:rPr>
          <w:rFonts w:asciiTheme="minorHAnsi" w:hAnsiTheme="minorHAnsi"/>
          <w:b/>
          <w:color w:val="auto"/>
          <w:sz w:val="22"/>
          <w:szCs w:val="22"/>
          <w:lang w:eastAsia="pl-PL"/>
        </w:rPr>
      </w:pPr>
      <w:bookmarkStart w:id="39" w:name="_Toc472409168"/>
      <w:bookmarkStart w:id="40" w:name="_Toc508113454"/>
      <w:r w:rsidRPr="0092437E">
        <w:rPr>
          <w:rFonts w:asciiTheme="minorHAnsi" w:hAnsiTheme="minorHAnsi"/>
          <w:b/>
          <w:color w:val="auto"/>
          <w:sz w:val="22"/>
          <w:szCs w:val="22"/>
        </w:rPr>
        <w:t>VI</w:t>
      </w:r>
      <w:r w:rsidR="004D77E1">
        <w:rPr>
          <w:rFonts w:asciiTheme="minorHAnsi" w:hAnsiTheme="minorHAnsi"/>
          <w:b/>
          <w:color w:val="auto"/>
          <w:sz w:val="22"/>
          <w:szCs w:val="22"/>
        </w:rPr>
        <w:t>I</w:t>
      </w:r>
      <w:r w:rsidRPr="0092437E">
        <w:rPr>
          <w:rFonts w:asciiTheme="minorHAnsi" w:hAnsiTheme="minorHAnsi"/>
          <w:b/>
          <w:color w:val="auto"/>
          <w:sz w:val="22"/>
          <w:szCs w:val="22"/>
        </w:rPr>
        <w:t>.3.</w:t>
      </w:r>
      <w:r w:rsidRPr="0092437E">
        <w:rPr>
          <w:rFonts w:asciiTheme="minorHAnsi" w:hAnsiTheme="minorHAnsi"/>
          <w:b/>
          <w:color w:val="auto"/>
          <w:sz w:val="22"/>
          <w:szCs w:val="22"/>
        </w:rPr>
        <w:tab/>
        <w:t>Szkolenia</w:t>
      </w:r>
      <w:bookmarkEnd w:id="39"/>
      <w:bookmarkEnd w:id="40"/>
    </w:p>
    <w:p w:rsidR="0092437E" w:rsidRPr="0092437E" w:rsidRDefault="0092437E" w:rsidP="007425CE">
      <w:pPr>
        <w:spacing w:after="0"/>
        <w:jc w:val="both"/>
        <w:rPr>
          <w:rFonts w:eastAsia="Times New Roman" w:cs="Arial"/>
        </w:rPr>
      </w:pPr>
      <w:r w:rsidRPr="0092437E">
        <w:rPr>
          <w:rFonts w:eastAsia="Times New Roman" w:cs="Arial"/>
          <w:lang w:eastAsia="pl-PL"/>
        </w:rPr>
        <w:t>W przypadku szkoleń wskazane poniżej standardy należy traktować jako typowe. Dopuszczalne są</w:t>
      </w:r>
      <w:r w:rsidR="00882FD7">
        <w:rPr>
          <w:rFonts w:eastAsia="Times New Roman" w:cs="Arial"/>
          <w:lang w:eastAsia="pl-PL"/>
        </w:rPr>
        <w:t> </w:t>
      </w:r>
      <w:r w:rsidRPr="0092437E">
        <w:rPr>
          <w:rFonts w:eastAsia="Times New Roman" w:cs="Arial"/>
          <w:lang w:eastAsia="pl-PL"/>
        </w:rPr>
        <w:t>odstępstwa zarówno w zakresie długości trwania szkolenia</w:t>
      </w:r>
      <w:r w:rsidRPr="0092437E">
        <w:rPr>
          <w:rFonts w:eastAsia="Times New Roman" w:cs="Arial"/>
          <w:vertAlign w:val="superscript"/>
          <w:lang w:eastAsia="pl-PL"/>
        </w:rPr>
        <w:footnoteReference w:id="7"/>
      </w:r>
      <w:r w:rsidRPr="0092437E">
        <w:rPr>
          <w:rFonts w:eastAsia="Times New Roman" w:cs="Arial"/>
          <w:lang w:eastAsia="pl-PL"/>
        </w:rPr>
        <w:t xml:space="preserve"> jak i kosztów jego realizacji pod warunkiem należytego uzasadnienia. </w:t>
      </w:r>
    </w:p>
    <w:p w:rsidR="00417016" w:rsidRDefault="0092437E" w:rsidP="007425CE">
      <w:pPr>
        <w:spacing w:after="0"/>
        <w:jc w:val="both"/>
        <w:rPr>
          <w:rFonts w:cs="Arial"/>
        </w:rPr>
      </w:pPr>
      <w:r w:rsidRPr="0092437E">
        <w:rPr>
          <w:rFonts w:cs="Arial"/>
        </w:rPr>
        <w:t>Koszty realizacji szkoleń muszą być zgodne z cenami rynkowymi oraz spełniać zasady kwalifikowalności wydatków określone w „Wytycznych w zakresie kwalifikowalności wydatków w ramach Europejskiego Funduszu Rozwoju Regionalnego, Europejskiego Funduszu Społecznego oraz Funduszu Spójności na</w:t>
      </w:r>
      <w:r w:rsidR="00882FD7">
        <w:rPr>
          <w:rFonts w:cs="Arial"/>
        </w:rPr>
        <w:t> </w:t>
      </w:r>
      <w:r w:rsidRPr="0092437E">
        <w:rPr>
          <w:rFonts w:cs="Arial"/>
        </w:rPr>
        <w:t>lata 2014-2020”.</w:t>
      </w:r>
    </w:p>
    <w:p w:rsidR="00D74784" w:rsidRPr="0092437E" w:rsidRDefault="00D74784" w:rsidP="007425CE">
      <w:pPr>
        <w:spacing w:after="0"/>
        <w:jc w:val="both"/>
        <w:rPr>
          <w:rFonts w:cs="Arial"/>
        </w:rPr>
      </w:pPr>
    </w:p>
    <w:tbl>
      <w:tblPr>
        <w:tblW w:w="9325" w:type="dxa"/>
        <w:tblInd w:w="26" w:type="dxa"/>
        <w:tblLayout w:type="fixed"/>
        <w:tblLook w:val="0000" w:firstRow="0" w:lastRow="0" w:firstColumn="0" w:lastColumn="0" w:noHBand="0" w:noVBand="0"/>
      </w:tblPr>
      <w:tblGrid>
        <w:gridCol w:w="649"/>
        <w:gridCol w:w="3686"/>
        <w:gridCol w:w="3685"/>
        <w:gridCol w:w="1305"/>
      </w:tblGrid>
      <w:tr w:rsidR="0092437E" w:rsidRPr="0092437E" w:rsidTr="004D1EB4">
        <w:tc>
          <w:tcPr>
            <w:tcW w:w="649" w:type="dxa"/>
            <w:tcBorders>
              <w:top w:val="single" w:sz="4" w:space="0" w:color="000000"/>
              <w:left w:val="single" w:sz="4" w:space="0" w:color="000000"/>
              <w:bottom w:val="single" w:sz="4" w:space="0" w:color="000000"/>
            </w:tcBorders>
            <w:shd w:val="clear" w:color="auto" w:fill="D9D9D9"/>
            <w:vAlign w:val="center"/>
          </w:tcPr>
          <w:p w:rsidR="0092437E" w:rsidRPr="0092437E" w:rsidRDefault="0092437E" w:rsidP="005E60D8">
            <w:pPr>
              <w:spacing w:after="0"/>
              <w:rPr>
                <w:rFonts w:eastAsia="Times New Roman" w:cs="Arial"/>
                <w:b/>
                <w:bCs/>
                <w:lang w:eastAsia="pl-PL"/>
              </w:rPr>
            </w:pPr>
            <w:r w:rsidRPr="0092437E">
              <w:rPr>
                <w:rFonts w:eastAsia="Times New Roman" w:cs="Arial"/>
                <w:b/>
                <w:lang w:eastAsia="pl-PL"/>
              </w:rPr>
              <w:t>Poz.</w:t>
            </w:r>
          </w:p>
        </w:tc>
        <w:tc>
          <w:tcPr>
            <w:tcW w:w="3686" w:type="dxa"/>
            <w:tcBorders>
              <w:top w:val="single" w:sz="4" w:space="0" w:color="000000"/>
              <w:left w:val="single" w:sz="4" w:space="0" w:color="000000"/>
              <w:bottom w:val="single" w:sz="4" w:space="0" w:color="000000"/>
            </w:tcBorders>
            <w:shd w:val="clear" w:color="auto" w:fill="D9D9D9"/>
            <w:vAlign w:val="center"/>
          </w:tcPr>
          <w:p w:rsidR="0092437E" w:rsidRPr="0092437E" w:rsidRDefault="0092437E" w:rsidP="005E60D8">
            <w:pPr>
              <w:spacing w:after="0"/>
              <w:rPr>
                <w:rFonts w:eastAsia="Times New Roman" w:cs="Arial"/>
                <w:b/>
                <w:lang w:eastAsia="pl-PL"/>
              </w:rPr>
            </w:pPr>
            <w:r w:rsidRPr="0092437E">
              <w:rPr>
                <w:rFonts w:eastAsia="Times New Roman" w:cs="Arial"/>
                <w:b/>
                <w:bCs/>
                <w:lang w:eastAsia="pl-PL"/>
              </w:rPr>
              <w:t>Nazwa szkolenia</w:t>
            </w:r>
          </w:p>
        </w:tc>
        <w:tc>
          <w:tcPr>
            <w:tcW w:w="3685" w:type="dxa"/>
            <w:tcBorders>
              <w:top w:val="single" w:sz="4" w:space="0" w:color="000000"/>
              <w:left w:val="single" w:sz="4" w:space="0" w:color="000000"/>
              <w:bottom w:val="single" w:sz="4" w:space="0" w:color="000000"/>
            </w:tcBorders>
            <w:shd w:val="clear" w:color="auto" w:fill="D9D9D9"/>
            <w:vAlign w:val="center"/>
          </w:tcPr>
          <w:p w:rsidR="0092437E" w:rsidRPr="0092437E" w:rsidRDefault="0092437E" w:rsidP="005E60D8">
            <w:pPr>
              <w:spacing w:after="0"/>
              <w:rPr>
                <w:rFonts w:eastAsia="Times New Roman" w:cs="Arial"/>
                <w:b/>
                <w:lang w:eastAsia="pl-PL"/>
              </w:rPr>
            </w:pPr>
            <w:r w:rsidRPr="0092437E">
              <w:rPr>
                <w:rFonts w:eastAsia="Times New Roman" w:cs="Arial"/>
                <w:b/>
                <w:lang w:eastAsia="pl-PL"/>
              </w:rPr>
              <w:t>Typowa długość trwania szkolenia</w:t>
            </w:r>
          </w:p>
        </w:tc>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437E" w:rsidRPr="0092437E" w:rsidRDefault="0092437E" w:rsidP="005E60D8">
            <w:pPr>
              <w:spacing w:after="0"/>
              <w:rPr>
                <w:rFonts w:cs="Arial"/>
              </w:rPr>
            </w:pPr>
            <w:r w:rsidRPr="0092437E">
              <w:rPr>
                <w:rFonts w:eastAsia="Times New Roman" w:cs="Arial"/>
                <w:b/>
                <w:lang w:eastAsia="pl-PL"/>
              </w:rPr>
              <w:t>Maksymalna cena rynkowa za szkolenie dla 1 osoby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1</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Księgowość</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130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D062F1" w:rsidP="005E60D8">
            <w:pPr>
              <w:spacing w:after="0"/>
              <w:jc w:val="center"/>
              <w:rPr>
                <w:rFonts w:cs="Arial"/>
              </w:rPr>
            </w:pPr>
            <w:r>
              <w:rPr>
                <w:rFonts w:eastAsia="Times New Roman" w:cs="Arial"/>
                <w:lang w:eastAsia="pl-PL"/>
              </w:rPr>
              <w:t xml:space="preserve">1 900  zł </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2</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bCs/>
                <w:lang w:eastAsia="pl-PL"/>
              </w:rPr>
              <w:t>Magazynier/magazynier z obsługą wózka widłowego</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130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1 500   zł</w:t>
            </w:r>
            <w:r w:rsidRPr="0092437E">
              <w:rPr>
                <w:rFonts w:eastAsia="Times New Roman" w:cs="Arial"/>
                <w:lang w:eastAsia="pl-PL"/>
              </w:rPr>
              <w:br/>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Obsługa kasy fiskalnej</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25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500  zł</w:t>
            </w:r>
          </w:p>
          <w:p w:rsidR="0092437E" w:rsidRPr="0092437E" w:rsidRDefault="0092437E" w:rsidP="005E60D8">
            <w:pPr>
              <w:spacing w:after="0"/>
              <w:jc w:val="center"/>
              <w:rPr>
                <w:rFonts w:cs="Arial"/>
              </w:rPr>
            </w:pP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4</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val="en-US" w:eastAsia="pl-PL"/>
              </w:rPr>
            </w:pPr>
            <w:r w:rsidRPr="0092437E">
              <w:rPr>
                <w:rFonts w:eastAsia="Times New Roman" w:cs="Arial"/>
                <w:bCs/>
                <w:lang w:eastAsia="pl-PL"/>
              </w:rPr>
              <w:t xml:space="preserve">Obsługa komputerowego programu biurowego (np. </w:t>
            </w:r>
            <w:r w:rsidRPr="0092437E">
              <w:rPr>
                <w:rFonts w:eastAsia="Times New Roman" w:cs="Arial"/>
                <w:bCs/>
                <w:lang w:val="en-GB" w:eastAsia="pl-PL"/>
              </w:rPr>
              <w:t>MS Excel, Open Office Calc, MS Word)</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val="en-GB" w:eastAsia="pl-PL"/>
              </w:rPr>
            </w:pPr>
            <w:r w:rsidRPr="0092437E">
              <w:rPr>
                <w:rFonts w:eastAsia="Times New Roman" w:cs="Arial"/>
                <w:lang w:eastAsia="pl-PL"/>
              </w:rPr>
              <w:t>20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val="en-GB" w:eastAsia="pl-PL"/>
              </w:rPr>
              <w:t>650 zł</w:t>
            </w:r>
            <w:r w:rsidRPr="0092437E">
              <w:rPr>
                <w:rFonts w:eastAsia="Times New Roman" w:cs="Arial"/>
                <w:lang w:val="en-GB" w:eastAsia="pl-PL"/>
              </w:rPr>
              <w:br/>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val="en-GB" w:eastAsia="pl-PL"/>
              </w:rPr>
              <w:t>5</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Kwalifikowany pracownik ochrony fizycznej</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BD5425">
            <w:pPr>
              <w:spacing w:after="0"/>
              <w:rPr>
                <w:rFonts w:eastAsia="Times New Roman" w:cs="Arial"/>
                <w:lang w:eastAsia="pl-PL"/>
              </w:rPr>
            </w:pPr>
            <w:r w:rsidRPr="0092437E">
              <w:rPr>
                <w:rFonts w:eastAsia="Times New Roman" w:cs="Arial"/>
                <w:lang w:eastAsia="pl-PL"/>
              </w:rPr>
              <w:t>zgodnie z Rozporządzeniem Ministra Spraw Wewnętrznych z dnia 18</w:t>
            </w:r>
            <w:r w:rsidR="00882FD7">
              <w:rPr>
                <w:rFonts w:eastAsia="Times New Roman" w:cs="Arial"/>
                <w:lang w:eastAsia="pl-PL"/>
              </w:rPr>
              <w:t> </w:t>
            </w:r>
            <w:r w:rsidRPr="0092437E">
              <w:rPr>
                <w:rFonts w:eastAsia="Times New Roman" w:cs="Arial"/>
                <w:lang w:eastAsia="pl-PL"/>
              </w:rPr>
              <w:t xml:space="preserve">grudnia 2013 r. w sprawie wymagań w zakresie szkoleń i kursów potwierdzających przygotowanie teoretyczne i praktyczne w zakresie wyszkolenia strzeleckiego, samoobrony, technik interwencyjnych oraz znajomości przepisów prawa związanych z wykonywaniem ochrony osób i mienia wymiar godzinowy szkolenia to minimum </w:t>
            </w:r>
            <w:r w:rsidRPr="0092437E">
              <w:rPr>
                <w:rFonts w:eastAsia="Times New Roman" w:cs="Arial"/>
                <w:b/>
                <w:lang w:eastAsia="pl-PL"/>
              </w:rPr>
              <w:t xml:space="preserve">245 </w:t>
            </w:r>
            <w:r w:rsidRPr="0092437E">
              <w:rPr>
                <w:rFonts w:eastAsia="Times New Roman" w:cs="Arial"/>
                <w:lang w:eastAsia="pl-PL"/>
              </w:rPr>
              <w:t>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1 400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val="en-GB" w:eastAsia="pl-PL"/>
              </w:rPr>
              <w:t>6</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Operator koparko-ładowarki</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BD5425">
            <w:pPr>
              <w:spacing w:after="0"/>
              <w:rPr>
                <w:rFonts w:eastAsia="Times New Roman" w:cs="Arial"/>
                <w:lang w:eastAsia="pl-PL"/>
              </w:rPr>
            </w:pPr>
            <w:r w:rsidRPr="0092437E">
              <w:rPr>
                <w:rFonts w:eastAsia="Times New Roman" w:cs="Arial"/>
                <w:lang w:eastAsia="pl-PL"/>
              </w:rPr>
              <w:t>w przypadku szkolenia na operatora koparko- ładowarki program szkolenia powinien być zgodny z</w:t>
            </w:r>
            <w:r w:rsidR="00882FD7">
              <w:rPr>
                <w:rFonts w:eastAsia="Times New Roman" w:cs="Arial"/>
                <w:lang w:eastAsia="pl-PL"/>
              </w:rPr>
              <w:t> </w:t>
            </w:r>
            <w:r w:rsidRPr="0092437E">
              <w:rPr>
                <w:rFonts w:eastAsia="Times New Roman" w:cs="Arial"/>
                <w:lang w:eastAsia="pl-PL"/>
              </w:rPr>
              <w:t>rozporządzeniem Ministra Gospodarki z dnia 20 września 2001r. w sprawie bezpieczeństwa i higieny pracy podczas eksploatacji maszyn i</w:t>
            </w:r>
            <w:r w:rsidR="00882FD7">
              <w:rPr>
                <w:rFonts w:eastAsia="Times New Roman" w:cs="Arial"/>
                <w:lang w:eastAsia="pl-PL"/>
              </w:rPr>
              <w:t> </w:t>
            </w:r>
            <w:r w:rsidRPr="0092437E">
              <w:rPr>
                <w:rFonts w:eastAsia="Times New Roman" w:cs="Arial"/>
                <w:lang w:eastAsia="pl-PL"/>
              </w:rPr>
              <w:t>urządzeń technicznych do robót ziemnych, budowlanych i drogowych (Dz. U. Nr 118 poz. 1263)- § 24 i musi być zgodny z programem nauczania</w:t>
            </w:r>
          </w:p>
          <w:p w:rsidR="0092437E" w:rsidRPr="0092437E" w:rsidRDefault="0092437E" w:rsidP="00BD5425">
            <w:pPr>
              <w:spacing w:after="0"/>
              <w:rPr>
                <w:rFonts w:eastAsia="Times New Roman" w:cs="Arial"/>
                <w:lang w:eastAsia="pl-PL"/>
              </w:rPr>
            </w:pPr>
            <w:r w:rsidRPr="0092437E">
              <w:rPr>
                <w:rFonts w:eastAsia="Times New Roman" w:cs="Arial"/>
                <w:lang w:eastAsia="pl-PL"/>
              </w:rPr>
              <w:t>opracowanym przez Instytut Mechanizacji Budownictwa i</w:t>
            </w:r>
            <w:r w:rsidR="00882FD7">
              <w:rPr>
                <w:rFonts w:eastAsia="Times New Roman" w:cs="Arial"/>
                <w:lang w:eastAsia="pl-PL"/>
              </w:rPr>
              <w:t> </w:t>
            </w:r>
            <w:r w:rsidRPr="0092437E">
              <w:rPr>
                <w:rFonts w:eastAsia="Times New Roman" w:cs="Arial"/>
                <w:lang w:eastAsia="pl-PL"/>
              </w:rPr>
              <w:t xml:space="preserve">Górnictwa Skalnego w Warszawie. – tj. </w:t>
            </w:r>
            <w:r w:rsidRPr="0092437E">
              <w:rPr>
                <w:rFonts w:eastAsia="Times New Roman" w:cs="Arial"/>
                <w:b/>
                <w:lang w:eastAsia="pl-PL"/>
              </w:rPr>
              <w:t>176</w:t>
            </w:r>
            <w:r w:rsidRPr="0092437E">
              <w:rPr>
                <w:rFonts w:eastAsia="Times New Roman" w:cs="Arial"/>
                <w:lang w:eastAsia="pl-PL"/>
              </w:rPr>
              <w:t xml:space="preserve">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1 800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val="en-GB" w:eastAsia="pl-PL"/>
              </w:rPr>
              <w:t>7</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Opiekun osoby starszej, niepełnosprawnej lub zależnej</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100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1 000 zł</w:t>
            </w:r>
            <w:r w:rsidRPr="0092437E">
              <w:rPr>
                <w:rFonts w:eastAsia="Times New Roman" w:cs="Arial"/>
                <w:lang w:eastAsia="pl-PL"/>
              </w:rPr>
              <w:br/>
            </w:r>
          </w:p>
        </w:tc>
      </w:tr>
      <w:tr w:rsidR="0092437E" w:rsidRPr="0092437E" w:rsidTr="004D1EB4">
        <w:tc>
          <w:tcPr>
            <w:tcW w:w="649" w:type="dxa"/>
            <w:tcBorders>
              <w:top w:val="single" w:sz="4" w:space="0" w:color="auto"/>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8</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Prawo jazdy kat. B</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60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1 300 zł</w:t>
            </w:r>
          </w:p>
        </w:tc>
      </w:tr>
      <w:tr w:rsidR="0092437E" w:rsidRPr="0092437E" w:rsidTr="004D1EB4">
        <w:tc>
          <w:tcPr>
            <w:tcW w:w="649" w:type="dxa"/>
            <w:tcBorders>
              <w:top w:val="single" w:sz="4" w:space="0" w:color="auto"/>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9</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bCs/>
                <w:lang w:eastAsia="pl-PL"/>
              </w:rPr>
              <w:t>Prawo jazdy kategorii B+E</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35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1 050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10</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Prawo jazdy kat. C + E</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45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1 850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11</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Prawo jazdy kat. C</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50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1 900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12</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Prawo jazdy kat. D na bazie kat. B</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80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3 900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eastAsia="Times New Roman" w:cs="Arial"/>
                <w:lang w:eastAsia="pl-PL"/>
              </w:rPr>
              <w:t>13</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bCs/>
                <w:lang w:eastAsia="pl-PL"/>
              </w:rPr>
              <w:t>Prawo jazdy kat. D na bazie kat. C</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eastAsia="Times New Roman" w:cs="Arial"/>
                <w:lang w:eastAsia="pl-PL"/>
              </w:rPr>
              <w:t>60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eastAsia="Times New Roman" w:cs="Arial"/>
                <w:lang w:eastAsia="pl-PL"/>
              </w:rPr>
              <w:t>2 850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14</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cs="Arial"/>
              </w:rPr>
              <w:t xml:space="preserve">Kwalifikacja wstępna </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BD5425">
            <w:pPr>
              <w:spacing w:after="0"/>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trwa </w:t>
            </w:r>
            <w:r w:rsidRPr="0092437E">
              <w:rPr>
                <w:rFonts w:cs="Arial"/>
                <w:b/>
              </w:rPr>
              <w:t>280</w:t>
            </w:r>
            <w:r w:rsidRPr="0092437E">
              <w:rPr>
                <w:rFonts w:cs="Arial"/>
              </w:rPr>
              <w:t xml:space="preserve">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cs="Arial"/>
              </w:rPr>
              <w:t>5 500</w:t>
            </w:r>
            <w:r w:rsidRPr="0092437E">
              <w:rPr>
                <w:rFonts w:eastAsia="Times New Roman" w:cs="Arial"/>
                <w:lang w:eastAsia="pl-PL"/>
              </w:rPr>
              <w:t xml:space="preserve">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lastRenderedPageBreak/>
              <w:t>15</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cs="Arial"/>
              </w:rPr>
              <w:t>Kwalifikacja wstępna przyśpieszona</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BD5425">
            <w:pPr>
              <w:spacing w:after="0"/>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przyspieszonej  trwa </w:t>
            </w:r>
            <w:r w:rsidRPr="0092437E">
              <w:rPr>
                <w:rFonts w:cs="Arial"/>
                <w:b/>
              </w:rPr>
              <w:t xml:space="preserve">140 </w:t>
            </w:r>
            <w:r w:rsidRPr="0092437E">
              <w:rPr>
                <w:rFonts w:cs="Arial"/>
              </w:rPr>
              <w:t>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cs="Arial"/>
              </w:rPr>
              <w:t>2 950</w:t>
            </w:r>
            <w:r w:rsidRPr="0092437E">
              <w:rPr>
                <w:rFonts w:eastAsia="Times New Roman" w:cs="Arial"/>
                <w:lang w:eastAsia="pl-PL"/>
              </w:rPr>
              <w:t xml:space="preserve"> zł</w:t>
            </w:r>
            <w:r w:rsidRPr="0092437E">
              <w:rPr>
                <w:rFonts w:eastAsia="Times New Roman" w:cs="Arial"/>
                <w:lang w:eastAsia="pl-PL"/>
              </w:rPr>
              <w:br/>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16</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cs="Arial"/>
              </w:rPr>
              <w:t>Kwalifikacja wstępna uzupełniająca</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BD5425">
            <w:pPr>
              <w:spacing w:after="0"/>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uzupełniającej  trwa </w:t>
            </w:r>
            <w:r w:rsidRPr="0092437E">
              <w:rPr>
                <w:rFonts w:cs="Arial"/>
                <w:b/>
              </w:rPr>
              <w:t>70</w:t>
            </w:r>
            <w:r w:rsidR="00882FD7">
              <w:rPr>
                <w:rFonts w:cs="Arial"/>
              </w:rPr>
              <w:t> </w:t>
            </w:r>
            <w:r w:rsidRPr="0092437E">
              <w:rPr>
                <w:rFonts w:cs="Arial"/>
              </w:rPr>
              <w:t>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cs="Arial"/>
              </w:rPr>
              <w:t>1 750</w:t>
            </w:r>
            <w:r w:rsidRPr="0092437E">
              <w:rPr>
                <w:rFonts w:eastAsia="Times New Roman" w:cs="Arial"/>
                <w:lang w:eastAsia="pl-PL"/>
              </w:rPr>
              <w:t xml:space="preserve"> zł</w:t>
            </w:r>
            <w:r w:rsidRPr="0092437E">
              <w:rPr>
                <w:rFonts w:eastAsia="Times New Roman" w:cs="Arial"/>
                <w:lang w:eastAsia="pl-PL"/>
              </w:rPr>
              <w:br/>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17</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bCs/>
                <w:lang w:eastAsia="pl-PL"/>
              </w:rPr>
            </w:pPr>
            <w:r w:rsidRPr="0092437E">
              <w:rPr>
                <w:rFonts w:cs="Arial"/>
              </w:rPr>
              <w:t>Kwalifikacja wstępna uzupełniająca przyśpieszona</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BD5425">
            <w:pPr>
              <w:spacing w:after="0"/>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uzupełniającej  przyspieszonej trwa </w:t>
            </w:r>
            <w:r w:rsidRPr="0092437E">
              <w:rPr>
                <w:rFonts w:cs="Arial"/>
                <w:b/>
              </w:rPr>
              <w:t>35</w:t>
            </w:r>
            <w:r w:rsidRPr="0092437E">
              <w:rPr>
                <w:rFonts w:cs="Arial"/>
              </w:rPr>
              <w:t xml:space="preserve">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eastAsia="Times New Roman" w:cs="Arial"/>
                <w:lang w:eastAsia="pl-PL"/>
              </w:rPr>
            </w:pPr>
            <w:r w:rsidRPr="0092437E">
              <w:rPr>
                <w:rFonts w:cs="Arial"/>
              </w:rPr>
              <w:t>700 zł</w:t>
            </w:r>
            <w:r w:rsidRPr="0092437E">
              <w:rPr>
                <w:rFonts w:cs="Arial"/>
              </w:rPr>
              <w:br/>
            </w:r>
          </w:p>
        </w:tc>
      </w:tr>
      <w:tr w:rsidR="0092437E" w:rsidRPr="0092437E" w:rsidTr="004D1EB4">
        <w:trPr>
          <w:trHeight w:val="390"/>
        </w:trPr>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18</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cs="Arial"/>
              </w:rPr>
            </w:pPr>
            <w:r w:rsidRPr="0092437E">
              <w:rPr>
                <w:rFonts w:cs="Arial"/>
              </w:rPr>
              <w:t>Kucharz</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cs="Arial"/>
              </w:rPr>
            </w:pPr>
            <w:r w:rsidRPr="0092437E">
              <w:rPr>
                <w:rFonts w:cs="Arial"/>
              </w:rPr>
              <w:t>140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cs="Arial"/>
              </w:rPr>
              <w:t>1450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19</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cs="Arial"/>
              </w:rPr>
            </w:pPr>
            <w:r w:rsidRPr="0092437E">
              <w:rPr>
                <w:rFonts w:cs="Arial"/>
              </w:rPr>
              <w:t>Podstawy obsługi komputera</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cs="Arial"/>
              </w:rPr>
            </w:pPr>
            <w:r w:rsidRPr="0092437E">
              <w:rPr>
                <w:rFonts w:cs="Arial"/>
              </w:rPr>
              <w:t>40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cs="Arial"/>
              </w:rPr>
              <w:t>500 zł</w:t>
            </w:r>
          </w:p>
        </w:tc>
      </w:tr>
      <w:tr w:rsidR="0092437E" w:rsidRPr="0092437E" w:rsidTr="004D1EB4">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eastAsia="Times New Roman" w:cs="Arial"/>
                <w:lang w:eastAsia="pl-PL"/>
              </w:rPr>
            </w:pPr>
            <w:r w:rsidRPr="0092437E">
              <w:rPr>
                <w:rFonts w:eastAsia="Times New Roman" w:cs="Arial"/>
                <w:lang w:eastAsia="pl-PL"/>
              </w:rPr>
              <w:t>20</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rPr>
                <w:rFonts w:cs="Arial"/>
              </w:rPr>
            </w:pPr>
            <w:r w:rsidRPr="0092437E">
              <w:rPr>
                <w:rFonts w:cs="Arial"/>
              </w:rPr>
              <w:t>Kadry-płace</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spacing w:after="0"/>
              <w:jc w:val="center"/>
              <w:rPr>
                <w:rFonts w:cs="Arial"/>
              </w:rPr>
            </w:pPr>
            <w:r w:rsidRPr="0092437E">
              <w:rPr>
                <w:rFonts w:cs="Arial"/>
              </w:rPr>
              <w:t>110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spacing w:after="0"/>
              <w:jc w:val="center"/>
              <w:rPr>
                <w:rFonts w:cs="Arial"/>
              </w:rPr>
            </w:pPr>
            <w:r w:rsidRPr="0092437E">
              <w:rPr>
                <w:rFonts w:cs="Arial"/>
              </w:rPr>
              <w:t>1850  zł</w:t>
            </w:r>
          </w:p>
        </w:tc>
      </w:tr>
      <w:tr w:rsidR="0092437E" w:rsidRPr="0092437E" w:rsidTr="00D062F1">
        <w:trPr>
          <w:trHeight w:val="271"/>
        </w:trPr>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rPr>
                <w:rFonts w:cs="Arial"/>
              </w:rPr>
            </w:pPr>
            <w:r w:rsidRPr="0092437E">
              <w:rPr>
                <w:rFonts w:cs="Arial"/>
              </w:rPr>
              <w:t>21</w:t>
            </w:r>
          </w:p>
        </w:tc>
        <w:tc>
          <w:tcPr>
            <w:tcW w:w="3686"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rPr>
                <w:rFonts w:cs="Arial"/>
              </w:rPr>
            </w:pPr>
            <w:r w:rsidRPr="0092437E">
              <w:rPr>
                <w:rFonts w:cs="Arial"/>
              </w:rPr>
              <w:t>Przedstawiciel handlowy</w:t>
            </w: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jc w:val="center"/>
              <w:rPr>
                <w:rFonts w:cs="Arial"/>
              </w:rPr>
            </w:pPr>
            <w:r w:rsidRPr="0092437E">
              <w:rPr>
                <w:rFonts w:cs="Arial"/>
              </w:rPr>
              <w:t>70 godzin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jc w:val="center"/>
              <w:rPr>
                <w:rFonts w:cs="Arial"/>
              </w:rPr>
            </w:pPr>
            <w:r w:rsidRPr="0092437E">
              <w:rPr>
                <w:rFonts w:cs="Arial"/>
              </w:rPr>
              <w:t>700  zł</w:t>
            </w:r>
          </w:p>
        </w:tc>
      </w:tr>
      <w:tr w:rsidR="0092437E" w:rsidRPr="0092437E" w:rsidTr="004D1EB4">
        <w:trPr>
          <w:trHeight w:val="530"/>
        </w:trPr>
        <w:tc>
          <w:tcPr>
            <w:tcW w:w="649" w:type="dxa"/>
            <w:tcBorders>
              <w:top w:val="single" w:sz="4" w:space="0" w:color="000000"/>
              <w:left w:val="single" w:sz="4" w:space="0" w:color="000000"/>
              <w:bottom w:val="single" w:sz="4" w:space="0" w:color="000000"/>
            </w:tcBorders>
            <w:shd w:val="clear" w:color="auto" w:fill="auto"/>
          </w:tcPr>
          <w:p w:rsidR="0092437E" w:rsidRPr="0092437E" w:rsidRDefault="0092437E" w:rsidP="005E60D8">
            <w:pPr>
              <w:rPr>
                <w:rFonts w:cs="Arial"/>
              </w:rPr>
            </w:pPr>
            <w:r w:rsidRPr="0092437E">
              <w:rPr>
                <w:rFonts w:cs="Arial"/>
              </w:rPr>
              <w:t>22</w:t>
            </w:r>
          </w:p>
        </w:tc>
        <w:tc>
          <w:tcPr>
            <w:tcW w:w="3686" w:type="dxa"/>
            <w:tcBorders>
              <w:top w:val="single" w:sz="4" w:space="0" w:color="000000"/>
              <w:left w:val="single" w:sz="4" w:space="0" w:color="000000"/>
              <w:bottom w:val="single" w:sz="4" w:space="0" w:color="000000"/>
            </w:tcBorders>
            <w:shd w:val="clear" w:color="auto" w:fill="auto"/>
          </w:tcPr>
          <w:p w:rsidR="00F64A46" w:rsidRDefault="0092437E" w:rsidP="00477AB7">
            <w:pPr>
              <w:rPr>
                <w:rFonts w:cs="Arial"/>
              </w:rPr>
            </w:pPr>
            <w:r w:rsidRPr="00477AB7">
              <w:rPr>
                <w:rFonts w:cs="Arial"/>
              </w:rPr>
              <w:t xml:space="preserve">Szkolenie </w:t>
            </w:r>
            <w:r w:rsidR="00B3207C">
              <w:rPr>
                <w:rFonts w:cs="Arial"/>
              </w:rPr>
              <w:t>prowadzące do nabycia kwalifikacji</w:t>
            </w:r>
            <w:r w:rsidR="00391F3D">
              <w:rPr>
                <w:rFonts w:cs="Arial"/>
              </w:rPr>
              <w:t>/kompetencji</w:t>
            </w:r>
            <w:r w:rsidR="00B3207C">
              <w:rPr>
                <w:rFonts w:cs="Arial"/>
              </w:rPr>
              <w:t xml:space="preserve"> </w:t>
            </w:r>
            <w:r w:rsidRPr="00477AB7">
              <w:rPr>
                <w:rFonts w:cs="Arial"/>
              </w:rPr>
              <w:t>nieokreślone w projekcie, zaplanowane pod diagnozowane potrzeby uczestników (zakup usługi). Stawka obejmuje koszt</w:t>
            </w:r>
            <w:r w:rsidR="000B1BE3">
              <w:rPr>
                <w:rFonts w:cs="Arial"/>
              </w:rPr>
              <w:t>y</w:t>
            </w:r>
            <w:r w:rsidRPr="00477AB7">
              <w:rPr>
                <w:rFonts w:cs="Arial"/>
              </w:rPr>
              <w:t xml:space="preserve">  </w:t>
            </w:r>
            <w:r w:rsidR="000B1BE3">
              <w:rPr>
                <w:rFonts w:cs="Arial"/>
              </w:rPr>
              <w:t>osobowe</w:t>
            </w:r>
            <w:r w:rsidRPr="00477AB7">
              <w:rPr>
                <w:rFonts w:cs="Arial"/>
              </w:rPr>
              <w:t>, sali, materiałów szkoleniowych</w:t>
            </w:r>
            <w:r w:rsidR="00F64A46">
              <w:rPr>
                <w:rFonts w:cs="Arial"/>
              </w:rPr>
              <w:t>.</w:t>
            </w:r>
          </w:p>
          <w:p w:rsidR="00391F3D" w:rsidRPr="00477AB7" w:rsidRDefault="00BD5425" w:rsidP="00477AB7">
            <w:pPr>
              <w:rPr>
                <w:rFonts w:cs="Arial"/>
                <w:b/>
              </w:rPr>
            </w:pPr>
            <w:r w:rsidRPr="00477AB7">
              <w:rPr>
                <w:rFonts w:cs="Arial"/>
              </w:rPr>
              <w:t xml:space="preserve"> </w:t>
            </w:r>
            <w:r w:rsidR="00391F3D" w:rsidRPr="00E00F11">
              <w:rPr>
                <w:rFonts w:cs="Arial"/>
                <w:b/>
              </w:rPr>
              <w:t>Dotyczy szkoleń indywidualnych oraz grupowych dla nie więcej niż 5 osób</w:t>
            </w:r>
            <w:r w:rsidR="00391F3D">
              <w:rPr>
                <w:rFonts w:cs="Arial"/>
              </w:rPr>
              <w:t>.</w:t>
            </w:r>
          </w:p>
          <w:p w:rsidR="0092437E" w:rsidRPr="0092437E" w:rsidRDefault="0092437E" w:rsidP="005E60D8">
            <w:pPr>
              <w:rPr>
                <w:rFonts w:cs="Arial"/>
              </w:rPr>
            </w:pPr>
          </w:p>
        </w:tc>
        <w:tc>
          <w:tcPr>
            <w:tcW w:w="3685" w:type="dxa"/>
            <w:tcBorders>
              <w:top w:val="single" w:sz="4" w:space="0" w:color="000000"/>
              <w:left w:val="single" w:sz="4" w:space="0" w:color="000000"/>
              <w:bottom w:val="single" w:sz="4" w:space="0" w:color="000000"/>
            </w:tcBorders>
            <w:shd w:val="clear" w:color="auto" w:fill="auto"/>
          </w:tcPr>
          <w:p w:rsidR="0092437E" w:rsidRPr="0092437E" w:rsidRDefault="00F64A46" w:rsidP="00BD5425">
            <w:pPr>
              <w:rPr>
                <w:rFonts w:cs="Arial"/>
              </w:rPr>
            </w:pPr>
            <w:r w:rsidRPr="00E00F11">
              <w:rPr>
                <w:rFonts w:cs="Arial"/>
                <w:b/>
              </w:rPr>
              <w:t>Wydatek kwalifikowalny o ile w</w:t>
            </w:r>
            <w:r w:rsidR="00E122D5" w:rsidRPr="00E00F11">
              <w:rPr>
                <w:rFonts w:cs="Arial"/>
                <w:b/>
              </w:rPr>
              <w:t>ybór wykonawcy nastąpi</w:t>
            </w:r>
            <w:r w:rsidRPr="00E00F11">
              <w:rPr>
                <w:rFonts w:cs="Arial"/>
                <w:b/>
              </w:rPr>
              <w:t>ł</w:t>
            </w:r>
            <w:r w:rsidR="00E122D5" w:rsidRPr="00E00F11">
              <w:rPr>
                <w:rFonts w:cs="Arial"/>
                <w:b/>
              </w:rPr>
              <w:t xml:space="preserve"> po określeniu </w:t>
            </w:r>
            <w:r w:rsidR="00B81290" w:rsidRPr="00E00F11">
              <w:rPr>
                <w:rFonts w:cs="Arial"/>
                <w:b/>
              </w:rPr>
              <w:t>indywidualnej ścieżki reintegracji i zakresu merytorycznego szkolenia.</w:t>
            </w:r>
            <w:r w:rsidR="00B81290">
              <w:rPr>
                <w:rFonts w:cs="Arial"/>
              </w:rPr>
              <w:t xml:space="preserve"> Wybór powinien zostać dokonany zgodnie z </w:t>
            </w:r>
            <w:r w:rsidR="00B81290" w:rsidRPr="001D0594">
              <w:rPr>
                <w:rFonts w:cs="Arial"/>
                <w:i/>
              </w:rPr>
              <w:t>Wytycznymi w</w:t>
            </w:r>
            <w:r w:rsidR="00882FD7">
              <w:rPr>
                <w:rFonts w:cs="Arial"/>
                <w:i/>
              </w:rPr>
              <w:t> </w:t>
            </w:r>
            <w:r w:rsidR="00B81290" w:rsidRPr="001D0594">
              <w:rPr>
                <w:rFonts w:cs="Arial"/>
                <w:i/>
              </w:rPr>
              <w:t>zakresie kwalifikowalności wydatków</w:t>
            </w:r>
            <w:r w:rsidR="00B81290">
              <w:rPr>
                <w:rFonts w:cs="Arial"/>
                <w:i/>
              </w:rPr>
              <w:t xml:space="preserve"> </w:t>
            </w:r>
            <w:r w:rsidR="00B81290">
              <w:rPr>
                <w:rFonts w:cs="Arial"/>
              </w:rPr>
              <w:t>i zapisami umowy o</w:t>
            </w:r>
            <w:r w:rsidR="00882FD7">
              <w:rPr>
                <w:rFonts w:cs="Arial"/>
              </w:rPr>
              <w:t> </w:t>
            </w:r>
            <w:r w:rsidR="00B81290">
              <w:rPr>
                <w:rFonts w:cs="Arial"/>
              </w:rPr>
              <w:t>dofinansowanie projektu. Ostateczna cena każdego szkolenia uzależniona jest od różnych czynników m.in. stawek obowiązujących na</w:t>
            </w:r>
            <w:r w:rsidR="00882FD7">
              <w:rPr>
                <w:rFonts w:cs="Arial"/>
              </w:rPr>
              <w:t> </w:t>
            </w:r>
            <w:r w:rsidR="00B81290">
              <w:rPr>
                <w:rFonts w:cs="Arial"/>
              </w:rPr>
              <w:t>rynku, długości i zakresu szkolenia</w:t>
            </w:r>
            <w:r w:rsidR="004A3767">
              <w:rPr>
                <w:rFonts w:cs="Arial"/>
              </w:rPr>
              <w:t xml:space="preserve"> ilości osób</w:t>
            </w:r>
            <w:r w:rsidR="00B81290">
              <w:rPr>
                <w:rFonts w:cs="Arial"/>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2437E" w:rsidRPr="0092437E" w:rsidRDefault="0092437E" w:rsidP="005E60D8">
            <w:pPr>
              <w:jc w:val="center"/>
              <w:rPr>
                <w:rFonts w:cs="Arial"/>
              </w:rPr>
            </w:pPr>
            <w:r w:rsidRPr="0092437E">
              <w:rPr>
                <w:rFonts w:cs="Arial"/>
              </w:rPr>
              <w:t>średnio 2 000 zł</w:t>
            </w:r>
          </w:p>
        </w:tc>
      </w:tr>
      <w:tr w:rsidR="0028776B" w:rsidRPr="0092437E" w:rsidTr="00E00F11">
        <w:trPr>
          <w:trHeight w:val="3930"/>
        </w:trPr>
        <w:tc>
          <w:tcPr>
            <w:tcW w:w="649" w:type="dxa"/>
            <w:tcBorders>
              <w:top w:val="single" w:sz="4" w:space="0" w:color="000000"/>
              <w:left w:val="single" w:sz="4" w:space="0" w:color="000000"/>
              <w:bottom w:val="single" w:sz="4" w:space="0" w:color="auto"/>
            </w:tcBorders>
            <w:shd w:val="clear" w:color="auto" w:fill="auto"/>
          </w:tcPr>
          <w:p w:rsidR="0028776B" w:rsidRPr="0092437E" w:rsidRDefault="0028776B" w:rsidP="005E60D8">
            <w:pPr>
              <w:rPr>
                <w:rFonts w:cs="Arial"/>
              </w:rPr>
            </w:pPr>
            <w:r>
              <w:rPr>
                <w:rFonts w:cs="Arial"/>
              </w:rPr>
              <w:lastRenderedPageBreak/>
              <w:t>23</w:t>
            </w:r>
          </w:p>
        </w:tc>
        <w:tc>
          <w:tcPr>
            <w:tcW w:w="3686" w:type="dxa"/>
            <w:tcBorders>
              <w:top w:val="single" w:sz="4" w:space="0" w:color="000000"/>
              <w:left w:val="single" w:sz="4" w:space="0" w:color="000000"/>
              <w:bottom w:val="single" w:sz="4" w:space="0" w:color="auto"/>
            </w:tcBorders>
            <w:shd w:val="clear" w:color="auto" w:fill="auto"/>
          </w:tcPr>
          <w:p w:rsidR="0028776B" w:rsidRDefault="0028776B" w:rsidP="00477AB7">
            <w:pPr>
              <w:rPr>
                <w:rFonts w:cs="Arial"/>
              </w:rPr>
            </w:pPr>
            <w:r w:rsidRPr="0028776B">
              <w:rPr>
                <w:rFonts w:cs="Arial"/>
              </w:rPr>
              <w:t xml:space="preserve">Szkolenie prowadzące do nabycia </w:t>
            </w:r>
            <w:r w:rsidR="00F64A46">
              <w:rPr>
                <w:rFonts w:cs="Arial"/>
              </w:rPr>
              <w:t>kwalifikacji/</w:t>
            </w:r>
            <w:r w:rsidR="008E033B">
              <w:rPr>
                <w:rFonts w:cs="Arial"/>
              </w:rPr>
              <w:t>kompetencji</w:t>
            </w:r>
            <w:r w:rsidRPr="0028776B">
              <w:rPr>
                <w:rFonts w:cs="Arial"/>
              </w:rPr>
              <w:t>, nieokreślone w projekcie, zaplanowane pod diagnozowane potrzeby uczestników (zakup usługi). Stawka obejmuje koszty  osobowe, sali, materiałów szkoleniowych.</w:t>
            </w:r>
          </w:p>
          <w:p w:rsidR="004A3767" w:rsidRPr="00E00F11" w:rsidRDefault="004A3767" w:rsidP="00477AB7">
            <w:pPr>
              <w:rPr>
                <w:rFonts w:cs="Arial"/>
                <w:b/>
              </w:rPr>
            </w:pPr>
            <w:r w:rsidRPr="00E00F11">
              <w:rPr>
                <w:rFonts w:cs="Arial"/>
                <w:b/>
              </w:rPr>
              <w:t>Dotyczy szkoleń grupowych dla więcej niż 5 osób.</w:t>
            </w:r>
          </w:p>
        </w:tc>
        <w:tc>
          <w:tcPr>
            <w:tcW w:w="3685" w:type="dxa"/>
            <w:tcBorders>
              <w:top w:val="single" w:sz="4" w:space="0" w:color="000000"/>
              <w:left w:val="single" w:sz="4" w:space="0" w:color="000000"/>
              <w:bottom w:val="single" w:sz="4" w:space="0" w:color="auto"/>
            </w:tcBorders>
            <w:shd w:val="clear" w:color="auto" w:fill="auto"/>
          </w:tcPr>
          <w:p w:rsidR="0028776B" w:rsidRDefault="00F64A46" w:rsidP="00BD5425">
            <w:pPr>
              <w:rPr>
                <w:rFonts w:cs="Arial"/>
              </w:rPr>
            </w:pPr>
            <w:r w:rsidRPr="00E00F11">
              <w:rPr>
                <w:rFonts w:cs="Arial"/>
                <w:b/>
              </w:rPr>
              <w:t>Wydatek kwalifikowalny o ile w</w:t>
            </w:r>
            <w:r w:rsidR="0028776B" w:rsidRPr="00E00F11">
              <w:rPr>
                <w:rFonts w:cs="Arial"/>
                <w:b/>
              </w:rPr>
              <w:t>ybór wykonawcy nastąpi</w:t>
            </w:r>
            <w:r w:rsidRPr="00E00F11">
              <w:rPr>
                <w:rFonts w:cs="Arial"/>
                <w:b/>
              </w:rPr>
              <w:t>ł</w:t>
            </w:r>
            <w:r w:rsidR="0028776B" w:rsidRPr="00E00F11">
              <w:rPr>
                <w:rFonts w:cs="Arial"/>
                <w:b/>
              </w:rPr>
              <w:t xml:space="preserve"> po określeniu indywidualnej ścieżki reintegracji i zakresu merytorycznego szkolenia.</w:t>
            </w:r>
            <w:r w:rsidR="0028776B" w:rsidRPr="0028776B">
              <w:rPr>
                <w:rFonts w:cs="Arial"/>
              </w:rPr>
              <w:t xml:space="preserve"> Wybór powinien zostać dokonany zgodnie z </w:t>
            </w:r>
            <w:r w:rsidR="0028776B" w:rsidRPr="0028776B">
              <w:rPr>
                <w:rFonts w:cs="Arial"/>
                <w:i/>
              </w:rPr>
              <w:t xml:space="preserve">Wytycznymi w zakresie kwalifikowalności wydatków </w:t>
            </w:r>
            <w:r w:rsidR="0028776B" w:rsidRPr="0028776B">
              <w:rPr>
                <w:rFonts w:cs="Arial"/>
              </w:rPr>
              <w:t>i zapisami umowy o dofinansowanie projektu. Ostateczna cena każdego szkolenia uzależniona jest od różnych czynników m.in. stawek obowiązujących na rynku, długości i zakresu szkolenia</w:t>
            </w:r>
            <w:r w:rsidR="004A3767">
              <w:rPr>
                <w:rFonts w:cs="Arial"/>
              </w:rPr>
              <w:t xml:space="preserve"> ilości osób</w:t>
            </w:r>
            <w:r w:rsidR="0028776B" w:rsidRPr="0028776B">
              <w:rPr>
                <w:rFonts w:cs="Arial"/>
              </w:rPr>
              <w:t>.</w:t>
            </w:r>
          </w:p>
        </w:tc>
        <w:tc>
          <w:tcPr>
            <w:tcW w:w="1305" w:type="dxa"/>
            <w:tcBorders>
              <w:top w:val="single" w:sz="4" w:space="0" w:color="000000"/>
              <w:left w:val="single" w:sz="4" w:space="0" w:color="000000"/>
              <w:bottom w:val="single" w:sz="4" w:space="0" w:color="auto"/>
              <w:right w:val="single" w:sz="4" w:space="0" w:color="000000"/>
            </w:tcBorders>
            <w:shd w:val="clear" w:color="auto" w:fill="auto"/>
          </w:tcPr>
          <w:p w:rsidR="0028776B" w:rsidRPr="0092437E" w:rsidRDefault="0028776B" w:rsidP="005E60D8">
            <w:pPr>
              <w:jc w:val="center"/>
              <w:rPr>
                <w:rFonts w:cs="Arial"/>
              </w:rPr>
            </w:pPr>
            <w:r w:rsidRPr="0028776B">
              <w:rPr>
                <w:rFonts w:cs="Arial"/>
              </w:rPr>
              <w:t xml:space="preserve">średnio </w:t>
            </w:r>
            <w:r>
              <w:rPr>
                <w:rFonts w:cs="Arial"/>
              </w:rPr>
              <w:t>1</w:t>
            </w:r>
            <w:r w:rsidRPr="0028776B">
              <w:rPr>
                <w:rFonts w:cs="Arial"/>
              </w:rPr>
              <w:t> </w:t>
            </w:r>
            <w:r>
              <w:rPr>
                <w:rFonts w:cs="Arial"/>
              </w:rPr>
              <w:t>3</w:t>
            </w:r>
            <w:r w:rsidRPr="0028776B">
              <w:rPr>
                <w:rFonts w:cs="Arial"/>
              </w:rPr>
              <w:t>00 zł</w:t>
            </w:r>
          </w:p>
        </w:tc>
      </w:tr>
    </w:tbl>
    <w:p w:rsidR="004224B1" w:rsidRPr="00BD5425" w:rsidRDefault="004224B1" w:rsidP="00BD5425">
      <w:pPr>
        <w:pStyle w:val="Akapitzlist"/>
        <w:keepNext/>
        <w:numPr>
          <w:ilvl w:val="0"/>
          <w:numId w:val="8"/>
        </w:numPr>
        <w:suppressAutoHyphens/>
        <w:autoSpaceDE w:val="0"/>
        <w:spacing w:before="240" w:after="60" w:line="240" w:lineRule="auto"/>
        <w:contextualSpacing w:val="0"/>
        <w:jc w:val="both"/>
        <w:outlineLvl w:val="2"/>
        <w:rPr>
          <w:rFonts w:eastAsia="Times New Roman" w:cs="Arial"/>
          <w:b/>
          <w:bCs/>
          <w:vanish/>
          <w:lang w:eastAsia="zh-CN"/>
        </w:rPr>
      </w:pPr>
      <w:bookmarkStart w:id="41" w:name="_Toc472590491"/>
      <w:bookmarkStart w:id="42" w:name="_Toc472590676"/>
      <w:bookmarkStart w:id="43" w:name="_Toc472591169"/>
      <w:bookmarkStart w:id="44" w:name="_Toc472591291"/>
      <w:bookmarkStart w:id="45" w:name="_Toc472591395"/>
      <w:bookmarkStart w:id="46" w:name="_Toc472591515"/>
      <w:bookmarkStart w:id="47" w:name="_Toc472591546"/>
      <w:bookmarkStart w:id="48" w:name="_Toc472591663"/>
      <w:bookmarkStart w:id="49" w:name="_Toc472591830"/>
      <w:bookmarkStart w:id="50" w:name="_Toc472591983"/>
      <w:bookmarkStart w:id="51" w:name="_Toc472592310"/>
      <w:bookmarkStart w:id="52" w:name="_Toc473010468"/>
      <w:bookmarkStart w:id="53" w:name="_Toc473193640"/>
      <w:bookmarkStart w:id="54" w:name="_Toc477160773"/>
      <w:bookmarkStart w:id="55" w:name="_Toc477516109"/>
      <w:bookmarkStart w:id="56" w:name="_Toc477516127"/>
      <w:bookmarkStart w:id="57" w:name="_Toc477858842"/>
      <w:bookmarkStart w:id="58" w:name="_Toc477860592"/>
      <w:bookmarkStart w:id="59" w:name="_Toc477875049"/>
      <w:bookmarkStart w:id="60" w:name="_Toc472590492"/>
      <w:bookmarkStart w:id="61" w:name="_Toc472590677"/>
      <w:bookmarkStart w:id="62" w:name="_Toc472591170"/>
      <w:bookmarkStart w:id="63" w:name="_Toc472591292"/>
      <w:bookmarkStart w:id="64" w:name="_Toc472591396"/>
      <w:bookmarkStart w:id="65" w:name="_Toc472591516"/>
      <w:bookmarkStart w:id="66" w:name="_Toc472591547"/>
      <w:bookmarkStart w:id="67" w:name="_Toc472591664"/>
      <w:bookmarkStart w:id="68" w:name="_Toc472591831"/>
      <w:bookmarkStart w:id="69" w:name="_Toc472591984"/>
      <w:bookmarkStart w:id="70" w:name="_Toc472592311"/>
      <w:bookmarkStart w:id="71" w:name="_Toc473010469"/>
      <w:bookmarkStart w:id="72" w:name="_Toc473193641"/>
      <w:bookmarkStart w:id="73" w:name="_Toc477160774"/>
      <w:bookmarkStart w:id="74" w:name="_Toc477516110"/>
      <w:bookmarkStart w:id="75" w:name="_Toc477516128"/>
      <w:bookmarkStart w:id="76" w:name="_Toc477858843"/>
      <w:bookmarkStart w:id="77" w:name="_Toc477860593"/>
      <w:bookmarkStart w:id="78" w:name="_Toc47787505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ectPr w:rsidR="004224B1" w:rsidRPr="00BD5425" w:rsidSect="0029442F">
      <w:headerReference w:type="default" r:id="rId8"/>
      <w:footerReference w:type="default" r:id="rId9"/>
      <w:headerReference w:type="first" r:id="rId10"/>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0DA" w:rsidRDefault="00E040DA" w:rsidP="00FC65E2">
      <w:pPr>
        <w:spacing w:after="0" w:line="240" w:lineRule="auto"/>
      </w:pPr>
      <w:r>
        <w:separator/>
      </w:r>
    </w:p>
  </w:endnote>
  <w:endnote w:type="continuationSeparator" w:id="0">
    <w:p w:rsidR="00E040DA" w:rsidRDefault="00E040DA" w:rsidP="00FC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2F" w:rsidRPr="00E00F11" w:rsidRDefault="0029442F">
    <w:pPr>
      <w:pStyle w:val="Stopka"/>
      <w:rPr>
        <w:sz w:val="24"/>
        <w:szCs w:val="24"/>
      </w:rPr>
    </w:pPr>
    <w:r w:rsidRPr="00E00F11">
      <w:rPr>
        <w:sz w:val="24"/>
        <w:szCs w:val="24"/>
      </w:rPr>
      <w:t xml:space="preserve">Konkurs nr </w:t>
    </w:r>
    <w:r w:rsidRPr="00E00F11">
      <w:rPr>
        <w:b/>
        <w:sz w:val="24"/>
        <w:szCs w:val="24"/>
      </w:rPr>
      <w:t>RPLD.09.01.02-IP.01-10-001/18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0DA" w:rsidRDefault="00E040DA" w:rsidP="00FC65E2">
      <w:pPr>
        <w:spacing w:after="0" w:line="240" w:lineRule="auto"/>
      </w:pPr>
      <w:r>
        <w:separator/>
      </w:r>
    </w:p>
  </w:footnote>
  <w:footnote w:type="continuationSeparator" w:id="0">
    <w:p w:rsidR="00E040DA" w:rsidRDefault="00E040DA" w:rsidP="00FC65E2">
      <w:pPr>
        <w:spacing w:after="0" w:line="240" w:lineRule="auto"/>
      </w:pPr>
      <w:r>
        <w:continuationSeparator/>
      </w:r>
    </w:p>
  </w:footnote>
  <w:footnote w:id="1">
    <w:p w:rsidR="0008651E" w:rsidRDefault="0008651E">
      <w:pPr>
        <w:pStyle w:val="Tekstprzypisudolnego"/>
      </w:pPr>
      <w:r>
        <w:rPr>
          <w:rStyle w:val="Odwoanieprzypisudolnego"/>
        </w:rPr>
        <w:footnoteRef/>
      </w:r>
      <w:r>
        <w:t xml:space="preserve"> </w:t>
      </w:r>
      <w:r w:rsidRPr="005E0BE4">
        <w:rPr>
          <w:rFonts w:cs="Arial"/>
          <w:b/>
          <w:sz w:val="22"/>
          <w:szCs w:val="22"/>
        </w:rPr>
        <w:t>W przypadku nieotrzymania przez WUP w Łodzi takiego dokumentu w wyżej wskazanym terminie, umowa  zostanie rozwiązana w trybie natychmiastowym, wszystkie wydatki zostaną uznane za niekwalifikowalne, a przekazane beneficjentowi środki dofinansowania podlegać będą zwrotowi (wraz z odsetkami).</w:t>
      </w:r>
    </w:p>
  </w:footnote>
  <w:footnote w:id="2">
    <w:p w:rsidR="0008651E" w:rsidRPr="00D6358C" w:rsidRDefault="0008651E" w:rsidP="00DC69D3">
      <w:pPr>
        <w:pStyle w:val="Tekstprzypisudolnego"/>
        <w:rPr>
          <w:sz w:val="16"/>
          <w:szCs w:val="16"/>
        </w:rPr>
      </w:pPr>
      <w:r w:rsidRPr="00D6358C">
        <w:rPr>
          <w:rStyle w:val="Odwoanieprzypisudolnego"/>
          <w:sz w:val="16"/>
          <w:szCs w:val="16"/>
        </w:rPr>
        <w:footnoteRef/>
      </w:r>
      <w:r w:rsidRPr="00D6358C">
        <w:rPr>
          <w:sz w:val="16"/>
          <w:szCs w:val="16"/>
        </w:rPr>
        <w:t xml:space="preserve"> Polska Rama Jakości Praktyk i Staży dostępna jest na stronie: http://www.stazeipraktyki.pl/program.</w:t>
      </w:r>
    </w:p>
  </w:footnote>
  <w:footnote w:id="3">
    <w:p w:rsidR="0008651E" w:rsidRPr="00D6358C" w:rsidRDefault="0008651E" w:rsidP="00DC69D3">
      <w:pPr>
        <w:tabs>
          <w:tab w:val="left" w:pos="142"/>
        </w:tabs>
        <w:spacing w:after="0"/>
        <w:rPr>
          <w:sz w:val="16"/>
          <w:szCs w:val="16"/>
        </w:rPr>
      </w:pPr>
      <w:r w:rsidRPr="00D6358C">
        <w:rPr>
          <w:rStyle w:val="Znakiprzypiswdolnych"/>
          <w:sz w:val="16"/>
          <w:szCs w:val="16"/>
        </w:rPr>
        <w:footnoteRef/>
      </w:r>
      <w:r w:rsidRPr="00D6358C">
        <w:rPr>
          <w:rFonts w:cs="Calibri"/>
          <w:sz w:val="16"/>
          <w:szCs w:val="16"/>
        </w:rPr>
        <w:tab/>
      </w:r>
      <w:r w:rsidRPr="00D6358C">
        <w:rPr>
          <w:b/>
          <w:iCs/>
          <w:sz w:val="16"/>
          <w:szCs w:val="16"/>
        </w:rPr>
        <w:t>Kwalifikacje</w:t>
      </w:r>
      <w:r w:rsidRPr="00D6358C">
        <w:rPr>
          <w:b/>
          <w:i/>
          <w:iCs/>
          <w:sz w:val="16"/>
          <w:szCs w:val="16"/>
        </w:rPr>
        <w:t xml:space="preserve"> - </w:t>
      </w:r>
      <w:r w:rsidRPr="00D6358C">
        <w:rPr>
          <w:iCs/>
          <w:sz w:val="16"/>
          <w:szCs w:val="16"/>
        </w:rPr>
        <w:t xml:space="preserve">formalny wynik oceny i walidacji, uzyskany w momencie potwierdzenia przez właściwy organ, że dana osoba osiągnęła efekty uczenia się spełniające określone standardy. </w:t>
      </w:r>
    </w:p>
  </w:footnote>
  <w:footnote w:id="4">
    <w:p w:rsidR="0008651E" w:rsidRPr="00D6358C" w:rsidRDefault="0008651E" w:rsidP="00DC69D3">
      <w:pPr>
        <w:tabs>
          <w:tab w:val="left" w:pos="142"/>
        </w:tabs>
        <w:spacing w:after="0"/>
        <w:rPr>
          <w:sz w:val="16"/>
          <w:szCs w:val="16"/>
        </w:rPr>
      </w:pPr>
      <w:r w:rsidRPr="00D6358C">
        <w:rPr>
          <w:rStyle w:val="Znakiprzypiswdolnych"/>
          <w:sz w:val="16"/>
          <w:szCs w:val="16"/>
        </w:rPr>
        <w:footnoteRef/>
      </w:r>
      <w:r w:rsidRPr="00D6358C">
        <w:rPr>
          <w:rFonts w:cs="Calibri"/>
          <w:sz w:val="16"/>
          <w:szCs w:val="16"/>
        </w:rPr>
        <w:tab/>
      </w:r>
      <w:r w:rsidRPr="00D6358C">
        <w:rPr>
          <w:b/>
          <w:iCs/>
          <w:sz w:val="16"/>
          <w:szCs w:val="16"/>
        </w:rPr>
        <w:t>Kompetencje</w:t>
      </w:r>
      <w:r w:rsidRPr="00D6358C">
        <w:rPr>
          <w:b/>
          <w:i/>
          <w:iCs/>
          <w:sz w:val="16"/>
          <w:szCs w:val="16"/>
        </w:rPr>
        <w:t xml:space="preserve"> - </w:t>
      </w:r>
      <w:r w:rsidRPr="00D6358C">
        <w:rPr>
          <w:iCs/>
          <w:sz w:val="16"/>
          <w:szCs w:val="16"/>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5">
    <w:p w:rsidR="0008651E" w:rsidRPr="00D6358C" w:rsidRDefault="0008651E" w:rsidP="00DC69D3">
      <w:pPr>
        <w:tabs>
          <w:tab w:val="left" w:pos="142"/>
        </w:tabs>
        <w:spacing w:after="0"/>
        <w:rPr>
          <w:sz w:val="16"/>
          <w:szCs w:val="16"/>
        </w:rPr>
      </w:pPr>
      <w:r w:rsidRPr="00D6358C">
        <w:rPr>
          <w:rStyle w:val="Znakiprzypiswdolnych"/>
          <w:sz w:val="16"/>
          <w:szCs w:val="16"/>
        </w:rPr>
        <w:footnoteRef/>
      </w:r>
      <w:r w:rsidRPr="00D6358C">
        <w:rPr>
          <w:rFonts w:cs="Calibri"/>
          <w:sz w:val="16"/>
          <w:szCs w:val="16"/>
        </w:rPr>
        <w:tab/>
      </w:r>
      <w:r w:rsidRPr="00D6358C">
        <w:rPr>
          <w:b/>
          <w:iCs/>
          <w:sz w:val="16"/>
          <w:szCs w:val="16"/>
        </w:rPr>
        <w:t>Walidacja</w:t>
      </w:r>
      <w:r w:rsidRPr="00D6358C">
        <w:rPr>
          <w:b/>
          <w:i/>
          <w:iCs/>
          <w:sz w:val="16"/>
          <w:szCs w:val="16"/>
        </w:rPr>
        <w:t xml:space="preserve"> – </w:t>
      </w:r>
      <w:r w:rsidRPr="00D6358C">
        <w:rPr>
          <w:iCs/>
          <w:sz w:val="16"/>
          <w:szCs w:val="16"/>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6">
    <w:p w:rsidR="0008651E" w:rsidRPr="009440C0" w:rsidRDefault="0008651E" w:rsidP="00417016">
      <w:pPr>
        <w:spacing w:after="0" w:line="240" w:lineRule="auto"/>
        <w:jc w:val="both"/>
        <w:rPr>
          <w:i/>
        </w:rPr>
      </w:pPr>
      <w:r>
        <w:rPr>
          <w:rStyle w:val="Znakiprzypiswdolnych"/>
        </w:rPr>
        <w:footnoteRef/>
      </w:r>
      <w:r>
        <w:rPr>
          <w:rFonts w:cs="Calibri"/>
        </w:rPr>
        <w:t xml:space="preserve"> </w:t>
      </w:r>
      <w:r>
        <w:rPr>
          <w:sz w:val="16"/>
          <w:szCs w:val="16"/>
        </w:rPr>
        <w:t xml:space="preserve">Mechanizm racjonalnych usprawnień wynika z </w:t>
      </w:r>
      <w:r w:rsidRPr="009440C0">
        <w:rPr>
          <w:rFonts w:eastAsia="Times New Roman" w:cs="Arial"/>
          <w:i/>
          <w:sz w:val="16"/>
          <w:szCs w:val="16"/>
          <w:lang w:eastAsia="pl-PL"/>
        </w:rPr>
        <w:t xml:space="preserve">Wytycznych w zakresie realizacji zasady równości szans i niedyskryminacji, w tym dostępności dla osób z niepełnosprawnościami oraz zasady równości szans kobiet i mężczyzn w ramach funduszy unijnych na lata 2014-2020 </w:t>
      </w:r>
    </w:p>
    <w:p w:rsidR="0008651E" w:rsidRDefault="0008651E" w:rsidP="00417016">
      <w:pPr>
        <w:pStyle w:val="Tekstprzypisudolnego"/>
      </w:pPr>
    </w:p>
  </w:footnote>
  <w:footnote w:id="7">
    <w:p w:rsidR="0008651E" w:rsidRDefault="0008651E" w:rsidP="0092437E">
      <w:pPr>
        <w:pStyle w:val="Tekstprzypisudolnego"/>
      </w:pPr>
      <w:r>
        <w:rPr>
          <w:rStyle w:val="Znakiprzypiswdolnych"/>
        </w:rPr>
        <w:footnoteRef/>
      </w:r>
      <w:r>
        <w:rPr>
          <w:rFonts w:eastAsia="Calibri"/>
        </w:rPr>
        <w:tab/>
        <w:t xml:space="preserve"> </w:t>
      </w:r>
      <w:r>
        <w:t>O ile program szkolenia nie wynika z obowiązujących przepisów.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1E" w:rsidRDefault="004D26F7" w:rsidP="0029442F">
    <w:pPr>
      <w:pStyle w:val="Nagwek"/>
    </w:pPr>
    <w:sdt>
      <w:sdtPr>
        <w:rPr>
          <w:rFonts w:ascii="Calibri" w:hAnsi="Calibri"/>
          <w:b/>
        </w:rPr>
        <w:id w:val="126210202"/>
        <w:docPartObj>
          <w:docPartGallery w:val="Page Numbers (Margins)"/>
          <w:docPartUnique/>
        </w:docPartObj>
      </w:sdtPr>
      <w:sdtEndPr/>
      <w:sdtContent>
        <w:r w:rsidR="0008651E">
          <w:rPr>
            <w:rFonts w:ascii="Calibri" w:hAnsi="Calibri"/>
            <w:b/>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32765"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51E" w:rsidRDefault="0008651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D26F7" w:rsidRPr="004D26F7">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QR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" o:allowincell="f" filled="f" stroked="f">
                  <v:textbox style="layout-flow:vertical;mso-layout-flow-alt:bottom-to-top;mso-fit-shape-to-text:t">
                    <w:txbxContent>
                      <w:p w:rsidR="0008651E" w:rsidRDefault="0008651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D26F7" w:rsidRPr="004D26F7">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rsidR="0008651E" w:rsidRDefault="000865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1E" w:rsidRDefault="0008651E">
    <w:pPr>
      <w:pStyle w:val="Nagwek"/>
      <w:rPr>
        <w:rFonts w:ascii="Calibri" w:hAnsi="Calibri"/>
        <w:b/>
      </w:rPr>
    </w:pPr>
    <w:r w:rsidRPr="00FC65E2">
      <w:rPr>
        <w:rFonts w:ascii="Calibri" w:hAnsi="Calibri"/>
        <w:b/>
      </w:rPr>
      <w:t xml:space="preserve">Załącznik nr </w:t>
    </w:r>
    <w:r>
      <w:rPr>
        <w:rFonts w:ascii="Calibri" w:hAnsi="Calibri"/>
        <w:b/>
      </w:rPr>
      <w:t>7</w:t>
    </w:r>
    <w:r w:rsidRPr="00FC65E2">
      <w:rPr>
        <w:rFonts w:ascii="Calibri" w:hAnsi="Calibri"/>
        <w:b/>
      </w:rPr>
      <w:t xml:space="preserve"> do Regulaminu Konkursu - Wymagania dotyczące standardu oraz cen rynkowych</w:t>
    </w:r>
  </w:p>
  <w:p w:rsidR="0008651E" w:rsidRDefault="0008651E">
    <w:pPr>
      <w:pStyle w:val="Nagwek"/>
      <w:rPr>
        <w:rFonts w:ascii="Calibri" w:hAnsi="Calibri"/>
        <w:b/>
      </w:rPr>
    </w:pPr>
  </w:p>
  <w:p w:rsidR="0008651E" w:rsidRDefault="0008651E">
    <w:pPr>
      <w:pStyle w:val="Nagwek"/>
    </w:pPr>
    <w:r>
      <w:rPr>
        <w:noProof/>
      </w:rPr>
      <w:drawing>
        <wp:inline distT="0" distB="0" distL="0" distR="0" wp14:anchorId="27A0BA6F">
          <wp:extent cx="6162675" cy="749935"/>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1547624"/>
    <w:lvl w:ilvl="0">
      <w:start w:val="1"/>
      <w:numFmt w:val="none"/>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3"/>
    <w:multiLevelType w:val="multilevel"/>
    <w:tmpl w:val="B454A8E2"/>
    <w:lvl w:ilvl="0">
      <w:start w:val="1"/>
      <w:numFmt w:val="decimal"/>
      <w:lvlText w:val="%1."/>
      <w:lvlJc w:val="lef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color w:val="auto"/>
        <w:sz w:val="22"/>
        <w:szCs w:val="22"/>
        <w:lang w:eastAsia="pl-PL"/>
      </w:r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29BA4E3A"/>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2"/>
        <w:szCs w:val="22"/>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4" w15:restartNumberingAfterBreak="0">
    <w:nsid w:val="00000007"/>
    <w:multiLevelType w:val="multilevel"/>
    <w:tmpl w:val="00000007"/>
    <w:name w:val="WW8Num11"/>
    <w:lvl w:ilvl="0">
      <w:start w:val="1"/>
      <w:numFmt w:val="lowerLetter"/>
      <w:lvlText w:val="%1)"/>
      <w:lvlJc w:val="left"/>
      <w:pPr>
        <w:tabs>
          <w:tab w:val="num" w:pos="709"/>
        </w:tabs>
        <w:ind w:left="720" w:hanging="360"/>
      </w:pPr>
      <w:rPr>
        <w:rFonts w:eastAsia="Times New Roman" w:cs="Arial" w:hint="default"/>
        <w:lang w:eastAsia="pl-PL"/>
      </w:rPr>
    </w:lvl>
    <w:lvl w:ilvl="1">
      <w:start w:val="4"/>
      <w:numFmt w:val="decimal"/>
      <w:lvlText w:val="%2."/>
      <w:lvlJc w:val="left"/>
      <w:pPr>
        <w:tabs>
          <w:tab w:val="num" w:pos="1440"/>
        </w:tabs>
        <w:ind w:left="1440" w:hanging="363"/>
      </w:pPr>
      <w:rPr>
        <w:rFonts w:eastAsia="Times New Roman" w:cs="Arial" w:hint="default"/>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singleLevel"/>
    <w:tmpl w:val="00000008"/>
    <w:name w:val="WW8Num12"/>
    <w:lvl w:ilvl="0">
      <w:start w:val="1"/>
      <w:numFmt w:val="decimal"/>
      <w:lvlText w:val="%1)"/>
      <w:lvlJc w:val="left"/>
      <w:pPr>
        <w:tabs>
          <w:tab w:val="num" w:pos="0"/>
        </w:tabs>
        <w:ind w:left="720" w:hanging="360"/>
      </w:pPr>
      <w:rPr>
        <w:rFonts w:eastAsia="Times New Roman" w:cs="Arial" w:hint="default"/>
        <w:iCs/>
        <w:lang w:eastAsia="pl-PL"/>
      </w:rPr>
    </w:lvl>
  </w:abstractNum>
  <w:abstractNum w:abstractNumId="6"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lang w:eastAsia="pl-PL"/>
      </w:rPr>
    </w:lvl>
  </w:abstractNum>
  <w:abstractNum w:abstractNumId="7" w15:restartNumberingAfterBreak="0">
    <w:nsid w:val="0000000B"/>
    <w:multiLevelType w:val="multilevel"/>
    <w:tmpl w:val="0000000B"/>
    <w:name w:val="WW8Num17"/>
    <w:lvl w:ilvl="0">
      <w:start w:val="4"/>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D"/>
    <w:multiLevelType w:val="multilevel"/>
    <w:tmpl w:val="B9FC67A0"/>
    <w:name w:val="WW8Num2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15:restartNumberingAfterBreak="0">
    <w:nsid w:val="00000011"/>
    <w:multiLevelType w:val="singleLevel"/>
    <w:tmpl w:val="00000011"/>
    <w:lvl w:ilvl="0">
      <w:start w:val="1"/>
      <w:numFmt w:val="lowerLetter"/>
      <w:lvlText w:val="%1)"/>
      <w:lvlJc w:val="left"/>
      <w:pPr>
        <w:tabs>
          <w:tab w:val="num" w:pos="0"/>
        </w:tabs>
        <w:ind w:left="720" w:hanging="360"/>
      </w:pPr>
      <w:rPr>
        <w:rFonts w:eastAsia="Times New Roman" w:cs="Arial"/>
        <w:color w:val="000000"/>
        <w:lang w:eastAsia="pl-PL"/>
      </w:rPr>
    </w:lvl>
  </w:abstractNum>
  <w:abstractNum w:abstractNumId="10"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0000013"/>
    <w:multiLevelType w:val="multilevel"/>
    <w:tmpl w:val="02642C46"/>
    <w:lvl w:ilvl="0">
      <w:start w:val="1"/>
      <w:numFmt w:val="decimal"/>
      <w:lvlText w:val="%1."/>
      <w:lvlJc w:val="left"/>
      <w:pPr>
        <w:tabs>
          <w:tab w:val="num" w:pos="0"/>
        </w:tabs>
        <w:ind w:left="720" w:hanging="360"/>
      </w:pPr>
      <w:rPr>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3" w15:restartNumberingAfterBreak="0">
    <w:nsid w:val="03017570"/>
    <w:multiLevelType w:val="hybridMultilevel"/>
    <w:tmpl w:val="140EB304"/>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1C6ACF"/>
    <w:multiLevelType w:val="multilevel"/>
    <w:tmpl w:val="C2ACDEB2"/>
    <w:lvl w:ilvl="0">
      <w:start w:val="1"/>
      <w:numFmt w:val="decimal"/>
      <w:lvlText w:val="%1)"/>
      <w:lvlJc w:val="left"/>
      <w:pPr>
        <w:ind w:left="360" w:hanging="360"/>
      </w:pPr>
      <w:rPr>
        <w:rFonts w:ascii="Arial" w:hAnsi="Arial" w:cs="Arial" w:hint="default"/>
        <w:i w:val="0"/>
        <w:sz w:val="22"/>
        <w:szCs w:val="22"/>
      </w:rPr>
    </w:lvl>
    <w:lvl w:ilvl="1">
      <w:start w:val="1"/>
      <w:numFmt w:val="lowerLetter"/>
      <w:lvlText w:val="%2)"/>
      <w:lvlJc w:val="left"/>
      <w:pPr>
        <w:ind w:left="786" w:hanging="360"/>
      </w:pPr>
      <w:rPr>
        <w:rFonts w:hint="default"/>
        <w:sz w:val="22"/>
        <w:szCs w:val="22"/>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877796"/>
    <w:multiLevelType w:val="hybridMultilevel"/>
    <w:tmpl w:val="04326910"/>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2A5D66"/>
    <w:multiLevelType w:val="hybridMultilevel"/>
    <w:tmpl w:val="4EF467EC"/>
    <w:lvl w:ilvl="0" w:tplc="32DEC6F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6D4A4E"/>
    <w:multiLevelType w:val="hybridMultilevel"/>
    <w:tmpl w:val="167CE386"/>
    <w:lvl w:ilvl="0" w:tplc="090EAB26">
      <w:start w:val="1"/>
      <w:numFmt w:val="decimal"/>
      <w:lvlText w:val="%1."/>
      <w:lvlJc w:val="left"/>
      <w:pPr>
        <w:ind w:left="720" w:hanging="360"/>
      </w:pPr>
      <w:rPr>
        <w:i w:val="0"/>
      </w:rPr>
    </w:lvl>
    <w:lvl w:ilvl="1" w:tplc="E34EB696">
      <w:start w:val="11"/>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0B10F8"/>
    <w:multiLevelType w:val="multilevel"/>
    <w:tmpl w:val="910292C4"/>
    <w:lvl w:ilvl="0">
      <w:start w:val="1"/>
      <w:numFmt w:val="decimal"/>
      <w:lvlText w:val="%1."/>
      <w:lvlJc w:val="left"/>
      <w:pPr>
        <w:tabs>
          <w:tab w:val="num" w:pos="360"/>
        </w:tabs>
        <w:ind w:left="360" w:hanging="360"/>
      </w:pPr>
      <w:rPr>
        <w:rFonts w:hint="default"/>
        <w:i w:val="0"/>
        <w:sz w:val="22"/>
        <w:szCs w:val="22"/>
      </w:rPr>
    </w:lvl>
    <w:lvl w:ilvl="1">
      <w:start w:val="1"/>
      <w:numFmt w:val="lowerLetter"/>
      <w:lvlText w:val="%2)"/>
      <w:lvlJc w:val="left"/>
      <w:pPr>
        <w:ind w:left="786" w:hanging="360"/>
      </w:pPr>
      <w:rPr>
        <w:rFonts w:hint="default"/>
        <w:sz w:val="22"/>
        <w:szCs w:val="22"/>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B439E2"/>
    <w:multiLevelType w:val="hybridMultilevel"/>
    <w:tmpl w:val="8E5CD8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2" w15:restartNumberingAfterBreak="0">
    <w:nsid w:val="13B70E36"/>
    <w:multiLevelType w:val="hybridMultilevel"/>
    <w:tmpl w:val="B8FC1A0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B33F9A"/>
    <w:multiLevelType w:val="multilevel"/>
    <w:tmpl w:val="893C2CA6"/>
    <w:lvl w:ilvl="0">
      <w:start w:val="3"/>
      <w:numFmt w:val="decimal"/>
      <w:lvlText w:val="%1."/>
      <w:lvlJc w:val="left"/>
      <w:pPr>
        <w:tabs>
          <w:tab w:val="num" w:pos="-76"/>
        </w:tabs>
        <w:ind w:left="644" w:hanging="360"/>
      </w:pPr>
      <w:rPr>
        <w:rFonts w:eastAsia="Times New Roman" w:cs="Arial"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14C57D37"/>
    <w:multiLevelType w:val="hybridMultilevel"/>
    <w:tmpl w:val="EE8647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A3B0C75"/>
    <w:multiLevelType w:val="hybridMultilevel"/>
    <w:tmpl w:val="25B26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FF52C2"/>
    <w:multiLevelType w:val="hybridMultilevel"/>
    <w:tmpl w:val="5FB89C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06B57C1"/>
    <w:multiLevelType w:val="hybridMultilevel"/>
    <w:tmpl w:val="DFB22EDE"/>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476075"/>
    <w:multiLevelType w:val="hybridMultilevel"/>
    <w:tmpl w:val="27EC01EE"/>
    <w:lvl w:ilvl="0" w:tplc="80BE85B8">
      <w:start w:val="1"/>
      <w:numFmt w:val="lowerLetter"/>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27040027"/>
    <w:multiLevelType w:val="hybridMultilevel"/>
    <w:tmpl w:val="E924C14C"/>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D231DB"/>
    <w:multiLevelType w:val="hybridMultilevel"/>
    <w:tmpl w:val="AEBAA2E8"/>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8351E"/>
    <w:multiLevelType w:val="hybridMultilevel"/>
    <w:tmpl w:val="45509B7C"/>
    <w:lvl w:ilvl="0" w:tplc="6486C0B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532F3E"/>
    <w:multiLevelType w:val="hybridMultilevel"/>
    <w:tmpl w:val="49140AE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6B702B"/>
    <w:multiLevelType w:val="hybridMultilevel"/>
    <w:tmpl w:val="CE589446"/>
    <w:lvl w:ilvl="0" w:tplc="7BDE7832">
      <w:start w:val="1"/>
      <w:numFmt w:val="bullet"/>
      <w:lvlText w:val=""/>
      <w:lvlJc w:val="left"/>
      <w:pPr>
        <w:ind w:left="2486"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15:restartNumberingAfterBreak="0">
    <w:nsid w:val="35DF7878"/>
    <w:multiLevelType w:val="multilevel"/>
    <w:tmpl w:val="EB2C99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3B432B9B"/>
    <w:multiLevelType w:val="hybridMultilevel"/>
    <w:tmpl w:val="04AC7B9E"/>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B310CF"/>
    <w:multiLevelType w:val="multilevel"/>
    <w:tmpl w:val="CDAE0A94"/>
    <w:lvl w:ilvl="0">
      <w:start w:val="2"/>
      <w:numFmt w:val="decimal"/>
      <w:lvlText w:val="%1."/>
      <w:lvlJc w:val="left"/>
      <w:pPr>
        <w:tabs>
          <w:tab w:val="num" w:pos="-76"/>
        </w:tabs>
        <w:ind w:left="644" w:hanging="360"/>
      </w:pPr>
      <w:rPr>
        <w:rFonts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3F4626FA"/>
    <w:multiLevelType w:val="hybridMultilevel"/>
    <w:tmpl w:val="9396485E"/>
    <w:lvl w:ilvl="0" w:tplc="BE68493E">
      <w:start w:val="8"/>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9E507B"/>
    <w:multiLevelType w:val="hybridMultilevel"/>
    <w:tmpl w:val="75BE64C8"/>
    <w:lvl w:ilvl="0" w:tplc="B032E32A">
      <w:start w:val="2"/>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4E2F2D"/>
    <w:multiLevelType w:val="hybridMultilevel"/>
    <w:tmpl w:val="0C56AF98"/>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A87913"/>
    <w:multiLevelType w:val="hybridMultilevel"/>
    <w:tmpl w:val="B94E5E84"/>
    <w:lvl w:ilvl="0" w:tplc="785AB2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300E4E"/>
    <w:multiLevelType w:val="hybridMultilevel"/>
    <w:tmpl w:val="D32E3CF6"/>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5C4219F"/>
    <w:multiLevelType w:val="hybridMultilevel"/>
    <w:tmpl w:val="E208E422"/>
    <w:lvl w:ilvl="0" w:tplc="C898EC5E">
      <w:start w:val="1"/>
      <w:numFmt w:val="lowerLetter"/>
      <w:lvlText w:val="%1)"/>
      <w:lvlJc w:val="left"/>
      <w:pPr>
        <w:ind w:left="1145" w:hanging="360"/>
      </w:pPr>
    </w:lvl>
    <w:lvl w:ilvl="1" w:tplc="B04AABF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60F7B11"/>
    <w:multiLevelType w:val="hybridMultilevel"/>
    <w:tmpl w:val="3DB48F08"/>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5F73B9"/>
    <w:multiLevelType w:val="multilevel"/>
    <w:tmpl w:val="9D0EA28E"/>
    <w:lvl w:ilvl="0">
      <w:start w:val="1"/>
      <w:numFmt w:val="lowerLetter"/>
      <w:lvlText w:val="%1)"/>
      <w:lvlJc w:val="left"/>
      <w:pPr>
        <w:tabs>
          <w:tab w:val="num" w:pos="360"/>
        </w:tabs>
        <w:ind w:left="360" w:hanging="360"/>
      </w:pPr>
      <w:rPr>
        <w:rFonts w:cs="Wingdings" w:hint="default"/>
        <w:lang w:eastAsia="pl-PL"/>
      </w:rPr>
    </w:lvl>
    <w:lvl w:ilvl="1">
      <w:start w:val="1"/>
      <w:numFmt w:val="bullet"/>
      <w:lvlText w:val=""/>
      <w:lvlJc w:val="left"/>
      <w:pPr>
        <w:tabs>
          <w:tab w:val="num" w:pos="720"/>
        </w:tabs>
        <w:ind w:left="720" w:hanging="360"/>
      </w:pPr>
      <w:rPr>
        <w:rFonts w:ascii="Wingdings" w:hAnsi="Wingdings" w:cs="Wingdings" w:hint="default"/>
        <w:lang w:eastAsia="pl-PL"/>
      </w:rPr>
    </w:lvl>
    <w:lvl w:ilvl="2">
      <w:start w:val="1"/>
      <w:numFmt w:val="bullet"/>
      <w:lvlText w:val=""/>
      <w:lvlJc w:val="left"/>
      <w:pPr>
        <w:tabs>
          <w:tab w:val="num" w:pos="1080"/>
        </w:tabs>
        <w:ind w:left="1080" w:hanging="360"/>
      </w:pPr>
      <w:rPr>
        <w:rFonts w:ascii="Wingdings" w:hAnsi="Wingdings" w:cs="Wingdings" w:hint="default"/>
        <w:lang w:eastAsia="pl-PL"/>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lang w:eastAsia="pl-PL"/>
      </w:rPr>
    </w:lvl>
    <w:lvl w:ilvl="6">
      <w:start w:val="1"/>
      <w:numFmt w:val="bullet"/>
      <w:lvlText w:val=""/>
      <w:lvlJc w:val="left"/>
      <w:pPr>
        <w:tabs>
          <w:tab w:val="num" w:pos="2520"/>
        </w:tabs>
        <w:ind w:left="2520" w:hanging="360"/>
      </w:pPr>
      <w:rPr>
        <w:rFonts w:ascii="Wingdings" w:hAnsi="Wingdings" w:cs="Wingdings" w:hint="default"/>
        <w:lang w:eastAsia="pl-PL"/>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8" w15:restartNumberingAfterBreak="0">
    <w:nsid w:val="4664404B"/>
    <w:multiLevelType w:val="hybridMultilevel"/>
    <w:tmpl w:val="A23A39B2"/>
    <w:lvl w:ilvl="0" w:tplc="A8F8DC5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A637526"/>
    <w:multiLevelType w:val="hybridMultilevel"/>
    <w:tmpl w:val="188ADA30"/>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15F74B4"/>
    <w:multiLevelType w:val="hybridMultilevel"/>
    <w:tmpl w:val="BDBEBF1C"/>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2055C18"/>
    <w:multiLevelType w:val="hybridMultilevel"/>
    <w:tmpl w:val="CE6CB376"/>
    <w:lvl w:ilvl="0" w:tplc="9F38B9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4601FF"/>
    <w:multiLevelType w:val="hybridMultilevel"/>
    <w:tmpl w:val="9AB240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B90AD6"/>
    <w:multiLevelType w:val="hybridMultilevel"/>
    <w:tmpl w:val="3134E0B0"/>
    <w:lvl w:ilvl="0" w:tplc="94CE4F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BA1AAD"/>
    <w:multiLevelType w:val="hybridMultilevel"/>
    <w:tmpl w:val="4724C69A"/>
    <w:lvl w:ilvl="0" w:tplc="00000012">
      <w:start w:val="1"/>
      <w:numFmt w:val="bullet"/>
      <w:lvlText w:val=""/>
      <w:lvlJc w:val="left"/>
      <w:pPr>
        <w:ind w:left="177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56" w15:restartNumberingAfterBreak="0">
    <w:nsid w:val="596549D9"/>
    <w:multiLevelType w:val="hybridMultilevel"/>
    <w:tmpl w:val="44BAE0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9F41D6D"/>
    <w:multiLevelType w:val="hybridMultilevel"/>
    <w:tmpl w:val="077ED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39E6852"/>
    <w:multiLevelType w:val="multilevel"/>
    <w:tmpl w:val="9EB0469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0" w15:restartNumberingAfterBreak="0">
    <w:nsid w:val="63B02296"/>
    <w:multiLevelType w:val="multilevel"/>
    <w:tmpl w:val="FE9C6854"/>
    <w:name w:val="WW8Num112"/>
    <w:lvl w:ilvl="0">
      <w:start w:val="12"/>
      <w:numFmt w:val="lowerLetter"/>
      <w:lvlText w:val="%1)"/>
      <w:lvlJc w:val="left"/>
      <w:pPr>
        <w:tabs>
          <w:tab w:val="num" w:pos="709"/>
        </w:tabs>
        <w:ind w:left="720" w:hanging="360"/>
      </w:pPr>
      <w:rPr>
        <w:rFonts w:eastAsia="Times New Roman" w:cs="Arial" w:hint="default"/>
      </w:rPr>
    </w:lvl>
    <w:lvl w:ilvl="1">
      <w:start w:val="5"/>
      <w:numFmt w:val="decimal"/>
      <w:lvlText w:val="%2."/>
      <w:lvlJc w:val="left"/>
      <w:pPr>
        <w:tabs>
          <w:tab w:val="num" w:pos="1440"/>
        </w:tabs>
        <w:ind w:left="1440" w:hanging="363"/>
      </w:pPr>
      <w:rPr>
        <w:rFonts w:eastAsia="Times New Roman"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64247250"/>
    <w:multiLevelType w:val="multilevel"/>
    <w:tmpl w:val="8B62AC2A"/>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2" w15:restartNumberingAfterBreak="0">
    <w:nsid w:val="66312066"/>
    <w:multiLevelType w:val="hybridMultilevel"/>
    <w:tmpl w:val="2AAA012C"/>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C22E37"/>
    <w:multiLevelType w:val="hybridMultilevel"/>
    <w:tmpl w:val="578E5FAE"/>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FA7DD5"/>
    <w:multiLevelType w:val="multilevel"/>
    <w:tmpl w:val="02642C46"/>
    <w:lvl w:ilvl="0">
      <w:start w:val="1"/>
      <w:numFmt w:val="decimal"/>
      <w:lvlText w:val="%1."/>
      <w:lvlJc w:val="left"/>
      <w:pPr>
        <w:tabs>
          <w:tab w:val="num" w:pos="0"/>
        </w:tabs>
        <w:ind w:left="720" w:hanging="360"/>
      </w:pPr>
      <w:rPr>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65" w15:restartNumberingAfterBreak="0">
    <w:nsid w:val="6B2B1B67"/>
    <w:multiLevelType w:val="hybridMultilevel"/>
    <w:tmpl w:val="11044404"/>
    <w:lvl w:ilvl="0" w:tplc="B492F0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E20472"/>
    <w:multiLevelType w:val="hybridMultilevel"/>
    <w:tmpl w:val="5C385C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67" w15:restartNumberingAfterBreak="0">
    <w:nsid w:val="6F153E22"/>
    <w:multiLevelType w:val="multilevel"/>
    <w:tmpl w:val="02642C46"/>
    <w:lvl w:ilvl="0">
      <w:start w:val="1"/>
      <w:numFmt w:val="decimal"/>
      <w:lvlText w:val="%1."/>
      <w:lvlJc w:val="left"/>
      <w:pPr>
        <w:tabs>
          <w:tab w:val="num" w:pos="0"/>
        </w:tabs>
        <w:ind w:left="720" w:hanging="360"/>
      </w:pPr>
      <w:rPr>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68" w15:restartNumberingAfterBreak="0">
    <w:nsid w:val="701D4551"/>
    <w:multiLevelType w:val="multilevel"/>
    <w:tmpl w:val="DE6C689A"/>
    <w:lvl w:ilvl="0">
      <w:start w:val="1"/>
      <w:numFmt w:val="lowerLetter"/>
      <w:lvlText w:val="%1)"/>
      <w:lvlJc w:val="lef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color w:val="auto"/>
        <w:sz w:val="22"/>
        <w:szCs w:val="22"/>
        <w:lang w:eastAsia="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6876629"/>
    <w:multiLevelType w:val="hybridMultilevel"/>
    <w:tmpl w:val="36DE6850"/>
    <w:lvl w:ilvl="0" w:tplc="4CEC6996">
      <w:start w:val="4"/>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72D4CE1"/>
    <w:multiLevelType w:val="multilevel"/>
    <w:tmpl w:val="21AC0640"/>
    <w:lvl w:ilvl="0">
      <w:start w:val="1"/>
      <w:numFmt w:val="bullet"/>
      <w:lvlText w:val=""/>
      <w:lvlJc w:val="left"/>
      <w:pPr>
        <w:tabs>
          <w:tab w:val="num" w:pos="360"/>
        </w:tabs>
        <w:ind w:left="360" w:hanging="360"/>
      </w:pPr>
      <w:rPr>
        <w:rFonts w:ascii="Wingdings" w:hAnsi="Wingdings" w:cs="Wingdings" w:hint="default"/>
        <w:lang w:eastAsia="pl-PL"/>
      </w:rPr>
    </w:lvl>
    <w:lvl w:ilvl="1">
      <w:start w:val="1"/>
      <w:numFmt w:val="lowerLetter"/>
      <w:lvlText w:val="%2)"/>
      <w:lvlJc w:val="left"/>
      <w:pPr>
        <w:tabs>
          <w:tab w:val="num" w:pos="720"/>
        </w:tabs>
        <w:ind w:left="720" w:hanging="360"/>
      </w:pPr>
      <w:rPr>
        <w:rFonts w:cs="Wingdings" w:hint="default"/>
        <w:lang w:eastAsia="pl-PL"/>
      </w:rPr>
    </w:lvl>
    <w:lvl w:ilvl="2">
      <w:start w:val="1"/>
      <w:numFmt w:val="bullet"/>
      <w:lvlText w:val=""/>
      <w:lvlJc w:val="left"/>
      <w:pPr>
        <w:tabs>
          <w:tab w:val="num" w:pos="1080"/>
        </w:tabs>
        <w:ind w:left="1080" w:hanging="360"/>
      </w:pPr>
      <w:rPr>
        <w:rFonts w:ascii="Wingdings" w:hAnsi="Wingdings" w:cs="Wingdings" w:hint="default"/>
        <w:lang w:eastAsia="pl-PL"/>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lang w:eastAsia="pl-PL"/>
      </w:rPr>
    </w:lvl>
    <w:lvl w:ilvl="6">
      <w:start w:val="1"/>
      <w:numFmt w:val="bullet"/>
      <w:lvlText w:val=""/>
      <w:lvlJc w:val="left"/>
      <w:pPr>
        <w:tabs>
          <w:tab w:val="num" w:pos="2520"/>
        </w:tabs>
        <w:ind w:left="2520" w:hanging="360"/>
      </w:pPr>
      <w:rPr>
        <w:rFonts w:ascii="Wingdings" w:hAnsi="Wingdings" w:cs="Wingdings" w:hint="default"/>
        <w:lang w:eastAsia="pl-PL"/>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1" w15:restartNumberingAfterBreak="0">
    <w:nsid w:val="77D92171"/>
    <w:multiLevelType w:val="hybridMultilevel"/>
    <w:tmpl w:val="39386B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7F6767A"/>
    <w:multiLevelType w:val="hybridMultilevel"/>
    <w:tmpl w:val="D70C8192"/>
    <w:lvl w:ilvl="0" w:tplc="04150001">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abstractNum w:abstractNumId="73" w15:restartNumberingAfterBreak="0">
    <w:nsid w:val="78912D43"/>
    <w:multiLevelType w:val="hybridMultilevel"/>
    <w:tmpl w:val="2652903C"/>
    <w:lvl w:ilvl="0" w:tplc="3E5261A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74" w15:restartNumberingAfterBreak="0">
    <w:nsid w:val="7AA71D8F"/>
    <w:multiLevelType w:val="hybridMultilevel"/>
    <w:tmpl w:val="6F30F6D2"/>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D7B3174"/>
    <w:multiLevelType w:val="hybridMultilevel"/>
    <w:tmpl w:val="987C3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9"/>
  </w:num>
  <w:num w:numId="4">
    <w:abstractNumId w:val="68"/>
  </w:num>
  <w:num w:numId="5">
    <w:abstractNumId w:val="34"/>
  </w:num>
  <w:num w:numId="6">
    <w:abstractNumId w:val="30"/>
  </w:num>
  <w:num w:numId="7">
    <w:abstractNumId w:val="40"/>
  </w:num>
  <w:num w:numId="8">
    <w:abstractNumId w:val="0"/>
  </w:num>
  <w:num w:numId="9">
    <w:abstractNumId w:val="11"/>
  </w:num>
  <w:num w:numId="10">
    <w:abstractNumId w:val="24"/>
  </w:num>
  <w:num w:numId="11">
    <w:abstractNumId w:val="39"/>
  </w:num>
  <w:num w:numId="12">
    <w:abstractNumId w:val="53"/>
  </w:num>
  <w:num w:numId="13">
    <w:abstractNumId w:val="25"/>
  </w:num>
  <w:num w:numId="14">
    <w:abstractNumId w:val="71"/>
  </w:num>
  <w:num w:numId="15">
    <w:abstractNumId w:val="2"/>
  </w:num>
  <w:num w:numId="16">
    <w:abstractNumId w:val="3"/>
  </w:num>
  <w:num w:numId="17">
    <w:abstractNumId w:val="26"/>
  </w:num>
  <w:num w:numId="18">
    <w:abstractNumId w:val="48"/>
  </w:num>
  <w:num w:numId="19">
    <w:abstractNumId w:val="70"/>
  </w:num>
  <w:num w:numId="20">
    <w:abstractNumId w:val="8"/>
  </w:num>
  <w:num w:numId="21">
    <w:abstractNumId w:val="59"/>
  </w:num>
  <w:num w:numId="22">
    <w:abstractNumId w:val="16"/>
  </w:num>
  <w:num w:numId="23">
    <w:abstractNumId w:val="22"/>
  </w:num>
  <w:num w:numId="24">
    <w:abstractNumId w:val="47"/>
  </w:num>
  <w:num w:numId="25">
    <w:abstractNumId w:val="52"/>
  </w:num>
  <w:num w:numId="26">
    <w:abstractNumId w:val="5"/>
  </w:num>
  <w:num w:numId="27">
    <w:abstractNumId w:val="19"/>
  </w:num>
  <w:num w:numId="28">
    <w:abstractNumId w:val="14"/>
  </w:num>
  <w:num w:numId="29">
    <w:abstractNumId w:val="64"/>
  </w:num>
  <w:num w:numId="30">
    <w:abstractNumId w:val="67"/>
  </w:num>
  <w:num w:numId="31">
    <w:abstractNumId w:val="75"/>
  </w:num>
  <w:num w:numId="32">
    <w:abstractNumId w:val="75"/>
    <w:lvlOverride w:ilvl="0">
      <w:lvl w:ilvl="0">
        <w:start w:val="1"/>
        <w:numFmt w:val="decimal"/>
        <w:pStyle w:val="Normalny1"/>
        <w:lvlText w:val="%1."/>
        <w:lvlJc w:val="left"/>
        <w:pPr>
          <w:ind w:left="425" w:hanging="425"/>
        </w:pPr>
        <w:rPr>
          <w:rFonts w:ascii="Arial" w:hAnsi="Arial" w:cs="Times New Roman" w:hint="default"/>
          <w:sz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
  </w:num>
  <w:num w:numId="37">
    <w:abstractNumId w:val="60"/>
  </w:num>
  <w:num w:numId="38">
    <w:abstractNumId w:val="35"/>
  </w:num>
  <w:num w:numId="39">
    <w:abstractNumId w:val="10"/>
  </w:num>
  <w:num w:numId="40">
    <w:abstractNumId w:val="32"/>
  </w:num>
  <w:num w:numId="41">
    <w:abstractNumId w:val="15"/>
  </w:num>
  <w:num w:numId="42">
    <w:abstractNumId w:val="74"/>
  </w:num>
  <w:num w:numId="43">
    <w:abstractNumId w:val="49"/>
  </w:num>
  <w:num w:numId="44">
    <w:abstractNumId w:val="23"/>
  </w:num>
  <w:num w:numId="45">
    <w:abstractNumId w:val="51"/>
  </w:num>
  <w:num w:numId="46">
    <w:abstractNumId w:val="31"/>
  </w:num>
  <w:num w:numId="47">
    <w:abstractNumId w:val="62"/>
  </w:num>
  <w:num w:numId="48">
    <w:abstractNumId w:val="63"/>
  </w:num>
  <w:num w:numId="49">
    <w:abstractNumId w:val="38"/>
  </w:num>
  <w:num w:numId="50">
    <w:abstractNumId w:val="44"/>
  </w:num>
  <w:num w:numId="51">
    <w:abstractNumId w:val="13"/>
  </w:num>
  <w:num w:numId="52">
    <w:abstractNumId w:val="29"/>
  </w:num>
  <w:num w:numId="53">
    <w:abstractNumId w:val="46"/>
  </w:num>
  <w:num w:numId="54">
    <w:abstractNumId w:val="42"/>
  </w:num>
  <w:num w:numId="55">
    <w:abstractNumId w:val="61"/>
  </w:num>
  <w:num w:numId="56">
    <w:abstractNumId w:val="37"/>
  </w:num>
  <w:num w:numId="57">
    <w:abstractNumId w:val="18"/>
  </w:num>
  <w:num w:numId="58">
    <w:abstractNumId w:val="50"/>
  </w:num>
  <w:num w:numId="59">
    <w:abstractNumId w:val="28"/>
  </w:num>
  <w:num w:numId="60">
    <w:abstractNumId w:val="20"/>
  </w:num>
  <w:num w:numId="61">
    <w:abstractNumId w:val="43"/>
  </w:num>
  <w:num w:numId="62">
    <w:abstractNumId w:val="69"/>
  </w:num>
  <w:num w:numId="63">
    <w:abstractNumId w:val="54"/>
  </w:num>
  <w:num w:numId="64">
    <w:abstractNumId w:val="65"/>
  </w:num>
  <w:num w:numId="65">
    <w:abstractNumId w:val="21"/>
  </w:num>
  <w:num w:numId="66">
    <w:abstractNumId w:val="66"/>
  </w:num>
  <w:num w:numId="67">
    <w:abstractNumId w:val="73"/>
  </w:num>
  <w:num w:numId="68">
    <w:abstractNumId w:val="56"/>
  </w:num>
  <w:num w:numId="69">
    <w:abstractNumId w:val="76"/>
  </w:num>
  <w:num w:numId="70">
    <w:abstractNumId w:val="36"/>
  </w:num>
  <w:num w:numId="71">
    <w:abstractNumId w:val="33"/>
  </w:num>
  <w:num w:numId="72">
    <w:abstractNumId w:val="58"/>
  </w:num>
  <w:num w:numId="73">
    <w:abstractNumId w:val="12"/>
  </w:num>
  <w:num w:numId="74">
    <w:abstractNumId w:val="57"/>
  </w:num>
  <w:num w:numId="75">
    <w:abstractNumId w:val="41"/>
  </w:num>
  <w:num w:numId="76">
    <w:abstractNumId w:val="72"/>
  </w:num>
  <w:num w:numId="77">
    <w:abstractNumId w:val="27"/>
  </w:num>
  <w:num w:numId="78">
    <w:abstractNumId w:val="17"/>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E2"/>
    <w:rsid w:val="00003EF0"/>
    <w:rsid w:val="000124E9"/>
    <w:rsid w:val="0001417B"/>
    <w:rsid w:val="00021A50"/>
    <w:rsid w:val="00052CD2"/>
    <w:rsid w:val="00053EE0"/>
    <w:rsid w:val="000734DD"/>
    <w:rsid w:val="0008651E"/>
    <w:rsid w:val="000A2DE5"/>
    <w:rsid w:val="000A447A"/>
    <w:rsid w:val="000B1BE3"/>
    <w:rsid w:val="000B248A"/>
    <w:rsid w:val="000B303D"/>
    <w:rsid w:val="000B34A9"/>
    <w:rsid w:val="000F10F4"/>
    <w:rsid w:val="000F55F9"/>
    <w:rsid w:val="000F77FD"/>
    <w:rsid w:val="00104B14"/>
    <w:rsid w:val="00116FC0"/>
    <w:rsid w:val="001201FF"/>
    <w:rsid w:val="001265A9"/>
    <w:rsid w:val="001433BA"/>
    <w:rsid w:val="00145E7D"/>
    <w:rsid w:val="001828A8"/>
    <w:rsid w:val="001B417C"/>
    <w:rsid w:val="001B658C"/>
    <w:rsid w:val="001B7CD4"/>
    <w:rsid w:val="001C0379"/>
    <w:rsid w:val="001D051C"/>
    <w:rsid w:val="001D0594"/>
    <w:rsid w:val="001F4A0E"/>
    <w:rsid w:val="001F4B78"/>
    <w:rsid w:val="002207B2"/>
    <w:rsid w:val="002224FC"/>
    <w:rsid w:val="00231EE5"/>
    <w:rsid w:val="00232748"/>
    <w:rsid w:val="00241E56"/>
    <w:rsid w:val="00246A74"/>
    <w:rsid w:val="00264C10"/>
    <w:rsid w:val="00277AB8"/>
    <w:rsid w:val="002868FA"/>
    <w:rsid w:val="0028776B"/>
    <w:rsid w:val="00292048"/>
    <w:rsid w:val="002937ED"/>
    <w:rsid w:val="0029442F"/>
    <w:rsid w:val="00296040"/>
    <w:rsid w:val="002B1C1A"/>
    <w:rsid w:val="002D58A4"/>
    <w:rsid w:val="002D6684"/>
    <w:rsid w:val="003068E2"/>
    <w:rsid w:val="00311989"/>
    <w:rsid w:val="003325E5"/>
    <w:rsid w:val="00332D57"/>
    <w:rsid w:val="00341CA6"/>
    <w:rsid w:val="00350679"/>
    <w:rsid w:val="003551F1"/>
    <w:rsid w:val="00364036"/>
    <w:rsid w:val="00383335"/>
    <w:rsid w:val="00384647"/>
    <w:rsid w:val="00391F3D"/>
    <w:rsid w:val="003C0F70"/>
    <w:rsid w:val="003D3584"/>
    <w:rsid w:val="003D3EC5"/>
    <w:rsid w:val="003E0F25"/>
    <w:rsid w:val="003E2220"/>
    <w:rsid w:val="003E4EB8"/>
    <w:rsid w:val="003F090C"/>
    <w:rsid w:val="003F3994"/>
    <w:rsid w:val="003F6089"/>
    <w:rsid w:val="003F7E4F"/>
    <w:rsid w:val="0040771C"/>
    <w:rsid w:val="0041378E"/>
    <w:rsid w:val="00417016"/>
    <w:rsid w:val="004177ED"/>
    <w:rsid w:val="004224B1"/>
    <w:rsid w:val="004228E9"/>
    <w:rsid w:val="00425D7E"/>
    <w:rsid w:val="00443A7E"/>
    <w:rsid w:val="00464CBC"/>
    <w:rsid w:val="00477AB7"/>
    <w:rsid w:val="0048254A"/>
    <w:rsid w:val="00495656"/>
    <w:rsid w:val="004965BB"/>
    <w:rsid w:val="00496CE4"/>
    <w:rsid w:val="004A3767"/>
    <w:rsid w:val="004A4C5C"/>
    <w:rsid w:val="004B1663"/>
    <w:rsid w:val="004C0E94"/>
    <w:rsid w:val="004C4B0D"/>
    <w:rsid w:val="004C54DA"/>
    <w:rsid w:val="004C6569"/>
    <w:rsid w:val="004D1EB4"/>
    <w:rsid w:val="004D26F7"/>
    <w:rsid w:val="004D77E1"/>
    <w:rsid w:val="004E1824"/>
    <w:rsid w:val="004E3F53"/>
    <w:rsid w:val="00502D2F"/>
    <w:rsid w:val="0050370F"/>
    <w:rsid w:val="00517628"/>
    <w:rsid w:val="00536009"/>
    <w:rsid w:val="00567005"/>
    <w:rsid w:val="00573C79"/>
    <w:rsid w:val="005944C4"/>
    <w:rsid w:val="00596F85"/>
    <w:rsid w:val="005A20A8"/>
    <w:rsid w:val="005D735F"/>
    <w:rsid w:val="005E0BE4"/>
    <w:rsid w:val="005E28C3"/>
    <w:rsid w:val="005E60D8"/>
    <w:rsid w:val="005F67BC"/>
    <w:rsid w:val="0061109D"/>
    <w:rsid w:val="00623265"/>
    <w:rsid w:val="0062586F"/>
    <w:rsid w:val="0063014C"/>
    <w:rsid w:val="0063185C"/>
    <w:rsid w:val="006575E6"/>
    <w:rsid w:val="006765B1"/>
    <w:rsid w:val="006A0F67"/>
    <w:rsid w:val="006A106F"/>
    <w:rsid w:val="006D6E14"/>
    <w:rsid w:val="006E11AF"/>
    <w:rsid w:val="00704F74"/>
    <w:rsid w:val="00716E5C"/>
    <w:rsid w:val="00726BAC"/>
    <w:rsid w:val="007271CE"/>
    <w:rsid w:val="007425CE"/>
    <w:rsid w:val="00747F71"/>
    <w:rsid w:val="00761D02"/>
    <w:rsid w:val="0076224A"/>
    <w:rsid w:val="00763649"/>
    <w:rsid w:val="007724DA"/>
    <w:rsid w:val="00773083"/>
    <w:rsid w:val="00776DC9"/>
    <w:rsid w:val="00787F47"/>
    <w:rsid w:val="007A09F5"/>
    <w:rsid w:val="007B0C6D"/>
    <w:rsid w:val="007C6214"/>
    <w:rsid w:val="007D1DD2"/>
    <w:rsid w:val="007E2FA4"/>
    <w:rsid w:val="00806138"/>
    <w:rsid w:val="00823B7D"/>
    <w:rsid w:val="00827DF1"/>
    <w:rsid w:val="0084218A"/>
    <w:rsid w:val="00871975"/>
    <w:rsid w:val="00877C27"/>
    <w:rsid w:val="00881EB3"/>
    <w:rsid w:val="0088272F"/>
    <w:rsid w:val="00882FD7"/>
    <w:rsid w:val="008A4ED9"/>
    <w:rsid w:val="008B3A5F"/>
    <w:rsid w:val="008B7756"/>
    <w:rsid w:val="008D57FD"/>
    <w:rsid w:val="008E033B"/>
    <w:rsid w:val="008E3833"/>
    <w:rsid w:val="008F6C03"/>
    <w:rsid w:val="0090573F"/>
    <w:rsid w:val="0092437E"/>
    <w:rsid w:val="009312DC"/>
    <w:rsid w:val="0093463A"/>
    <w:rsid w:val="00946E69"/>
    <w:rsid w:val="0095177B"/>
    <w:rsid w:val="00970832"/>
    <w:rsid w:val="00982479"/>
    <w:rsid w:val="009A0AAF"/>
    <w:rsid w:val="009A6DE6"/>
    <w:rsid w:val="009B03A6"/>
    <w:rsid w:val="009B3EF8"/>
    <w:rsid w:val="009C1BD3"/>
    <w:rsid w:val="009C3563"/>
    <w:rsid w:val="009C3EA7"/>
    <w:rsid w:val="009C61EC"/>
    <w:rsid w:val="009C6AD2"/>
    <w:rsid w:val="009C6FBF"/>
    <w:rsid w:val="009D453A"/>
    <w:rsid w:val="009D639F"/>
    <w:rsid w:val="009F16F5"/>
    <w:rsid w:val="009F3A05"/>
    <w:rsid w:val="009F6334"/>
    <w:rsid w:val="00A03B21"/>
    <w:rsid w:val="00A04873"/>
    <w:rsid w:val="00A17516"/>
    <w:rsid w:val="00A63983"/>
    <w:rsid w:val="00A67787"/>
    <w:rsid w:val="00A738FC"/>
    <w:rsid w:val="00A82B63"/>
    <w:rsid w:val="00A83D09"/>
    <w:rsid w:val="00A9182C"/>
    <w:rsid w:val="00A939D2"/>
    <w:rsid w:val="00A96791"/>
    <w:rsid w:val="00AA0D53"/>
    <w:rsid w:val="00AC53A2"/>
    <w:rsid w:val="00AD65FC"/>
    <w:rsid w:val="00AF7065"/>
    <w:rsid w:val="00B16D3F"/>
    <w:rsid w:val="00B17141"/>
    <w:rsid w:val="00B3201F"/>
    <w:rsid w:val="00B3207C"/>
    <w:rsid w:val="00B32130"/>
    <w:rsid w:val="00B35845"/>
    <w:rsid w:val="00B519CE"/>
    <w:rsid w:val="00B530B5"/>
    <w:rsid w:val="00B561DD"/>
    <w:rsid w:val="00B72CFF"/>
    <w:rsid w:val="00B81290"/>
    <w:rsid w:val="00B81DAA"/>
    <w:rsid w:val="00B8600E"/>
    <w:rsid w:val="00BA7C88"/>
    <w:rsid w:val="00BB3CB3"/>
    <w:rsid w:val="00BD0774"/>
    <w:rsid w:val="00BD5425"/>
    <w:rsid w:val="00BD722B"/>
    <w:rsid w:val="00BD7729"/>
    <w:rsid w:val="00BE236A"/>
    <w:rsid w:val="00BF696E"/>
    <w:rsid w:val="00BF7BE5"/>
    <w:rsid w:val="00C0082C"/>
    <w:rsid w:val="00C16A56"/>
    <w:rsid w:val="00C4127C"/>
    <w:rsid w:val="00C42CBB"/>
    <w:rsid w:val="00C47D22"/>
    <w:rsid w:val="00C5437B"/>
    <w:rsid w:val="00C84F40"/>
    <w:rsid w:val="00CA6563"/>
    <w:rsid w:val="00CA79C6"/>
    <w:rsid w:val="00CD58C0"/>
    <w:rsid w:val="00CE336D"/>
    <w:rsid w:val="00CE44E0"/>
    <w:rsid w:val="00D062F1"/>
    <w:rsid w:val="00D16FAF"/>
    <w:rsid w:val="00D24729"/>
    <w:rsid w:val="00D40F73"/>
    <w:rsid w:val="00D45528"/>
    <w:rsid w:val="00D5694E"/>
    <w:rsid w:val="00D61580"/>
    <w:rsid w:val="00D61857"/>
    <w:rsid w:val="00D74784"/>
    <w:rsid w:val="00D85B97"/>
    <w:rsid w:val="00D9281A"/>
    <w:rsid w:val="00D945B6"/>
    <w:rsid w:val="00D9468B"/>
    <w:rsid w:val="00DA60ED"/>
    <w:rsid w:val="00DC1B7E"/>
    <w:rsid w:val="00DC4CDE"/>
    <w:rsid w:val="00DC69D3"/>
    <w:rsid w:val="00DC6C96"/>
    <w:rsid w:val="00DC7E53"/>
    <w:rsid w:val="00DF1316"/>
    <w:rsid w:val="00DF268B"/>
    <w:rsid w:val="00E00F11"/>
    <w:rsid w:val="00E040DA"/>
    <w:rsid w:val="00E122D5"/>
    <w:rsid w:val="00E37D6E"/>
    <w:rsid w:val="00E424E7"/>
    <w:rsid w:val="00E43ABC"/>
    <w:rsid w:val="00E53672"/>
    <w:rsid w:val="00E94B37"/>
    <w:rsid w:val="00EA4F95"/>
    <w:rsid w:val="00EB3BA5"/>
    <w:rsid w:val="00EB42A4"/>
    <w:rsid w:val="00EB4FFB"/>
    <w:rsid w:val="00EC1C08"/>
    <w:rsid w:val="00ED6172"/>
    <w:rsid w:val="00EE0A4B"/>
    <w:rsid w:val="00EF38C9"/>
    <w:rsid w:val="00F02D35"/>
    <w:rsid w:val="00F055F3"/>
    <w:rsid w:val="00F11033"/>
    <w:rsid w:val="00F1606E"/>
    <w:rsid w:val="00F22D88"/>
    <w:rsid w:val="00F25633"/>
    <w:rsid w:val="00F25B8A"/>
    <w:rsid w:val="00F41987"/>
    <w:rsid w:val="00F4755D"/>
    <w:rsid w:val="00F64A46"/>
    <w:rsid w:val="00F6637E"/>
    <w:rsid w:val="00F9146C"/>
    <w:rsid w:val="00F9243C"/>
    <w:rsid w:val="00F977F7"/>
    <w:rsid w:val="00FA29F0"/>
    <w:rsid w:val="00FB03B8"/>
    <w:rsid w:val="00FB1956"/>
    <w:rsid w:val="00FB23B3"/>
    <w:rsid w:val="00FC65E2"/>
    <w:rsid w:val="00FD114D"/>
    <w:rsid w:val="00FF1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E40F7"/>
  <w15:docId w15:val="{C93C2732-E268-4ECC-B65C-A7C51112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0679"/>
  </w:style>
  <w:style w:type="paragraph" w:styleId="Nagwek1">
    <w:name w:val="heading 1"/>
    <w:basedOn w:val="Normalny"/>
    <w:next w:val="Normalny"/>
    <w:link w:val="Nagwek1Znak"/>
    <w:qFormat/>
    <w:rsid w:val="00FC6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C3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FC65E2"/>
    <w:pPr>
      <w:keepNext/>
      <w:widowControl w:val="0"/>
      <w:numPr>
        <w:ilvl w:val="2"/>
        <w:numId w:val="8"/>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6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5E2"/>
  </w:style>
  <w:style w:type="paragraph" w:styleId="Stopka">
    <w:name w:val="footer"/>
    <w:basedOn w:val="Normalny"/>
    <w:link w:val="StopkaZnak"/>
    <w:uiPriority w:val="99"/>
    <w:unhideWhenUsed/>
    <w:rsid w:val="00FC65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5E2"/>
  </w:style>
  <w:style w:type="paragraph" w:customStyle="1" w:styleId="Normalnyodstp">
    <w:name w:val="$Normalny_odstęp"/>
    <w:basedOn w:val="Normalny"/>
    <w:uiPriority w:val="99"/>
    <w:rsid w:val="00FC65E2"/>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uiPriority w:val="9"/>
    <w:rsid w:val="00FC65E2"/>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5E2"/>
    <w:pPr>
      <w:outlineLvl w:val="9"/>
    </w:pPr>
    <w:rPr>
      <w:lang w:eastAsia="pl-PL"/>
    </w:rPr>
  </w:style>
  <w:style w:type="character" w:customStyle="1" w:styleId="Nagwek3Znak">
    <w:name w:val="Nagłówek 3 Znak"/>
    <w:basedOn w:val="Domylnaczcionkaakapitu"/>
    <w:link w:val="Nagwek3"/>
    <w:rsid w:val="00FC65E2"/>
    <w:rPr>
      <w:rFonts w:ascii="Arial" w:eastAsia="Times New Roman" w:hAnsi="Arial" w:cs="Arial"/>
      <w:b/>
      <w:bCs/>
      <w:sz w:val="26"/>
      <w:szCs w:val="26"/>
      <w:lang w:eastAsia="zh-CN"/>
    </w:rPr>
  </w:style>
  <w:style w:type="paragraph" w:styleId="Bezodstpw">
    <w:name w:val="No Spacing"/>
    <w:qFormat/>
    <w:rsid w:val="003C0F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kapitzlist">
    <w:name w:val="List Paragraph"/>
    <w:basedOn w:val="Normalny"/>
    <w:link w:val="AkapitzlistZnak"/>
    <w:qFormat/>
    <w:rsid w:val="000B34A9"/>
    <w:pPr>
      <w:ind w:left="720"/>
      <w:contextualSpacing/>
    </w:pPr>
  </w:style>
  <w:style w:type="character" w:customStyle="1" w:styleId="AkapitzlistZnak">
    <w:name w:val="Akapit z listą Znak"/>
    <w:link w:val="Akapitzlist"/>
    <w:uiPriority w:val="34"/>
    <w:locked/>
    <w:rsid w:val="000B34A9"/>
  </w:style>
  <w:style w:type="character" w:customStyle="1" w:styleId="FontStyle52">
    <w:name w:val="Font Style52"/>
    <w:rsid w:val="00F25B8A"/>
    <w:rPr>
      <w:rFonts w:ascii="Times New Roman" w:hAnsi="Times New Roman" w:cs="Times New Roman"/>
      <w:b/>
      <w:bCs/>
      <w:sz w:val="20"/>
      <w:szCs w:val="20"/>
    </w:rPr>
  </w:style>
  <w:style w:type="paragraph" w:customStyle="1" w:styleId="konkurs">
    <w:name w:val="konkurs"/>
    <w:basedOn w:val="Normalny"/>
    <w:qFormat/>
    <w:rsid w:val="007E2FA4"/>
    <w:pPr>
      <w:pBdr>
        <w:top w:val="single" w:sz="18" w:space="1" w:color="A8D08D" w:shadow="1"/>
        <w:left w:val="single" w:sz="18" w:space="4" w:color="A8D08D" w:shadow="1"/>
        <w:bottom w:val="single" w:sz="18" w:space="1" w:color="A8D08D" w:shadow="1"/>
        <w:right w:val="single" w:sz="18" w:space="4" w:color="A8D08D" w:shadow="1"/>
      </w:pBdr>
      <w:shd w:val="clear" w:color="auto" w:fill="E2EFD9"/>
      <w:spacing w:after="0" w:line="360" w:lineRule="auto"/>
      <w:jc w:val="both"/>
    </w:pPr>
    <w:rPr>
      <w:rFonts w:ascii="Times New Roman" w:eastAsia="Times New Roman" w:hAnsi="Times New Roman" w:cs="Times New Roman"/>
      <w:lang w:eastAsia="pl-PL"/>
    </w:rPr>
  </w:style>
  <w:style w:type="paragraph" w:styleId="Tekstprzypisudolnego">
    <w:name w:val="footnote text"/>
    <w:basedOn w:val="Normalny"/>
    <w:link w:val="TekstprzypisudolnegoZnak"/>
    <w:unhideWhenUsed/>
    <w:rsid w:val="007E2F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2FA4"/>
    <w:rPr>
      <w:sz w:val="20"/>
      <w:szCs w:val="20"/>
    </w:rPr>
  </w:style>
  <w:style w:type="character" w:styleId="Odwoanieprzypisudolnego">
    <w:name w:val="footnote reference"/>
    <w:basedOn w:val="Domylnaczcionkaakapitu"/>
    <w:unhideWhenUsed/>
    <w:rsid w:val="007E2FA4"/>
    <w:rPr>
      <w:vertAlign w:val="superscript"/>
    </w:rPr>
  </w:style>
  <w:style w:type="character" w:customStyle="1" w:styleId="Znakiprzypiswdolnych">
    <w:name w:val="Znaki przypisów dolnych"/>
    <w:rsid w:val="004224B1"/>
    <w:rPr>
      <w:rFonts w:cs="Times New Roman"/>
      <w:vertAlign w:val="superscript"/>
    </w:rPr>
  </w:style>
  <w:style w:type="character" w:customStyle="1" w:styleId="Normalny1Znak">
    <w:name w:val="Normalny1 Znak"/>
    <w:link w:val="Normalny1"/>
    <w:uiPriority w:val="99"/>
    <w:locked/>
    <w:rsid w:val="004224B1"/>
    <w:rPr>
      <w:rFonts w:ascii="Arial" w:hAnsi="Arial" w:cs="Arial"/>
    </w:rPr>
  </w:style>
  <w:style w:type="paragraph" w:customStyle="1" w:styleId="Normalny1">
    <w:name w:val="Normalny1"/>
    <w:link w:val="Normalny1Znak"/>
    <w:uiPriority w:val="99"/>
    <w:qFormat/>
    <w:rsid w:val="004224B1"/>
    <w:pPr>
      <w:numPr>
        <w:numId w:val="31"/>
      </w:numPr>
      <w:spacing w:before="60" w:after="0" w:line="276" w:lineRule="auto"/>
      <w:jc w:val="both"/>
    </w:pPr>
    <w:rPr>
      <w:rFonts w:ascii="Arial" w:hAnsi="Arial" w:cs="Arial"/>
    </w:rPr>
  </w:style>
  <w:style w:type="character" w:customStyle="1" w:styleId="Normalny1wc075Znak">
    <w:name w:val="Normalny1_wc075 Znak"/>
    <w:link w:val="Normalny1wc075"/>
    <w:locked/>
    <w:rsid w:val="004224B1"/>
  </w:style>
  <w:style w:type="paragraph" w:customStyle="1" w:styleId="Normalny1wc075">
    <w:name w:val="Normalny1_wc075"/>
    <w:basedOn w:val="Normalny1"/>
    <w:link w:val="Normalny1wc075Znak"/>
    <w:rsid w:val="004224B1"/>
    <w:pPr>
      <w:numPr>
        <w:numId w:val="0"/>
      </w:numPr>
      <w:ind w:left="425"/>
    </w:pPr>
    <w:rPr>
      <w:rFonts w:asciiTheme="minorHAnsi" w:hAnsiTheme="minorHAnsi" w:cstheme="minorBidi"/>
    </w:rPr>
  </w:style>
  <w:style w:type="numbering" w:customStyle="1" w:styleId="Numerowany1">
    <w:name w:val="Numerowany_1."/>
    <w:rsid w:val="004224B1"/>
    <w:pPr>
      <w:numPr>
        <w:numId w:val="31"/>
      </w:numPr>
    </w:pPr>
  </w:style>
  <w:style w:type="paragraph" w:styleId="Spistreci1">
    <w:name w:val="toc 1"/>
    <w:basedOn w:val="Normalny"/>
    <w:next w:val="Normalny"/>
    <w:autoRedefine/>
    <w:uiPriority w:val="39"/>
    <w:unhideWhenUsed/>
    <w:rsid w:val="00417016"/>
    <w:pPr>
      <w:spacing w:after="100"/>
    </w:pPr>
  </w:style>
  <w:style w:type="paragraph" w:styleId="Spistreci3">
    <w:name w:val="toc 3"/>
    <w:basedOn w:val="Normalny"/>
    <w:next w:val="Normalny"/>
    <w:autoRedefine/>
    <w:uiPriority w:val="39"/>
    <w:unhideWhenUsed/>
    <w:rsid w:val="00417016"/>
    <w:pPr>
      <w:spacing w:after="100"/>
      <w:ind w:left="440"/>
    </w:pPr>
  </w:style>
  <w:style w:type="character" w:styleId="Hipercze">
    <w:name w:val="Hyperlink"/>
    <w:basedOn w:val="Domylnaczcionkaakapitu"/>
    <w:uiPriority w:val="99"/>
    <w:unhideWhenUsed/>
    <w:rsid w:val="00417016"/>
    <w:rPr>
      <w:color w:val="0563C1" w:themeColor="hyperlink"/>
      <w:u w:val="single"/>
    </w:rPr>
  </w:style>
  <w:style w:type="character" w:customStyle="1" w:styleId="Nagwek2Znak">
    <w:name w:val="Nagłówek 2 Znak"/>
    <w:basedOn w:val="Domylnaczcionkaakapitu"/>
    <w:link w:val="Nagwek2"/>
    <w:uiPriority w:val="9"/>
    <w:rsid w:val="009C3563"/>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9C3563"/>
    <w:pPr>
      <w:spacing w:after="100"/>
      <w:ind w:left="220"/>
    </w:pPr>
  </w:style>
  <w:style w:type="character" w:styleId="Odwoaniedokomentarza">
    <w:name w:val="annotation reference"/>
    <w:basedOn w:val="Domylnaczcionkaakapitu"/>
    <w:uiPriority w:val="99"/>
    <w:semiHidden/>
    <w:unhideWhenUsed/>
    <w:rsid w:val="005E60D8"/>
    <w:rPr>
      <w:sz w:val="16"/>
      <w:szCs w:val="16"/>
    </w:rPr>
  </w:style>
  <w:style w:type="paragraph" w:styleId="Tekstkomentarza">
    <w:name w:val="annotation text"/>
    <w:basedOn w:val="Normalny"/>
    <w:link w:val="TekstkomentarzaZnak"/>
    <w:uiPriority w:val="99"/>
    <w:semiHidden/>
    <w:unhideWhenUsed/>
    <w:rsid w:val="005E60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60D8"/>
    <w:rPr>
      <w:sz w:val="20"/>
      <w:szCs w:val="20"/>
    </w:rPr>
  </w:style>
  <w:style w:type="paragraph" w:styleId="Tematkomentarza">
    <w:name w:val="annotation subject"/>
    <w:basedOn w:val="Tekstkomentarza"/>
    <w:next w:val="Tekstkomentarza"/>
    <w:link w:val="TematkomentarzaZnak"/>
    <w:uiPriority w:val="99"/>
    <w:semiHidden/>
    <w:unhideWhenUsed/>
    <w:rsid w:val="005E60D8"/>
    <w:rPr>
      <w:b/>
      <w:bCs/>
    </w:rPr>
  </w:style>
  <w:style w:type="character" w:customStyle="1" w:styleId="TematkomentarzaZnak">
    <w:name w:val="Temat komentarza Znak"/>
    <w:basedOn w:val="TekstkomentarzaZnak"/>
    <w:link w:val="Tematkomentarza"/>
    <w:uiPriority w:val="99"/>
    <w:semiHidden/>
    <w:rsid w:val="005E60D8"/>
    <w:rPr>
      <w:b/>
      <w:bCs/>
      <w:sz w:val="20"/>
      <w:szCs w:val="20"/>
    </w:rPr>
  </w:style>
  <w:style w:type="paragraph" w:styleId="Tekstdymka">
    <w:name w:val="Balloon Text"/>
    <w:basedOn w:val="Normalny"/>
    <w:link w:val="TekstdymkaZnak"/>
    <w:uiPriority w:val="99"/>
    <w:semiHidden/>
    <w:unhideWhenUsed/>
    <w:rsid w:val="005E60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0D8"/>
    <w:rPr>
      <w:rFonts w:ascii="Segoe UI" w:hAnsi="Segoe UI" w:cs="Segoe UI"/>
      <w:sz w:val="18"/>
      <w:szCs w:val="18"/>
    </w:rPr>
  </w:style>
  <w:style w:type="character" w:styleId="UyteHipercze">
    <w:name w:val="FollowedHyperlink"/>
    <w:basedOn w:val="Domylnaczcionkaakapitu"/>
    <w:uiPriority w:val="99"/>
    <w:semiHidden/>
    <w:unhideWhenUsed/>
    <w:rsid w:val="00F22D88"/>
    <w:rPr>
      <w:color w:val="954F72" w:themeColor="followedHyperlink"/>
      <w:u w:val="single"/>
    </w:rPr>
  </w:style>
  <w:style w:type="character" w:customStyle="1" w:styleId="FontStyle51">
    <w:name w:val="Font Style51"/>
    <w:rsid w:val="00761D0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3585">
      <w:bodyDiv w:val="1"/>
      <w:marLeft w:val="0"/>
      <w:marRight w:val="0"/>
      <w:marTop w:val="0"/>
      <w:marBottom w:val="0"/>
      <w:divBdr>
        <w:top w:val="none" w:sz="0" w:space="0" w:color="auto"/>
        <w:left w:val="none" w:sz="0" w:space="0" w:color="auto"/>
        <w:bottom w:val="none" w:sz="0" w:space="0" w:color="auto"/>
        <w:right w:val="none" w:sz="0" w:space="0" w:color="auto"/>
      </w:divBdr>
    </w:div>
    <w:div w:id="201677106">
      <w:bodyDiv w:val="1"/>
      <w:marLeft w:val="0"/>
      <w:marRight w:val="0"/>
      <w:marTop w:val="0"/>
      <w:marBottom w:val="0"/>
      <w:divBdr>
        <w:top w:val="none" w:sz="0" w:space="0" w:color="auto"/>
        <w:left w:val="none" w:sz="0" w:space="0" w:color="auto"/>
        <w:bottom w:val="none" w:sz="0" w:space="0" w:color="auto"/>
        <w:right w:val="none" w:sz="0" w:space="0" w:color="auto"/>
      </w:divBdr>
    </w:div>
    <w:div w:id="786049097">
      <w:bodyDiv w:val="1"/>
      <w:marLeft w:val="0"/>
      <w:marRight w:val="0"/>
      <w:marTop w:val="0"/>
      <w:marBottom w:val="0"/>
      <w:divBdr>
        <w:top w:val="none" w:sz="0" w:space="0" w:color="auto"/>
        <w:left w:val="none" w:sz="0" w:space="0" w:color="auto"/>
        <w:bottom w:val="none" w:sz="0" w:space="0" w:color="auto"/>
        <w:right w:val="none" w:sz="0" w:space="0" w:color="auto"/>
      </w:divBdr>
    </w:div>
    <w:div w:id="925117371">
      <w:bodyDiv w:val="1"/>
      <w:marLeft w:val="0"/>
      <w:marRight w:val="0"/>
      <w:marTop w:val="0"/>
      <w:marBottom w:val="0"/>
      <w:divBdr>
        <w:top w:val="none" w:sz="0" w:space="0" w:color="auto"/>
        <w:left w:val="none" w:sz="0" w:space="0" w:color="auto"/>
        <w:bottom w:val="none" w:sz="0" w:space="0" w:color="auto"/>
        <w:right w:val="none" w:sz="0" w:space="0" w:color="auto"/>
      </w:divBdr>
    </w:div>
    <w:div w:id="1371422496">
      <w:bodyDiv w:val="1"/>
      <w:marLeft w:val="0"/>
      <w:marRight w:val="0"/>
      <w:marTop w:val="0"/>
      <w:marBottom w:val="0"/>
      <w:divBdr>
        <w:top w:val="none" w:sz="0" w:space="0" w:color="auto"/>
        <w:left w:val="none" w:sz="0" w:space="0" w:color="auto"/>
        <w:bottom w:val="none" w:sz="0" w:space="0" w:color="auto"/>
        <w:right w:val="none" w:sz="0" w:space="0" w:color="auto"/>
      </w:divBdr>
    </w:div>
    <w:div w:id="20075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6A24-06E7-4252-A7A0-1354EA9B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11240</Words>
  <Characters>67441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Gołębowski</dc:creator>
  <cp:lastModifiedBy>Marcin Kozieł</cp:lastModifiedBy>
  <cp:revision>3</cp:revision>
  <cp:lastPrinted>2018-03-06T14:28:00Z</cp:lastPrinted>
  <dcterms:created xsi:type="dcterms:W3CDTF">2018-03-06T14:29:00Z</dcterms:created>
  <dcterms:modified xsi:type="dcterms:W3CDTF">2018-03-07T14:23:00Z</dcterms:modified>
</cp:coreProperties>
</file>