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8235BF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5C3BF1" w:rsidRPr="005C3BF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 xml:space="preserve">– Wzór karty oceny formalno-merytorycznej wniosku o dofinansowanie projektu konkursowego w ramach </w:t>
      </w:r>
      <w:r w:rsidR="008235BF">
        <w:rPr>
          <w:rFonts w:asciiTheme="minorHAnsi" w:hAnsiTheme="minorHAnsi" w:cs="Arial"/>
          <w:noProof/>
          <w:sz w:val="22"/>
          <w:szCs w:val="22"/>
        </w:rPr>
        <w:t>RPO WŁ na lata 2014-2020 EFS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D90287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bookmarkStart w:id="0" w:name="_Hlk507413978"/>
      <w:r>
        <w:rPr>
          <w:noProof/>
          <w:lang w:eastAsia="pl-PL"/>
        </w:rPr>
        <w:drawing>
          <wp:inline distT="0" distB="0" distL="0" distR="0">
            <wp:extent cx="6645910" cy="761782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7A6641" w:rsidRPr="00310425" w:rsidRDefault="007A6641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7A6641">
        <w:rPr>
          <w:rFonts w:ascii="Calibri" w:hAnsi="Calibri"/>
          <w:b/>
          <w:kern w:val="24"/>
          <w:sz w:val="22"/>
          <w:szCs w:val="22"/>
        </w:rPr>
        <w:t>SUMA KONTROLNA WNIOSKU:</w:t>
      </w:r>
      <w:bookmarkStart w:id="1" w:name="_GoBack"/>
      <w:bookmarkEnd w:id="1"/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017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690"/>
        <w:gridCol w:w="2128"/>
        <w:gridCol w:w="443"/>
        <w:gridCol w:w="1278"/>
        <w:gridCol w:w="29"/>
        <w:gridCol w:w="323"/>
        <w:gridCol w:w="17"/>
        <w:gridCol w:w="1402"/>
        <w:gridCol w:w="231"/>
        <w:gridCol w:w="3297"/>
      </w:tblGrid>
      <w:tr w:rsidR="00C11169" w:rsidRPr="00C11169" w:rsidTr="007846CA">
        <w:trPr>
          <w:trHeight w:val="525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7846CA">
        <w:trPr>
          <w:trHeight w:val="2716"/>
        </w:trPr>
        <w:tc>
          <w:tcPr>
            <w:tcW w:w="312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shd w:val="clear" w:color="auto" w:fill="D9D9D9"/>
            <w:vAlign w:val="center"/>
          </w:tcPr>
          <w:p w:rsidR="00B1400C" w:rsidRDefault="00B1400C" w:rsidP="007D2162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00C">
              <w:rPr>
                <w:rFonts w:ascii="Calibri" w:hAnsi="Calibri"/>
                <w:b/>
                <w:sz w:val="22"/>
                <w:szCs w:val="22"/>
              </w:rPr>
              <w:t>Wnioskodawca oraz partnerzy (o ile dotyczy) nie podlegają wykluczeniu z możliwości otrzymania dofinansowania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 art. 207 ust. 4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1400C" w:rsidRPr="00B1400C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C11169" w:rsidRPr="007D2162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11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7846CA">
        <w:trPr>
          <w:trHeight w:val="1558"/>
        </w:trPr>
        <w:tc>
          <w:tcPr>
            <w:tcW w:w="312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7846CA">
        <w:trPr>
          <w:trHeight w:val="578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11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7846CA">
        <w:trPr>
          <w:trHeight w:val="1558"/>
        </w:trPr>
        <w:tc>
          <w:tcPr>
            <w:tcW w:w="312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11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7846CA">
        <w:trPr>
          <w:trHeight w:val="2239"/>
        </w:trPr>
        <w:tc>
          <w:tcPr>
            <w:tcW w:w="312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w ramach kryterium oceniane będzie czy spełniony został wymóg, dotyczący utworzenia albo zainicjowania partnerstwa przed złożeniem wniosku o dofinansowanie albo przed rozpoczęciem realizacji projektu, o ile data ta jest wcześniejsza od daty złożenia wniosku o dofinansowanie.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Dodatkowo (o ile dotyczy) wybór partnera spośród podmiotów innych niż wymienione w art. 3 ust.1 pkt 1-3a ustawy z dnia 29 stycznia 2004 r.- Prawo zamówień publicznych  został dokonany zgodnie z art. 33 ust. 2-4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C11169" w:rsidRPr="00B4602A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zmiany partnera zgodnie z art. 33 ust. 3a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etapie realizacji projektu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kryterium uznaje się za spełnione.</w:t>
            </w:r>
          </w:p>
        </w:tc>
      </w:tr>
      <w:tr w:rsidR="00C11169" w:rsidRPr="00C11169" w:rsidTr="007846CA">
        <w:trPr>
          <w:trHeight w:val="579"/>
        </w:trPr>
        <w:tc>
          <w:tcPr>
            <w:tcW w:w="1655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7846CA">
        <w:trPr>
          <w:trHeight w:val="579"/>
        </w:trPr>
        <w:tc>
          <w:tcPr>
            <w:tcW w:w="312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B4602A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</w:t>
            </w:r>
            <w:r w:rsidRPr="00B1400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zamknięty i zatwierdzony rok kalendarzowy równy lub wyższy od łącznych rocznych wydatków w ocenianym projekcie w roku kalendarzowym, w którym wydatki są najwyższe.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7846CA">
        <w:trPr>
          <w:trHeight w:val="579"/>
        </w:trPr>
        <w:tc>
          <w:tcPr>
            <w:tcW w:w="1655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7846CA">
        <w:trPr>
          <w:trHeight w:val="1492"/>
        </w:trPr>
        <w:tc>
          <w:tcPr>
            <w:tcW w:w="312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22"/>
            </w:tblGrid>
            <w:tr w:rsidR="00C11169" w:rsidRPr="00C11169" w:rsidTr="00CD054A">
              <w:trPr>
                <w:trHeight w:val="782"/>
              </w:trPr>
              <w:tc>
                <w:tcPr>
                  <w:tcW w:w="0" w:type="auto"/>
                </w:tcPr>
                <w:p w:rsidR="00C11169" w:rsidRPr="00C11169" w:rsidRDefault="00C11169" w:rsidP="00AC5E00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11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7846CA">
        <w:trPr>
          <w:trHeight w:val="1027"/>
        </w:trPr>
        <w:tc>
          <w:tcPr>
            <w:tcW w:w="312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B4602A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1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7846CA">
        <w:trPr>
          <w:trHeight w:val="682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775B2D" w:rsidRPr="00775B2D" w:rsidRDefault="00775B2D" w:rsidP="00775B2D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W ramach kryterium oceniane będzie czy:</w:t>
            </w:r>
          </w:p>
          <w:p w:rsidR="00775B2D" w:rsidRPr="00775B2D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>w przypadku projektów o wartości wkładu publicznego  nieprzekraczającej wyrażonej w PLN równowartości kwoty 100 000 EUR 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C11169" w:rsidRPr="00C11169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 xml:space="preserve">w przypadku projektu o wartości wkładu publicznego przekraczającej wyrażoną w PLN równowartość kwoty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775B2D">
              <w:rPr>
                <w:rFonts w:ascii="Calibri" w:hAnsi="Calibri"/>
                <w:sz w:val="20"/>
                <w:szCs w:val="20"/>
              </w:rPr>
              <w:t xml:space="preserve">100 000 EUR Wnioskodawca nie rozlicza projektu za pomocą kwot ryczałtowych.  </w:t>
            </w: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A12F3F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11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7846CA">
        <w:trPr>
          <w:trHeight w:val="79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F512D8" w:rsidP="00C1116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B4602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C11169" w:rsidRPr="00C11169" w:rsidRDefault="00C11169" w:rsidP="00C1116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11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7846CA">
        <w:trPr>
          <w:trHeight w:val="198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  <w:p w:rsidR="00F512D8" w:rsidRPr="00C11169" w:rsidRDefault="00775B2D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F512D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11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7846CA">
        <w:trPr>
          <w:trHeight w:val="1953"/>
        </w:trPr>
        <w:tc>
          <w:tcPr>
            <w:tcW w:w="312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C11169" w:rsidRDefault="00C11169" w:rsidP="00F512D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równości szans i niedyskryminacji, w tym dostępności dla osób z niepełnosprawnościami (m.in. poprzez zastosowanie koncepcji uniwersalnego projektowania) określoną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11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7846CA">
        <w:trPr>
          <w:trHeight w:val="884"/>
        </w:trPr>
        <w:tc>
          <w:tcPr>
            <w:tcW w:w="312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11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7846CA">
        <w:trPr>
          <w:trHeight w:val="579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F512D8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F512D8"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7846CA">
        <w:trPr>
          <w:trHeight w:val="682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1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58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7846CA">
        <w:trPr>
          <w:trHeight w:val="682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8" w:type="pct"/>
            <w:gridSpan w:val="10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7846CA">
        <w:trPr>
          <w:trHeight w:val="682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8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7846CA">
        <w:trPr>
          <w:trHeight w:val="514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60" w:type="pct"/>
            <w:gridSpan w:val="9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7846CA">
        <w:trPr>
          <w:trHeight w:val="579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5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7846CA">
        <w:trPr>
          <w:trHeight w:val="603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60" w:type="pct"/>
            <w:gridSpan w:val="9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7846CA">
        <w:trPr>
          <w:trHeight w:val="579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7846CA">
        <w:trPr>
          <w:trHeight w:val="579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60" w:type="pct"/>
            <w:gridSpan w:val="9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7846CA">
        <w:trPr>
          <w:trHeight w:val="579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4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3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7846CA">
        <w:trPr>
          <w:trHeight w:val="350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60" w:type="pct"/>
            <w:gridSpan w:val="9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11169" w:rsidRPr="00C11169" w:rsidTr="007846CA">
        <w:trPr>
          <w:trHeight w:val="579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4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3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7846CA">
        <w:trPr>
          <w:trHeight w:val="281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60" w:type="pct"/>
            <w:gridSpan w:val="9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7846CA">
        <w:trPr>
          <w:trHeight w:val="579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9" w:type="pct"/>
            <w:gridSpan w:val="7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7846CA">
        <w:trPr>
          <w:trHeight w:val="1482"/>
        </w:trPr>
        <w:tc>
          <w:tcPr>
            <w:tcW w:w="312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8" w:type="pct"/>
            <w:gridSpan w:val="10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11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7846CA">
        <w:trPr>
          <w:trHeight w:val="1210"/>
        </w:trPr>
        <w:tc>
          <w:tcPr>
            <w:tcW w:w="312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11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7846CA">
        <w:trPr>
          <w:trHeight w:val="1370"/>
        </w:trPr>
        <w:tc>
          <w:tcPr>
            <w:tcW w:w="312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8" w:type="pct"/>
            <w:gridSpan w:val="10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7846CA">
        <w:trPr>
          <w:trHeight w:val="579"/>
        </w:trPr>
        <w:tc>
          <w:tcPr>
            <w:tcW w:w="248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1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7846CA">
        <w:trPr>
          <w:trHeight w:val="719"/>
        </w:trPr>
        <w:tc>
          <w:tcPr>
            <w:tcW w:w="5000" w:type="pct"/>
            <w:gridSpan w:val="11"/>
            <w:shd w:val="clear" w:color="auto" w:fill="CCCCCC"/>
            <w:vAlign w:val="center"/>
          </w:tcPr>
          <w:p w:rsidR="00C11169" w:rsidRPr="00C11169" w:rsidRDefault="00C11169" w:rsidP="00CD6D1E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7846CA" w:rsidRPr="000B3CF5" w:rsidTr="007846CA">
        <w:trPr>
          <w:trHeight w:val="579"/>
        </w:trPr>
        <w:tc>
          <w:tcPr>
            <w:tcW w:w="2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A" w:rsidRPr="000B3CF5" w:rsidRDefault="007846CA" w:rsidP="007846CA">
            <w:pPr>
              <w:rPr>
                <w:rFonts w:ascii="Calibri" w:hAnsi="Calibri"/>
                <w:kern w:val="24"/>
              </w:rPr>
            </w:pPr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0B3CF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0B3CF5">
              <w:rPr>
                <w:rFonts w:ascii="Calibri" w:eastAsia="Arial Unicode MS" w:hAnsi="Calibri"/>
                <w:smallCaps/>
                <w:sz w:val="22"/>
                <w:szCs w:val="22"/>
              </w:rPr>
              <w:t>Tak</w:t>
            </w:r>
            <w:r w:rsidRPr="000B3CF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b</w:t>
            </w:r>
          </w:p>
        </w:tc>
        <w:tc>
          <w:tcPr>
            <w:tcW w:w="2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A" w:rsidRPr="000B3CF5" w:rsidRDefault="007846CA" w:rsidP="006D1B9A">
            <w:pPr>
              <w:rPr>
                <w:rFonts w:ascii="Calibri" w:hAnsi="Calibri"/>
                <w:kern w:val="24"/>
              </w:rPr>
            </w:pPr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0B3CF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0B3CF5">
              <w:rPr>
                <w:rFonts w:ascii="Calibri" w:eastAsia="Arial Unicode MS" w:hAnsi="Calibri"/>
                <w:smallCaps/>
                <w:sz w:val="22"/>
                <w:szCs w:val="22"/>
              </w:rPr>
              <w:t>Nie</w:t>
            </w:r>
            <w:r w:rsidRPr="000B3CF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0B3CF5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 i odrzucić projekt (przejść do części d)</w:t>
            </w:r>
          </w:p>
        </w:tc>
      </w:tr>
      <w:tr w:rsidR="00C11169" w:rsidRPr="00C11169" w:rsidTr="007846CA">
        <w:trPr>
          <w:trHeight w:val="57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C11169" w:rsidRP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CD6D1E" w:rsidRDefault="00CD6D1E"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543"/>
        <w:gridCol w:w="939"/>
        <w:gridCol w:w="13"/>
        <w:gridCol w:w="1422"/>
        <w:gridCol w:w="284"/>
        <w:gridCol w:w="1772"/>
        <w:gridCol w:w="13"/>
        <w:gridCol w:w="865"/>
        <w:gridCol w:w="2626"/>
        <w:gridCol w:w="23"/>
      </w:tblGrid>
      <w:tr w:rsidR="00CD054A" w:rsidRPr="000B3CF5" w:rsidTr="007846CA">
        <w:trPr>
          <w:trHeight w:val="564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0B3CF5" w:rsidRDefault="00CD054A" w:rsidP="00CD054A">
            <w:pPr>
              <w:rPr>
                <w:rFonts w:ascii="Calibri" w:hAnsi="Calibri"/>
                <w:b/>
                <w:bCs/>
              </w:rPr>
            </w:pPr>
            <w:r w:rsidRPr="000B3CF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0B3CF5" w:rsidRDefault="00CD054A" w:rsidP="00CD054A">
            <w:pPr>
              <w:rPr>
                <w:rFonts w:ascii="Calibri" w:hAnsi="Calibri"/>
                <w:b/>
              </w:rPr>
            </w:pPr>
            <w:r w:rsidRPr="000B3CF5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0B3CF5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0B3CF5" w:rsidRDefault="00CD054A" w:rsidP="00CD054A">
            <w:pPr>
              <w:rPr>
                <w:rFonts w:ascii="Calibri" w:hAnsi="Calibri"/>
                <w:bCs/>
              </w:rPr>
            </w:pPr>
            <w:r w:rsidRPr="000B3CF5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CD054A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02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0B3CF5" w:rsidRDefault="000B3CF5" w:rsidP="000B3CF5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="Calibri" w:hAnsi="Calibri"/>
                <w:b/>
                <w:bCs/>
              </w:rPr>
            </w:pPr>
            <w:r w:rsidRPr="000B3CF5">
              <w:rPr>
                <w:rFonts w:ascii="Calibri" w:hAnsi="Calibri"/>
                <w:b/>
                <w:bCs/>
                <w:sz w:val="22"/>
                <w:szCs w:val="22"/>
              </w:rPr>
              <w:t>Dany podmiot występuje tylko raz w ramach danego konkursu</w:t>
            </w:r>
            <w:r w:rsidR="00CD054A" w:rsidRPr="000B3CF5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CD054A" w:rsidRPr="000B3CF5" w:rsidRDefault="000B3CF5" w:rsidP="00CD054A">
            <w:pPr>
              <w:autoSpaceDE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0B3CF5">
              <w:rPr>
                <w:rFonts w:ascii="Calibri" w:hAnsi="Calibri" w:cs="Calibri"/>
                <w:sz w:val="20"/>
                <w:szCs w:val="20"/>
              </w:rPr>
              <w:t>Kryterium odnosi się do występowania danego podmiotu w charakterze wnioskodawcy lub partnera w nie więcej niż jednym wniosku o dofinansowanie projektów w ramach konkursu. W przypadku złożenia więcej niż jednego wniosku przez jeden podmiot występujący w charakterze wnioskodawcy lub partnera, IOK odrzuca wszystkie wnioski złożone w odpowiedzi na konkurs.</w:t>
            </w:r>
          </w:p>
        </w:tc>
      </w:tr>
      <w:tr w:rsidR="00CD054A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66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0B3CF5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2" w:name="__Fieldmark__22181_1214967918"/>
            <w:bookmarkStart w:id="3" w:name="__Fieldmark__20060_1214967918"/>
            <w:bookmarkEnd w:id="2"/>
            <w:bookmarkEnd w:id="3"/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0B3CF5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0B3CF5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4" w:name="__Fieldmark__22191_1214967918"/>
            <w:bookmarkStart w:id="5" w:name="__Fieldmark__20065_1214967918"/>
            <w:bookmarkEnd w:id="4"/>
            <w:bookmarkEnd w:id="5"/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0B3CF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0B3CF5" w:rsidRDefault="000B3CF5" w:rsidP="000B3CF5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0B3CF5">
              <w:rPr>
                <w:rFonts w:asciiTheme="minorHAnsi" w:hAnsiTheme="minorHAnsi"/>
                <w:b/>
                <w:bCs/>
              </w:rPr>
              <w:t>Okres realizacji projektu</w:t>
            </w:r>
            <w:r w:rsidR="00CD6D1E"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0B3CF5" w:rsidRDefault="000B3CF5" w:rsidP="00CD054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0B3CF5">
              <w:rPr>
                <w:sz w:val="20"/>
                <w:szCs w:val="20"/>
              </w:rPr>
              <w:t>Projekt nie może trwać dłużej niż trzy lata.</w:t>
            </w:r>
          </w:p>
        </w:tc>
      </w:tr>
      <w:tr w:rsidR="00BB6595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66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B6595" w:rsidRPr="000B3CF5" w:rsidRDefault="00BB6595" w:rsidP="00BB659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0B3CF5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B6595" w:rsidRPr="000B3CF5" w:rsidRDefault="00BB6595" w:rsidP="00BB659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0B3CF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0B3CF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113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0B3CF5" w:rsidRDefault="00212AD2" w:rsidP="00212AD2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212AD2">
              <w:rPr>
                <w:rFonts w:asciiTheme="minorHAnsi" w:hAnsiTheme="minorHAnsi"/>
                <w:b/>
                <w:bCs/>
              </w:rPr>
              <w:t>Deinstytucjonalizacja</w:t>
            </w:r>
            <w:proofErr w:type="spellEnd"/>
            <w:r w:rsidRPr="00212AD2">
              <w:rPr>
                <w:rFonts w:asciiTheme="minorHAnsi" w:hAnsiTheme="minorHAnsi"/>
                <w:b/>
                <w:bCs/>
              </w:rPr>
              <w:t xml:space="preserve"> usług społecznych</w:t>
            </w:r>
            <w:r w:rsidR="00CD054A"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0B3CF5" w:rsidRDefault="00212AD2" w:rsidP="00212AD2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212AD2">
              <w:rPr>
                <w:sz w:val="20"/>
                <w:szCs w:val="20"/>
              </w:rPr>
              <w:t xml:space="preserve">Projekt zakłada realizację usług społecznych świadczonych wyłącznie w społeczności lokalnej. </w:t>
            </w:r>
            <w:r w:rsidRPr="00212AD2">
              <w:rPr>
                <w:b/>
                <w:sz w:val="20"/>
                <w:szCs w:val="20"/>
              </w:rPr>
              <w:t>Nie ma możliwości tworzenia miejsc świadczenia usług ani utrzymywania dotychczas istniejących miejsc w ramach opieki instytucjonalnej.</w:t>
            </w:r>
          </w:p>
        </w:tc>
      </w:tr>
      <w:tr w:rsidR="00212AD2" w:rsidRPr="00C11169" w:rsidTr="007846CA">
        <w:trPr>
          <w:trHeight w:val="579"/>
        </w:trPr>
        <w:tc>
          <w:tcPr>
            <w:tcW w:w="1689" w:type="pct"/>
            <w:gridSpan w:val="3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0B3CF5" w:rsidRDefault="00212AD2" w:rsidP="00212AD2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Zwiększenie dostępności usług opiekuńczych i asystenckich</w:t>
            </w:r>
            <w:r w:rsidR="00490CBA"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0B3CF5" w:rsidRDefault="00212AD2" w:rsidP="00212AD2">
            <w:pPr>
              <w:spacing w:before="120" w:after="120"/>
              <w:ind w:left="-11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>Wsparcie dla usług opiekuńczych, asystenckich prowadzi każdorazowo do zwiększenia liczby miejsc świadczenia tych usług prowadzonych przez danego wnioskodawcę/ partnera oraz liczby osób objętych usługami w stosunku do danych z roku poprzedzającego rok złożenia wniosku o dofinansowanie projektu.</w:t>
            </w:r>
          </w:p>
        </w:tc>
      </w:tr>
      <w:tr w:rsidR="00212AD2" w:rsidRPr="00C11169" w:rsidTr="007846CA">
        <w:trPr>
          <w:trHeight w:val="579"/>
        </w:trPr>
        <w:tc>
          <w:tcPr>
            <w:tcW w:w="1689" w:type="pct"/>
            <w:gridSpan w:val="3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212AD2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12AD2" w:rsidRPr="000B3CF5" w:rsidRDefault="00212AD2" w:rsidP="00212AD2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Zwiększenie liczby miejsc w mieszkaniach chronionych lub wspomaganych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212AD2" w:rsidRPr="000B3CF5" w:rsidRDefault="00212AD2" w:rsidP="00FF0770">
            <w:pPr>
              <w:spacing w:before="120" w:after="120"/>
              <w:ind w:left="-11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>Wsparcie istniejących mieszkań chronionych lub wspomaganych jest możliwe wyłącznie pod warunkiem zwiększenia liczby miejsc świadczenia usług w danym mieszkaniu bez pogorszenia jakości usług w nim świadczonych.</w:t>
            </w:r>
          </w:p>
        </w:tc>
      </w:tr>
      <w:tr w:rsidR="00212AD2" w:rsidRPr="00C11169" w:rsidTr="007846CA">
        <w:trPr>
          <w:trHeight w:val="579"/>
        </w:trPr>
        <w:tc>
          <w:tcPr>
            <w:tcW w:w="1689" w:type="pct"/>
            <w:gridSpan w:val="3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212AD2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12AD2" w:rsidRPr="000B3CF5" w:rsidRDefault="00212AD2" w:rsidP="00212AD2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Finansowanie usług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212AD2" w:rsidRPr="00212AD2" w:rsidRDefault="00212AD2" w:rsidP="00212AD2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2AD2">
              <w:rPr>
                <w:rFonts w:ascii="Calibri" w:hAnsi="Calibri" w:cs="Calibri"/>
                <w:sz w:val="20"/>
                <w:szCs w:val="20"/>
              </w:rPr>
              <w:t>Realizacja projektu nie przyczynia się do:</w:t>
            </w:r>
          </w:p>
          <w:p w:rsidR="00212AD2" w:rsidRPr="00212AD2" w:rsidRDefault="00212AD2" w:rsidP="00212AD2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zmniejszenia dotychczasowego finansowania usług asystenckich lub opiekuńczych przez wnioskodawcę/ partnera,</w:t>
            </w:r>
          </w:p>
          <w:p w:rsidR="00212AD2" w:rsidRPr="000B3CF5" w:rsidRDefault="00212AD2" w:rsidP="00212AD2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zastąpienia środkami projektu dotychczasowego finansowania przez wnioskodawcę/ partnera usług asystenckich lub opiekuńczych.</w:t>
            </w:r>
          </w:p>
        </w:tc>
      </w:tr>
      <w:tr w:rsidR="00212AD2" w:rsidRPr="00C11169" w:rsidTr="007846CA">
        <w:trPr>
          <w:trHeight w:val="579"/>
        </w:trPr>
        <w:tc>
          <w:tcPr>
            <w:tcW w:w="1689" w:type="pct"/>
            <w:gridSpan w:val="3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:rsidR="00212AD2" w:rsidRPr="00C11169" w:rsidRDefault="00212AD2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212AD2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12AD2" w:rsidRPr="000B3CF5" w:rsidRDefault="00212AD2" w:rsidP="00212AD2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Ścieżka wsparcia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212AD2" w:rsidRPr="000B3CF5" w:rsidRDefault="00212AD2" w:rsidP="00FF0770">
            <w:pPr>
              <w:spacing w:before="120" w:after="120"/>
              <w:ind w:left="-11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>Wsparcie w ramach usług opiekuńczych/ asystenckich lub w mieszkaniach chronionych odbywa się na podstawie indywidualnie stworzonej ścieżki wsparcia, obejmującej również indywidualną ocenę sytuacji materialnej i życiowej danej osoby niesamodzielnej.</w:t>
            </w:r>
          </w:p>
        </w:tc>
      </w:tr>
      <w:tr w:rsidR="00C153F9" w:rsidRPr="00C11169" w:rsidTr="007846CA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4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212AD2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12AD2" w:rsidRPr="000B3CF5" w:rsidRDefault="00C153F9" w:rsidP="00C153F9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lastRenderedPageBreak/>
              <w:t>Preferencje w dostępie do usług społecznych</w:t>
            </w:r>
            <w:r w:rsidR="00212AD2"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C153F9" w:rsidRPr="00C153F9" w:rsidRDefault="00C153F9" w:rsidP="00C153F9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3F9">
              <w:rPr>
                <w:rFonts w:ascii="Calibri" w:hAnsi="Calibri" w:cs="Calibri"/>
                <w:sz w:val="20"/>
                <w:szCs w:val="20"/>
              </w:rPr>
              <w:t>W przypadku realizacji usług opiekuńczych, asystenckich, usług w mieszkaniach chronionych lub wspomaganych projekt przewiduje preferencje w dostępie do usług społecznych dla: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osób i rodzin zagrożonych ubóstwem lub wykluczeniem społecznym doświadczających wielokrotnego wykluczenia społecznego rozumianego jako wykluczenie z powodu więcej niż jednej z przesłanek, o których mowa w Rozdziale 3 pkt 15 </w:t>
            </w:r>
            <w:r w:rsidRPr="00C153F9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Wytycznych w zakresie realizacji przedsięwzięć w obszarze włączenia społecznego i zwalczania ubóstwa z wykorzystaniem Europejskiego Funduszu Społecznego i Europejskiego Funduszu Rozwoju Regionalnego na lata 2014-2020</w:t>
            </w: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 dnia 9 stycznia 2018 r.,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osób korzystających z Programu Operacyjnego Pomoc Żywnościowa,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osób o znacznym lub umiarkowanym stopniu niepełnosprawności,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niepełnosprawnością sprzężoną,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osób z zaburzeniami psychicznymi, w tym osób z niepełnosprawnością intelektualną i osób z całościowymi zaburzeniami rozwojowymi.</w:t>
            </w:r>
          </w:p>
          <w:p w:rsidR="00212AD2" w:rsidRPr="000B3CF5" w:rsidRDefault="00C153F9" w:rsidP="00C153F9">
            <w:pPr>
              <w:spacing w:before="120" w:after="120"/>
              <w:ind w:left="-11" w:firstLine="11"/>
              <w:jc w:val="both"/>
            </w:pPr>
            <w:r w:rsidRPr="00C153F9">
              <w:rPr>
                <w:rFonts w:ascii="Calibri" w:hAnsi="Calibri" w:cs="Calibri"/>
                <w:sz w:val="20"/>
                <w:szCs w:val="20"/>
              </w:rPr>
              <w:t xml:space="preserve">Pierwszeństwo przed wyżej wymienionymi mają osoby z niepełnosprawnościami i osoby niesamodzielne, których dochód nie przekracza 150% właściwego kryterium dochodowego (na osobę samotnie gospodarującą lub osobę w rodzinie), o którym mowa w </w:t>
            </w:r>
            <w:r w:rsidRPr="00C153F9">
              <w:rPr>
                <w:rFonts w:ascii="Calibri" w:hAnsi="Calibri" w:cs="Calibri"/>
                <w:i/>
                <w:sz w:val="20"/>
                <w:szCs w:val="20"/>
              </w:rPr>
              <w:t>ustawie z dnia 12 marca 2004 r. o pomocy społecznej</w:t>
            </w:r>
            <w:r w:rsidRPr="00C153F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53F9" w:rsidRPr="00C11169" w:rsidTr="007846CA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4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212AD2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12AD2" w:rsidRPr="000B3CF5" w:rsidRDefault="00C153F9" w:rsidP="00C153F9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Wsparcie w ramach placówek wsparcia dziennego</w:t>
            </w:r>
            <w:r w:rsidR="00212AD2"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C153F9" w:rsidRPr="00C153F9" w:rsidRDefault="00C153F9" w:rsidP="00C153F9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3F9">
              <w:rPr>
                <w:rFonts w:ascii="Calibri" w:hAnsi="Calibri" w:cs="Calibri"/>
                <w:sz w:val="20"/>
                <w:szCs w:val="20"/>
              </w:rPr>
              <w:t>W ramach projektu można tworzyć nowe placówki wsparcia dziennego lub wspierać już istniejące placówki wyłącznie pod warunkiem: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zwiększenia liczby miejsc w tych placówkach lub</w:t>
            </w:r>
          </w:p>
          <w:p w:rsidR="00212AD2" w:rsidRPr="000B3CF5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rozszerzenia oferowanego wsparcia</w:t>
            </w:r>
            <w:r w:rsidR="00212AD2"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C153F9" w:rsidRPr="00C11169" w:rsidTr="007846CA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4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212AD2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12AD2" w:rsidRPr="000B3CF5" w:rsidRDefault="00C153F9" w:rsidP="00C153F9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Rozwój kompetencji kluczowych</w:t>
            </w:r>
            <w:r w:rsidR="00212AD2"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C153F9" w:rsidRPr="00C153F9" w:rsidRDefault="00C153F9" w:rsidP="00C153F9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3F9">
              <w:rPr>
                <w:rFonts w:ascii="Calibri" w:hAnsi="Calibri" w:cs="Calibri"/>
                <w:sz w:val="20"/>
                <w:szCs w:val="20"/>
              </w:rPr>
              <w:t>W przypadku placówek wsparcia dziennego obowiązkowo są realizowane zajęcia rozwijające co najmniej cztery z ośmiu kompetencji kluczowych wskazanych w zaleceniu Parlamentu Europejskiego i Rady z dnia 18 grudnia 2006 r. w sprawie kompetencji kluczowych w procesie uczenia się przez całe życie (2006/962/WE):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porozumiewanie się w języku ojczystym;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porozumiewanie się w językach obcych;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kompetencje matematyczne i podstawowe kompetencje naukowo-techniczne;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kompetencje informatyczne;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umiejętność uczenia się;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kompetencje społeczne i obywatelskie;</w:t>
            </w:r>
          </w:p>
          <w:p w:rsidR="00C153F9" w:rsidRPr="00C153F9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inicjatywność i przedsiębiorczość;</w:t>
            </w:r>
          </w:p>
          <w:p w:rsidR="00212AD2" w:rsidRPr="000B3CF5" w:rsidRDefault="00C153F9" w:rsidP="00C153F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</w:pPr>
            <w:r w:rsidRPr="00C153F9">
              <w:rPr>
                <w:rFonts w:ascii="Calibri" w:hAnsi="Calibri" w:cs="Calibri"/>
                <w:sz w:val="20"/>
                <w:szCs w:val="20"/>
                <w:lang w:eastAsia="pl-PL"/>
              </w:rPr>
              <w:t>świadomość i ekspresja kulturalna.</w:t>
            </w:r>
          </w:p>
        </w:tc>
      </w:tr>
      <w:tr w:rsidR="00C153F9" w:rsidRPr="00C11169" w:rsidTr="007846CA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4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212AD2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12AD2" w:rsidRPr="000B3CF5" w:rsidRDefault="00C153F9" w:rsidP="00C153F9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Trwałość miejsc świadczenia usług społecznych</w:t>
            </w:r>
            <w:r w:rsidR="00212AD2"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212AD2" w:rsidRPr="000B3CF5" w:rsidRDefault="00C153F9" w:rsidP="00FF0770">
            <w:pPr>
              <w:spacing w:before="120" w:after="120"/>
              <w:ind w:left="-11" w:firstLine="11"/>
              <w:jc w:val="both"/>
            </w:pPr>
            <w:r w:rsidRPr="00C153F9">
              <w:rPr>
                <w:rFonts w:ascii="Calibri" w:hAnsi="Calibri" w:cs="Calibri"/>
                <w:sz w:val="20"/>
                <w:szCs w:val="20"/>
              </w:rPr>
              <w:t>Projekt zapewnia trwałość miejsc świadczenia usług społecznych utworzonych w ramach projektu przynajmniej przez okres odpowiadający okresowi realizacji projektu. Trwałość rozumiana jest jako instytucjonalna gotowość do świadczenia usług (dotyczy usług opiekuńczych, usług asystenckich, usług w mieszkaniach chronionych i  wspomaganych  oraz tworzonych w ramach projektu miejsc w placówkach wsparcia dziennego).</w:t>
            </w:r>
          </w:p>
        </w:tc>
      </w:tr>
      <w:tr w:rsidR="00C153F9" w:rsidRPr="00C11169" w:rsidTr="007846CA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4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153F9" w:rsidRPr="00C11169" w:rsidRDefault="00C153F9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D054A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0B3CF5" w:rsidRDefault="00CD054A" w:rsidP="006C68C8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0B3CF5">
              <w:rPr>
                <w:rFonts w:asciiTheme="minorHAnsi" w:hAnsiTheme="minorHAnsi"/>
                <w:b/>
                <w:bCs/>
              </w:rPr>
              <w:t>Adresaci wsparcia.</w:t>
            </w:r>
          </w:p>
          <w:p w:rsidR="00CD054A" w:rsidRPr="000B3CF5" w:rsidRDefault="00997CEC" w:rsidP="00997CEC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97CEC">
              <w:rPr>
                <w:rFonts w:ascii="Calibri" w:hAnsi="Calibri" w:cs="Calibri"/>
                <w:sz w:val="20"/>
                <w:szCs w:val="20"/>
              </w:rPr>
              <w:t>Uczestnikami projektu są osoby zamieszkałe w rozumieniu przepisów Kodeksu Cywilnego, na obszarze ŁOM, tj.: Miasto Łódź i powiaty: brzeziński, łódzki wschodni, pabianicki oraz zgierski.</w:t>
            </w:r>
          </w:p>
        </w:tc>
      </w:tr>
      <w:tr w:rsidR="00997CEC" w:rsidRPr="00C11169" w:rsidTr="007846CA">
        <w:trPr>
          <w:trHeight w:val="579"/>
        </w:trPr>
        <w:tc>
          <w:tcPr>
            <w:tcW w:w="1689" w:type="pct"/>
            <w:gridSpan w:val="3"/>
            <w:shd w:val="clear" w:color="auto" w:fill="auto"/>
            <w:vAlign w:val="center"/>
          </w:tcPr>
          <w:p w:rsidR="00997CEC" w:rsidRPr="00C11169" w:rsidRDefault="00997CEC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997CEC" w:rsidRPr="00C11169" w:rsidRDefault="00997CEC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:rsidR="00997CEC" w:rsidRPr="00C11169" w:rsidRDefault="00997CEC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0B3CF5" w:rsidTr="007846C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5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0B3CF5" w:rsidRDefault="00CD054A" w:rsidP="006C68C8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0B3CF5">
              <w:rPr>
                <w:rFonts w:asciiTheme="minorHAnsi" w:hAnsiTheme="minorHAnsi"/>
                <w:b/>
                <w:bCs/>
              </w:rPr>
              <w:t>Lokalizacja biura projektu.</w:t>
            </w:r>
          </w:p>
          <w:p w:rsidR="00CD054A" w:rsidRPr="000B3CF5" w:rsidRDefault="00997CEC" w:rsidP="006C68C8">
            <w:pPr>
              <w:spacing w:before="120" w:after="120"/>
              <w:ind w:left="-11" w:firstLine="11"/>
              <w:jc w:val="both"/>
            </w:pPr>
            <w:r w:rsidRPr="00997CEC">
              <w:rPr>
                <w:rFonts w:ascii="Calibri" w:hAnsi="Calibri" w:cs="Calibri"/>
                <w:sz w:val="20"/>
                <w:szCs w:val="20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997CEC" w:rsidRPr="00C11169" w:rsidTr="007846CA">
        <w:trPr>
          <w:trHeight w:val="579"/>
        </w:trPr>
        <w:tc>
          <w:tcPr>
            <w:tcW w:w="1689" w:type="pct"/>
            <w:gridSpan w:val="3"/>
            <w:shd w:val="clear" w:color="auto" w:fill="auto"/>
            <w:vAlign w:val="center"/>
          </w:tcPr>
          <w:p w:rsidR="00997CEC" w:rsidRPr="00C11169" w:rsidRDefault="00997CEC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997CEC" w:rsidRPr="00C11169" w:rsidRDefault="00997CEC" w:rsidP="00FF077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:rsidR="00997CEC" w:rsidRPr="00C11169" w:rsidRDefault="00997CEC" w:rsidP="00FF0770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eastAsia="Arial Unicode MS"/>
                <w:sz w:val="22"/>
                <w:szCs w:val="22"/>
              </w:rPr>
            </w:r>
            <w:r w:rsidR="007A664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0B3CF5" w:rsidTr="007846CA">
        <w:trPr>
          <w:trHeight w:val="5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0B3CF5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0B3CF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7846CA" w:rsidRPr="00C11169" w:rsidTr="007846CA">
        <w:trPr>
          <w:gridAfter w:val="1"/>
          <w:wAfter w:w="11" w:type="pct"/>
          <w:trHeight w:val="713"/>
        </w:trPr>
        <w:tc>
          <w:tcPr>
            <w:tcW w:w="1695" w:type="pct"/>
            <w:gridSpan w:val="4"/>
            <w:shd w:val="clear" w:color="auto" w:fill="auto"/>
            <w:vAlign w:val="center"/>
          </w:tcPr>
          <w:p w:rsidR="007846CA" w:rsidRPr="00C11169" w:rsidRDefault="007846CA" w:rsidP="007846C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wypełnić część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c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7846CA" w:rsidRPr="00C11169" w:rsidRDefault="007846CA" w:rsidP="006D1B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, do negocjacji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1647" w:type="pct"/>
            <w:gridSpan w:val="2"/>
            <w:shd w:val="clear" w:color="auto" w:fill="auto"/>
            <w:vAlign w:val="center"/>
          </w:tcPr>
          <w:p w:rsidR="007846CA" w:rsidRPr="00C11169" w:rsidRDefault="007846CA" w:rsidP="006D1B9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d)</w:t>
            </w:r>
          </w:p>
        </w:tc>
      </w:tr>
      <w:tr w:rsidR="00CD054A" w:rsidRPr="000B3CF5" w:rsidTr="007846CA">
        <w:trPr>
          <w:trHeight w:val="5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0B3CF5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0B3CF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7F733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</w:t>
            </w:r>
            <w:r w:rsidR="007F7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jakie w ramach projektu Wnioskodawca chce rozwiązać lub złagodzić.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 GRUPY DOCELOWEJ DO WŁAŚCIWEGO CELU SZCZEGÓŁOWEGO RPO WŁ 2014-2020 ORAZ JAKO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>ŚĆ DIAGNOZY SPECYFIKI TEJ GRUPY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TRAFNOŚĆ OPISANEJ ANALIZY RYZYKA NIEOSIĄGNIĘCIA ZAŁOŻEŃ PROJEKTU*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F42DA9" w:rsidRDefault="00130F0F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92152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>ym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30F0F" w:rsidRDefault="00130F0F" w:rsidP="00CD054A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wniesienie wkładu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 xml:space="preserve"> własnego w odpowiedniej formie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</w:t>
            </w:r>
            <w:r w:rsidR="005F7B8E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–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 xml:space="preserve">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wypełnić część d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wypełnić część d</w:t>
            </w:r>
          </w:p>
        </w:tc>
      </w:tr>
    </w:tbl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130F0F" w:rsidTr="00CD054A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Default="00130F0F" w:rsidP="00CD054A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Pr="00205D2B" w:rsidRDefault="00130F0F" w:rsidP="00CD054A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</w:t>
            </w:r>
            <w:r w:rsidR="005F7B8E" w:rsidRPr="005F7B8E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>wypełnić część 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</w:r>
            <w:r w:rsidR="007A664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"/>
        <w:gridCol w:w="299"/>
        <w:gridCol w:w="883"/>
        <w:gridCol w:w="698"/>
        <w:gridCol w:w="337"/>
        <w:gridCol w:w="459"/>
        <w:gridCol w:w="382"/>
        <w:gridCol w:w="745"/>
        <w:gridCol w:w="1029"/>
        <w:gridCol w:w="116"/>
        <w:gridCol w:w="3425"/>
      </w:tblGrid>
      <w:tr w:rsidR="00130F0F" w:rsidRPr="00310425" w:rsidTr="006502C1"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E. </w:t>
            </w:r>
          </w:p>
        </w:tc>
        <w:tc>
          <w:tcPr>
            <w:tcW w:w="44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D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6502C1">
        <w:trPr>
          <w:trHeight w:val="2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5F7B8E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6502C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8B6D04" w:rsidRDefault="00130F0F" w:rsidP="008B6D04">
            <w:pPr>
              <w:pStyle w:val="Akapitzlist"/>
              <w:numPr>
                <w:ilvl w:val="0"/>
                <w:numId w:val="12"/>
              </w:numPr>
              <w:tabs>
                <w:tab w:val="num" w:pos="313"/>
              </w:tabs>
              <w:spacing w:before="120" w:after="120" w:line="240" w:lineRule="exact"/>
              <w:ind w:left="313" w:hanging="313"/>
              <w:rPr>
                <w:rFonts w:eastAsia="MS Mincho" w:cs="Calibri"/>
                <w:b/>
                <w:lang w:eastAsia="ja-JP"/>
              </w:rPr>
            </w:pPr>
            <w:r w:rsidRPr="008B6D04">
              <w:rPr>
                <w:rFonts w:eastAsia="MS Mincho" w:cs="Calibri"/>
                <w:b/>
                <w:lang w:eastAsia="ja-JP"/>
              </w:rPr>
              <w:t>Kwestionowane pozycje wydatków jako niekwalifikowalne</w:t>
            </w:r>
          </w:p>
        </w:tc>
      </w:tr>
      <w:tr w:rsidR="00130F0F" w:rsidRPr="00310425" w:rsidTr="006502C1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6502C1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6502C1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6502C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8B6D04" w:rsidRDefault="00130F0F" w:rsidP="008B6D04">
            <w:pPr>
              <w:pStyle w:val="Akapitzlist"/>
              <w:numPr>
                <w:ilvl w:val="0"/>
                <w:numId w:val="12"/>
              </w:numPr>
              <w:tabs>
                <w:tab w:val="num" w:pos="313"/>
              </w:tabs>
              <w:spacing w:before="120" w:after="120" w:line="240" w:lineRule="exact"/>
              <w:ind w:left="313" w:hanging="313"/>
              <w:rPr>
                <w:rFonts w:eastAsia="MS Mincho" w:cs="Calibri"/>
                <w:lang w:eastAsia="ja-JP"/>
              </w:rPr>
            </w:pPr>
            <w:r w:rsidRPr="008B6D04">
              <w:rPr>
                <w:rFonts w:eastAsia="MS Mincho" w:cs="Calibri"/>
                <w:b/>
                <w:lang w:eastAsia="ja-JP"/>
              </w:rPr>
              <w:t>Kwestionowane wysokości wydatków</w:t>
            </w:r>
          </w:p>
        </w:tc>
      </w:tr>
      <w:tr w:rsidR="00130F0F" w:rsidRPr="00310425" w:rsidTr="006502C1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6502C1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6502C1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6502C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POZOSTAŁE WARUNKI DOTYCZĄCE ZAKRESU MERYTORYCZNEGO PROJEKTU Z CZEŚCI </w:t>
            </w:r>
            <w:r w:rsidR="006502C1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130F0F" w:rsidRPr="00310425" w:rsidTr="006502C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7B8E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6502C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6502C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6502C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6502C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Punkt we wniosku</w:t>
            </w: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Opis</w:t>
            </w:r>
          </w:p>
        </w:tc>
      </w:tr>
      <w:tr w:rsidR="00130F0F" w:rsidRPr="00310425" w:rsidTr="006502C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6502C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6502C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02C1" w:rsidRDefault="006502C1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02C1" w:rsidRDefault="006502C1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6502C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CD054A" w:rsidRDefault="00CD054A"/>
    <w:sectPr w:rsidR="00CD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F5" w:rsidRDefault="000B3CF5">
      <w:r>
        <w:separator/>
      </w:r>
    </w:p>
  </w:endnote>
  <w:endnote w:type="continuationSeparator" w:id="0">
    <w:p w:rsidR="000B3CF5" w:rsidRDefault="000B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F5" w:rsidRDefault="000B3CF5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3CF5" w:rsidRDefault="000B3CF5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F5" w:rsidRPr="00F66562" w:rsidRDefault="000B3CF5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7A6641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0B3CF5" w:rsidRDefault="000B3CF5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F5" w:rsidRDefault="000B3CF5">
      <w:r>
        <w:separator/>
      </w:r>
    </w:p>
  </w:footnote>
  <w:footnote w:type="continuationSeparator" w:id="0">
    <w:p w:rsidR="000B3CF5" w:rsidRDefault="000B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2027"/>
    <w:multiLevelType w:val="hybridMultilevel"/>
    <w:tmpl w:val="722C6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C75EA"/>
    <w:multiLevelType w:val="hybridMultilevel"/>
    <w:tmpl w:val="8B687F06"/>
    <w:lvl w:ilvl="0" w:tplc="920C6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317A8"/>
    <w:multiLevelType w:val="multilevel"/>
    <w:tmpl w:val="3AA2BC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0F"/>
    <w:rsid w:val="000B3CF5"/>
    <w:rsid w:val="00126C4F"/>
    <w:rsid w:val="00130F0F"/>
    <w:rsid w:val="001F5EE9"/>
    <w:rsid w:val="00212AD2"/>
    <w:rsid w:val="00213FB9"/>
    <w:rsid w:val="002E50C5"/>
    <w:rsid w:val="00475283"/>
    <w:rsid w:val="00490CBA"/>
    <w:rsid w:val="00544633"/>
    <w:rsid w:val="00545445"/>
    <w:rsid w:val="005C3BF1"/>
    <w:rsid w:val="005F7B8E"/>
    <w:rsid w:val="00646464"/>
    <w:rsid w:val="006502C1"/>
    <w:rsid w:val="0067387E"/>
    <w:rsid w:val="006C4E3C"/>
    <w:rsid w:val="006C68C8"/>
    <w:rsid w:val="00775B2D"/>
    <w:rsid w:val="007846CA"/>
    <w:rsid w:val="007A6641"/>
    <w:rsid w:val="007B71A7"/>
    <w:rsid w:val="007D2162"/>
    <w:rsid w:val="007F7339"/>
    <w:rsid w:val="008235BF"/>
    <w:rsid w:val="00852E60"/>
    <w:rsid w:val="00876D4F"/>
    <w:rsid w:val="008B6D04"/>
    <w:rsid w:val="00921529"/>
    <w:rsid w:val="00934CCC"/>
    <w:rsid w:val="00990663"/>
    <w:rsid w:val="00997CEC"/>
    <w:rsid w:val="009E4ED7"/>
    <w:rsid w:val="009F7980"/>
    <w:rsid w:val="00A12F3F"/>
    <w:rsid w:val="00AC5E00"/>
    <w:rsid w:val="00B02D50"/>
    <w:rsid w:val="00B1400C"/>
    <w:rsid w:val="00B4602A"/>
    <w:rsid w:val="00BB6595"/>
    <w:rsid w:val="00C11169"/>
    <w:rsid w:val="00C153F9"/>
    <w:rsid w:val="00C64807"/>
    <w:rsid w:val="00C74E06"/>
    <w:rsid w:val="00CD054A"/>
    <w:rsid w:val="00CD6D1E"/>
    <w:rsid w:val="00D13A0B"/>
    <w:rsid w:val="00D90287"/>
    <w:rsid w:val="00EA0A15"/>
    <w:rsid w:val="00EA112D"/>
    <w:rsid w:val="00F42DA9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8A415C78-A4AC-4912-807C-E115D994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CA32-9D84-4BFD-BCAC-19929A2E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4160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21</cp:revision>
  <cp:lastPrinted>2017-05-17T11:26:00Z</cp:lastPrinted>
  <dcterms:created xsi:type="dcterms:W3CDTF">2017-05-25T10:15:00Z</dcterms:created>
  <dcterms:modified xsi:type="dcterms:W3CDTF">2018-02-28T07:50:00Z</dcterms:modified>
</cp:coreProperties>
</file>