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6B4FF" w14:textId="1781751E" w:rsidR="00FC65E2" w:rsidRPr="0095414C" w:rsidRDefault="00FC65E2" w:rsidP="004C0E94">
      <w:pPr>
        <w:pStyle w:val="Normalnyodstp"/>
        <w:spacing w:after="0"/>
        <w:rPr>
          <w:b/>
          <w:sz w:val="24"/>
          <w:szCs w:val="24"/>
        </w:rPr>
      </w:pPr>
    </w:p>
    <w:p w14:paraId="635A8CE7" w14:textId="77777777" w:rsidR="00FC65E2" w:rsidRPr="0095414C" w:rsidRDefault="00FC65E2" w:rsidP="004C0E94">
      <w:pPr>
        <w:pStyle w:val="Normalnyodstp"/>
        <w:spacing w:after="0"/>
        <w:rPr>
          <w:b/>
          <w:sz w:val="24"/>
          <w:szCs w:val="24"/>
        </w:rPr>
      </w:pPr>
    </w:p>
    <w:p w14:paraId="23DC53E9" w14:textId="77777777" w:rsidR="00FC65E2" w:rsidRPr="0095414C" w:rsidRDefault="00FC65E2" w:rsidP="004C0E94">
      <w:pPr>
        <w:pStyle w:val="Normalnyodstp"/>
        <w:spacing w:after="0"/>
        <w:rPr>
          <w:b/>
          <w:sz w:val="32"/>
          <w:szCs w:val="32"/>
        </w:rPr>
      </w:pPr>
    </w:p>
    <w:p w14:paraId="568BCAE4" w14:textId="77777777" w:rsidR="00FC65E2" w:rsidRPr="0095414C" w:rsidRDefault="00FC65E2" w:rsidP="004C0E94">
      <w:pPr>
        <w:pStyle w:val="Normalnyodstp"/>
        <w:spacing w:after="0"/>
        <w:rPr>
          <w:b/>
          <w:sz w:val="32"/>
          <w:szCs w:val="32"/>
        </w:rPr>
      </w:pPr>
    </w:p>
    <w:p w14:paraId="4BF35DFA" w14:textId="77777777" w:rsidR="00FC65E2" w:rsidRPr="0095414C" w:rsidRDefault="00FC65E2" w:rsidP="004C0E94">
      <w:pPr>
        <w:pStyle w:val="Normalnyodstp"/>
        <w:spacing w:after="0"/>
        <w:rPr>
          <w:b/>
          <w:sz w:val="32"/>
          <w:szCs w:val="32"/>
        </w:rPr>
      </w:pPr>
    </w:p>
    <w:p w14:paraId="52690ECB" w14:textId="77777777" w:rsidR="00FC65E2" w:rsidRDefault="00FC65E2" w:rsidP="004C0E94">
      <w:pPr>
        <w:pStyle w:val="Normalnyodstp"/>
        <w:spacing w:after="0"/>
        <w:rPr>
          <w:b/>
          <w:sz w:val="32"/>
          <w:szCs w:val="32"/>
        </w:rPr>
      </w:pPr>
    </w:p>
    <w:p w14:paraId="23696CD2" w14:textId="77777777" w:rsidR="00FC65E2" w:rsidRDefault="00FC65E2" w:rsidP="004C0E94">
      <w:pPr>
        <w:pStyle w:val="Normalnyodstp"/>
        <w:spacing w:after="0"/>
        <w:rPr>
          <w:b/>
          <w:sz w:val="32"/>
          <w:szCs w:val="32"/>
        </w:rPr>
      </w:pPr>
    </w:p>
    <w:p w14:paraId="1E807D6C" w14:textId="77777777" w:rsidR="00FC65E2" w:rsidRDefault="00FC65E2" w:rsidP="004C0E94">
      <w:pPr>
        <w:pStyle w:val="Normalnyodstp"/>
        <w:spacing w:after="0"/>
        <w:rPr>
          <w:b/>
          <w:sz w:val="32"/>
          <w:szCs w:val="32"/>
        </w:rPr>
      </w:pPr>
    </w:p>
    <w:p w14:paraId="42585680" w14:textId="77777777" w:rsidR="00FC65E2" w:rsidRPr="0095414C" w:rsidRDefault="00FC65E2" w:rsidP="004C0E94">
      <w:pPr>
        <w:pStyle w:val="Normalnyodstp"/>
        <w:spacing w:after="0"/>
        <w:rPr>
          <w:b/>
          <w:sz w:val="32"/>
          <w:szCs w:val="32"/>
        </w:rPr>
      </w:pPr>
    </w:p>
    <w:p w14:paraId="51FB442A" w14:textId="77777777" w:rsidR="00FC65E2" w:rsidRPr="0095414C" w:rsidRDefault="00FC65E2" w:rsidP="004C0E94">
      <w:pPr>
        <w:pStyle w:val="Normalnyodstp"/>
        <w:spacing w:after="0"/>
        <w:rPr>
          <w:b/>
          <w:sz w:val="32"/>
          <w:szCs w:val="32"/>
        </w:rPr>
      </w:pPr>
    </w:p>
    <w:p w14:paraId="2F72ED07" w14:textId="77777777"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14:paraId="66FC035A" w14:textId="77777777" w:rsidR="00FC65E2" w:rsidRPr="00FC65E2" w:rsidRDefault="00FC65E2" w:rsidP="006575E6">
      <w:pPr>
        <w:pStyle w:val="Normalnyodstp"/>
        <w:spacing w:after="0"/>
        <w:jc w:val="center"/>
        <w:rPr>
          <w:b/>
          <w:sz w:val="40"/>
          <w:szCs w:val="40"/>
        </w:rPr>
      </w:pPr>
      <w:r w:rsidRPr="00FC65E2">
        <w:rPr>
          <w:b/>
          <w:sz w:val="40"/>
          <w:szCs w:val="40"/>
        </w:rPr>
        <w:t>w ramach konkursu</w:t>
      </w:r>
    </w:p>
    <w:p w14:paraId="6D197D6B" w14:textId="203F295B" w:rsidR="00FC65E2" w:rsidRPr="0095414C" w:rsidRDefault="00FC65E2" w:rsidP="006575E6">
      <w:pPr>
        <w:pStyle w:val="Normalnyodstp"/>
        <w:spacing w:after="0"/>
        <w:jc w:val="center"/>
        <w:rPr>
          <w:b/>
          <w:sz w:val="32"/>
          <w:szCs w:val="32"/>
        </w:rPr>
      </w:pPr>
      <w:r w:rsidRPr="00FC65E2">
        <w:rPr>
          <w:b/>
          <w:sz w:val="40"/>
          <w:szCs w:val="40"/>
        </w:rPr>
        <w:t>nr RPLD.09.01.0</w:t>
      </w:r>
      <w:r w:rsidR="004C4B0D">
        <w:rPr>
          <w:b/>
          <w:sz w:val="40"/>
          <w:szCs w:val="40"/>
        </w:rPr>
        <w:t>1</w:t>
      </w:r>
      <w:r w:rsidRPr="00FC65E2">
        <w:rPr>
          <w:b/>
          <w:sz w:val="40"/>
          <w:szCs w:val="40"/>
        </w:rPr>
        <w:t>-IP.01-10-00</w:t>
      </w:r>
      <w:r w:rsidR="004C4B0D">
        <w:rPr>
          <w:b/>
          <w:sz w:val="40"/>
          <w:szCs w:val="40"/>
        </w:rPr>
        <w:t>4</w:t>
      </w:r>
      <w:r w:rsidRPr="00FC65E2">
        <w:rPr>
          <w:b/>
          <w:sz w:val="40"/>
          <w:szCs w:val="40"/>
        </w:rPr>
        <w:t>/17</w:t>
      </w:r>
    </w:p>
    <w:p w14:paraId="05ED5707" w14:textId="77777777" w:rsidR="00FC65E2" w:rsidRPr="0095414C" w:rsidRDefault="00FC65E2" w:rsidP="004C0E94">
      <w:pPr>
        <w:pStyle w:val="Normalnyodstp"/>
        <w:spacing w:after="0"/>
        <w:rPr>
          <w:rFonts w:cs="Arial"/>
          <w:b/>
          <w:sz w:val="32"/>
          <w:szCs w:val="32"/>
        </w:rPr>
      </w:pPr>
    </w:p>
    <w:p w14:paraId="7D306368" w14:textId="77777777" w:rsidR="00FC65E2" w:rsidRPr="0095414C" w:rsidRDefault="00FC65E2" w:rsidP="004C0E94">
      <w:pPr>
        <w:pStyle w:val="Normalnyodstp"/>
        <w:spacing w:after="0"/>
        <w:rPr>
          <w:rFonts w:cs="Arial"/>
          <w:b/>
          <w:sz w:val="24"/>
          <w:szCs w:val="24"/>
        </w:rPr>
      </w:pPr>
    </w:p>
    <w:p w14:paraId="44629201" w14:textId="77777777" w:rsidR="00FC65E2" w:rsidRPr="0095414C" w:rsidRDefault="00FC65E2" w:rsidP="004C0E94">
      <w:pPr>
        <w:pStyle w:val="Normalnyodstp"/>
        <w:spacing w:after="0"/>
        <w:rPr>
          <w:rFonts w:cs="Arial"/>
          <w:b/>
          <w:sz w:val="24"/>
          <w:szCs w:val="24"/>
        </w:rPr>
      </w:pPr>
    </w:p>
    <w:p w14:paraId="148808B5" w14:textId="77777777" w:rsidR="004C0E94" w:rsidRDefault="004C0E94" w:rsidP="004C0E94">
      <w:pPr>
        <w:jc w:val="both"/>
      </w:pPr>
    </w:p>
    <w:p w14:paraId="41C2C126" w14:textId="77777777" w:rsidR="00FC65E2" w:rsidRDefault="00FC65E2" w:rsidP="004C0E94">
      <w:pPr>
        <w:jc w:val="both"/>
      </w:pPr>
    </w:p>
    <w:p w14:paraId="6778ADE3" w14:textId="77777777" w:rsidR="00FC65E2" w:rsidRDefault="00FC65E2" w:rsidP="004C0E94">
      <w:pPr>
        <w:jc w:val="both"/>
      </w:pPr>
    </w:p>
    <w:p w14:paraId="1BB3CA90" w14:textId="77777777" w:rsidR="00FC65E2" w:rsidRDefault="00FC65E2" w:rsidP="004C0E94">
      <w:pPr>
        <w:jc w:val="both"/>
      </w:pPr>
    </w:p>
    <w:p w14:paraId="5B6EBBC5" w14:textId="77777777" w:rsidR="00FC65E2" w:rsidRDefault="00FC65E2" w:rsidP="004C0E94">
      <w:pPr>
        <w:jc w:val="both"/>
      </w:pPr>
    </w:p>
    <w:p w14:paraId="42265D04" w14:textId="77777777" w:rsidR="00FC65E2" w:rsidRDefault="00FC65E2" w:rsidP="004C0E94">
      <w:pPr>
        <w:jc w:val="both"/>
      </w:pPr>
    </w:p>
    <w:p w14:paraId="54CB443C" w14:textId="77777777" w:rsidR="00FC65E2" w:rsidRDefault="00FC65E2" w:rsidP="004C0E94">
      <w:pPr>
        <w:jc w:val="both"/>
      </w:pPr>
    </w:p>
    <w:p w14:paraId="15058D36" w14:textId="77777777" w:rsidR="00FC65E2" w:rsidRDefault="00FC65E2" w:rsidP="004C0E94">
      <w:pPr>
        <w:jc w:val="both"/>
      </w:pPr>
    </w:p>
    <w:p w14:paraId="11071B2D" w14:textId="77777777" w:rsidR="00FC65E2" w:rsidRDefault="00FC65E2" w:rsidP="004C0E94">
      <w:pPr>
        <w:jc w:val="both"/>
      </w:pPr>
    </w:p>
    <w:p w14:paraId="58AA368F" w14:textId="77777777" w:rsidR="00FC65E2" w:rsidRDefault="00FC65E2" w:rsidP="004C0E94">
      <w:pPr>
        <w:jc w:val="both"/>
      </w:pPr>
    </w:p>
    <w:p w14:paraId="14FBE20B" w14:textId="77777777" w:rsidR="00FC65E2" w:rsidRDefault="00FC65E2" w:rsidP="004C0E94">
      <w:pPr>
        <w:jc w:val="both"/>
      </w:pPr>
    </w:p>
    <w:p w14:paraId="1E1B8E86" w14:textId="77777777" w:rsidR="00FC65E2" w:rsidRDefault="00FC65E2" w:rsidP="004C0E94">
      <w:pPr>
        <w:jc w:val="both"/>
      </w:pPr>
    </w:p>
    <w:p w14:paraId="4334DE68" w14:textId="77777777"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14:paraId="1CA2F7B1" w14:textId="40C37395" w:rsidR="009C3563" w:rsidRDefault="009C3563" w:rsidP="004C0E94">
          <w:pPr>
            <w:pStyle w:val="Nagwekspisutreci"/>
            <w:jc w:val="both"/>
          </w:pPr>
        </w:p>
        <w:p w14:paraId="33051140" w14:textId="20C08FA5" w:rsidR="00FC65E2" w:rsidRPr="009C3563" w:rsidRDefault="00FC65E2" w:rsidP="00787F47">
          <w:pPr>
            <w:pStyle w:val="Nagwekspisutreci"/>
            <w:tabs>
              <w:tab w:val="left" w:pos="3795"/>
              <w:tab w:val="left" w:pos="5985"/>
            </w:tabs>
            <w:jc w:val="both"/>
            <w:rPr>
              <w:b/>
              <w:color w:val="auto"/>
            </w:rPr>
          </w:pPr>
          <w:r w:rsidRPr="009C3563">
            <w:rPr>
              <w:b/>
              <w:color w:val="auto"/>
            </w:rPr>
            <w:t>Spis treści</w:t>
          </w:r>
          <w:bookmarkStart w:id="0" w:name="_GoBack"/>
          <w:bookmarkEnd w:id="0"/>
          <w:r w:rsidR="00882FD7">
            <w:rPr>
              <w:b/>
              <w:color w:val="auto"/>
            </w:rPr>
            <w:tab/>
          </w:r>
          <w:r w:rsidR="00B81DAA">
            <w:rPr>
              <w:b/>
              <w:color w:val="auto"/>
            </w:rPr>
            <w:tab/>
          </w:r>
        </w:p>
        <w:p w14:paraId="61256EC3" w14:textId="77777777" w:rsidR="001828A8" w:rsidRDefault="00FC65E2">
          <w:pPr>
            <w:pStyle w:val="Spistreci1"/>
            <w:tabs>
              <w:tab w:val="left" w:pos="440"/>
              <w:tab w:val="right" w:leader="dot" w:pos="9060"/>
            </w:tabs>
            <w:rPr>
              <w:rFonts w:eastAsiaTheme="minorEastAsia"/>
              <w:noProof/>
              <w:lang w:eastAsia="pl-PL"/>
            </w:rPr>
          </w:pPr>
          <w:r>
            <w:fldChar w:fldCharType="begin"/>
          </w:r>
          <w:r>
            <w:instrText xml:space="preserve"> TOC \o "1-3" \h \z \u </w:instrText>
          </w:r>
          <w:r>
            <w:fldChar w:fldCharType="separate"/>
          </w:r>
          <w:hyperlink w:anchor="_Toc494789651" w:history="1">
            <w:r w:rsidR="001828A8" w:rsidRPr="00530A40">
              <w:rPr>
                <w:rStyle w:val="Hipercze"/>
                <w:rFonts w:ascii="Calibri" w:hAnsi="Calibri"/>
                <w:b/>
                <w:noProof/>
              </w:rPr>
              <w:t>I.</w:t>
            </w:r>
            <w:r w:rsidR="001828A8">
              <w:rPr>
                <w:rFonts w:eastAsiaTheme="minorEastAsia"/>
                <w:noProof/>
                <w:lang w:eastAsia="pl-PL"/>
              </w:rPr>
              <w:tab/>
            </w:r>
            <w:r w:rsidR="001828A8" w:rsidRPr="00530A40">
              <w:rPr>
                <w:rStyle w:val="Hipercze"/>
                <w:rFonts w:ascii="Calibri" w:hAnsi="Calibri"/>
                <w:b/>
                <w:noProof/>
              </w:rPr>
              <w:t>CEL</w:t>
            </w:r>
            <w:r w:rsidR="001828A8">
              <w:rPr>
                <w:noProof/>
                <w:webHidden/>
              </w:rPr>
              <w:tab/>
            </w:r>
            <w:r w:rsidR="001828A8">
              <w:rPr>
                <w:noProof/>
                <w:webHidden/>
              </w:rPr>
              <w:fldChar w:fldCharType="begin"/>
            </w:r>
            <w:r w:rsidR="001828A8">
              <w:rPr>
                <w:noProof/>
                <w:webHidden/>
              </w:rPr>
              <w:instrText xml:space="preserve"> PAGEREF _Toc494789651 \h </w:instrText>
            </w:r>
            <w:r w:rsidR="001828A8">
              <w:rPr>
                <w:noProof/>
                <w:webHidden/>
              </w:rPr>
            </w:r>
            <w:r w:rsidR="001828A8">
              <w:rPr>
                <w:noProof/>
                <w:webHidden/>
              </w:rPr>
              <w:fldChar w:fldCharType="separate"/>
            </w:r>
            <w:r w:rsidR="001828A8">
              <w:rPr>
                <w:noProof/>
                <w:webHidden/>
              </w:rPr>
              <w:t>4</w:t>
            </w:r>
            <w:r w:rsidR="001828A8">
              <w:rPr>
                <w:noProof/>
                <w:webHidden/>
              </w:rPr>
              <w:fldChar w:fldCharType="end"/>
            </w:r>
          </w:hyperlink>
        </w:p>
        <w:p w14:paraId="74171E08" w14:textId="77777777" w:rsidR="001828A8" w:rsidRDefault="001828A8">
          <w:pPr>
            <w:pStyle w:val="Spistreci1"/>
            <w:tabs>
              <w:tab w:val="right" w:leader="dot" w:pos="9060"/>
            </w:tabs>
            <w:rPr>
              <w:rFonts w:eastAsiaTheme="minorEastAsia"/>
              <w:noProof/>
              <w:lang w:eastAsia="pl-PL"/>
            </w:rPr>
          </w:pPr>
          <w:hyperlink w:anchor="_Toc494789652" w:history="1">
            <w:r w:rsidRPr="00530A40">
              <w:rPr>
                <w:rStyle w:val="Hipercze"/>
                <w:b/>
                <w:noProof/>
              </w:rPr>
              <w:t>II.   OGÓLNE ZASADY</w:t>
            </w:r>
            <w:r>
              <w:rPr>
                <w:noProof/>
                <w:webHidden/>
              </w:rPr>
              <w:tab/>
            </w:r>
            <w:r>
              <w:rPr>
                <w:noProof/>
                <w:webHidden/>
              </w:rPr>
              <w:fldChar w:fldCharType="begin"/>
            </w:r>
            <w:r>
              <w:rPr>
                <w:noProof/>
                <w:webHidden/>
              </w:rPr>
              <w:instrText xml:space="preserve"> PAGEREF _Toc494789652 \h </w:instrText>
            </w:r>
            <w:r>
              <w:rPr>
                <w:noProof/>
                <w:webHidden/>
              </w:rPr>
            </w:r>
            <w:r>
              <w:rPr>
                <w:noProof/>
                <w:webHidden/>
              </w:rPr>
              <w:fldChar w:fldCharType="separate"/>
            </w:r>
            <w:r>
              <w:rPr>
                <w:noProof/>
                <w:webHidden/>
              </w:rPr>
              <w:t>4</w:t>
            </w:r>
            <w:r>
              <w:rPr>
                <w:noProof/>
                <w:webHidden/>
              </w:rPr>
              <w:fldChar w:fldCharType="end"/>
            </w:r>
          </w:hyperlink>
        </w:p>
        <w:p w14:paraId="35E80807" w14:textId="77777777" w:rsidR="001828A8" w:rsidRDefault="001828A8">
          <w:pPr>
            <w:pStyle w:val="Spistreci1"/>
            <w:tabs>
              <w:tab w:val="right" w:leader="dot" w:pos="9060"/>
            </w:tabs>
            <w:rPr>
              <w:rFonts w:eastAsiaTheme="minorEastAsia"/>
              <w:noProof/>
              <w:lang w:eastAsia="pl-PL"/>
            </w:rPr>
          </w:pPr>
          <w:hyperlink w:anchor="_Toc494789653" w:history="1">
            <w:r w:rsidRPr="00530A40">
              <w:rPr>
                <w:rStyle w:val="Hipercze"/>
                <w:b/>
                <w:noProof/>
              </w:rPr>
              <w:t>III.   INSTRUMENTY AKTYWNEJ INTEGRACJI</w:t>
            </w:r>
            <w:r>
              <w:rPr>
                <w:noProof/>
                <w:webHidden/>
              </w:rPr>
              <w:tab/>
            </w:r>
            <w:r>
              <w:rPr>
                <w:noProof/>
                <w:webHidden/>
              </w:rPr>
              <w:fldChar w:fldCharType="begin"/>
            </w:r>
            <w:r>
              <w:rPr>
                <w:noProof/>
                <w:webHidden/>
              </w:rPr>
              <w:instrText xml:space="preserve"> PAGEREF _Toc494789653 \h </w:instrText>
            </w:r>
            <w:r>
              <w:rPr>
                <w:noProof/>
                <w:webHidden/>
              </w:rPr>
            </w:r>
            <w:r>
              <w:rPr>
                <w:noProof/>
                <w:webHidden/>
              </w:rPr>
              <w:fldChar w:fldCharType="separate"/>
            </w:r>
            <w:r>
              <w:rPr>
                <w:noProof/>
                <w:webHidden/>
              </w:rPr>
              <w:t>7</w:t>
            </w:r>
            <w:r>
              <w:rPr>
                <w:noProof/>
                <w:webHidden/>
              </w:rPr>
              <w:fldChar w:fldCharType="end"/>
            </w:r>
          </w:hyperlink>
        </w:p>
        <w:p w14:paraId="2188B668" w14:textId="77777777" w:rsidR="001828A8" w:rsidRDefault="001828A8">
          <w:pPr>
            <w:pStyle w:val="Spistreci2"/>
            <w:tabs>
              <w:tab w:val="left" w:pos="880"/>
              <w:tab w:val="right" w:leader="dot" w:pos="9060"/>
            </w:tabs>
            <w:rPr>
              <w:rFonts w:eastAsiaTheme="minorEastAsia"/>
              <w:noProof/>
              <w:lang w:eastAsia="pl-PL"/>
            </w:rPr>
          </w:pPr>
          <w:hyperlink w:anchor="_Toc494789654" w:history="1">
            <w:r w:rsidRPr="00530A40">
              <w:rPr>
                <w:rStyle w:val="Hipercze"/>
                <w:b/>
                <w:noProof/>
                <w:lang w:eastAsia="pl-PL"/>
              </w:rPr>
              <w:t>III.1.</w:t>
            </w:r>
            <w:r>
              <w:rPr>
                <w:rFonts w:eastAsiaTheme="minorEastAsia"/>
                <w:noProof/>
                <w:lang w:eastAsia="pl-PL"/>
              </w:rPr>
              <w:tab/>
            </w:r>
            <w:r w:rsidRPr="00530A40">
              <w:rPr>
                <w:rStyle w:val="Hipercze"/>
                <w:b/>
                <w:noProof/>
                <w:lang w:eastAsia="pl-PL"/>
              </w:rPr>
              <w:t>Instrumenty aktywizacji społecznej</w:t>
            </w:r>
            <w:r>
              <w:rPr>
                <w:noProof/>
                <w:webHidden/>
              </w:rPr>
              <w:tab/>
            </w:r>
            <w:r>
              <w:rPr>
                <w:noProof/>
                <w:webHidden/>
              </w:rPr>
              <w:fldChar w:fldCharType="begin"/>
            </w:r>
            <w:r>
              <w:rPr>
                <w:noProof/>
                <w:webHidden/>
              </w:rPr>
              <w:instrText xml:space="preserve"> PAGEREF _Toc494789654 \h </w:instrText>
            </w:r>
            <w:r>
              <w:rPr>
                <w:noProof/>
                <w:webHidden/>
              </w:rPr>
            </w:r>
            <w:r>
              <w:rPr>
                <w:noProof/>
                <w:webHidden/>
              </w:rPr>
              <w:fldChar w:fldCharType="separate"/>
            </w:r>
            <w:r>
              <w:rPr>
                <w:noProof/>
                <w:webHidden/>
              </w:rPr>
              <w:t>9</w:t>
            </w:r>
            <w:r>
              <w:rPr>
                <w:noProof/>
                <w:webHidden/>
              </w:rPr>
              <w:fldChar w:fldCharType="end"/>
            </w:r>
          </w:hyperlink>
        </w:p>
        <w:p w14:paraId="14CA80A9" w14:textId="77777777" w:rsidR="001828A8" w:rsidRDefault="001828A8">
          <w:pPr>
            <w:pStyle w:val="Spistreci2"/>
            <w:tabs>
              <w:tab w:val="left" w:pos="880"/>
              <w:tab w:val="right" w:leader="dot" w:pos="9060"/>
            </w:tabs>
            <w:rPr>
              <w:rFonts w:eastAsiaTheme="minorEastAsia"/>
              <w:noProof/>
              <w:lang w:eastAsia="pl-PL"/>
            </w:rPr>
          </w:pPr>
          <w:hyperlink w:anchor="_Toc494789655" w:history="1">
            <w:r w:rsidRPr="00530A40">
              <w:rPr>
                <w:rStyle w:val="Hipercze"/>
                <w:b/>
                <w:noProof/>
                <w:lang w:eastAsia="pl-PL"/>
              </w:rPr>
              <w:t>III.2.</w:t>
            </w:r>
            <w:r>
              <w:rPr>
                <w:rFonts w:eastAsiaTheme="minorEastAsia"/>
                <w:noProof/>
                <w:lang w:eastAsia="pl-PL"/>
              </w:rPr>
              <w:tab/>
            </w:r>
            <w:r w:rsidRPr="00530A40">
              <w:rPr>
                <w:rStyle w:val="Hipercze"/>
                <w:b/>
                <w:noProof/>
                <w:lang w:eastAsia="pl-PL"/>
              </w:rPr>
              <w:t>Instrumenty aktywizacji zawodowej</w:t>
            </w:r>
            <w:r>
              <w:rPr>
                <w:noProof/>
                <w:webHidden/>
              </w:rPr>
              <w:tab/>
            </w:r>
            <w:r>
              <w:rPr>
                <w:noProof/>
                <w:webHidden/>
              </w:rPr>
              <w:fldChar w:fldCharType="begin"/>
            </w:r>
            <w:r>
              <w:rPr>
                <w:noProof/>
                <w:webHidden/>
              </w:rPr>
              <w:instrText xml:space="preserve"> PAGEREF _Toc494789655 \h </w:instrText>
            </w:r>
            <w:r>
              <w:rPr>
                <w:noProof/>
                <w:webHidden/>
              </w:rPr>
            </w:r>
            <w:r>
              <w:rPr>
                <w:noProof/>
                <w:webHidden/>
              </w:rPr>
              <w:fldChar w:fldCharType="separate"/>
            </w:r>
            <w:r>
              <w:rPr>
                <w:noProof/>
                <w:webHidden/>
              </w:rPr>
              <w:t>9</w:t>
            </w:r>
            <w:r>
              <w:rPr>
                <w:noProof/>
                <w:webHidden/>
              </w:rPr>
              <w:fldChar w:fldCharType="end"/>
            </w:r>
          </w:hyperlink>
        </w:p>
        <w:p w14:paraId="37B694CF" w14:textId="77777777" w:rsidR="001828A8" w:rsidRDefault="001828A8">
          <w:pPr>
            <w:pStyle w:val="Spistreci2"/>
            <w:tabs>
              <w:tab w:val="left" w:pos="880"/>
              <w:tab w:val="right" w:leader="dot" w:pos="9060"/>
            </w:tabs>
            <w:rPr>
              <w:rFonts w:eastAsiaTheme="minorEastAsia"/>
              <w:noProof/>
              <w:lang w:eastAsia="pl-PL"/>
            </w:rPr>
          </w:pPr>
          <w:hyperlink w:anchor="_Toc494789656" w:history="1">
            <w:r w:rsidRPr="00530A40">
              <w:rPr>
                <w:rStyle w:val="Hipercze"/>
                <w:b/>
                <w:noProof/>
                <w:lang w:eastAsia="pl-PL"/>
              </w:rPr>
              <w:t>III.3.</w:t>
            </w:r>
            <w:r>
              <w:rPr>
                <w:rFonts w:eastAsiaTheme="minorEastAsia"/>
                <w:noProof/>
                <w:lang w:eastAsia="pl-PL"/>
              </w:rPr>
              <w:tab/>
            </w:r>
            <w:r w:rsidRPr="00530A40">
              <w:rPr>
                <w:rStyle w:val="Hipercze"/>
                <w:b/>
                <w:noProof/>
                <w:lang w:eastAsia="pl-PL"/>
              </w:rPr>
              <w:t>Instrumenty aktywizacji edukacyjnej</w:t>
            </w:r>
            <w:r>
              <w:rPr>
                <w:noProof/>
                <w:webHidden/>
              </w:rPr>
              <w:tab/>
            </w:r>
            <w:r>
              <w:rPr>
                <w:noProof/>
                <w:webHidden/>
              </w:rPr>
              <w:fldChar w:fldCharType="begin"/>
            </w:r>
            <w:r>
              <w:rPr>
                <w:noProof/>
                <w:webHidden/>
              </w:rPr>
              <w:instrText xml:space="preserve"> PAGEREF _Toc494789656 \h </w:instrText>
            </w:r>
            <w:r>
              <w:rPr>
                <w:noProof/>
                <w:webHidden/>
              </w:rPr>
            </w:r>
            <w:r>
              <w:rPr>
                <w:noProof/>
                <w:webHidden/>
              </w:rPr>
              <w:fldChar w:fldCharType="separate"/>
            </w:r>
            <w:r>
              <w:rPr>
                <w:noProof/>
                <w:webHidden/>
              </w:rPr>
              <w:t>11</w:t>
            </w:r>
            <w:r>
              <w:rPr>
                <w:noProof/>
                <w:webHidden/>
              </w:rPr>
              <w:fldChar w:fldCharType="end"/>
            </w:r>
          </w:hyperlink>
        </w:p>
        <w:p w14:paraId="727792A0" w14:textId="77777777" w:rsidR="001828A8" w:rsidRDefault="001828A8">
          <w:pPr>
            <w:pStyle w:val="Spistreci1"/>
            <w:tabs>
              <w:tab w:val="left" w:pos="660"/>
              <w:tab w:val="right" w:leader="dot" w:pos="9060"/>
            </w:tabs>
            <w:rPr>
              <w:rFonts w:eastAsiaTheme="minorEastAsia"/>
              <w:noProof/>
              <w:lang w:eastAsia="pl-PL"/>
            </w:rPr>
          </w:pPr>
          <w:hyperlink w:anchor="_Toc494789657" w:history="1">
            <w:r w:rsidRPr="00530A40">
              <w:rPr>
                <w:rStyle w:val="Hipercze"/>
                <w:b/>
                <w:noProof/>
              </w:rPr>
              <w:t>IV.</w:t>
            </w:r>
            <w:r>
              <w:rPr>
                <w:rFonts w:eastAsiaTheme="minorEastAsia"/>
                <w:noProof/>
                <w:lang w:eastAsia="pl-PL"/>
              </w:rPr>
              <w:tab/>
            </w:r>
            <w:r w:rsidRPr="00530A40">
              <w:rPr>
                <w:rStyle w:val="Hipercze"/>
                <w:b/>
                <w:noProof/>
              </w:rPr>
              <w:t>ZASADY REALIZACJI NIEKTÓRYCH INSTRUMENTÓW AKTYWIZACJI ZAWODOWEJ</w:t>
            </w:r>
            <w:r>
              <w:rPr>
                <w:noProof/>
                <w:webHidden/>
              </w:rPr>
              <w:tab/>
            </w:r>
            <w:r>
              <w:rPr>
                <w:noProof/>
                <w:webHidden/>
              </w:rPr>
              <w:fldChar w:fldCharType="begin"/>
            </w:r>
            <w:r>
              <w:rPr>
                <w:noProof/>
                <w:webHidden/>
              </w:rPr>
              <w:instrText xml:space="preserve"> PAGEREF _Toc494789657 \h </w:instrText>
            </w:r>
            <w:r>
              <w:rPr>
                <w:noProof/>
                <w:webHidden/>
              </w:rPr>
            </w:r>
            <w:r>
              <w:rPr>
                <w:noProof/>
                <w:webHidden/>
              </w:rPr>
              <w:fldChar w:fldCharType="separate"/>
            </w:r>
            <w:r>
              <w:rPr>
                <w:noProof/>
                <w:webHidden/>
              </w:rPr>
              <w:t>11</w:t>
            </w:r>
            <w:r>
              <w:rPr>
                <w:noProof/>
                <w:webHidden/>
              </w:rPr>
              <w:fldChar w:fldCharType="end"/>
            </w:r>
          </w:hyperlink>
        </w:p>
        <w:p w14:paraId="704104A0" w14:textId="77777777" w:rsidR="001828A8" w:rsidRDefault="001828A8">
          <w:pPr>
            <w:pStyle w:val="Spistreci3"/>
            <w:tabs>
              <w:tab w:val="left" w:pos="1100"/>
              <w:tab w:val="right" w:leader="dot" w:pos="9060"/>
            </w:tabs>
            <w:rPr>
              <w:rFonts w:eastAsiaTheme="minorEastAsia"/>
              <w:noProof/>
              <w:lang w:eastAsia="pl-PL"/>
            </w:rPr>
          </w:pPr>
          <w:hyperlink w:anchor="_Toc494789658" w:history="1">
            <w:r w:rsidRPr="00530A40">
              <w:rPr>
                <w:rStyle w:val="Hipercze"/>
                <w:rFonts w:ascii="Calibri" w:hAnsi="Calibri"/>
                <w:noProof/>
              </w:rPr>
              <w:t>IV.1.</w:t>
            </w:r>
            <w:r>
              <w:rPr>
                <w:rFonts w:eastAsiaTheme="minorEastAsia"/>
                <w:noProof/>
                <w:lang w:eastAsia="pl-PL"/>
              </w:rPr>
              <w:tab/>
            </w:r>
            <w:r w:rsidRPr="00530A40">
              <w:rPr>
                <w:rStyle w:val="Hipercze"/>
                <w:rFonts w:ascii="Calibri" w:hAnsi="Calibri"/>
                <w:noProof/>
              </w:rPr>
              <w:t>Staże</w:t>
            </w:r>
            <w:r>
              <w:rPr>
                <w:noProof/>
                <w:webHidden/>
              </w:rPr>
              <w:tab/>
            </w:r>
            <w:r>
              <w:rPr>
                <w:noProof/>
                <w:webHidden/>
              </w:rPr>
              <w:fldChar w:fldCharType="begin"/>
            </w:r>
            <w:r>
              <w:rPr>
                <w:noProof/>
                <w:webHidden/>
              </w:rPr>
              <w:instrText xml:space="preserve"> PAGEREF _Toc494789658 \h </w:instrText>
            </w:r>
            <w:r>
              <w:rPr>
                <w:noProof/>
                <w:webHidden/>
              </w:rPr>
            </w:r>
            <w:r>
              <w:rPr>
                <w:noProof/>
                <w:webHidden/>
              </w:rPr>
              <w:fldChar w:fldCharType="separate"/>
            </w:r>
            <w:r>
              <w:rPr>
                <w:noProof/>
                <w:webHidden/>
              </w:rPr>
              <w:t>11</w:t>
            </w:r>
            <w:r>
              <w:rPr>
                <w:noProof/>
                <w:webHidden/>
              </w:rPr>
              <w:fldChar w:fldCharType="end"/>
            </w:r>
          </w:hyperlink>
        </w:p>
        <w:p w14:paraId="095B5BC0" w14:textId="77777777" w:rsidR="001828A8" w:rsidRDefault="001828A8">
          <w:pPr>
            <w:pStyle w:val="Spistreci3"/>
            <w:tabs>
              <w:tab w:val="left" w:pos="1100"/>
              <w:tab w:val="right" w:leader="dot" w:pos="9060"/>
            </w:tabs>
            <w:rPr>
              <w:rFonts w:eastAsiaTheme="minorEastAsia"/>
              <w:noProof/>
              <w:lang w:eastAsia="pl-PL"/>
            </w:rPr>
          </w:pPr>
          <w:hyperlink w:anchor="_Toc494789659" w:history="1">
            <w:r w:rsidRPr="00530A40">
              <w:rPr>
                <w:rStyle w:val="Hipercze"/>
                <w:rFonts w:ascii="Calibri" w:hAnsi="Calibri"/>
                <w:noProof/>
              </w:rPr>
              <w:t>IV.2.</w:t>
            </w:r>
            <w:r>
              <w:rPr>
                <w:rFonts w:eastAsiaTheme="minorEastAsia"/>
                <w:noProof/>
                <w:lang w:eastAsia="pl-PL"/>
              </w:rPr>
              <w:tab/>
            </w:r>
            <w:r w:rsidRPr="00530A40">
              <w:rPr>
                <w:rStyle w:val="Hipercze"/>
                <w:rFonts w:ascii="Calibri" w:hAnsi="Calibri"/>
                <w:noProof/>
              </w:rPr>
              <w:t>Szkolenia</w:t>
            </w:r>
            <w:r>
              <w:rPr>
                <w:noProof/>
                <w:webHidden/>
              </w:rPr>
              <w:tab/>
            </w:r>
            <w:r>
              <w:rPr>
                <w:noProof/>
                <w:webHidden/>
              </w:rPr>
              <w:fldChar w:fldCharType="begin"/>
            </w:r>
            <w:r>
              <w:rPr>
                <w:noProof/>
                <w:webHidden/>
              </w:rPr>
              <w:instrText xml:space="preserve"> PAGEREF _Toc494789659 \h </w:instrText>
            </w:r>
            <w:r>
              <w:rPr>
                <w:noProof/>
                <w:webHidden/>
              </w:rPr>
            </w:r>
            <w:r>
              <w:rPr>
                <w:noProof/>
                <w:webHidden/>
              </w:rPr>
              <w:fldChar w:fldCharType="separate"/>
            </w:r>
            <w:r>
              <w:rPr>
                <w:noProof/>
                <w:webHidden/>
              </w:rPr>
              <w:t>17</w:t>
            </w:r>
            <w:r>
              <w:rPr>
                <w:noProof/>
                <w:webHidden/>
              </w:rPr>
              <w:fldChar w:fldCharType="end"/>
            </w:r>
          </w:hyperlink>
        </w:p>
        <w:p w14:paraId="10DB7E57" w14:textId="77777777" w:rsidR="001828A8" w:rsidRDefault="001828A8">
          <w:pPr>
            <w:pStyle w:val="Spistreci3"/>
            <w:tabs>
              <w:tab w:val="left" w:pos="1100"/>
              <w:tab w:val="right" w:leader="dot" w:pos="9060"/>
            </w:tabs>
            <w:rPr>
              <w:rFonts w:eastAsiaTheme="minorEastAsia"/>
              <w:noProof/>
              <w:lang w:eastAsia="pl-PL"/>
            </w:rPr>
          </w:pPr>
          <w:hyperlink w:anchor="_Toc494789660" w:history="1">
            <w:r w:rsidRPr="00530A40">
              <w:rPr>
                <w:rStyle w:val="Hipercze"/>
                <w:rFonts w:ascii="Calibri" w:hAnsi="Calibri"/>
                <w:noProof/>
              </w:rPr>
              <w:t>IV.3.</w:t>
            </w:r>
            <w:r>
              <w:rPr>
                <w:rFonts w:eastAsiaTheme="minorEastAsia"/>
                <w:noProof/>
                <w:lang w:eastAsia="pl-PL"/>
              </w:rPr>
              <w:tab/>
            </w:r>
            <w:r w:rsidRPr="00530A40">
              <w:rPr>
                <w:rStyle w:val="Hipercze"/>
                <w:rFonts w:ascii="Calibri" w:hAnsi="Calibri"/>
                <w:noProof/>
              </w:rPr>
              <w:t>Zatrudnienie wspomagane</w:t>
            </w:r>
            <w:r>
              <w:rPr>
                <w:noProof/>
                <w:webHidden/>
              </w:rPr>
              <w:tab/>
            </w:r>
            <w:r>
              <w:rPr>
                <w:noProof/>
                <w:webHidden/>
              </w:rPr>
              <w:fldChar w:fldCharType="begin"/>
            </w:r>
            <w:r>
              <w:rPr>
                <w:noProof/>
                <w:webHidden/>
              </w:rPr>
              <w:instrText xml:space="preserve"> PAGEREF _Toc494789660 \h </w:instrText>
            </w:r>
            <w:r>
              <w:rPr>
                <w:noProof/>
                <w:webHidden/>
              </w:rPr>
            </w:r>
            <w:r>
              <w:rPr>
                <w:noProof/>
                <w:webHidden/>
              </w:rPr>
              <w:fldChar w:fldCharType="separate"/>
            </w:r>
            <w:r>
              <w:rPr>
                <w:noProof/>
                <w:webHidden/>
              </w:rPr>
              <w:t>19</w:t>
            </w:r>
            <w:r>
              <w:rPr>
                <w:noProof/>
                <w:webHidden/>
              </w:rPr>
              <w:fldChar w:fldCharType="end"/>
            </w:r>
          </w:hyperlink>
        </w:p>
        <w:p w14:paraId="4F8A7BD0" w14:textId="77777777" w:rsidR="001828A8" w:rsidRDefault="001828A8">
          <w:pPr>
            <w:pStyle w:val="Spistreci3"/>
            <w:tabs>
              <w:tab w:val="left" w:pos="1100"/>
              <w:tab w:val="right" w:leader="dot" w:pos="9060"/>
            </w:tabs>
            <w:rPr>
              <w:rFonts w:eastAsiaTheme="minorEastAsia"/>
              <w:noProof/>
              <w:lang w:eastAsia="pl-PL"/>
            </w:rPr>
          </w:pPr>
          <w:hyperlink w:anchor="_Toc494789661" w:history="1">
            <w:r w:rsidRPr="00530A40">
              <w:rPr>
                <w:rStyle w:val="Hipercze"/>
                <w:rFonts w:ascii="Calibri" w:hAnsi="Calibri"/>
                <w:noProof/>
              </w:rPr>
              <w:t>IV.4.</w:t>
            </w:r>
            <w:r>
              <w:rPr>
                <w:rFonts w:eastAsiaTheme="minorEastAsia"/>
                <w:noProof/>
                <w:lang w:eastAsia="pl-PL"/>
              </w:rPr>
              <w:tab/>
            </w:r>
            <w:r w:rsidRPr="00530A40">
              <w:rPr>
                <w:rStyle w:val="Hipercze"/>
                <w:rFonts w:ascii="Calibri" w:hAnsi="Calibri"/>
                <w:noProof/>
              </w:rPr>
              <w:t>Subsydiowane zatrudnienie</w:t>
            </w:r>
            <w:r>
              <w:rPr>
                <w:noProof/>
                <w:webHidden/>
              </w:rPr>
              <w:tab/>
            </w:r>
            <w:r>
              <w:rPr>
                <w:noProof/>
                <w:webHidden/>
              </w:rPr>
              <w:fldChar w:fldCharType="begin"/>
            </w:r>
            <w:r>
              <w:rPr>
                <w:noProof/>
                <w:webHidden/>
              </w:rPr>
              <w:instrText xml:space="preserve"> PAGEREF _Toc494789661 \h </w:instrText>
            </w:r>
            <w:r>
              <w:rPr>
                <w:noProof/>
                <w:webHidden/>
              </w:rPr>
            </w:r>
            <w:r>
              <w:rPr>
                <w:noProof/>
                <w:webHidden/>
              </w:rPr>
              <w:fldChar w:fldCharType="separate"/>
            </w:r>
            <w:r>
              <w:rPr>
                <w:noProof/>
                <w:webHidden/>
              </w:rPr>
              <w:t>19</w:t>
            </w:r>
            <w:r>
              <w:rPr>
                <w:noProof/>
                <w:webHidden/>
              </w:rPr>
              <w:fldChar w:fldCharType="end"/>
            </w:r>
          </w:hyperlink>
        </w:p>
        <w:p w14:paraId="0EBCBAD9" w14:textId="77777777" w:rsidR="001828A8" w:rsidRDefault="001828A8">
          <w:pPr>
            <w:pStyle w:val="Spistreci3"/>
            <w:tabs>
              <w:tab w:val="left" w:pos="1100"/>
              <w:tab w:val="right" w:leader="dot" w:pos="9060"/>
            </w:tabs>
            <w:rPr>
              <w:rFonts w:eastAsiaTheme="minorEastAsia"/>
              <w:noProof/>
              <w:lang w:eastAsia="pl-PL"/>
            </w:rPr>
          </w:pPr>
          <w:hyperlink w:anchor="_Toc494789662" w:history="1">
            <w:r w:rsidRPr="00530A40">
              <w:rPr>
                <w:rStyle w:val="Hipercze"/>
                <w:rFonts w:eastAsia="Times New Roman" w:cs="Arial"/>
                <w:b/>
                <w:bCs/>
                <w:noProof/>
              </w:rPr>
              <w:t>IV.5.</w:t>
            </w:r>
            <w:r>
              <w:rPr>
                <w:rFonts w:eastAsiaTheme="minorEastAsia"/>
                <w:noProof/>
                <w:lang w:eastAsia="pl-PL"/>
              </w:rPr>
              <w:tab/>
            </w:r>
            <w:r w:rsidRPr="00530A40">
              <w:rPr>
                <w:rStyle w:val="Hipercze"/>
                <w:rFonts w:eastAsia="Times New Roman" w:cs="Arial"/>
                <w:b/>
                <w:bCs/>
                <w:noProof/>
              </w:rPr>
              <w:t>Doposażenie i wyposażenie stanowiska pracy</w:t>
            </w:r>
            <w:r>
              <w:rPr>
                <w:noProof/>
                <w:webHidden/>
              </w:rPr>
              <w:tab/>
            </w:r>
            <w:r>
              <w:rPr>
                <w:noProof/>
                <w:webHidden/>
              </w:rPr>
              <w:fldChar w:fldCharType="begin"/>
            </w:r>
            <w:r>
              <w:rPr>
                <w:noProof/>
                <w:webHidden/>
              </w:rPr>
              <w:instrText xml:space="preserve"> PAGEREF _Toc494789662 \h </w:instrText>
            </w:r>
            <w:r>
              <w:rPr>
                <w:noProof/>
                <w:webHidden/>
              </w:rPr>
            </w:r>
            <w:r>
              <w:rPr>
                <w:noProof/>
                <w:webHidden/>
              </w:rPr>
              <w:fldChar w:fldCharType="separate"/>
            </w:r>
            <w:r>
              <w:rPr>
                <w:noProof/>
                <w:webHidden/>
              </w:rPr>
              <w:t>20</w:t>
            </w:r>
            <w:r>
              <w:rPr>
                <w:noProof/>
                <w:webHidden/>
              </w:rPr>
              <w:fldChar w:fldCharType="end"/>
            </w:r>
          </w:hyperlink>
        </w:p>
        <w:p w14:paraId="7958D9F7" w14:textId="77777777" w:rsidR="001828A8" w:rsidRDefault="001828A8">
          <w:pPr>
            <w:pStyle w:val="Spistreci3"/>
            <w:tabs>
              <w:tab w:val="right" w:leader="dot" w:pos="9060"/>
            </w:tabs>
            <w:rPr>
              <w:rFonts w:eastAsiaTheme="minorEastAsia"/>
              <w:noProof/>
              <w:lang w:eastAsia="pl-PL"/>
            </w:rPr>
          </w:pPr>
          <w:hyperlink w:anchor="_Toc494789663" w:history="1">
            <w:r w:rsidRPr="00530A40">
              <w:rPr>
                <w:rStyle w:val="Hipercze"/>
                <w:b/>
                <w:noProof/>
              </w:rPr>
              <w:t xml:space="preserve">V. </w:t>
            </w:r>
            <w:r w:rsidRPr="00530A40">
              <w:rPr>
                <w:rStyle w:val="Hipercze"/>
                <w:rFonts w:eastAsia="Times New Roman" w:cs="Arial"/>
                <w:b/>
                <w:bCs/>
                <w:noProof/>
              </w:rPr>
              <w:t>KOSZTY DOJAZDU UCZESTNIKA PROEJKTU/PERSONELU PROEJKTU</w:t>
            </w:r>
            <w:r>
              <w:rPr>
                <w:noProof/>
                <w:webHidden/>
              </w:rPr>
              <w:tab/>
            </w:r>
            <w:r>
              <w:rPr>
                <w:noProof/>
                <w:webHidden/>
              </w:rPr>
              <w:fldChar w:fldCharType="begin"/>
            </w:r>
            <w:r>
              <w:rPr>
                <w:noProof/>
                <w:webHidden/>
              </w:rPr>
              <w:instrText xml:space="preserve"> PAGEREF _Toc494789663 \h </w:instrText>
            </w:r>
            <w:r>
              <w:rPr>
                <w:noProof/>
                <w:webHidden/>
              </w:rPr>
            </w:r>
            <w:r>
              <w:rPr>
                <w:noProof/>
                <w:webHidden/>
              </w:rPr>
              <w:fldChar w:fldCharType="separate"/>
            </w:r>
            <w:r>
              <w:rPr>
                <w:noProof/>
                <w:webHidden/>
              </w:rPr>
              <w:t>20</w:t>
            </w:r>
            <w:r>
              <w:rPr>
                <w:noProof/>
                <w:webHidden/>
              </w:rPr>
              <w:fldChar w:fldCharType="end"/>
            </w:r>
          </w:hyperlink>
        </w:p>
        <w:p w14:paraId="60AECF57" w14:textId="77777777" w:rsidR="001828A8" w:rsidRDefault="001828A8">
          <w:pPr>
            <w:pStyle w:val="Spistreci1"/>
            <w:tabs>
              <w:tab w:val="right" w:leader="dot" w:pos="9060"/>
            </w:tabs>
            <w:rPr>
              <w:rFonts w:eastAsiaTheme="minorEastAsia"/>
              <w:noProof/>
              <w:lang w:eastAsia="pl-PL"/>
            </w:rPr>
          </w:pPr>
          <w:hyperlink w:anchor="_Toc494789664" w:history="1">
            <w:r w:rsidRPr="00530A40">
              <w:rPr>
                <w:rStyle w:val="Hipercze"/>
                <w:b/>
                <w:noProof/>
              </w:rPr>
              <w:t>VI.  MECHANIZM RACJONALNYCH USPRAWNIEŃ</w:t>
            </w:r>
            <w:r>
              <w:rPr>
                <w:noProof/>
                <w:webHidden/>
              </w:rPr>
              <w:tab/>
            </w:r>
            <w:r>
              <w:rPr>
                <w:noProof/>
                <w:webHidden/>
              </w:rPr>
              <w:fldChar w:fldCharType="begin"/>
            </w:r>
            <w:r>
              <w:rPr>
                <w:noProof/>
                <w:webHidden/>
              </w:rPr>
              <w:instrText xml:space="preserve"> PAGEREF _Toc494789664 \h </w:instrText>
            </w:r>
            <w:r>
              <w:rPr>
                <w:noProof/>
                <w:webHidden/>
              </w:rPr>
            </w:r>
            <w:r>
              <w:rPr>
                <w:noProof/>
                <w:webHidden/>
              </w:rPr>
              <w:fldChar w:fldCharType="separate"/>
            </w:r>
            <w:r>
              <w:rPr>
                <w:noProof/>
                <w:webHidden/>
              </w:rPr>
              <w:t>22</w:t>
            </w:r>
            <w:r>
              <w:rPr>
                <w:noProof/>
                <w:webHidden/>
              </w:rPr>
              <w:fldChar w:fldCharType="end"/>
            </w:r>
          </w:hyperlink>
        </w:p>
        <w:p w14:paraId="2D552B20" w14:textId="77777777" w:rsidR="001828A8" w:rsidRDefault="001828A8">
          <w:pPr>
            <w:pStyle w:val="Spistreci1"/>
            <w:tabs>
              <w:tab w:val="left" w:pos="660"/>
              <w:tab w:val="right" w:leader="dot" w:pos="9060"/>
            </w:tabs>
            <w:rPr>
              <w:rFonts w:eastAsiaTheme="minorEastAsia"/>
              <w:noProof/>
              <w:lang w:eastAsia="pl-PL"/>
            </w:rPr>
          </w:pPr>
          <w:hyperlink w:anchor="_Toc494789665" w:history="1">
            <w:r w:rsidRPr="00530A40">
              <w:rPr>
                <w:rStyle w:val="Hipercze"/>
                <w:rFonts w:ascii="Calibri" w:hAnsi="Calibri"/>
                <w:b/>
                <w:noProof/>
              </w:rPr>
              <w:t>VI.</w:t>
            </w:r>
            <w:r>
              <w:rPr>
                <w:rFonts w:eastAsiaTheme="minorEastAsia"/>
                <w:noProof/>
                <w:lang w:eastAsia="pl-PL"/>
              </w:rPr>
              <w:tab/>
            </w:r>
            <w:r w:rsidRPr="00530A40">
              <w:rPr>
                <w:rStyle w:val="Hipercze"/>
                <w:rFonts w:ascii="Calibri" w:hAnsi="Calibri"/>
                <w:b/>
                <w:noProof/>
              </w:rPr>
              <w:t>KATALOG CEN RYNKOWYCH</w:t>
            </w:r>
            <w:r>
              <w:rPr>
                <w:noProof/>
                <w:webHidden/>
              </w:rPr>
              <w:tab/>
            </w:r>
            <w:r>
              <w:rPr>
                <w:noProof/>
                <w:webHidden/>
              </w:rPr>
              <w:fldChar w:fldCharType="begin"/>
            </w:r>
            <w:r>
              <w:rPr>
                <w:noProof/>
                <w:webHidden/>
              </w:rPr>
              <w:instrText xml:space="preserve"> PAGEREF _Toc494789665 \h </w:instrText>
            </w:r>
            <w:r>
              <w:rPr>
                <w:noProof/>
                <w:webHidden/>
              </w:rPr>
            </w:r>
            <w:r>
              <w:rPr>
                <w:noProof/>
                <w:webHidden/>
              </w:rPr>
              <w:fldChar w:fldCharType="separate"/>
            </w:r>
            <w:r>
              <w:rPr>
                <w:noProof/>
                <w:webHidden/>
              </w:rPr>
              <w:t>23</w:t>
            </w:r>
            <w:r>
              <w:rPr>
                <w:noProof/>
                <w:webHidden/>
              </w:rPr>
              <w:fldChar w:fldCharType="end"/>
            </w:r>
          </w:hyperlink>
        </w:p>
        <w:p w14:paraId="37644165" w14:textId="77777777" w:rsidR="001828A8" w:rsidRDefault="001828A8">
          <w:pPr>
            <w:pStyle w:val="Spistreci2"/>
            <w:tabs>
              <w:tab w:val="left" w:pos="880"/>
              <w:tab w:val="right" w:leader="dot" w:pos="9060"/>
            </w:tabs>
            <w:rPr>
              <w:rFonts w:eastAsiaTheme="minorEastAsia"/>
              <w:noProof/>
              <w:lang w:eastAsia="pl-PL"/>
            </w:rPr>
          </w:pPr>
          <w:hyperlink w:anchor="_Toc494789666" w:history="1">
            <w:r w:rsidRPr="00530A40">
              <w:rPr>
                <w:rStyle w:val="Hipercze"/>
                <w:b/>
                <w:noProof/>
              </w:rPr>
              <w:t>VI.1.</w:t>
            </w:r>
            <w:r>
              <w:rPr>
                <w:rFonts w:eastAsiaTheme="minorEastAsia"/>
                <w:noProof/>
                <w:lang w:eastAsia="pl-PL"/>
              </w:rPr>
              <w:tab/>
            </w:r>
            <w:r w:rsidRPr="00530A40">
              <w:rPr>
                <w:rStyle w:val="Hipercze"/>
                <w:b/>
                <w:noProof/>
              </w:rPr>
              <w:t>Personel projektu / wykonawca usługi</w:t>
            </w:r>
            <w:r>
              <w:rPr>
                <w:noProof/>
                <w:webHidden/>
              </w:rPr>
              <w:tab/>
            </w:r>
            <w:r>
              <w:rPr>
                <w:noProof/>
                <w:webHidden/>
              </w:rPr>
              <w:fldChar w:fldCharType="begin"/>
            </w:r>
            <w:r>
              <w:rPr>
                <w:noProof/>
                <w:webHidden/>
              </w:rPr>
              <w:instrText xml:space="preserve"> PAGEREF _Toc494789666 \h </w:instrText>
            </w:r>
            <w:r>
              <w:rPr>
                <w:noProof/>
                <w:webHidden/>
              </w:rPr>
            </w:r>
            <w:r>
              <w:rPr>
                <w:noProof/>
                <w:webHidden/>
              </w:rPr>
              <w:fldChar w:fldCharType="separate"/>
            </w:r>
            <w:r>
              <w:rPr>
                <w:noProof/>
                <w:webHidden/>
              </w:rPr>
              <w:t>24</w:t>
            </w:r>
            <w:r>
              <w:rPr>
                <w:noProof/>
                <w:webHidden/>
              </w:rPr>
              <w:fldChar w:fldCharType="end"/>
            </w:r>
          </w:hyperlink>
        </w:p>
        <w:p w14:paraId="1C2D8035" w14:textId="77777777" w:rsidR="001828A8" w:rsidRDefault="001828A8">
          <w:pPr>
            <w:pStyle w:val="Spistreci2"/>
            <w:tabs>
              <w:tab w:val="left" w:pos="880"/>
              <w:tab w:val="right" w:leader="dot" w:pos="9060"/>
            </w:tabs>
            <w:rPr>
              <w:rFonts w:eastAsiaTheme="minorEastAsia"/>
              <w:noProof/>
              <w:lang w:eastAsia="pl-PL"/>
            </w:rPr>
          </w:pPr>
          <w:hyperlink w:anchor="_Toc494789667" w:history="1">
            <w:r w:rsidRPr="00530A40">
              <w:rPr>
                <w:rStyle w:val="Hipercze"/>
                <w:b/>
                <w:noProof/>
              </w:rPr>
              <w:t>VI.2.</w:t>
            </w:r>
            <w:r>
              <w:rPr>
                <w:rFonts w:eastAsiaTheme="minorEastAsia"/>
                <w:noProof/>
                <w:lang w:eastAsia="pl-PL"/>
              </w:rPr>
              <w:tab/>
            </w:r>
            <w:r w:rsidRPr="00530A40">
              <w:rPr>
                <w:rStyle w:val="Hipercze"/>
                <w:b/>
                <w:noProof/>
              </w:rPr>
              <w:t>Towary i usługi</w:t>
            </w:r>
            <w:r>
              <w:rPr>
                <w:noProof/>
                <w:webHidden/>
              </w:rPr>
              <w:tab/>
            </w:r>
            <w:r>
              <w:rPr>
                <w:noProof/>
                <w:webHidden/>
              </w:rPr>
              <w:fldChar w:fldCharType="begin"/>
            </w:r>
            <w:r>
              <w:rPr>
                <w:noProof/>
                <w:webHidden/>
              </w:rPr>
              <w:instrText xml:space="preserve"> PAGEREF _Toc494789667 \h </w:instrText>
            </w:r>
            <w:r>
              <w:rPr>
                <w:noProof/>
                <w:webHidden/>
              </w:rPr>
            </w:r>
            <w:r>
              <w:rPr>
                <w:noProof/>
                <w:webHidden/>
              </w:rPr>
              <w:fldChar w:fldCharType="separate"/>
            </w:r>
            <w:r>
              <w:rPr>
                <w:noProof/>
                <w:webHidden/>
              </w:rPr>
              <w:t>34</w:t>
            </w:r>
            <w:r>
              <w:rPr>
                <w:noProof/>
                <w:webHidden/>
              </w:rPr>
              <w:fldChar w:fldCharType="end"/>
            </w:r>
          </w:hyperlink>
        </w:p>
        <w:p w14:paraId="189C33CB" w14:textId="77777777" w:rsidR="001828A8" w:rsidRDefault="001828A8">
          <w:pPr>
            <w:pStyle w:val="Spistreci2"/>
            <w:tabs>
              <w:tab w:val="left" w:pos="880"/>
              <w:tab w:val="right" w:leader="dot" w:pos="9060"/>
            </w:tabs>
            <w:rPr>
              <w:rFonts w:eastAsiaTheme="minorEastAsia"/>
              <w:noProof/>
              <w:lang w:eastAsia="pl-PL"/>
            </w:rPr>
          </w:pPr>
          <w:hyperlink w:anchor="_Toc494789668" w:history="1">
            <w:r w:rsidRPr="00530A40">
              <w:rPr>
                <w:rStyle w:val="Hipercze"/>
                <w:b/>
                <w:noProof/>
              </w:rPr>
              <w:t>VI.3.</w:t>
            </w:r>
            <w:r>
              <w:rPr>
                <w:rFonts w:eastAsiaTheme="minorEastAsia"/>
                <w:noProof/>
                <w:lang w:eastAsia="pl-PL"/>
              </w:rPr>
              <w:tab/>
            </w:r>
            <w:r w:rsidRPr="00530A40">
              <w:rPr>
                <w:rStyle w:val="Hipercze"/>
                <w:b/>
                <w:noProof/>
              </w:rPr>
              <w:t>Szkolenia</w:t>
            </w:r>
            <w:r>
              <w:rPr>
                <w:noProof/>
                <w:webHidden/>
              </w:rPr>
              <w:tab/>
            </w:r>
            <w:r>
              <w:rPr>
                <w:noProof/>
                <w:webHidden/>
              </w:rPr>
              <w:fldChar w:fldCharType="begin"/>
            </w:r>
            <w:r>
              <w:rPr>
                <w:noProof/>
                <w:webHidden/>
              </w:rPr>
              <w:instrText xml:space="preserve"> PAGEREF _Toc494789668 \h </w:instrText>
            </w:r>
            <w:r>
              <w:rPr>
                <w:noProof/>
                <w:webHidden/>
              </w:rPr>
            </w:r>
            <w:r>
              <w:rPr>
                <w:noProof/>
                <w:webHidden/>
              </w:rPr>
              <w:fldChar w:fldCharType="separate"/>
            </w:r>
            <w:r>
              <w:rPr>
                <w:noProof/>
                <w:webHidden/>
              </w:rPr>
              <w:t>44</w:t>
            </w:r>
            <w:r>
              <w:rPr>
                <w:noProof/>
                <w:webHidden/>
              </w:rPr>
              <w:fldChar w:fldCharType="end"/>
            </w:r>
          </w:hyperlink>
        </w:p>
        <w:p w14:paraId="41E3043B" w14:textId="310BC83F" w:rsidR="00FC65E2" w:rsidRDefault="00FC65E2" w:rsidP="004C0E94">
          <w:pPr>
            <w:jc w:val="both"/>
          </w:pPr>
          <w:r>
            <w:rPr>
              <w:b/>
              <w:bCs/>
            </w:rPr>
            <w:fldChar w:fldCharType="end"/>
          </w:r>
        </w:p>
      </w:sdtContent>
    </w:sdt>
    <w:p w14:paraId="3D2633F6" w14:textId="77777777" w:rsidR="00FC65E2" w:rsidRDefault="00FC65E2" w:rsidP="004C0E94">
      <w:pPr>
        <w:jc w:val="both"/>
      </w:pPr>
    </w:p>
    <w:p w14:paraId="7DA426C0" w14:textId="77777777" w:rsidR="00FC65E2" w:rsidRDefault="00FC65E2" w:rsidP="004C0E94">
      <w:pPr>
        <w:jc w:val="both"/>
      </w:pPr>
    </w:p>
    <w:p w14:paraId="1D6F9168" w14:textId="77777777" w:rsidR="00FC65E2" w:rsidRDefault="00FC65E2" w:rsidP="004C0E94">
      <w:pPr>
        <w:jc w:val="both"/>
      </w:pPr>
    </w:p>
    <w:p w14:paraId="5C2A0DC8" w14:textId="77777777" w:rsidR="00FC65E2" w:rsidRDefault="00FC65E2" w:rsidP="004C0E94">
      <w:pPr>
        <w:jc w:val="both"/>
      </w:pPr>
    </w:p>
    <w:p w14:paraId="545FAB0A" w14:textId="77777777" w:rsidR="00FC65E2" w:rsidRDefault="00FC65E2" w:rsidP="004C0E94">
      <w:pPr>
        <w:jc w:val="both"/>
      </w:pPr>
    </w:p>
    <w:p w14:paraId="7531825C" w14:textId="77777777" w:rsidR="00FC65E2" w:rsidRDefault="00FC65E2" w:rsidP="004C0E94">
      <w:pPr>
        <w:jc w:val="both"/>
      </w:pPr>
    </w:p>
    <w:p w14:paraId="0762FA90" w14:textId="77777777" w:rsidR="00FC65E2" w:rsidRDefault="00FC65E2" w:rsidP="004C0E94">
      <w:pPr>
        <w:jc w:val="both"/>
      </w:pPr>
    </w:p>
    <w:p w14:paraId="273838E6" w14:textId="77777777" w:rsidR="00FC65E2" w:rsidRDefault="00FC65E2" w:rsidP="004C0E94">
      <w:pPr>
        <w:jc w:val="both"/>
      </w:pPr>
    </w:p>
    <w:p w14:paraId="32EB92D7" w14:textId="77777777" w:rsidR="00FC65E2" w:rsidRPr="0095414C" w:rsidRDefault="00FC65E2" w:rsidP="004C0E94">
      <w:pPr>
        <w:pStyle w:val="Nagwek1"/>
        <w:pageBreakBefore/>
        <w:spacing w:before="0" w:line="276" w:lineRule="auto"/>
        <w:jc w:val="both"/>
        <w:rPr>
          <w:rFonts w:ascii="Calibri" w:hAnsi="Calibri"/>
          <w:sz w:val="24"/>
          <w:szCs w:val="24"/>
        </w:rPr>
      </w:pPr>
    </w:p>
    <w:p w14:paraId="126D204B" w14:textId="3AAD85C8"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1" w:name="_Toc472409154"/>
      <w:bookmarkStart w:id="2" w:name="_Toc494789651"/>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2"/>
      <w:r w:rsidRPr="007271CE">
        <w:rPr>
          <w:rFonts w:ascii="Calibri" w:hAnsi="Calibri"/>
          <w:b/>
          <w:color w:val="auto"/>
          <w:sz w:val="28"/>
          <w:szCs w:val="28"/>
        </w:rPr>
        <w:t xml:space="preserve"> </w:t>
      </w:r>
      <w:bookmarkEnd w:id="1"/>
    </w:p>
    <w:p w14:paraId="7F7C9D15" w14:textId="77777777" w:rsidR="00FC65E2" w:rsidRDefault="00FC65E2" w:rsidP="002207B2">
      <w:pPr>
        <w:pStyle w:val="Normalnyodstp"/>
        <w:spacing w:after="0"/>
        <w:jc w:val="left"/>
        <w:rPr>
          <w:rFonts w:asciiTheme="minorHAnsi" w:eastAsiaTheme="minorHAnsi" w:hAnsiTheme="minorHAnsi" w:cstheme="minorBidi"/>
          <w:lang w:eastAsia="en-US"/>
        </w:rPr>
      </w:pPr>
    </w:p>
    <w:p w14:paraId="6AA3258A" w14:textId="6C450F2F"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4C4B0D">
        <w:rPr>
          <w:rFonts w:eastAsia="Times New Roman" w:cs="Arial"/>
          <w:sz w:val="24"/>
          <w:szCs w:val="24"/>
          <w:lang w:eastAsia="pl-PL"/>
        </w:rPr>
        <w:t>1</w:t>
      </w:r>
      <w:r w:rsidRPr="0095414C">
        <w:rPr>
          <w:rFonts w:eastAsia="Times New Roman" w:cs="Arial"/>
          <w:sz w:val="24"/>
          <w:szCs w:val="24"/>
          <w:lang w:eastAsia="pl-PL"/>
        </w:rPr>
        <w:t>-IP.01-10-00</w:t>
      </w:r>
      <w:r w:rsidR="004C4B0D">
        <w:rPr>
          <w:rFonts w:eastAsia="Times New Roman" w:cs="Arial"/>
          <w:sz w:val="24"/>
          <w:szCs w:val="24"/>
          <w:lang w:eastAsia="pl-PL"/>
        </w:rPr>
        <w:t>4</w:t>
      </w:r>
      <w:r w:rsidRPr="0095414C">
        <w:rPr>
          <w:rFonts w:eastAsia="Times New Roman" w:cs="Arial"/>
          <w:sz w:val="24"/>
          <w:szCs w:val="24"/>
          <w:lang w:eastAsia="pl-PL"/>
        </w:rPr>
        <w:t xml:space="preserve">/17, </w:t>
      </w:r>
      <w:r w:rsidR="000A2DE5">
        <w:rPr>
          <w:rFonts w:cs="Arial"/>
          <w:sz w:val="24"/>
          <w:szCs w:val="24"/>
        </w:rPr>
        <w:t>w ramach Poddziałania IX.1.</w:t>
      </w:r>
      <w:r w:rsidR="009C1BD3">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14:paraId="0FE4032A" w14:textId="77777777"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Ministra Infrastruktury i Rozwoju w zakresie kwalifikowalności wydatków z Europejskiego Funduszu Społecznego oraz Funduszu Spójności na lata 2014-2020. </w:t>
      </w:r>
    </w:p>
    <w:p w14:paraId="395A288B" w14:textId="77777777" w:rsidR="00FC65E2" w:rsidRDefault="00FC65E2" w:rsidP="002207B2">
      <w:pPr>
        <w:spacing w:after="0"/>
        <w:rPr>
          <w:rFonts w:eastAsia="Times New Roman" w:cs="Arial"/>
          <w:sz w:val="24"/>
          <w:szCs w:val="24"/>
          <w:lang w:eastAsia="pl-PL"/>
        </w:rPr>
      </w:pPr>
    </w:p>
    <w:p w14:paraId="52D21E82" w14:textId="77777777"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14:paraId="61E93C0A" w14:textId="77777777" w:rsidR="00FC65E2" w:rsidRDefault="00FC65E2" w:rsidP="002207B2">
      <w:pPr>
        <w:spacing w:after="0"/>
        <w:rPr>
          <w:rFonts w:eastAsia="Times New Roman" w:cs="Arial"/>
          <w:sz w:val="24"/>
          <w:szCs w:val="24"/>
          <w:lang w:eastAsia="pl-PL"/>
        </w:rPr>
      </w:pPr>
    </w:p>
    <w:p w14:paraId="4BB12B2A" w14:textId="77777777"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14:paraId="66D1DACC" w14:textId="77777777" w:rsidR="003C0F70" w:rsidRPr="0095414C" w:rsidRDefault="003C0F70" w:rsidP="002207B2">
      <w:pPr>
        <w:spacing w:after="0"/>
        <w:rPr>
          <w:rFonts w:eastAsia="Times New Roman" w:cs="Arial"/>
          <w:sz w:val="24"/>
          <w:szCs w:val="24"/>
          <w:lang w:eastAsia="pl-PL"/>
        </w:rPr>
      </w:pPr>
    </w:p>
    <w:p w14:paraId="1BC3BD92" w14:textId="77777777" w:rsidR="003C0F70" w:rsidRPr="007271CE" w:rsidRDefault="009C3563" w:rsidP="002207B2">
      <w:pPr>
        <w:pStyle w:val="Nagwek1"/>
        <w:rPr>
          <w:b/>
          <w:sz w:val="28"/>
          <w:szCs w:val="28"/>
          <w:lang w:eastAsia="pl-PL"/>
        </w:rPr>
      </w:pPr>
      <w:bookmarkStart w:id="3" w:name="_Toc472409155"/>
      <w:bookmarkStart w:id="4" w:name="_Toc494789652"/>
      <w:r w:rsidRPr="007271CE">
        <w:rPr>
          <w:b/>
          <w:color w:val="auto"/>
          <w:sz w:val="28"/>
          <w:szCs w:val="28"/>
        </w:rPr>
        <w:t xml:space="preserve">II.   </w:t>
      </w:r>
      <w:r w:rsidR="003C0F70" w:rsidRPr="007271CE">
        <w:rPr>
          <w:b/>
          <w:color w:val="auto"/>
          <w:sz w:val="28"/>
          <w:szCs w:val="28"/>
        </w:rPr>
        <w:t>OGÓLNE ZASADY</w:t>
      </w:r>
      <w:bookmarkEnd w:id="3"/>
      <w:bookmarkEnd w:id="4"/>
      <w:r w:rsidR="003C0F70" w:rsidRPr="007271CE">
        <w:rPr>
          <w:b/>
          <w:color w:val="auto"/>
          <w:sz w:val="28"/>
          <w:szCs w:val="28"/>
        </w:rPr>
        <w:t xml:space="preserve"> </w:t>
      </w:r>
    </w:p>
    <w:p w14:paraId="3F4C4E60" w14:textId="77777777"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14:paraId="6D678586" w14:textId="4283E90F"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Pr="0095414C">
        <w:rPr>
          <w:rFonts w:eastAsia="Times New Roman" w:cs="Arial"/>
          <w:iCs/>
          <w:color w:val="000000"/>
          <w:sz w:val="24"/>
          <w:szCs w:val="24"/>
          <w:lang w:eastAsia="pl-PL"/>
        </w:rPr>
        <w:t xml:space="preserve">Ministra Rozwoju z dnia </w:t>
      </w:r>
      <w:r w:rsidR="00DC1B7E">
        <w:rPr>
          <w:rFonts w:eastAsia="Times New Roman" w:cs="Arial"/>
          <w:iCs/>
          <w:color w:val="000000"/>
          <w:sz w:val="24"/>
          <w:szCs w:val="24"/>
          <w:lang w:eastAsia="pl-PL"/>
        </w:rPr>
        <w:t>24 października</w:t>
      </w:r>
      <w:r w:rsidRPr="0095414C">
        <w:rPr>
          <w:rFonts w:eastAsia="Times New Roman" w:cs="Arial"/>
          <w:iCs/>
          <w:color w:val="000000"/>
          <w:sz w:val="24"/>
          <w:szCs w:val="24"/>
          <w:lang w:eastAsia="pl-PL"/>
        </w:rPr>
        <w:t xml:space="preserve"> 2016 r.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p>
    <w:p w14:paraId="377A5EEA"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14:paraId="6C980CF3"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14:paraId="2035AD3B" w14:textId="77777777"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14:paraId="46437A17"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14:paraId="25AF8D0A"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14:paraId="5AC27373" w14:textId="77777777"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14:paraId="70D3F32B" w14:textId="77777777" w:rsidR="003C0F70" w:rsidRDefault="00DC1B7E" w:rsidP="002207B2">
      <w:pPr>
        <w:pStyle w:val="Normalnyodstp"/>
        <w:numPr>
          <w:ilvl w:val="0"/>
          <w:numId w:val="6"/>
        </w:numPr>
        <w:tabs>
          <w:tab w:val="left" w:pos="709"/>
        </w:tabs>
        <w:spacing w:after="0"/>
        <w:jc w:val="left"/>
        <w:rPr>
          <w:rFonts w:cs="Arial"/>
          <w:sz w:val="24"/>
          <w:szCs w:val="24"/>
        </w:rPr>
      </w:pPr>
      <w:r>
        <w:rPr>
          <w:rFonts w:cs="Arial"/>
          <w:sz w:val="24"/>
          <w:szCs w:val="24"/>
        </w:rPr>
        <w:t>osób zagrożonych</w:t>
      </w:r>
      <w:r w:rsidR="003C0F70" w:rsidRPr="00812785">
        <w:rPr>
          <w:rFonts w:cs="Arial"/>
          <w:sz w:val="24"/>
          <w:szCs w:val="24"/>
        </w:rPr>
        <w:t xml:space="preserv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r w:rsidR="003C0F70">
        <w:rPr>
          <w:rFonts w:cs="Arial"/>
          <w:sz w:val="24"/>
          <w:szCs w:val="24"/>
        </w:rPr>
        <w:t>,</w:t>
      </w:r>
    </w:p>
    <w:p w14:paraId="0E24A426" w14:textId="77777777" w:rsidR="003C0F70" w:rsidRPr="00D60C09" w:rsidRDefault="003C0F70" w:rsidP="002207B2">
      <w:pPr>
        <w:pStyle w:val="Normalnyodstp"/>
        <w:numPr>
          <w:ilvl w:val="0"/>
          <w:numId w:val="6"/>
        </w:numPr>
        <w:tabs>
          <w:tab w:val="left" w:pos="709"/>
        </w:tabs>
        <w:spacing w:after="0"/>
        <w:ind w:left="709" w:hanging="283"/>
        <w:jc w:val="left"/>
        <w:rPr>
          <w:rFonts w:cs="Arial"/>
          <w:sz w:val="24"/>
          <w:szCs w:val="24"/>
        </w:rPr>
      </w:pPr>
      <w:r>
        <w:rPr>
          <w:rFonts w:cs="Arial"/>
          <w:sz w:val="24"/>
          <w:szCs w:val="24"/>
        </w:rPr>
        <w:lastRenderedPageBreak/>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14:paraId="040B9FA9" w14:textId="1A822A66" w:rsidR="00DF268B" w:rsidRPr="00761D02" w:rsidRDefault="003C0F70" w:rsidP="00761D02">
      <w:pPr>
        <w:pStyle w:val="Normalnyodstp"/>
        <w:numPr>
          <w:ilvl w:val="0"/>
          <w:numId w:val="5"/>
        </w:numPr>
        <w:ind w:left="426" w:hanging="426"/>
        <w:jc w:val="left"/>
        <w:rPr>
          <w:rFonts w:cs="Arial"/>
          <w:bCs/>
          <w:sz w:val="24"/>
          <w:szCs w:val="24"/>
          <w:lang w:eastAsia="pl-PL"/>
        </w:rPr>
      </w:pPr>
      <w:r w:rsidRPr="00761D02">
        <w:rPr>
          <w:rFonts w:cs="Arial"/>
          <w:b/>
          <w:sz w:val="24"/>
          <w:szCs w:val="24"/>
        </w:rPr>
        <w:t>Osoby zagrożone ubóstwem lub wykluczeniem społecznym do 18 roku życia nie mogą stanowić więcej niż 25% grupy docelowej</w:t>
      </w:r>
      <w:r w:rsidRPr="00761D02">
        <w:rPr>
          <w:rFonts w:cs="Arial"/>
          <w:sz w:val="24"/>
          <w:szCs w:val="24"/>
        </w:rPr>
        <w:t xml:space="preserve"> z wyłączeniem projektów dedykowanych osobom, o których mowa w Rozdziale 4.7 pkt. 9 lit. a-d Wytycznych </w:t>
      </w:r>
      <w:r w:rsidRPr="00761D02">
        <w:rPr>
          <w:rFonts w:cs="Arial"/>
          <w:bCs/>
          <w:sz w:val="24"/>
          <w:szCs w:val="24"/>
          <w:lang w:eastAsia="pl-PL"/>
        </w:rPr>
        <w:t>w zakresie realizacji przedsięwzięć w obszarze włączenia społecznego i zwalczania ubóstwa z wykorzystaniem środków EFS i EFRR na lata 2014-2020</w:t>
      </w:r>
      <w:r w:rsidR="00DF268B" w:rsidRPr="00761D02">
        <w:rPr>
          <w:rFonts w:cs="Arial"/>
          <w:bCs/>
          <w:sz w:val="24"/>
          <w:szCs w:val="24"/>
          <w:lang w:eastAsia="pl-PL"/>
        </w:rPr>
        <w:t xml:space="preserve"> </w:t>
      </w:r>
      <w:proofErr w:type="spellStart"/>
      <w:r w:rsidR="00DF268B" w:rsidRPr="00761D02">
        <w:rPr>
          <w:rFonts w:cs="Arial"/>
          <w:bCs/>
          <w:sz w:val="24"/>
          <w:szCs w:val="24"/>
          <w:lang w:eastAsia="pl-PL"/>
        </w:rPr>
        <w:t>t.j</w:t>
      </w:r>
      <w:proofErr w:type="spellEnd"/>
      <w:r w:rsidR="00DF268B" w:rsidRPr="00761D02">
        <w:rPr>
          <w:rFonts w:cs="Arial"/>
          <w:bCs/>
          <w:sz w:val="24"/>
          <w:szCs w:val="24"/>
          <w:lang w:eastAsia="pl-PL"/>
        </w:rPr>
        <w:t>. osób:</w:t>
      </w:r>
    </w:p>
    <w:p w14:paraId="4CF8D974" w14:textId="0844875F"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14:paraId="01BB26CA" w14:textId="480A0328"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14:paraId="398D8F22" w14:textId="4327DF7C"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14:paraId="06B8EA81" w14:textId="6BB57C99"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14:paraId="2DA32797" w14:textId="77777777" w:rsidR="003C0F70" w:rsidRPr="003C0F70" w:rsidRDefault="003C0F70" w:rsidP="003325E5">
      <w:pPr>
        <w:pStyle w:val="Normalnyodstp"/>
        <w:numPr>
          <w:ilvl w:val="0"/>
          <w:numId w:val="5"/>
        </w:numPr>
        <w:ind w:left="426" w:hanging="426"/>
        <w:rPr>
          <w:rFonts w:cs="Arial"/>
          <w:b/>
          <w:sz w:val="24"/>
          <w:szCs w:val="24"/>
        </w:rPr>
      </w:pPr>
      <w:r w:rsidRPr="003C0F70">
        <w:rPr>
          <w:rFonts w:cs="Arial"/>
          <w:b/>
          <w:sz w:val="24"/>
          <w:szCs w:val="24"/>
        </w:rPr>
        <w:t>Wnioskodawca poprzez właściwą rekrutację powinien w szczególności zapewnić wsparcie:</w:t>
      </w:r>
    </w:p>
    <w:p w14:paraId="6732A1A5" w14:textId="77777777"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14:paraId="1C703652" w14:textId="732847E2"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14:paraId="17E0B98A"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14:paraId="233A9D21" w14:textId="77777777"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14:paraId="1AAAC518" w14:textId="77777777"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14:paraId="6B5AA6AE" w14:textId="22A1AB24" w:rsidR="00DF268B" w:rsidRDefault="00DF268B" w:rsidP="007A09F5">
      <w:pPr>
        <w:pStyle w:val="Akapitzlist"/>
        <w:suppressAutoHyphens/>
        <w:autoSpaceDE w:val="0"/>
        <w:spacing w:after="0" w:line="276" w:lineRule="auto"/>
        <w:ind w:left="426"/>
        <w:rPr>
          <w:rFonts w:eastAsia="Times New Roman" w:cs="Arial"/>
          <w:sz w:val="24"/>
          <w:szCs w:val="24"/>
          <w:lang w:eastAsia="pl-PL"/>
        </w:rPr>
      </w:pPr>
      <w:r>
        <w:rPr>
          <w:rFonts w:eastAsia="Times New Roman" w:cs="Arial"/>
          <w:sz w:val="24"/>
          <w:szCs w:val="24"/>
          <w:lang w:eastAsia="pl-PL"/>
        </w:rPr>
        <w:t>*</w:t>
      </w:r>
      <w:r w:rsidRPr="00DF268B">
        <w:t xml:space="preserve"> </w:t>
      </w: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14:paraId="2457F5D9" w14:textId="77777777" w:rsidR="005E60D8" w:rsidRPr="005825F2" w:rsidRDefault="005E60D8" w:rsidP="007A09F5">
      <w:pPr>
        <w:suppressAutoHyphens/>
        <w:autoSpaceDE w:val="0"/>
        <w:spacing w:after="0" w:line="276" w:lineRule="auto"/>
        <w:ind w:left="426"/>
        <w:rPr>
          <w:rFonts w:eastAsia="Times New Roman" w:cs="Arial"/>
          <w:sz w:val="24"/>
          <w:szCs w:val="24"/>
          <w:lang w:eastAsia="pl-PL"/>
        </w:rPr>
      </w:pPr>
    </w:p>
    <w:p w14:paraId="5D7F4E49" w14:textId="2C79F0A5" w:rsidR="003C0F70" w:rsidRPr="000B34A9" w:rsidRDefault="003C0F70" w:rsidP="007A09F5">
      <w:pPr>
        <w:numPr>
          <w:ilvl w:val="0"/>
          <w:numId w:val="5"/>
        </w:numPr>
        <w:suppressAutoHyphens/>
        <w:autoSpaceDE w:val="0"/>
        <w:spacing w:after="0" w:line="276" w:lineRule="auto"/>
        <w:ind w:left="426" w:hanging="426"/>
        <w:rPr>
          <w:rFonts w:cs="Arial"/>
          <w:b/>
          <w:sz w:val="24"/>
          <w:szCs w:val="24"/>
        </w:rPr>
      </w:pPr>
      <w:r w:rsidRPr="005825F2">
        <w:rPr>
          <w:rFonts w:cs="Calibri"/>
          <w:sz w:val="24"/>
          <w:szCs w:val="24"/>
        </w:rPr>
        <w:t>W ramach projektu każdy uczestnik</w:t>
      </w:r>
      <w:r w:rsidR="000B34A9">
        <w:rPr>
          <w:rFonts w:cs="Calibri"/>
          <w:sz w:val="24"/>
          <w:szCs w:val="24"/>
        </w:rPr>
        <w:t xml:space="preserve"> </w:t>
      </w:r>
      <w:r w:rsidR="000B34A9" w:rsidRPr="005825F2">
        <w:rPr>
          <w:rFonts w:cs="Calibri"/>
          <w:sz w:val="24"/>
          <w:szCs w:val="24"/>
        </w:rPr>
        <w:t>podpisuje i realizuje kontrakt socjalny lub inny indywidualny program lub program aktywności lokalnej lub projekt socjalny</w:t>
      </w:r>
      <w:r w:rsidR="000B34A9">
        <w:rPr>
          <w:rFonts w:cs="Calibri"/>
          <w:sz w:val="24"/>
          <w:szCs w:val="24"/>
        </w:rPr>
        <w:t xml:space="preserve"> bądź z</w:t>
      </w:r>
      <w:r w:rsidR="004C54DA">
        <w:rPr>
          <w:rFonts w:cs="Calibri"/>
          <w:sz w:val="24"/>
          <w:szCs w:val="24"/>
        </w:rPr>
        <w:t> </w:t>
      </w:r>
      <w:r w:rsidR="000B34A9">
        <w:rPr>
          <w:rFonts w:cs="Calibri"/>
          <w:sz w:val="24"/>
          <w:szCs w:val="24"/>
        </w:rPr>
        <w:t>każdym</w:t>
      </w:r>
      <w:r w:rsidR="000B34A9" w:rsidRPr="007C76E3">
        <w:rPr>
          <w:rFonts w:eastAsia="Times New Roman" w:cs="Arial"/>
          <w:sz w:val="24"/>
          <w:szCs w:val="24"/>
          <w:lang w:eastAsia="pl-PL"/>
        </w:rPr>
        <w:t xml:space="preserve"> </w:t>
      </w:r>
      <w:r w:rsidR="000B34A9" w:rsidRPr="000B34A9">
        <w:rPr>
          <w:rFonts w:eastAsia="Times New Roman" w:cs="Arial"/>
          <w:sz w:val="24"/>
          <w:szCs w:val="24"/>
          <w:lang w:eastAsia="pl-PL"/>
        </w:rPr>
        <w:t>uczestnikiem podpisywana jest umowa na wzór kontraktu socjalnego</w:t>
      </w:r>
      <w:r w:rsidR="000B34A9" w:rsidRPr="000B34A9">
        <w:rPr>
          <w:rFonts w:cs="Calibri"/>
          <w:sz w:val="24"/>
          <w:szCs w:val="24"/>
        </w:rPr>
        <w:t>.</w:t>
      </w:r>
    </w:p>
    <w:p w14:paraId="77EB3928" w14:textId="12490AE4" w:rsidR="005F67BC" w:rsidRPr="00787F47"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14:paraId="20ECB4C9" w14:textId="77777777"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14:paraId="1A03CAFF" w14:textId="51095BE9" w:rsidR="00F25B8A" w:rsidRPr="00DC69D3" w:rsidRDefault="00F25B8A" w:rsidP="007A09F5">
      <w:pPr>
        <w:pStyle w:val="Bezodstpw"/>
        <w:widowControl/>
        <w:numPr>
          <w:ilvl w:val="0"/>
          <w:numId w:val="7"/>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14:paraId="6F17D4AE" w14:textId="40CA6399" w:rsidR="00DC69D3" w:rsidRPr="00DC69D3" w:rsidRDefault="00DC69D3" w:rsidP="007A09F5">
      <w:pPr>
        <w:numPr>
          <w:ilvl w:val="0"/>
          <w:numId w:val="7"/>
        </w:numPr>
        <w:suppressAutoHyphens/>
        <w:autoSpaceDE w:val="0"/>
        <w:spacing w:after="0" w:line="276" w:lineRule="auto"/>
        <w:ind w:left="426" w:hanging="426"/>
        <w:rPr>
          <w:rFonts w:eastAsia="Times New Roman" w:cs="Arial"/>
          <w:sz w:val="24"/>
          <w:szCs w:val="24"/>
          <w:lang w:eastAsia="pl-PL"/>
        </w:rPr>
      </w:pPr>
      <w:r w:rsidRPr="004D4DF8">
        <w:rPr>
          <w:rFonts w:eastAsia="Times New Roman" w:cs="Arial"/>
          <w:sz w:val="24"/>
          <w:szCs w:val="24"/>
          <w:lang w:eastAsia="pl-PL"/>
        </w:rPr>
        <w:t>Wkładem własnym nie mogą być środki przeznaczone na wypłatę świadczenia wychowawczego w ramach Programu 500+.</w:t>
      </w:r>
    </w:p>
    <w:p w14:paraId="211EA6DA" w14:textId="34D21AB3" w:rsidR="00716E5C" w:rsidRPr="00CB35CD" w:rsidRDefault="00716E5C" w:rsidP="007A09F5">
      <w:pPr>
        <w:pStyle w:val="Bezodstpw"/>
        <w:widowControl/>
        <w:numPr>
          <w:ilvl w:val="0"/>
          <w:numId w:val="7"/>
        </w:numPr>
        <w:spacing w:line="276" w:lineRule="auto"/>
        <w:ind w:left="426" w:hanging="426"/>
        <w:rPr>
          <w:rFonts w:cs="Arial"/>
        </w:rPr>
      </w:pPr>
      <w:r w:rsidRPr="00CB35CD">
        <w:rPr>
          <w:rFonts w:asciiTheme="minorHAnsi" w:hAnsiTheme="minorHAnsi" w:cs="Arial"/>
        </w:rPr>
        <w:t xml:space="preserve">W przypadku realizacji typu projektu nr 1 z SZOOP RPO WŁ wsparcie </w:t>
      </w:r>
      <w:r w:rsidR="00332D57">
        <w:rPr>
          <w:rFonts w:asciiTheme="minorHAnsi" w:hAnsiTheme="minorHAnsi" w:cs="Arial"/>
        </w:rPr>
        <w:t xml:space="preserve">w projektach OPS </w:t>
      </w:r>
      <w:r w:rsidRPr="00CB35CD">
        <w:rPr>
          <w:rFonts w:asciiTheme="minorHAnsi" w:hAnsiTheme="minorHAnsi" w:cs="Arial"/>
        </w:rPr>
        <w:t>osób bezrobotnych zarejestrowanych w PUP, dla których ustalono III profil pomocy, jest realizowane na podstawie:</w:t>
      </w:r>
    </w:p>
    <w:p w14:paraId="2FF3C553" w14:textId="77777777" w:rsidR="00716E5C" w:rsidRPr="00CB35CD" w:rsidRDefault="00716E5C" w:rsidP="007A09F5">
      <w:pPr>
        <w:numPr>
          <w:ilvl w:val="0"/>
          <w:numId w:val="55"/>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Programu Aktywizacja i Integracja, o którym mowa w ustawie z dnia 20 kwietnia 2004 r. o promocji zatrudnienia i instytucjach rynku pracy lub</w:t>
      </w:r>
    </w:p>
    <w:p w14:paraId="35E5C99C" w14:textId="77777777" w:rsidR="00716E5C" w:rsidRPr="00CB35CD" w:rsidRDefault="00716E5C" w:rsidP="007A09F5">
      <w:pPr>
        <w:numPr>
          <w:ilvl w:val="0"/>
          <w:numId w:val="55"/>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Programu specjalnego, o którym mowa w ustawie  z dnia 20 kwietnia 2004 r. o promocji zatrudnienia i instytucjach rynku pracy lub</w:t>
      </w:r>
    </w:p>
    <w:p w14:paraId="4B7431F3" w14:textId="77777777" w:rsidR="00716E5C" w:rsidRPr="00CB35CD" w:rsidRDefault="00716E5C" w:rsidP="007A09F5">
      <w:pPr>
        <w:numPr>
          <w:ilvl w:val="0"/>
          <w:numId w:val="55"/>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Projektu socjalnego, o którym mowa w ustawie z dnia 12 marca 2004 r. o pomocy społecznej, z obowiązkowym zastosowaniem instrumentów aktywnej integracji o charakterze zawodowym lub</w:t>
      </w:r>
    </w:p>
    <w:p w14:paraId="43AD0DAB" w14:textId="77777777" w:rsidR="00716E5C" w:rsidRPr="00CB35CD" w:rsidRDefault="00716E5C" w:rsidP="007A09F5">
      <w:pPr>
        <w:numPr>
          <w:ilvl w:val="0"/>
          <w:numId w:val="55"/>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Kontraktu socjalnego, o którym mowa w ustawie z dnia 12 marca 2004 r. o pomocy społecznej, z obowiązkowym zastosowaniem instrumentów aktywnej integracji o charakterze zawodowym lub</w:t>
      </w:r>
    </w:p>
    <w:p w14:paraId="60F24385" w14:textId="77777777" w:rsidR="00716E5C" w:rsidRPr="00CB35CD" w:rsidRDefault="00716E5C" w:rsidP="007A09F5">
      <w:pPr>
        <w:numPr>
          <w:ilvl w:val="0"/>
          <w:numId w:val="55"/>
        </w:numPr>
        <w:tabs>
          <w:tab w:val="left" w:pos="1440"/>
        </w:tabs>
        <w:suppressAutoHyphens/>
        <w:spacing w:after="0" w:line="276" w:lineRule="auto"/>
        <w:contextualSpacing/>
        <w:rPr>
          <w:rFonts w:eastAsia="Times New Roman" w:cs="Arial"/>
          <w:sz w:val="24"/>
          <w:szCs w:val="24"/>
          <w:lang w:eastAsia="pl-PL"/>
        </w:rPr>
      </w:pPr>
      <w:r w:rsidRPr="00CB35CD">
        <w:rPr>
          <w:rFonts w:eastAsia="Times New Roman" w:cs="Arial"/>
          <w:sz w:val="24"/>
          <w:szCs w:val="24"/>
          <w:lang w:eastAsia="pl-PL"/>
        </w:rPr>
        <w:t>Program aktywności lokalnej, o którym mowa w ustawie z dnia 12 marca 2004 r. o pomocy społecznej, z obowiązkowym zastosowaniem instrumentów aktywnej integracji o charakterze zawodowym.</w:t>
      </w:r>
    </w:p>
    <w:p w14:paraId="315C5C93" w14:textId="026456F8" w:rsidR="00DC1B7E" w:rsidRPr="00B3201F" w:rsidRDefault="00DC1B7E" w:rsidP="00B3201F">
      <w:pPr>
        <w:pStyle w:val="Bezodstpw"/>
        <w:widowControl/>
        <w:ind w:left="426"/>
        <w:rPr>
          <w:rFonts w:asciiTheme="minorHAnsi" w:hAnsiTheme="minorHAnsi"/>
        </w:rPr>
      </w:pPr>
    </w:p>
    <w:p w14:paraId="3F584B5E" w14:textId="77777777" w:rsidR="00F25B8A" w:rsidRPr="007271CE" w:rsidRDefault="009C3563" w:rsidP="004C0E94">
      <w:pPr>
        <w:pStyle w:val="Nagwek1"/>
        <w:jc w:val="both"/>
        <w:rPr>
          <w:b/>
          <w:sz w:val="28"/>
          <w:szCs w:val="28"/>
          <w:lang w:eastAsia="pl-PL"/>
        </w:rPr>
      </w:pPr>
      <w:bookmarkStart w:id="5" w:name="_Toc472409156"/>
      <w:bookmarkStart w:id="6" w:name="_Toc494789653"/>
      <w:r w:rsidRPr="007271CE">
        <w:rPr>
          <w:b/>
          <w:color w:val="auto"/>
          <w:sz w:val="28"/>
          <w:szCs w:val="28"/>
        </w:rPr>
        <w:t xml:space="preserve">III.   </w:t>
      </w:r>
      <w:r w:rsidR="00F25B8A" w:rsidRPr="007271CE">
        <w:rPr>
          <w:b/>
          <w:color w:val="auto"/>
          <w:sz w:val="28"/>
          <w:szCs w:val="28"/>
        </w:rPr>
        <w:t>INSTRUMENTY AKTYWNEJ INTEGRACJI</w:t>
      </w:r>
      <w:bookmarkEnd w:id="5"/>
      <w:bookmarkEnd w:id="6"/>
      <w:r w:rsidR="00F25B8A" w:rsidRPr="007271CE">
        <w:rPr>
          <w:b/>
          <w:color w:val="auto"/>
          <w:sz w:val="28"/>
          <w:szCs w:val="28"/>
        </w:rPr>
        <w:t xml:space="preserve"> </w:t>
      </w:r>
    </w:p>
    <w:p w14:paraId="3950386E" w14:textId="77777777"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14:paraId="5591A149" w14:textId="77777777"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14:paraId="4EE558BE" w14:textId="77777777"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14:paraId="17FE2DB6" w14:textId="76F11E04"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14:paraId="07F8ED06" w14:textId="284755AE"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14:paraId="06FC76BF" w14:textId="53AEC7FB" w:rsidR="00F25B8A" w:rsidRPr="00DF268B" w:rsidRDefault="00F25B8A" w:rsidP="00DF268B">
      <w:pPr>
        <w:numPr>
          <w:ilvl w:val="0"/>
          <w:numId w:val="11"/>
        </w:numPr>
        <w:tabs>
          <w:tab w:val="num" w:pos="426"/>
        </w:tabs>
        <w:suppressAutoHyphens/>
        <w:autoSpaceDE w:val="0"/>
        <w:spacing w:after="0" w:line="276" w:lineRule="auto"/>
        <w:ind w:left="425" w:hanging="425"/>
        <w:rPr>
          <w:rFonts w:eastAsia="Times New Roman" w:cs="Arial"/>
          <w:b/>
          <w:color w:val="000000"/>
          <w:sz w:val="24"/>
          <w:szCs w:val="24"/>
          <w:lang w:eastAsia="pl-PL"/>
        </w:rPr>
      </w:pPr>
      <w:r w:rsidRPr="00DF268B">
        <w:rPr>
          <w:rFonts w:cs="Calibri"/>
          <w:b/>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w:t>
      </w:r>
      <w:r w:rsidR="004C54DA">
        <w:rPr>
          <w:rFonts w:cs="Calibri"/>
          <w:b/>
          <w:sz w:val="24"/>
          <w:szCs w:val="24"/>
        </w:rPr>
        <w:t> </w:t>
      </w:r>
      <w:r w:rsidRPr="00DF268B">
        <w:rPr>
          <w:rFonts w:cs="Calibri"/>
          <w:b/>
          <w:sz w:val="24"/>
          <w:szCs w:val="24"/>
        </w:rPr>
        <w:t>ramach projektu), świadczone są jedynie usługi aktywnej integracji o charakterze społecznym, edukacyjnym.</w:t>
      </w:r>
    </w:p>
    <w:p w14:paraId="17CBE411" w14:textId="733AC4DE"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14:paraId="03F9221E" w14:textId="77777777"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14:paraId="079E8662" w14:textId="77777777"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14:paraId="67961AE4" w14:textId="487F35E4"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14:paraId="04928D00" w14:textId="2D83E75F"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14:paraId="0537E942" w14:textId="77777777"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14:paraId="4CFC3B8D" w14:textId="77777777"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14:paraId="0385815E" w14:textId="309F6CF0"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Pr="0088272F">
        <w:rPr>
          <w:rFonts w:eastAsia="Times New Roman" w:cs="Arial"/>
          <w:b/>
          <w:color w:val="000000"/>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14:paraId="33C0B144" w14:textId="77777777"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14:paraId="025D4770" w14:textId="77777777"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r w:rsidRPr="0088272F">
        <w:rPr>
          <w:rFonts w:eastAsia="Times New Roman" w:cs="Arial"/>
          <w:b/>
          <w:sz w:val="24"/>
          <w:szCs w:val="24"/>
          <w:lang w:eastAsia="pl-PL"/>
        </w:rPr>
        <w:t xml:space="preserve"> </w:t>
      </w:r>
    </w:p>
    <w:p w14:paraId="4F8A3CF9" w14:textId="7022AD6F"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14:paraId="0551F986" w14:textId="77777777"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p>
    <w:p w14:paraId="34DE44B9" w14:textId="04D6E072"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w:t>
      </w:r>
      <w:r w:rsidR="00B561DD">
        <w:rPr>
          <w:rFonts w:eastAsia="Times New Roman" w:cs="Arial"/>
          <w:color w:val="000000"/>
          <w:sz w:val="24"/>
          <w:szCs w:val="24"/>
          <w:lang w:eastAsia="pl-PL"/>
        </w:rPr>
        <w:t>, ZAZ</w:t>
      </w:r>
      <w:r w:rsidRPr="007E2FA4">
        <w:rPr>
          <w:rFonts w:eastAsia="Times New Roman" w:cs="Arial"/>
          <w:color w:val="000000"/>
          <w:sz w:val="24"/>
          <w:szCs w:val="24"/>
          <w:lang w:eastAsia="pl-PL"/>
        </w:rPr>
        <w:t xml:space="preserve">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14:paraId="4DFF4C24" w14:textId="4EAD8907"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ubiegania się o utworzenie podmiotu (CIS, KIS</w:t>
      </w:r>
      <w:r w:rsidR="00B561DD">
        <w:rPr>
          <w:rFonts w:eastAsia="Times New Roman" w:cs="Arial"/>
          <w:sz w:val="24"/>
          <w:szCs w:val="24"/>
          <w:lang w:eastAsia="pl-PL"/>
        </w:rPr>
        <w:t>, ZAZ</w:t>
      </w:r>
      <w:r w:rsidRPr="007E2FA4">
        <w:rPr>
          <w:rFonts w:eastAsia="Times New Roman" w:cs="Arial"/>
          <w:sz w:val="24"/>
          <w:szCs w:val="24"/>
          <w:lang w:eastAsia="pl-PL"/>
        </w:rPr>
        <w:t>), informacji o stopniu zaawansowania prac nad procesem tworzenia podmiotu;</w:t>
      </w:r>
    </w:p>
    <w:p w14:paraId="5618E03C" w14:textId="26FD17C5"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14:paraId="135F51DD" w14:textId="60F4347B"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14:paraId="4AD44C9F"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14:paraId="4D8C5896" w14:textId="77777777"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14:paraId="1C2F50C1" w14:textId="138E3D62"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14:paraId="5E39C2EB" w14:textId="52D5A541" w:rsidR="007E2FA4" w:rsidRPr="007E2FA4" w:rsidRDefault="007E2FA4" w:rsidP="002207B2">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sidR="004C54DA">
        <w:rPr>
          <w:rFonts w:cs="Arial"/>
          <w:sz w:val="24"/>
          <w:szCs w:val="24"/>
        </w:rPr>
        <w:t> </w:t>
      </w:r>
      <w:r w:rsidRPr="007E2FA4">
        <w:rPr>
          <w:rFonts w:cs="Arial"/>
          <w:sz w:val="24"/>
          <w:szCs w:val="24"/>
        </w:rPr>
        <w:t>przedstawienia:</w:t>
      </w:r>
    </w:p>
    <w:p w14:paraId="68F7A429" w14:textId="6931817B" w:rsidR="007E2FA4" w:rsidRP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sidR="004C54DA">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14:paraId="7F619D38" w14:textId="23614C71" w:rsidR="007E2FA4" w:rsidRDefault="007E2FA4" w:rsidP="0048254A">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sidR="003D3584">
        <w:rPr>
          <w:rFonts w:cs="Arial"/>
          <w:sz w:val="24"/>
          <w:szCs w:val="24"/>
        </w:rPr>
        <w:t>.</w:t>
      </w:r>
    </w:p>
    <w:p w14:paraId="66BE3E4D" w14:textId="21ACA0F8" w:rsidR="00B561DD" w:rsidRPr="007E2FA4" w:rsidRDefault="00B561DD" w:rsidP="00B561DD">
      <w:pPr>
        <w:pStyle w:val="Akapitzlist"/>
        <w:numPr>
          <w:ilvl w:val="0"/>
          <w:numId w:val="17"/>
        </w:numPr>
        <w:suppressAutoHyphens/>
        <w:autoSpaceDE w:val="0"/>
        <w:spacing w:after="0" w:line="276" w:lineRule="auto"/>
        <w:rPr>
          <w:rFonts w:cs="Arial"/>
          <w:sz w:val="24"/>
          <w:szCs w:val="24"/>
        </w:rPr>
      </w:pPr>
      <w:r w:rsidRPr="00B561DD">
        <w:rPr>
          <w:rFonts w:cs="Arial"/>
          <w:sz w:val="24"/>
          <w:szCs w:val="24"/>
        </w:rPr>
        <w:t>lub kserokopii poświadczonej za zgodność z oryginałem decyzji wojewody o przyznaniu statusu ZAZ i wpisaniu go</w:t>
      </w:r>
      <w:r w:rsidR="00053EE0">
        <w:rPr>
          <w:rFonts w:cs="Arial"/>
          <w:sz w:val="24"/>
          <w:szCs w:val="24"/>
        </w:rPr>
        <w:t xml:space="preserve"> do</w:t>
      </w:r>
      <w:r w:rsidRPr="00B561DD">
        <w:rPr>
          <w:rFonts w:cs="Arial"/>
          <w:sz w:val="24"/>
          <w:szCs w:val="24"/>
        </w:rPr>
        <w:t xml:space="preserve"> Rejestru zakładów aktywności zawodowej (ZAZ) prowadzonego przez wojewodę.</w:t>
      </w:r>
    </w:p>
    <w:p w14:paraId="5ED975DD" w14:textId="482D60CD" w:rsidR="007E2FA4" w:rsidRPr="007E2FA4" w:rsidRDefault="007E2FA4" w:rsidP="007425CE">
      <w:pPr>
        <w:pStyle w:val="Akapitzlist"/>
        <w:suppressAutoHyphens/>
        <w:autoSpaceDE w:val="0"/>
        <w:spacing w:after="0" w:line="276" w:lineRule="auto"/>
        <w:ind w:left="1440"/>
        <w:rPr>
          <w:rFonts w:cs="Arial"/>
          <w:sz w:val="24"/>
          <w:szCs w:val="24"/>
        </w:rPr>
      </w:pPr>
    </w:p>
    <w:p w14:paraId="578B7753" w14:textId="1383B4AF" w:rsidR="007E2FA4" w:rsidRPr="007E2FA4" w:rsidRDefault="00F02D35" w:rsidP="002207B2">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t>W przypadku dwóch pierwszych (CIS, KIS) ww. dokumenty należy złożyć w terminie 2 miesięcy od podpisania umowy, natomiast w przypadku tworzenia ZAZ w terminie 6 miesięcy od podpisania umowy.</w:t>
      </w:r>
      <w:r w:rsidR="007E2FA4">
        <w:rPr>
          <w:rStyle w:val="Odwoanieprzypisudolnego"/>
          <w:rFonts w:cs="Arial"/>
          <w:sz w:val="24"/>
          <w:szCs w:val="24"/>
        </w:rPr>
        <w:footnoteReference w:id="1"/>
      </w:r>
    </w:p>
    <w:p w14:paraId="1C6D9567" w14:textId="77777777" w:rsidR="005E0BE4" w:rsidRPr="00D60C09" w:rsidRDefault="005E0BE4" w:rsidP="004C0E94">
      <w:pPr>
        <w:autoSpaceDE w:val="0"/>
        <w:spacing w:after="0"/>
        <w:jc w:val="both"/>
        <w:rPr>
          <w:rFonts w:eastAsia="Times New Roman" w:cs="Arial"/>
          <w:sz w:val="24"/>
          <w:szCs w:val="24"/>
          <w:lang w:eastAsia="pl-PL"/>
        </w:rPr>
      </w:pPr>
    </w:p>
    <w:p w14:paraId="330959A0" w14:textId="77777777" w:rsidR="005E0BE4" w:rsidRPr="009C3563" w:rsidRDefault="005E0BE4" w:rsidP="004C0E94">
      <w:pPr>
        <w:pStyle w:val="Nagwek2"/>
        <w:jc w:val="both"/>
        <w:rPr>
          <w:b/>
          <w:lang w:eastAsia="pl-PL"/>
        </w:rPr>
      </w:pPr>
      <w:bookmarkStart w:id="7" w:name="_Toc472409157"/>
      <w:bookmarkStart w:id="8" w:name="_Toc494789654"/>
      <w:r w:rsidRPr="009C3563">
        <w:rPr>
          <w:b/>
          <w:color w:val="auto"/>
          <w:lang w:eastAsia="pl-PL"/>
        </w:rPr>
        <w:t>III.1.</w:t>
      </w:r>
      <w:r w:rsidRPr="009C3563">
        <w:rPr>
          <w:b/>
          <w:color w:val="auto"/>
          <w:lang w:eastAsia="pl-PL"/>
        </w:rPr>
        <w:tab/>
        <w:t>Instrumenty aktywizacji społecznej</w:t>
      </w:r>
      <w:bookmarkEnd w:id="7"/>
      <w:bookmarkEnd w:id="8"/>
    </w:p>
    <w:p w14:paraId="08C0145D" w14:textId="77777777"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14:paraId="4BD9E0F7" w14:textId="77777777"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14:paraId="009851E1"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14:paraId="6E89D8A9"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działań w ramach  </w:t>
      </w:r>
      <w:proofErr w:type="spellStart"/>
      <w:r w:rsidRPr="0095414C">
        <w:rPr>
          <w:rFonts w:eastAsia="Times New Roman" w:cs="Arial"/>
          <w:sz w:val="24"/>
          <w:szCs w:val="24"/>
          <w:lang w:eastAsia="pl-PL"/>
        </w:rPr>
        <w:t>streetworkingu</w:t>
      </w:r>
      <w:proofErr w:type="spellEnd"/>
      <w:r w:rsidRPr="0095414C">
        <w:rPr>
          <w:rFonts w:eastAsia="Times New Roman" w:cs="Arial"/>
          <w:sz w:val="24"/>
          <w:szCs w:val="24"/>
          <w:lang w:eastAsia="pl-PL"/>
        </w:rPr>
        <w:t>, animacji lokalnej,</w:t>
      </w:r>
    </w:p>
    <w:p w14:paraId="3949C6E1"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poradnictwo i wsparcie indywidualne w zakresie podniesienia kompetencji życiowych (np.: </w:t>
      </w:r>
      <w:proofErr w:type="spellStart"/>
      <w:r w:rsidRPr="0095414C">
        <w:rPr>
          <w:rFonts w:eastAsia="Times New Roman" w:cs="Arial"/>
          <w:sz w:val="24"/>
          <w:szCs w:val="24"/>
          <w:lang w:eastAsia="pl-PL"/>
        </w:rPr>
        <w:t>coach</w:t>
      </w:r>
      <w:proofErr w:type="spellEnd"/>
      <w:r w:rsidRPr="0095414C">
        <w:rPr>
          <w:rFonts w:eastAsia="Times New Roman" w:cs="Arial"/>
          <w:sz w:val="24"/>
          <w:szCs w:val="24"/>
          <w:lang w:eastAsia="pl-PL"/>
        </w:rPr>
        <w:t>, mentor itp.),</w:t>
      </w:r>
    </w:p>
    <w:p w14:paraId="5E5F71F0"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 kompetencji i umiejętności społecznych (rozwijanie kontaktów społecznych, umiejętności interpersonalnych, treningi gospodarowania budżetem domowym),</w:t>
      </w:r>
    </w:p>
    <w:p w14:paraId="0EA2F9FA"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14:paraId="1D5CB3FB" w14:textId="77777777"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CA6563" w:rsidRPr="00CA6563">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14:paraId="08715497" w14:textId="77777777"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14:paraId="7EC6E55D" w14:textId="77777777"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14:paraId="2F5A300D" w14:textId="77777777"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14:paraId="6826DF52" w14:textId="77777777"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14:paraId="31F22197" w14:textId="77777777" w:rsidR="0090573F" w:rsidRPr="009C3563" w:rsidRDefault="003068E2" w:rsidP="002207B2">
      <w:pPr>
        <w:pStyle w:val="Nagwek2"/>
        <w:rPr>
          <w:b/>
          <w:lang w:eastAsia="pl-PL"/>
        </w:rPr>
      </w:pPr>
      <w:bookmarkStart w:id="9" w:name="_Toc472409158"/>
      <w:bookmarkStart w:id="10" w:name="_Toc494789655"/>
      <w:r w:rsidRPr="009C3563">
        <w:rPr>
          <w:b/>
          <w:color w:val="auto"/>
          <w:lang w:eastAsia="pl-PL"/>
        </w:rPr>
        <w:t>III.2.</w:t>
      </w:r>
      <w:r w:rsidRPr="009C3563">
        <w:rPr>
          <w:b/>
          <w:color w:val="auto"/>
          <w:lang w:eastAsia="pl-PL"/>
        </w:rPr>
        <w:tab/>
        <w:t xml:space="preserve">Instrumenty aktywizacji </w:t>
      </w:r>
      <w:bookmarkEnd w:id="9"/>
      <w:r w:rsidR="0090573F" w:rsidRPr="009C3563">
        <w:rPr>
          <w:b/>
          <w:color w:val="auto"/>
          <w:lang w:eastAsia="pl-PL"/>
        </w:rPr>
        <w:t>zawodowej</w:t>
      </w:r>
      <w:bookmarkEnd w:id="10"/>
    </w:p>
    <w:p w14:paraId="30FF608B" w14:textId="77777777"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14:paraId="5027814C" w14:textId="77777777"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14:paraId="1698216B"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14:paraId="6546D36C"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14:paraId="6929AFFF" w14:textId="77777777"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14:paraId="7F51BAB3" w14:textId="13B0A156"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14:paraId="7D7468E6"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14:paraId="75E933C4"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14:paraId="0E73DBEB" w14:textId="77777777"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t xml:space="preserve">praktyki zawodowe, </w:t>
      </w:r>
    </w:p>
    <w:p w14:paraId="0DC887A3"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wolontariat,</w:t>
      </w:r>
    </w:p>
    <w:p w14:paraId="610833B5"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14:paraId="12B48923"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14:paraId="32FDCA26"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14:paraId="4D40E3C1" w14:textId="77777777"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14:paraId="4D6E35AF" w14:textId="77777777"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14:paraId="5A519737" w14:textId="77777777" w:rsidR="003D3EC5" w:rsidRDefault="003D3EC5" w:rsidP="00BD5425">
      <w:pPr>
        <w:tabs>
          <w:tab w:val="left" w:pos="1440"/>
        </w:tabs>
        <w:suppressAutoHyphens/>
        <w:spacing w:after="0" w:line="276" w:lineRule="auto"/>
        <w:ind w:left="851"/>
        <w:contextualSpacing/>
        <w:rPr>
          <w:rFonts w:eastAsia="Times New Roman" w:cs="Arial"/>
          <w:sz w:val="24"/>
          <w:szCs w:val="24"/>
          <w:lang w:eastAsia="pl-PL"/>
        </w:rPr>
      </w:pPr>
    </w:p>
    <w:p w14:paraId="35A589CE" w14:textId="7AEDB0C0" w:rsidR="003D3EC5" w:rsidRPr="00BD5425" w:rsidRDefault="003D3EC5" w:rsidP="00F02D35">
      <w:pPr>
        <w:numPr>
          <w:ilvl w:val="0"/>
          <w:numId w:val="20"/>
        </w:numPr>
        <w:tabs>
          <w:tab w:val="left" w:pos="1440"/>
        </w:tabs>
        <w:suppressAutoHyphens/>
        <w:spacing w:after="0" w:line="276" w:lineRule="auto"/>
        <w:contextualSpacing/>
        <w:rPr>
          <w:rFonts w:eastAsia="Times New Roman" w:cs="Arial"/>
          <w:sz w:val="24"/>
          <w:szCs w:val="24"/>
          <w:lang w:eastAsia="pl-PL"/>
        </w:rPr>
      </w:pPr>
      <w:r w:rsidRPr="00BD5425">
        <w:rPr>
          <w:rFonts w:eastAsia="Times New Roman" w:cs="Arial"/>
          <w:sz w:val="24"/>
          <w:szCs w:val="24"/>
          <w:lang w:eastAsia="pl-PL"/>
        </w:rPr>
        <w:t>W</w:t>
      </w:r>
      <w:r w:rsidR="00F02D35" w:rsidRPr="00F02D35">
        <w:t xml:space="preserve"> </w:t>
      </w:r>
      <w:r w:rsidR="00F02D35" w:rsidRPr="00F02D35">
        <w:rPr>
          <w:rFonts w:eastAsia="Times New Roman" w:cs="Arial"/>
          <w:sz w:val="24"/>
          <w:szCs w:val="24"/>
          <w:lang w:eastAsia="pl-PL"/>
        </w:rPr>
        <w:t>projektach OPS/PCPR</w:t>
      </w:r>
      <w:r w:rsidR="00F02D35">
        <w:rPr>
          <w:rFonts w:eastAsia="Times New Roman" w:cs="Arial"/>
          <w:sz w:val="24"/>
          <w:szCs w:val="24"/>
          <w:lang w:eastAsia="pl-PL"/>
        </w:rPr>
        <w:t xml:space="preserve"> w</w:t>
      </w:r>
      <w:r w:rsidRPr="00BD5425">
        <w:rPr>
          <w:rFonts w:eastAsia="Times New Roman" w:cs="Arial"/>
          <w:sz w:val="24"/>
          <w:szCs w:val="24"/>
          <w:lang w:eastAsia="pl-PL"/>
        </w:rPr>
        <w:t xml:space="preserve"> przypadku realizacji typu projektu nr 1 z SZOOP RPO WŁ wdrożenie instrumentów aktywizacji zawodowej odbywa się wyłącznie przez podmioty wyspecjalizowane w zakresie aktywizacji zawodowej, bez możliwości realizacji powyższych instrumentów samodzielnie przez jednostki organizacyjne pomocy społecznej (</w:t>
      </w:r>
      <w:r w:rsidR="00F02D35" w:rsidRPr="00F02D35">
        <w:rPr>
          <w:rFonts w:eastAsia="Times New Roman" w:cs="Arial"/>
          <w:sz w:val="24"/>
          <w:szCs w:val="24"/>
          <w:lang w:eastAsia="pl-PL"/>
        </w:rPr>
        <w:t>OPS/PCPR</w:t>
      </w:r>
      <w:r w:rsidRPr="00BD5425">
        <w:rPr>
          <w:rFonts w:eastAsia="Times New Roman" w:cs="Arial"/>
          <w:sz w:val="24"/>
          <w:szCs w:val="24"/>
          <w:lang w:eastAsia="pl-PL"/>
        </w:rPr>
        <w:t>). Usługi aktywnej integracji o charakterze zawodowym realizowane są przez:</w:t>
      </w:r>
    </w:p>
    <w:p w14:paraId="2AA4743C" w14:textId="77777777" w:rsidR="003D3EC5" w:rsidRPr="00BD5425" w:rsidRDefault="003D3EC5" w:rsidP="009A6DE6">
      <w:pPr>
        <w:numPr>
          <w:ilvl w:val="0"/>
          <w:numId w:val="56"/>
        </w:numPr>
        <w:tabs>
          <w:tab w:val="left" w:pos="1440"/>
        </w:tabs>
        <w:suppressAutoHyphens/>
        <w:spacing w:after="0" w:line="276" w:lineRule="auto"/>
        <w:contextualSpacing/>
        <w:rPr>
          <w:rFonts w:eastAsia="Times New Roman" w:cs="Arial"/>
          <w:sz w:val="24"/>
          <w:szCs w:val="24"/>
          <w:lang w:eastAsia="pl-PL"/>
        </w:rPr>
      </w:pPr>
      <w:r w:rsidRPr="00BD5425">
        <w:rPr>
          <w:rFonts w:eastAsia="Times New Roman" w:cs="Arial"/>
          <w:sz w:val="24"/>
          <w:szCs w:val="24"/>
          <w:lang w:eastAsia="pl-PL"/>
        </w:rPr>
        <w:t>Partnerów w ramach projektów partnerskich,</w:t>
      </w:r>
    </w:p>
    <w:p w14:paraId="020BF7D2" w14:textId="77777777" w:rsidR="003D3EC5" w:rsidRPr="00BD5425" w:rsidRDefault="003D3EC5" w:rsidP="009A6DE6">
      <w:pPr>
        <w:numPr>
          <w:ilvl w:val="0"/>
          <w:numId w:val="56"/>
        </w:numPr>
        <w:tabs>
          <w:tab w:val="left" w:pos="1440"/>
        </w:tabs>
        <w:suppressAutoHyphens/>
        <w:spacing w:after="0" w:line="276" w:lineRule="auto"/>
        <w:contextualSpacing/>
        <w:rPr>
          <w:rFonts w:eastAsia="Times New Roman" w:cs="Arial"/>
          <w:sz w:val="24"/>
          <w:szCs w:val="24"/>
          <w:lang w:eastAsia="pl-PL"/>
        </w:rPr>
      </w:pPr>
      <w:r w:rsidRPr="00BD5425">
        <w:rPr>
          <w:rFonts w:eastAsia="Times New Roman" w:cs="Arial"/>
          <w:sz w:val="24"/>
          <w:szCs w:val="24"/>
          <w:lang w:eastAsia="pl-PL"/>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14:paraId="202ED47C" w14:textId="77777777" w:rsidR="003D3EC5" w:rsidRPr="00BD5425" w:rsidRDefault="003D3EC5" w:rsidP="009A6DE6">
      <w:pPr>
        <w:numPr>
          <w:ilvl w:val="0"/>
          <w:numId w:val="56"/>
        </w:numPr>
        <w:tabs>
          <w:tab w:val="left" w:pos="1440"/>
        </w:tabs>
        <w:suppressAutoHyphens/>
        <w:spacing w:after="0" w:line="276" w:lineRule="auto"/>
        <w:contextualSpacing/>
        <w:rPr>
          <w:rFonts w:eastAsia="Times New Roman" w:cs="Arial"/>
          <w:sz w:val="24"/>
          <w:szCs w:val="24"/>
          <w:lang w:eastAsia="pl-PL"/>
        </w:rPr>
      </w:pPr>
      <w:r w:rsidRPr="00BD5425">
        <w:rPr>
          <w:rFonts w:eastAsia="Times New Roman" w:cs="Arial"/>
          <w:sz w:val="24"/>
          <w:szCs w:val="24"/>
          <w:lang w:eastAsia="pl-PL"/>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7F74D562" w14:textId="77777777" w:rsidR="003D3EC5" w:rsidRDefault="003D3EC5" w:rsidP="009A6DE6">
      <w:pPr>
        <w:numPr>
          <w:ilvl w:val="0"/>
          <w:numId w:val="56"/>
        </w:numPr>
        <w:tabs>
          <w:tab w:val="left" w:pos="1440"/>
        </w:tabs>
        <w:suppressAutoHyphens/>
        <w:spacing w:after="0" w:line="276" w:lineRule="auto"/>
        <w:contextualSpacing/>
        <w:rPr>
          <w:rFonts w:eastAsia="Times New Roman" w:cs="Arial"/>
          <w:sz w:val="24"/>
          <w:szCs w:val="24"/>
          <w:lang w:eastAsia="pl-PL"/>
        </w:rPr>
      </w:pPr>
      <w:r w:rsidRPr="00BD5425">
        <w:rPr>
          <w:rFonts w:eastAsia="Times New Roman" w:cs="Arial"/>
          <w:sz w:val="24"/>
          <w:szCs w:val="24"/>
          <w:lang w:eastAsia="pl-PL"/>
        </w:rPr>
        <w:t>Podmioty danej jednostki samorządu terytorialnego wyspecjalizowane w zakresie reintegracji zawodowej, o ile zostaną wskazane we wniosku o dofinansowanie projektu jako realizatorzy projektu.</w:t>
      </w:r>
    </w:p>
    <w:p w14:paraId="0F848DBB" w14:textId="00499E5A" w:rsidR="003D3EC5" w:rsidRDefault="003D3EC5" w:rsidP="00BD5425">
      <w:pPr>
        <w:suppressAutoHyphens/>
        <w:spacing w:after="0" w:line="276" w:lineRule="auto"/>
        <w:ind w:left="720"/>
        <w:rPr>
          <w:rFonts w:eastAsia="Times New Roman" w:cs="Arial"/>
          <w:sz w:val="24"/>
          <w:szCs w:val="24"/>
          <w:lang w:eastAsia="pl-PL"/>
        </w:rPr>
      </w:pPr>
    </w:p>
    <w:p w14:paraId="2B56A285" w14:textId="402B0125" w:rsidR="003D3EC5" w:rsidRPr="00BD5425" w:rsidRDefault="003D3EC5" w:rsidP="00BD5425">
      <w:pPr>
        <w:suppressAutoHyphens/>
        <w:spacing w:after="0" w:line="276" w:lineRule="auto"/>
        <w:rPr>
          <w:rFonts w:eastAsia="Times New Roman" w:cs="Arial"/>
          <w:sz w:val="24"/>
          <w:szCs w:val="24"/>
          <w:lang w:eastAsia="pl-PL"/>
        </w:rPr>
      </w:pPr>
      <w:r w:rsidRPr="00BD5425">
        <w:rPr>
          <w:rFonts w:eastAsia="Times New Roman" w:cs="Arial"/>
          <w:sz w:val="24"/>
          <w:szCs w:val="24"/>
          <w:lang w:eastAsia="pl-PL"/>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0B482136" w14:textId="77777777" w:rsidR="003D3EC5" w:rsidRPr="003D3EC5" w:rsidRDefault="003D3EC5" w:rsidP="00BD5425">
      <w:pPr>
        <w:tabs>
          <w:tab w:val="left" w:pos="1440"/>
        </w:tabs>
        <w:suppressAutoHyphens/>
        <w:spacing w:after="0" w:line="276" w:lineRule="auto"/>
        <w:ind w:left="360"/>
        <w:contextualSpacing/>
        <w:rPr>
          <w:rFonts w:eastAsia="Times New Roman" w:cs="Arial"/>
          <w:sz w:val="24"/>
          <w:szCs w:val="24"/>
          <w:lang w:eastAsia="pl-PL"/>
        </w:rPr>
      </w:pPr>
    </w:p>
    <w:p w14:paraId="59264428" w14:textId="77777777"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14:paraId="2C119EBB" w14:textId="77777777" w:rsidR="0090573F" w:rsidRPr="00201965" w:rsidRDefault="00F25633"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14:paraId="3B032A80" w14:textId="77777777" w:rsidR="0090573F" w:rsidRPr="00201965" w:rsidRDefault="0090573F"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14:paraId="03823DAE" w14:textId="77777777" w:rsidR="0090573F" w:rsidRPr="0090573F" w:rsidRDefault="0090573F" w:rsidP="002207B2">
      <w:pPr>
        <w:tabs>
          <w:tab w:val="left" w:pos="426"/>
        </w:tabs>
        <w:spacing w:after="0"/>
        <w:ind w:left="426"/>
        <w:contextualSpacing/>
        <w:rPr>
          <w:rFonts w:eastAsia="Times New Roman" w:cs="Arial"/>
          <w:sz w:val="24"/>
          <w:szCs w:val="24"/>
          <w:lang w:eastAsia="pl-PL"/>
        </w:rPr>
      </w:pPr>
      <w:r w:rsidRPr="00A06B56">
        <w:rPr>
          <w:rStyle w:val="FontStyle52"/>
          <w:rFonts w:ascii="Calibri" w:hAnsi="Calibri" w:cs="Arial"/>
          <w:b w:val="0"/>
          <w:sz w:val="24"/>
          <w:szCs w:val="24"/>
        </w:rPr>
        <w:t>mogą być realizowane tylko przez instytucje posiadające wpis do Krajowego Rejestru Agencji Zatrudnienia</w:t>
      </w:r>
      <w:r>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14:paraId="3684F322" w14:textId="77777777" w:rsidR="00F25633" w:rsidRDefault="00F25633" w:rsidP="004C0E94">
      <w:pPr>
        <w:pStyle w:val="Nagwek2"/>
        <w:jc w:val="both"/>
        <w:rPr>
          <w:b/>
          <w:color w:val="auto"/>
          <w:lang w:eastAsia="pl-PL"/>
        </w:rPr>
      </w:pPr>
      <w:bookmarkStart w:id="11" w:name="_Toc472409159"/>
    </w:p>
    <w:p w14:paraId="25703EAA" w14:textId="77777777" w:rsidR="0090573F" w:rsidRPr="009C3563" w:rsidRDefault="0090573F" w:rsidP="004C0E94">
      <w:pPr>
        <w:pStyle w:val="Nagwek2"/>
        <w:jc w:val="both"/>
        <w:rPr>
          <w:b/>
          <w:lang w:eastAsia="pl-PL"/>
        </w:rPr>
      </w:pPr>
      <w:bookmarkStart w:id="12" w:name="_Toc494789656"/>
      <w:r w:rsidRPr="009C3563">
        <w:rPr>
          <w:b/>
          <w:color w:val="auto"/>
          <w:lang w:eastAsia="pl-PL"/>
        </w:rPr>
        <w:t>III.3.</w:t>
      </w:r>
      <w:r w:rsidRPr="009C3563">
        <w:rPr>
          <w:b/>
          <w:color w:val="auto"/>
          <w:lang w:eastAsia="pl-PL"/>
        </w:rPr>
        <w:tab/>
        <w:t xml:space="preserve">Instrumenty aktywizacji </w:t>
      </w:r>
      <w:bookmarkEnd w:id="11"/>
      <w:r w:rsidRPr="009C3563">
        <w:rPr>
          <w:b/>
          <w:color w:val="auto"/>
          <w:lang w:eastAsia="pl-PL"/>
        </w:rPr>
        <w:t>edukacyjnej</w:t>
      </w:r>
      <w:bookmarkEnd w:id="12"/>
      <w:r w:rsidRPr="009C3563">
        <w:rPr>
          <w:b/>
          <w:color w:val="auto"/>
          <w:lang w:eastAsia="pl-PL"/>
        </w:rPr>
        <w:t xml:space="preserve"> </w:t>
      </w:r>
    </w:p>
    <w:p w14:paraId="5E20B508" w14:textId="77777777"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14:paraId="27CDD35E" w14:textId="77777777"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14:paraId="1E32805D" w14:textId="77777777"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14:paraId="127320A4" w14:textId="77777777"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podnoszących kompetencje ogólne (m.in. prawo jazdy kat. B, kursy komputerowe o profilu ogólnym, kursy językowe o profilu ogólnym), </w:t>
      </w:r>
    </w:p>
    <w:p w14:paraId="65B7F789" w14:textId="1CBEC327" w:rsidR="0090573F" w:rsidRPr="00BD5425" w:rsidRDefault="0090573F" w:rsidP="00BD5425">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25633">
        <w:rPr>
          <w:rFonts w:eastAsia="Times New Roman" w:cs="Arial"/>
          <w:sz w:val="24"/>
          <w:szCs w:val="24"/>
          <w:lang w:eastAsia="pl-PL"/>
        </w:rPr>
        <w:t>kursy i szkolenia umożliwiające podniesienie kwalifikacji i kompetencji zawodowych</w:t>
      </w:r>
      <w:r w:rsidR="00C4127C">
        <w:rPr>
          <w:rFonts w:eastAsia="Times New Roman" w:cs="Arial"/>
          <w:sz w:val="24"/>
          <w:szCs w:val="24"/>
          <w:lang w:eastAsia="pl-PL"/>
        </w:rPr>
        <w:t xml:space="preserve"> </w:t>
      </w:r>
      <w:r w:rsidR="00231EE5">
        <w:rPr>
          <w:rFonts w:eastAsia="Times New Roman" w:cs="Arial"/>
          <w:sz w:val="24"/>
          <w:szCs w:val="24"/>
          <w:lang w:eastAsia="pl-PL"/>
        </w:rPr>
        <w:t>(dotyczy osób ubogich pracujących</w:t>
      </w:r>
      <w:r w:rsidR="00761D02">
        <w:rPr>
          <w:rFonts w:eastAsia="Times New Roman" w:cs="Arial"/>
          <w:sz w:val="24"/>
          <w:szCs w:val="24"/>
          <w:lang w:eastAsia="pl-PL"/>
        </w:rPr>
        <w:t xml:space="preserve"> zgodnie z definicją wskazaną w </w:t>
      </w:r>
      <w:r w:rsidR="00761D02">
        <w:rPr>
          <w:rFonts w:eastAsia="Times New Roman" w:cs="Arial"/>
          <w:color w:val="000000"/>
          <w:sz w:val="24"/>
          <w:szCs w:val="24"/>
          <w:lang w:eastAsia="pl-PL"/>
        </w:rPr>
        <w:t>Wytycznych</w:t>
      </w:r>
      <w:r w:rsidR="00761D02" w:rsidRPr="0095414C">
        <w:rPr>
          <w:rFonts w:eastAsia="Times New Roman" w:cs="Arial"/>
          <w:color w:val="000000"/>
          <w:sz w:val="24"/>
          <w:szCs w:val="24"/>
          <w:lang w:eastAsia="pl-PL"/>
        </w:rPr>
        <w:t xml:space="preserve"> </w:t>
      </w:r>
      <w:r w:rsidR="00761D02" w:rsidRPr="0095414C">
        <w:rPr>
          <w:rFonts w:eastAsia="Times New Roman" w:cs="Arial"/>
          <w:iCs/>
          <w:color w:val="000000"/>
          <w:sz w:val="24"/>
          <w:szCs w:val="24"/>
          <w:lang w:eastAsia="pl-PL"/>
        </w:rPr>
        <w:t xml:space="preserve">Ministra Rozwoju z dnia </w:t>
      </w:r>
      <w:r w:rsidR="00761D02">
        <w:rPr>
          <w:rFonts w:eastAsia="Times New Roman" w:cs="Arial"/>
          <w:iCs/>
          <w:color w:val="000000"/>
          <w:sz w:val="24"/>
          <w:szCs w:val="24"/>
          <w:lang w:eastAsia="pl-PL"/>
        </w:rPr>
        <w:t>24 października</w:t>
      </w:r>
      <w:r w:rsidR="00761D02" w:rsidRPr="0095414C">
        <w:rPr>
          <w:rFonts w:eastAsia="Times New Roman" w:cs="Arial"/>
          <w:iCs/>
          <w:color w:val="000000"/>
          <w:sz w:val="24"/>
          <w:szCs w:val="24"/>
          <w:lang w:eastAsia="pl-PL"/>
        </w:rPr>
        <w:t xml:space="preserve"> 2016 r. </w:t>
      </w:r>
      <w:r w:rsidR="00761D02" w:rsidRPr="0095414C">
        <w:rPr>
          <w:rFonts w:eastAsia="Times New Roman" w:cs="Arial"/>
          <w:color w:val="000000"/>
          <w:sz w:val="24"/>
          <w:szCs w:val="24"/>
          <w:lang w:eastAsia="pl-PL"/>
        </w:rPr>
        <w:t>w zakresie realizacji przedsięwzięć w obszarze włączenia społecznego i zwalczania ubóstwa z</w:t>
      </w:r>
      <w:r w:rsidR="00761D02">
        <w:rPr>
          <w:rFonts w:eastAsia="Times New Roman" w:cs="Arial"/>
          <w:color w:val="000000"/>
          <w:sz w:val="24"/>
          <w:szCs w:val="24"/>
          <w:lang w:eastAsia="pl-PL"/>
        </w:rPr>
        <w:t> </w:t>
      </w:r>
      <w:r w:rsidR="00761D02" w:rsidRPr="0095414C">
        <w:rPr>
          <w:rFonts w:eastAsia="Times New Roman" w:cs="Arial"/>
          <w:color w:val="000000"/>
          <w:sz w:val="24"/>
          <w:szCs w:val="24"/>
          <w:lang w:eastAsia="pl-PL"/>
        </w:rPr>
        <w:t>wykorzystaniem środków EFS i EFRR na lata 2014-2020</w:t>
      </w:r>
      <w:r w:rsidR="00231EE5" w:rsidRPr="00761D02">
        <w:rPr>
          <w:rFonts w:eastAsia="Times New Roman" w:cs="Arial"/>
          <w:sz w:val="24"/>
          <w:szCs w:val="24"/>
          <w:lang w:eastAsia="pl-PL"/>
        </w:rPr>
        <w:t xml:space="preserve">), </w:t>
      </w:r>
    </w:p>
    <w:p w14:paraId="5DA0394E" w14:textId="77777777"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14:paraId="66C34CCF" w14:textId="77777777"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14:paraId="6D669B7B" w14:textId="77777777" w:rsidR="004224B1" w:rsidRPr="007271CE" w:rsidRDefault="004224B1" w:rsidP="002207B2">
      <w:pPr>
        <w:pStyle w:val="Nagwek1"/>
        <w:rPr>
          <w:b/>
          <w:sz w:val="28"/>
          <w:szCs w:val="28"/>
          <w:shd w:val="clear" w:color="auto" w:fill="FFFF00"/>
          <w:lang w:eastAsia="pl-PL"/>
        </w:rPr>
      </w:pPr>
      <w:bookmarkStart w:id="13" w:name="_Toc472409160"/>
      <w:bookmarkStart w:id="14" w:name="_Toc494789657"/>
      <w:r w:rsidRPr="007271CE">
        <w:rPr>
          <w:b/>
          <w:color w:val="auto"/>
          <w:sz w:val="28"/>
          <w:szCs w:val="28"/>
        </w:rPr>
        <w:t>IV.</w:t>
      </w:r>
      <w:r w:rsidRPr="007271CE">
        <w:rPr>
          <w:b/>
          <w:color w:val="auto"/>
          <w:sz w:val="28"/>
          <w:szCs w:val="28"/>
        </w:rPr>
        <w:tab/>
        <w:t>ZASADY REALIZACJI NIEKTÓRYCH INSTRUMENTÓW AKTYWIZACJI ZAWODOWEJ</w:t>
      </w:r>
      <w:bookmarkEnd w:id="13"/>
      <w:bookmarkEnd w:id="14"/>
    </w:p>
    <w:p w14:paraId="2B66D777" w14:textId="77777777"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5" w:name="_Toc490645125"/>
    </w:p>
    <w:p w14:paraId="1467A84F" w14:textId="163AB569" w:rsidR="004224B1" w:rsidRPr="00DC69D3" w:rsidRDefault="00DC69D3" w:rsidP="00DC69D3">
      <w:pPr>
        <w:pStyle w:val="Nagwek3"/>
        <w:numPr>
          <w:ilvl w:val="0"/>
          <w:numId w:val="0"/>
        </w:numPr>
        <w:tabs>
          <w:tab w:val="left" w:pos="426"/>
        </w:tabs>
        <w:spacing w:before="0" w:after="0" w:line="276" w:lineRule="auto"/>
        <w:rPr>
          <w:rFonts w:ascii="Calibri" w:hAnsi="Calibri"/>
          <w:sz w:val="24"/>
          <w:szCs w:val="24"/>
          <w:lang w:eastAsia="pl-PL"/>
        </w:rPr>
      </w:pPr>
      <w:bookmarkStart w:id="16" w:name="_Toc494789658"/>
      <w:r w:rsidRPr="00890254">
        <w:rPr>
          <w:rFonts w:ascii="Calibri" w:hAnsi="Calibri"/>
          <w:sz w:val="24"/>
          <w:szCs w:val="24"/>
        </w:rPr>
        <w:t>IV.1.</w:t>
      </w:r>
      <w:r w:rsidRPr="00890254">
        <w:rPr>
          <w:rFonts w:ascii="Calibri" w:hAnsi="Calibri"/>
          <w:sz w:val="24"/>
          <w:szCs w:val="24"/>
        </w:rPr>
        <w:tab/>
        <w:t>Staże</w:t>
      </w:r>
      <w:bookmarkEnd w:id="15"/>
      <w:bookmarkEnd w:id="16"/>
    </w:p>
    <w:p w14:paraId="0D433597" w14:textId="77777777" w:rsidR="00DC69D3" w:rsidRDefault="00DC69D3" w:rsidP="009A6DE6">
      <w:pPr>
        <w:pStyle w:val="Normalny1"/>
        <w:numPr>
          <w:ilvl w:val="0"/>
          <w:numId w:val="32"/>
        </w:numPr>
        <w:jc w:val="left"/>
        <w:rPr>
          <w:rFonts w:ascii="Calibri" w:hAnsi="Calibri"/>
          <w:sz w:val="24"/>
          <w:szCs w:val="24"/>
        </w:rPr>
      </w:pPr>
      <w:bookmarkStart w:id="17" w:name="_Toc472409164"/>
      <w:r w:rsidRPr="00965605">
        <w:rPr>
          <w:rFonts w:ascii="Calibri" w:hAnsi="Calibri"/>
          <w:sz w:val="24"/>
          <w:szCs w:val="24"/>
        </w:rPr>
        <w:t xml:space="preserve">Staż nie może trwać krócej niż 3 miesiące i nie dłużej niż 12 miesięcy kalendarzowych. Realizacja staży musi być zgodna z Wytycznymi w zakresie realizacji przedsięwzięć z udziałem środków Europejskiego Funduszu Społecznego w obszarze rynku pracy na lata 2014 2020. </w:t>
      </w:r>
    </w:p>
    <w:p w14:paraId="666BA06B" w14:textId="77777777" w:rsidR="00DC69D3" w:rsidRPr="00965605" w:rsidRDefault="00DC69D3" w:rsidP="009A6DE6">
      <w:pPr>
        <w:pStyle w:val="Normalny1"/>
        <w:numPr>
          <w:ilvl w:val="0"/>
          <w:numId w:val="32"/>
        </w:numPr>
        <w:jc w:val="left"/>
        <w:rPr>
          <w:rFonts w:ascii="Calibri" w:hAnsi="Calibri"/>
          <w:sz w:val="24"/>
          <w:szCs w:val="24"/>
        </w:rPr>
      </w:pPr>
      <w:r w:rsidRPr="00965605">
        <w:rPr>
          <w:rFonts w:ascii="Calibri" w:hAnsi="Calibri"/>
          <w:sz w:val="24"/>
          <w:szCs w:val="24"/>
        </w:rPr>
        <w:t>Beneficjenci realizujący projekty powinni dołożyć wszelkich starań, aby staże były spójne z tematyką szkoleń zawodowych oferowanych w  projekcie.</w:t>
      </w:r>
    </w:p>
    <w:p w14:paraId="49F61C69"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Wsparcie w postaci staży realizowane w ramach projektów powinno być również zgodne z zaleceniem Rady z dnia 10 marca 2014r. w sprawie ram jakości staży (Dz. Urz. UE C 88 z 27.03.2014, str. 1) oraz z Polskimi Ramami Jakości Praktyk i Staży</w:t>
      </w:r>
      <w:r w:rsidRPr="00890254">
        <w:rPr>
          <w:rStyle w:val="Odwoanieprzypisudolnego"/>
          <w:rFonts w:ascii="Calibri" w:hAnsi="Calibri"/>
          <w:sz w:val="24"/>
          <w:szCs w:val="24"/>
        </w:rPr>
        <w:footnoteReference w:id="2"/>
      </w:r>
      <w:r w:rsidRPr="00890254">
        <w:rPr>
          <w:rFonts w:ascii="Calibri" w:hAnsi="Calibri"/>
          <w:sz w:val="24"/>
          <w:szCs w:val="24"/>
        </w:rPr>
        <w:t xml:space="preserve">  oraz spełniać podstawowe wymogi zapewniające wysoki standard stażu poprzez zapewnienie, iż:</w:t>
      </w:r>
    </w:p>
    <w:p w14:paraId="01ACC56F" w14:textId="77777777"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staż odbywa się na podstawie umowy, której stroną jest co najmniej stażysta oraz podmiot przyjmujący na staż, która zawiera podstawowe warunki przebiegu stażu, w tym okres trwania stażu, wysokość przewidywanego stypendium, miejsce wykonywania prac, zakres obowiązków oraz dane opiekuna stażu;</w:t>
      </w:r>
    </w:p>
    <w:p w14:paraId="5C1EEC45" w14:textId="77777777"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zadania wykonywane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14:paraId="295AEEB5" w14:textId="77777777"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 xml:space="preserve">stażysta wykonuje swoje obowiązki pod nadzorem opiekuna stażu, wyznaczonego na etapie przygotowań do realizacji programu stażu, który wprowadza stażystę w zakres obowiązków oraz zapoznaje z zasadami i procedurami obowiązującymi w organizacji, w której odbywa staż, a także monitoruje realizację przydzielonego w programie stażu zakresu obowiązków i celów edukacyjno-zawodowych oraz  udziela informacji zwrotnej stażyście na temat osiąganych wyników i stopnia realizacji zadań. Na jednego opiekuna stażu </w:t>
      </w:r>
      <w:r w:rsidRPr="00890254">
        <w:rPr>
          <w:rFonts w:ascii="Calibri" w:hAnsi="Calibri"/>
          <w:b/>
          <w:sz w:val="24"/>
          <w:szCs w:val="24"/>
        </w:rPr>
        <w:t>nie może przypadać więcej niż 3 stażystów</w:t>
      </w:r>
      <w:r w:rsidRPr="00890254">
        <w:rPr>
          <w:rFonts w:ascii="Calibri" w:hAnsi="Calibri"/>
          <w:sz w:val="24"/>
          <w:szCs w:val="24"/>
        </w:rPr>
        <w:t>. Opiekun stażysty jest wyznaczany po stronie podmiotu przyjmującego na staż;</w:t>
      </w:r>
    </w:p>
    <w:p w14:paraId="208465DB" w14:textId="77777777"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po zakończeniu stażu jest opracowywana ocena, uwzględniająca osiągnięte rezultaty oraz efekty stażu. Ocena jest opracowywana przez podmiot przyjmujący na staż w formie pisemnej.</w:t>
      </w:r>
    </w:p>
    <w:p w14:paraId="12443CB5"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p>
    <w:p w14:paraId="5ED99D6E" w14:textId="77777777"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160 godzin miesięcznie,</w:t>
      </w:r>
    </w:p>
    <w:p w14:paraId="5D796F35" w14:textId="77777777"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140 godzin miesięcznie w przypadku osób z niepełnosprawnością zaliczanych do znacznego lub umiarkowanego stopnia niepełnosprawności.</w:t>
      </w:r>
    </w:p>
    <w:p w14:paraId="16AC33D3" w14:textId="77777777"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W przypadku niższego miesięcznego wymiaru godzin, wysokość stypendium ustala się proporcjonalnie.</w:t>
      </w:r>
    </w:p>
    <w:p w14:paraId="674CEAE2" w14:textId="77777777"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0CDBDA03" w14:textId="77777777" w:rsidR="00DC69D3" w:rsidRPr="00890254" w:rsidRDefault="00DC69D3" w:rsidP="009A6DE6">
      <w:pPr>
        <w:pStyle w:val="Normalny1wc075"/>
        <w:numPr>
          <w:ilvl w:val="0"/>
          <w:numId w:val="66"/>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14:paraId="69476CDE" w14:textId="77777777" w:rsidR="00DC69D3" w:rsidRPr="00890254" w:rsidRDefault="00DC69D3" w:rsidP="009A6DE6">
      <w:pPr>
        <w:pStyle w:val="Normalny1wc075"/>
        <w:numPr>
          <w:ilvl w:val="0"/>
          <w:numId w:val="66"/>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7428814C" w14:textId="1A85454C" w:rsidR="00DC69D3" w:rsidRDefault="00DC69D3" w:rsidP="009A6DE6">
      <w:pPr>
        <w:pStyle w:val="Normalny1wc075"/>
        <w:numPr>
          <w:ilvl w:val="0"/>
          <w:numId w:val="66"/>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0CF5C0CE" w14:textId="65B2CDF4" w:rsidR="006A106F" w:rsidRPr="00890254" w:rsidRDefault="000B1BE3" w:rsidP="00BF7BE5">
      <w:pPr>
        <w:pStyle w:val="Normalny1wc075"/>
        <w:ind w:left="426"/>
        <w:jc w:val="left"/>
        <w:rPr>
          <w:rFonts w:ascii="Calibri" w:hAnsi="Calibri"/>
          <w:sz w:val="24"/>
          <w:szCs w:val="24"/>
        </w:rPr>
      </w:pPr>
      <w:r w:rsidRPr="000B1BE3">
        <w:rPr>
          <w:rFonts w:ascii="Calibri" w:hAnsi="Calibri"/>
          <w:sz w:val="24"/>
          <w:szCs w:val="24"/>
        </w:rPr>
        <w:t>Przy szacowaniu kosztów stypendium s</w:t>
      </w:r>
      <w:r>
        <w:rPr>
          <w:rFonts w:ascii="Calibri" w:hAnsi="Calibri"/>
          <w:sz w:val="24"/>
          <w:szCs w:val="24"/>
        </w:rPr>
        <w:t>tażowego</w:t>
      </w:r>
      <w:r w:rsidRPr="000B1BE3">
        <w:rPr>
          <w:rFonts w:ascii="Calibri" w:hAnsi="Calibri"/>
          <w:sz w:val="24"/>
          <w:szCs w:val="24"/>
        </w:rPr>
        <w:t xml:space="preserve"> wnioskodawca może uwzględnić zwiększenie jego wysokości w związku z planowaną waloryzacją kwoty zasiłku dla bezrobotnych w kolejnym roku kalendarzowym. </w:t>
      </w:r>
    </w:p>
    <w:p w14:paraId="50F53C17"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Osobie odbywającej staż przysługują 2 dni wolne za każde 30 dni kalendarzowych odbytego stażu, za które przysługuje stypendium stażowe.</w:t>
      </w:r>
    </w:p>
    <w:p w14:paraId="6B0F2561" w14:textId="77777777"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3F19F113" w14:textId="77777777" w:rsidR="00DC69D3"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Osobom uczestniczącym w stażu, w okresie jego trwania, można pokryć koszty opieki nad dzieckiem lub dziećmi do lat 7 oraz osobami zależnymi w wysokości uzgodnionej, nie wyższej jednak niż połowa zasiłku, o którym mowa w art. 72 ust.1 pkt 1 ustawy o promocji zatrudniania i instytucjach rynku pracy.</w:t>
      </w:r>
    </w:p>
    <w:p w14:paraId="61424309" w14:textId="77777777" w:rsidR="00DC69D3" w:rsidRDefault="00DC69D3" w:rsidP="009A6DE6">
      <w:pPr>
        <w:pStyle w:val="Normalny1"/>
        <w:numPr>
          <w:ilvl w:val="0"/>
          <w:numId w:val="32"/>
        </w:numPr>
        <w:rPr>
          <w:rFonts w:ascii="Calibri" w:hAnsi="Calibri"/>
          <w:sz w:val="24"/>
          <w:szCs w:val="24"/>
        </w:rPr>
      </w:pPr>
      <w:r>
        <w:rPr>
          <w:rFonts w:ascii="Calibri" w:hAnsi="Calibri"/>
          <w:sz w:val="24"/>
          <w:szCs w:val="24"/>
        </w:rPr>
        <w:t>M</w:t>
      </w:r>
      <w:r w:rsidRPr="00313376">
        <w:rPr>
          <w:rFonts w:ascii="Calibri" w:hAnsi="Calibri"/>
          <w:sz w:val="24"/>
          <w:szCs w:val="24"/>
        </w:rPr>
        <w:t xml:space="preserve">ożliwe jest pełnienie obowiązków opiekuna przez </w:t>
      </w:r>
      <w:r w:rsidRPr="00A63F5D">
        <w:rPr>
          <w:rFonts w:ascii="Calibri" w:hAnsi="Calibri"/>
          <w:b/>
          <w:sz w:val="24"/>
          <w:szCs w:val="24"/>
        </w:rPr>
        <w:t>osoby zatrudnione na podstawie umowy cywilnoprawnej</w:t>
      </w:r>
      <w:r w:rsidRPr="00313376">
        <w:rPr>
          <w:rFonts w:ascii="Calibri" w:hAnsi="Calibri"/>
          <w:sz w:val="24"/>
          <w:szCs w:val="24"/>
        </w:rPr>
        <w:t xml:space="preserve"> przy zapewnieniu odpowiedniego doświadczenia opiekuna stażysty, zdobytego u pracodawcy, u którego odbywa się staż (tzn. zatrudnienie przed projektem w ramach takowej umowy u pracodawcy). Jednocześnie niedopuszczalne jest sprawowanie opieki nad stażystą przez osobę związaną z pracodawcą umową cywilnoprawną, która została zatrudniona tylko i wyłącznie do pełnienia funkcji opiekuna stażysty. W przypadku pełnienia funkcji opiekuna stażysty przez osoby zatrudnione na umowę cywilnoprawną możliwe jest rozliczenie w projekcie ich wynagrodzenia wynikającego z umowy lub jego części.</w:t>
      </w:r>
    </w:p>
    <w:p w14:paraId="4612A801" w14:textId="77777777" w:rsidR="00DC69D3" w:rsidRDefault="00DC69D3" w:rsidP="009A6DE6">
      <w:pPr>
        <w:pStyle w:val="Normalny1"/>
        <w:numPr>
          <w:ilvl w:val="0"/>
          <w:numId w:val="32"/>
        </w:numPr>
        <w:rPr>
          <w:rFonts w:ascii="Calibri" w:hAnsi="Calibri"/>
          <w:sz w:val="24"/>
          <w:szCs w:val="24"/>
        </w:rPr>
      </w:pPr>
      <w:r>
        <w:rPr>
          <w:rFonts w:ascii="Calibri" w:hAnsi="Calibri"/>
          <w:sz w:val="24"/>
          <w:szCs w:val="24"/>
        </w:rPr>
        <w:t xml:space="preserve">Możliwe jest także </w:t>
      </w:r>
      <w:r w:rsidRPr="00313376">
        <w:rPr>
          <w:rFonts w:ascii="Calibri" w:hAnsi="Calibri"/>
          <w:sz w:val="24"/>
          <w:szCs w:val="24"/>
        </w:rPr>
        <w:t xml:space="preserve">przyjmowania uczestników projektów na staż przez </w:t>
      </w:r>
      <w:r w:rsidRPr="00A63F5D">
        <w:rPr>
          <w:rFonts w:ascii="Calibri" w:hAnsi="Calibri"/>
          <w:b/>
          <w:sz w:val="24"/>
          <w:szCs w:val="24"/>
        </w:rPr>
        <w:t>osoby fizyczne prowadzące jednoosobową działalność gospodarczą</w:t>
      </w:r>
      <w:r w:rsidRPr="00313376">
        <w:rPr>
          <w:rFonts w:ascii="Calibri" w:hAnsi="Calibri"/>
          <w:sz w:val="24"/>
          <w:szCs w:val="24"/>
        </w:rPr>
        <w:t xml:space="preserve">, a w związku z tym dopuszczają możliwość pełnienia funkcji opiekuna stażysty przez takie osoby. Jednak w takiej sytuacji opiekunem stażysty jest jednocześnie osoba prowadząca działalność gospodarczą, która nie może zrezygnować z wykonywania swoich zadań na rzecz prowadzonej działalności. W związku z tym taka osoba może otrzymać wyłącznie dodatek, wynikający z opieki nad stażystą czy grupą stażystów. Refundacja może nastąpić na podstawie m.in. porozumienia/umowy zawartej pomiędzy beneficjentem a pracodawcą, w tym przypadku osobą fizyczną prowadzącą działalność gospodarczą będącą opiekunem stażysty. Umowa ta powinna precyzować, m.in. warunki refundacji wynagrodzenia opiekuna z tytułu opieki nad stażystą poprzez wskazanie, np. że osoba fizyczna prowadząca działalność gospodarczą za opiekę nad stażystą wystawi wewnętrzną notę obciążeniową na uzgodnioną w ww. umowie kwotę (na podobnej zasadzie jak w przypadku osób samozatrudnionych), która wraz z oświadczeniem po zakończonym stażu/ praktyce będzie podstawą do refundacji przez beneficjenta wynagrodzenia opiekuna stażysty w ramach projektu. Oświadczenie (wskazujące m.in. dane osób uczestniczących w stażu, czas odbywania stażu i pełnienia funkcji opiekuna, deklarację prowadzanie działalności gospodarczej wraz ze wskazaniem obszaru tej działalności oraz deklaracja wypełnienia wszystkich funkcji wynikających </w:t>
      </w:r>
      <w:r w:rsidRPr="00A63F5D">
        <w:rPr>
          <w:rFonts w:ascii="Calibri" w:hAnsi="Calibri"/>
          <w:sz w:val="24"/>
          <w:szCs w:val="24"/>
        </w:rPr>
        <w:t>z zakresu obowiązków opiekuna stażysty) powinno stanowić załącznik do umowy oraz zostać przedłożone wraz z notą. Ponadto w dokumentacji powinien znajdować się dziennik praktyki/stażu (lub inny dowód), w którym wskazano daną osobę jako opiekuna (dziennik po zakończeniu praktyki/stażu powinien znaleźć się u Beneficjenta, a jeśli nie jest to możliwe, to jego kopia poświadczona za zgodność z oryginałem).</w:t>
      </w:r>
    </w:p>
    <w:p w14:paraId="54C4123E" w14:textId="77777777" w:rsidR="00DC69D3" w:rsidRPr="00B23B14" w:rsidRDefault="00DC69D3" w:rsidP="009A6DE6">
      <w:pPr>
        <w:pStyle w:val="Normalny1"/>
        <w:numPr>
          <w:ilvl w:val="0"/>
          <w:numId w:val="32"/>
        </w:numPr>
        <w:rPr>
          <w:rFonts w:ascii="Calibri" w:hAnsi="Calibri"/>
          <w:sz w:val="24"/>
          <w:szCs w:val="24"/>
        </w:rPr>
      </w:pPr>
      <w:r w:rsidRPr="00B23B14">
        <w:rPr>
          <w:rFonts w:ascii="Calibri" w:hAnsi="Calibri"/>
          <w:sz w:val="24"/>
          <w:szCs w:val="24"/>
        </w:rPr>
        <w:t xml:space="preserve">W przypadku </w:t>
      </w:r>
      <w:r w:rsidRPr="00B23B14">
        <w:rPr>
          <w:rFonts w:ascii="Calibri" w:hAnsi="Calibri"/>
          <w:b/>
          <w:sz w:val="24"/>
          <w:szCs w:val="24"/>
        </w:rPr>
        <w:t>realizacji staży przez pracodawcę</w:t>
      </w:r>
      <w:r w:rsidRPr="00B23B14">
        <w:rPr>
          <w:rFonts w:ascii="Calibri" w:hAnsi="Calibri"/>
          <w:sz w:val="24"/>
          <w:szCs w:val="24"/>
        </w:rPr>
        <w:t xml:space="preserve"> </w:t>
      </w:r>
      <w:r>
        <w:rPr>
          <w:rFonts w:ascii="Calibri" w:hAnsi="Calibri"/>
          <w:sz w:val="24"/>
          <w:szCs w:val="24"/>
        </w:rPr>
        <w:t>w</w:t>
      </w:r>
      <w:r w:rsidRPr="00B23B14">
        <w:rPr>
          <w:rFonts w:ascii="Calibri" w:hAnsi="Calibri"/>
          <w:sz w:val="24"/>
          <w:szCs w:val="24"/>
        </w:rPr>
        <w:t xml:space="preserve"> celu potwierdzenia prawidłowej kwoty refundacji wynagrodzenia opiekuna stażysty/ praktykanta u pracodawców Beneficjent jest zobowiązany do posiadania noty obciążeniowej oraz załączonego do niej zaświadczenia:</w:t>
      </w:r>
    </w:p>
    <w:p w14:paraId="00FCB33D"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opiekun jest pracownikiem podmiotu przyjmującego na praktykę/staż,</w:t>
      </w:r>
    </w:p>
    <w:p w14:paraId="7974CF0C"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14:paraId="1137FFCA"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2C5CB423"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dokonano zapłaty wszystkich składników wynagrodzenia pracownika wyznaczonego na opiekuna,</w:t>
      </w:r>
    </w:p>
    <w:p w14:paraId="7B776EB0" w14:textId="5B64C724"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 xml:space="preserve">• </w:t>
      </w:r>
      <w:r w:rsidRPr="00B23B14">
        <w:rPr>
          <w:rFonts w:ascii="Calibri" w:hAnsi="Calibri"/>
          <w:sz w:val="24"/>
          <w:szCs w:val="24"/>
        </w:rPr>
        <w:tab/>
        <w:t>potwierdzającego, że wypełnione zostały wszystkie obowiązki opiekuna stażysty wskazane w ww.</w:t>
      </w:r>
      <w:r w:rsidR="00CE336D">
        <w:rPr>
          <w:rFonts w:ascii="Calibri" w:hAnsi="Calibri"/>
          <w:sz w:val="24"/>
          <w:szCs w:val="24"/>
        </w:rPr>
        <w:t xml:space="preserve"> </w:t>
      </w:r>
      <w:r w:rsidRPr="00B23B14">
        <w:rPr>
          <w:rFonts w:ascii="Calibri" w:hAnsi="Calibri"/>
          <w:sz w:val="24"/>
          <w:szCs w:val="24"/>
        </w:rPr>
        <w:t xml:space="preserve">Wytycznych. </w:t>
      </w:r>
    </w:p>
    <w:p w14:paraId="2FDE5D2F" w14:textId="77777777"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Oraz dziennik praktyki/stażu (lub inny dowód), w którym wskazano daną osobę jako opiekuna (dziennik po zakończeniu praktyki/stażu powinien znaleźć się u Beneficjenta, a jeśli nie jest to możliwe, to jego kopia poświadczona za zgodność z oryginałem).</w:t>
      </w:r>
    </w:p>
    <w:p w14:paraId="00A9A8AC" w14:textId="77777777" w:rsidR="00DC69D3"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t>
      </w:r>
    </w:p>
    <w:p w14:paraId="07B884BC" w14:textId="77777777" w:rsidR="00DC69D3" w:rsidRPr="00B23B14" w:rsidRDefault="00DC69D3" w:rsidP="009A6DE6">
      <w:pPr>
        <w:pStyle w:val="Normalny1"/>
        <w:numPr>
          <w:ilvl w:val="0"/>
          <w:numId w:val="32"/>
        </w:numPr>
        <w:rPr>
          <w:rFonts w:ascii="Calibri" w:hAnsi="Calibri"/>
          <w:sz w:val="24"/>
          <w:szCs w:val="24"/>
        </w:rPr>
      </w:pPr>
      <w:r w:rsidRPr="00B23B14">
        <w:rPr>
          <w:rFonts w:ascii="Calibri" w:hAnsi="Calibri"/>
          <w:sz w:val="24"/>
          <w:szCs w:val="24"/>
        </w:rPr>
        <w:t>Koszty wynagrodzenia opiekuna stażysty powinny uwzględniać jedną z opcji:</w:t>
      </w:r>
    </w:p>
    <w:p w14:paraId="4CC8E741" w14:textId="77777777" w:rsidR="00DC69D3" w:rsidRPr="00742693" w:rsidRDefault="00DC69D3" w:rsidP="009A6DE6">
      <w:pPr>
        <w:pStyle w:val="Normalny1wc075"/>
        <w:numPr>
          <w:ilvl w:val="1"/>
          <w:numId w:val="34"/>
        </w:numPr>
        <w:ind w:left="851" w:hanging="425"/>
        <w:jc w:val="left"/>
        <w:rPr>
          <w:rFonts w:ascii="Calibri" w:hAnsi="Calibri"/>
          <w:sz w:val="24"/>
          <w:szCs w:val="24"/>
        </w:rPr>
      </w:pPr>
      <w:r w:rsidRPr="00742693">
        <w:rPr>
          <w:rFonts w:ascii="Calibri" w:hAnsi="Calibri"/>
          <w:sz w:val="24"/>
          <w:szCs w:val="24"/>
        </w:rPr>
        <w:t xml:space="preserve">refundację podmiotowi przyjmującemu na staż wynagrodzenia opiekuna stażysty w zakresie odpowiadającym częściowemu lub całkowitemu zwolnieniu go od świadczenia pracy na rzecz realizacji zadań związanych z opieką nad grupą stażystów, w wysokości obliczonej jak za urlop wypoczynkowy, ale nie więcej niż </w:t>
      </w:r>
      <w:r w:rsidRPr="00742693">
        <w:rPr>
          <w:rFonts w:ascii="Calibri" w:hAnsi="Calibri"/>
          <w:b/>
          <w:sz w:val="24"/>
          <w:szCs w:val="24"/>
        </w:rPr>
        <w:t>5 000,00 zł</w:t>
      </w:r>
      <w:r w:rsidRPr="00742693">
        <w:rPr>
          <w:rFonts w:ascii="Calibri" w:hAnsi="Calibri"/>
          <w:sz w:val="24"/>
          <w:szCs w:val="24"/>
        </w:rPr>
        <w:t xml:space="preserve"> brutto. Wysokość wynagrodzenia nalicza się proporcjonalnie do liczby godzin stażu zrealizowanych przez stażystów; taka forma refundacji nie przysługuje osobom prowadzącym jednoosobową działalności gospodarczą;</w:t>
      </w:r>
    </w:p>
    <w:p w14:paraId="525C8E7A" w14:textId="77777777" w:rsidR="00DC69D3" w:rsidRDefault="00DC69D3" w:rsidP="009A6DE6">
      <w:pPr>
        <w:pStyle w:val="Normalny1wc075"/>
        <w:numPr>
          <w:ilvl w:val="1"/>
          <w:numId w:val="34"/>
        </w:numPr>
        <w:ind w:left="851" w:hanging="425"/>
        <w:jc w:val="left"/>
        <w:rPr>
          <w:rFonts w:ascii="Calibri" w:hAnsi="Calibri"/>
          <w:sz w:val="24"/>
          <w:szCs w:val="24"/>
        </w:rPr>
      </w:pPr>
      <w:r w:rsidRPr="00742693">
        <w:rPr>
          <w:rFonts w:ascii="Calibri" w:hAnsi="Calibri"/>
          <w:sz w:val="24"/>
          <w:szCs w:val="24"/>
        </w:rPr>
        <w:t xml:space="preserve">refundację podmiotowi przyjmującemu na staż dodatku do wynagrodzenia opiekuna stażysty, w sytuacji, gdy nie został zwolniony od świadczenia pracy, w wysokości nieprzekraczającej </w:t>
      </w:r>
      <w:r w:rsidRPr="00742693">
        <w:rPr>
          <w:rFonts w:ascii="Calibri" w:hAnsi="Calibri"/>
          <w:b/>
          <w:sz w:val="24"/>
          <w:szCs w:val="24"/>
        </w:rPr>
        <w:t>500,00 zł</w:t>
      </w:r>
      <w:r w:rsidRPr="00742693">
        <w:rPr>
          <w:rFonts w:ascii="Calibri" w:hAnsi="Calibri"/>
          <w:sz w:val="24"/>
          <w:szCs w:val="24"/>
        </w:rPr>
        <w:t xml:space="preserve"> brutto miesięcznie.</w:t>
      </w:r>
    </w:p>
    <w:p w14:paraId="43D2C905" w14:textId="77777777" w:rsidR="00DC69D3" w:rsidRPr="00760706" w:rsidRDefault="00DC69D3" w:rsidP="00DC69D3">
      <w:pPr>
        <w:pStyle w:val="Normalny1wc075"/>
        <w:ind w:left="426"/>
        <w:jc w:val="left"/>
        <w:rPr>
          <w:rFonts w:ascii="Calibri" w:hAnsi="Calibri"/>
          <w:sz w:val="24"/>
          <w:szCs w:val="24"/>
        </w:rPr>
      </w:pPr>
      <w:r w:rsidRPr="00760706">
        <w:rPr>
          <w:rFonts w:ascii="Calibri" w:hAnsi="Calibri"/>
          <w:sz w:val="24"/>
          <w:szCs w:val="24"/>
        </w:rPr>
        <w:t>Wszystkie wydatki związane z organizacją stażu ponoszone przez podmiot przyjmujący uczestników projektu na staż rozliczane są w projekcie jako refundacja. Refundowane wydatki muszą spełniać wymogi kwalifikowalności określone w Wytycznych w zakresie kwalifikowalności wydatków w ramach Europejskiego Funduszu Rozwoju Regionalnego, Europejskiego Funduszu Społecznego oraz Funduszu Spójności na lata 2014-2020.</w:t>
      </w:r>
    </w:p>
    <w:p w14:paraId="08769179" w14:textId="77777777" w:rsidR="00DC69D3" w:rsidRPr="00760706" w:rsidRDefault="00DC69D3" w:rsidP="00DC69D3">
      <w:pPr>
        <w:pStyle w:val="Normalny1wc075"/>
        <w:ind w:left="426"/>
        <w:rPr>
          <w:rFonts w:ascii="Calibri" w:hAnsi="Calibri"/>
          <w:sz w:val="24"/>
          <w:szCs w:val="24"/>
        </w:rPr>
      </w:pPr>
      <w:r w:rsidRPr="00760706">
        <w:rPr>
          <w:rFonts w:ascii="Calibri" w:hAnsi="Calibri"/>
          <w:sz w:val="24"/>
          <w:szCs w:val="24"/>
        </w:rPr>
        <w:t xml:space="preserve">Dokumentami rozliczającymi refundację wydatków związanych z organizacją praktyki/stażu przedstawianymi przez Beneficjenta w zestawieniu dokumentów we wniosku o płatność mogą być: </w:t>
      </w:r>
    </w:p>
    <w:p w14:paraId="47B77B77" w14:textId="77777777" w:rsidR="00DC69D3" w:rsidRPr="00760706" w:rsidRDefault="00DC69D3" w:rsidP="00DC69D3">
      <w:pPr>
        <w:pStyle w:val="Normalny1wc075"/>
        <w:ind w:left="426"/>
        <w:rPr>
          <w:rFonts w:ascii="Calibri" w:hAnsi="Calibri"/>
          <w:sz w:val="24"/>
          <w:szCs w:val="24"/>
        </w:rPr>
      </w:pPr>
      <w:r w:rsidRPr="00760706">
        <w:rPr>
          <w:rFonts w:ascii="Calibri" w:hAnsi="Calibri"/>
          <w:sz w:val="24"/>
          <w:szCs w:val="24"/>
        </w:rPr>
        <w:t>•</w:t>
      </w:r>
      <w:r w:rsidRPr="00760706">
        <w:rPr>
          <w:rFonts w:ascii="Calibri" w:hAnsi="Calibri"/>
          <w:sz w:val="24"/>
          <w:szCs w:val="24"/>
        </w:rPr>
        <w:tab/>
        <w:t xml:space="preserve">nota obciążeniowa wraz z dowodami zapłaty (dokonania refundacji), </w:t>
      </w:r>
    </w:p>
    <w:p w14:paraId="65085A05" w14:textId="77777777" w:rsidR="00DC69D3" w:rsidRDefault="00DC69D3" w:rsidP="00DC69D3">
      <w:pPr>
        <w:pStyle w:val="Normalny1wc075"/>
        <w:ind w:left="426"/>
        <w:jc w:val="left"/>
        <w:rPr>
          <w:rFonts w:ascii="Calibri" w:hAnsi="Calibri"/>
          <w:sz w:val="24"/>
          <w:szCs w:val="24"/>
        </w:rPr>
      </w:pPr>
      <w:r w:rsidRPr="00760706">
        <w:rPr>
          <w:rFonts w:ascii="Calibri" w:hAnsi="Calibri"/>
          <w:sz w:val="24"/>
          <w:szCs w:val="24"/>
        </w:rPr>
        <w:t>•</w:t>
      </w:r>
      <w:r w:rsidRPr="00760706">
        <w:rPr>
          <w:rFonts w:ascii="Calibri" w:hAnsi="Calibri"/>
          <w:sz w:val="24"/>
          <w:szCs w:val="24"/>
        </w:rPr>
        <w:tab/>
        <w:t>oświadczenie wraz z Poleceniem księgowania wraz z dowodami zapłat</w:t>
      </w:r>
      <w:r>
        <w:rPr>
          <w:rFonts w:ascii="Calibri" w:hAnsi="Calibri"/>
          <w:sz w:val="24"/>
          <w:szCs w:val="24"/>
        </w:rPr>
        <w:t>y (dokonania refundacji).</w:t>
      </w:r>
    </w:p>
    <w:p w14:paraId="0C727133" w14:textId="77777777" w:rsidR="00DC69D3" w:rsidRDefault="00DC69D3" w:rsidP="009A6DE6">
      <w:pPr>
        <w:pStyle w:val="Normalny1"/>
        <w:numPr>
          <w:ilvl w:val="0"/>
          <w:numId w:val="32"/>
        </w:numPr>
        <w:rPr>
          <w:rFonts w:ascii="Calibri" w:hAnsi="Calibri"/>
          <w:sz w:val="24"/>
          <w:szCs w:val="24"/>
        </w:rPr>
      </w:pPr>
      <w:r w:rsidRPr="00890254">
        <w:rPr>
          <w:rFonts w:ascii="Calibri" w:hAnsi="Calibri"/>
          <w:sz w:val="24"/>
          <w:szCs w:val="24"/>
        </w:rPr>
        <w:t>Wynagrodzenie przysługujące opiekunowi stażysty jest wypłacane z tytułu wypełnienia obowiązków, nie zależy natomiast od liczby stażystów, wobec których te obowiązki świadczy.</w:t>
      </w:r>
    </w:p>
    <w:p w14:paraId="1D6D5CEA" w14:textId="77777777" w:rsidR="00DC69D3" w:rsidRPr="00E55FB4" w:rsidRDefault="00DC69D3" w:rsidP="009A6DE6">
      <w:pPr>
        <w:pStyle w:val="Normalny1"/>
        <w:numPr>
          <w:ilvl w:val="0"/>
          <w:numId w:val="32"/>
        </w:numPr>
        <w:rPr>
          <w:rFonts w:ascii="Calibri" w:hAnsi="Calibri"/>
          <w:sz w:val="24"/>
          <w:szCs w:val="24"/>
        </w:rPr>
      </w:pPr>
      <w:r w:rsidRPr="00E55FB4">
        <w:rPr>
          <w:rFonts w:ascii="Calibri" w:hAnsi="Calibri"/>
          <w:sz w:val="24"/>
          <w:szCs w:val="24"/>
        </w:rPr>
        <w:t xml:space="preserve">Katalog wydatków przewidzianych w ramach projektu może uwzględniać koszty inne niż wskazane w pkt 4, 7 i </w:t>
      </w:r>
      <w:r>
        <w:rPr>
          <w:rFonts w:ascii="Calibri" w:hAnsi="Calibri"/>
          <w:sz w:val="24"/>
          <w:szCs w:val="24"/>
        </w:rPr>
        <w:t>11</w:t>
      </w:r>
      <w:r w:rsidRPr="00E55FB4">
        <w:rPr>
          <w:rFonts w:ascii="Calibri" w:hAnsi="Calibri"/>
          <w:sz w:val="24"/>
          <w:szCs w:val="24"/>
        </w:rPr>
        <w:t xml:space="preserve"> związane z odbywaniem stażu (np. koszty dojazdu, koszty wyposażenia stanowiska pracy w niezbędne materiały i narzędzia dla stażysty, koszty eksploatacji materiałów i narzędzi, szkolenia BHP stażysty itp.) w wysokości nieprzekraczającej </w:t>
      </w:r>
      <w:r w:rsidRPr="00E55FB4">
        <w:rPr>
          <w:rFonts w:ascii="Calibri" w:hAnsi="Calibri"/>
          <w:b/>
          <w:sz w:val="24"/>
          <w:szCs w:val="24"/>
        </w:rPr>
        <w:t>5 000,00 zł</w:t>
      </w:r>
      <w:r w:rsidRPr="00E55FB4">
        <w:rPr>
          <w:rFonts w:ascii="Calibri" w:hAnsi="Calibri"/>
          <w:sz w:val="24"/>
          <w:szCs w:val="24"/>
        </w:rPr>
        <w:t xml:space="preserve"> brutto na 1 stażystę. </w:t>
      </w:r>
    </w:p>
    <w:p w14:paraId="07923702" w14:textId="77777777" w:rsidR="00DC69D3" w:rsidRDefault="00DC69D3" w:rsidP="009A6DE6">
      <w:pPr>
        <w:pStyle w:val="Normalny1"/>
        <w:numPr>
          <w:ilvl w:val="0"/>
          <w:numId w:val="32"/>
        </w:numPr>
        <w:rPr>
          <w:rFonts w:ascii="Calibri" w:hAnsi="Calibri"/>
          <w:sz w:val="24"/>
          <w:szCs w:val="24"/>
        </w:rPr>
      </w:pPr>
      <w:r>
        <w:rPr>
          <w:rFonts w:ascii="Calibri" w:hAnsi="Calibri"/>
          <w:sz w:val="24"/>
          <w:szCs w:val="24"/>
        </w:rPr>
        <w:t>Koszty</w:t>
      </w:r>
      <w:r w:rsidRPr="00421FD0">
        <w:rPr>
          <w:rFonts w:ascii="Calibri" w:hAnsi="Calibri"/>
          <w:sz w:val="24"/>
          <w:szCs w:val="24"/>
        </w:rPr>
        <w:t xml:space="preserve"> </w:t>
      </w:r>
      <w:r>
        <w:rPr>
          <w:rFonts w:ascii="Calibri" w:hAnsi="Calibri"/>
          <w:sz w:val="24"/>
          <w:szCs w:val="24"/>
        </w:rPr>
        <w:t xml:space="preserve">określone powyżej </w:t>
      </w:r>
      <w:r w:rsidRPr="00421FD0">
        <w:rPr>
          <w:rFonts w:ascii="Calibri" w:hAnsi="Calibri"/>
          <w:sz w:val="24"/>
          <w:szCs w:val="24"/>
        </w:rPr>
        <w:t xml:space="preserve">powinny być ściśle powiązane z programem stażu i niezbędne do bezpośredniego wykonywania obowiązków stażowych (np. odzież ochronna). </w:t>
      </w:r>
    </w:p>
    <w:p w14:paraId="0F54EB78" w14:textId="77777777" w:rsidR="00DC69D3"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W podpisywanej umowie o organizację stażu organizator stażu i przyjmujący na staż powinni określić zasady finansowania i rozliczeń z tytułu kosztów dodatkowych (z uwzględnieniem m.in. dokumentowania zakupów wyposażenia i materiałów oraz wykorzystania materiałów zużywalnych).  </w:t>
      </w:r>
    </w:p>
    <w:p w14:paraId="47DA26B9" w14:textId="77777777" w:rsidR="00DC69D3" w:rsidRPr="00DC6843" w:rsidRDefault="00DC69D3" w:rsidP="009A6DE6">
      <w:pPr>
        <w:pStyle w:val="Normalny1"/>
        <w:numPr>
          <w:ilvl w:val="0"/>
          <w:numId w:val="32"/>
        </w:numPr>
        <w:rPr>
          <w:rFonts w:ascii="Calibri" w:hAnsi="Calibri"/>
          <w:sz w:val="24"/>
          <w:szCs w:val="24"/>
        </w:rPr>
      </w:pPr>
      <w:r w:rsidRPr="00DC6843">
        <w:rPr>
          <w:rFonts w:ascii="Calibri" w:hAnsi="Calibri"/>
          <w:sz w:val="24"/>
          <w:szCs w:val="24"/>
        </w:rPr>
        <w:t>Jeżeli Beneficjent/Realizator dokonuje zakupu materiałów niezbędnych do organizacji staży np. odzieży ochronnej, we wniosku o płatność należy wykazać dokument poświadczający zakup (np. faktura, rachunek). Jeżeli zaś zakup dokonywany jest przez podmiot przyjmujący na praktykę/staż, obowiązuje zasada refundacji jak w przypadku kosztów opiekuna stażysty. Jednakże Beneficjent zobowiązany jest do posiadania dokumentów lub ich kserokopii poświadczonych za zgodność z oryginałem, na podstawie których przedstawiono kwotę do refundacji takich kosztów. Pamiętać przy tym należy, że koszty te dotyczą jedynie materiałów/środków niezbędnych do przeprowadzenia praktyki/stażu i powinny odpowiadać faktycznemu zapotrzebowaniu na nie przez praktykantów/stażystów. Niedopuszczalny jest zakup lub przedstawianie do refundacji kosztu zakupu materiałów wykorzystywanych do podstawowej działalności zarobkowej przedsiębiorstwa.</w:t>
      </w:r>
    </w:p>
    <w:p w14:paraId="170C4FAA" w14:textId="77777777" w:rsidR="00DC69D3" w:rsidRPr="00421FD0" w:rsidRDefault="00DC69D3" w:rsidP="009A6DE6">
      <w:pPr>
        <w:pStyle w:val="Normalny1"/>
        <w:numPr>
          <w:ilvl w:val="0"/>
          <w:numId w:val="32"/>
        </w:numPr>
        <w:rPr>
          <w:rFonts w:ascii="Calibri" w:hAnsi="Calibri"/>
          <w:sz w:val="24"/>
          <w:szCs w:val="24"/>
        </w:rPr>
      </w:pPr>
      <w:r w:rsidRPr="00421FD0">
        <w:rPr>
          <w:rFonts w:ascii="Calibri" w:hAnsi="Calibri"/>
          <w:sz w:val="24"/>
          <w:szCs w:val="24"/>
        </w:rPr>
        <w:t xml:space="preserve">W ramach kosztów związanych z odbywaniem stażu w projekcie, mogą wystąpić koszty związane z wyposażeniem stanowiska pracy objęte regułami pomocy de </w:t>
      </w:r>
      <w:proofErr w:type="spellStart"/>
      <w:r w:rsidRPr="00421FD0">
        <w:rPr>
          <w:rFonts w:ascii="Calibri" w:hAnsi="Calibri"/>
          <w:sz w:val="24"/>
          <w:szCs w:val="24"/>
        </w:rPr>
        <w:t>minimis</w:t>
      </w:r>
      <w:proofErr w:type="spellEnd"/>
      <w:r w:rsidRPr="00421FD0">
        <w:rPr>
          <w:rFonts w:ascii="Calibri" w:hAnsi="Calibri"/>
          <w:sz w:val="24"/>
          <w:szCs w:val="24"/>
        </w:rPr>
        <w:t xml:space="preserve"> określonymi w Rozporządzeniu Ministra Infrastruktury i Rozwoju  z dnia 2 lipca 2015 r. w sprawie udzielania pomocy de </w:t>
      </w:r>
      <w:proofErr w:type="spellStart"/>
      <w:r w:rsidRPr="00421FD0">
        <w:rPr>
          <w:rFonts w:ascii="Calibri" w:hAnsi="Calibri"/>
          <w:sz w:val="24"/>
          <w:szCs w:val="24"/>
        </w:rPr>
        <w:t>minimis</w:t>
      </w:r>
      <w:proofErr w:type="spellEnd"/>
      <w:r w:rsidRPr="00421FD0">
        <w:rPr>
          <w:rFonts w:ascii="Calibri" w:hAnsi="Calibri"/>
          <w:sz w:val="24"/>
          <w:szCs w:val="24"/>
        </w:rPr>
        <w:t xml:space="preserve"> oraz pomocy publicznej w ramach programów operacyjnych finansowanych z Europejskiego Funduszu Społecznego na lata 2014–2020. </w:t>
      </w:r>
    </w:p>
    <w:p w14:paraId="4E58F909" w14:textId="77777777" w:rsidR="00DC69D3" w:rsidRPr="00890254" w:rsidRDefault="00DC69D3" w:rsidP="00DC69D3">
      <w:pPr>
        <w:autoSpaceDE w:val="0"/>
        <w:spacing w:after="0"/>
        <w:ind w:left="426"/>
        <w:rPr>
          <w:rFonts w:eastAsia="Times New Roman" w:cs="Arial"/>
          <w:color w:val="000000"/>
          <w:sz w:val="24"/>
          <w:szCs w:val="24"/>
          <w:lang w:eastAsia="pl-PL"/>
        </w:rPr>
      </w:pPr>
    </w:p>
    <w:p w14:paraId="4656A4A9" w14:textId="77777777"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18" w:name="_Toc490645126"/>
      <w:bookmarkStart w:id="19" w:name="_Toc494789659"/>
      <w:r w:rsidRPr="00890254">
        <w:rPr>
          <w:rFonts w:ascii="Calibri" w:hAnsi="Calibri"/>
          <w:sz w:val="24"/>
          <w:szCs w:val="24"/>
        </w:rPr>
        <w:t>IV.2.</w:t>
      </w:r>
      <w:r w:rsidRPr="00890254">
        <w:rPr>
          <w:rFonts w:ascii="Calibri" w:hAnsi="Calibri"/>
          <w:sz w:val="24"/>
          <w:szCs w:val="24"/>
        </w:rPr>
        <w:tab/>
        <w:t>Szkolenia</w:t>
      </w:r>
      <w:bookmarkEnd w:id="18"/>
      <w:bookmarkEnd w:id="19"/>
    </w:p>
    <w:p w14:paraId="04F7D1CC"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14:paraId="32382FE4"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14:paraId="3091FAD2"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Efektem szkolenia powinno być nabycie kwalifikacji zawodowych lub nabycie kompetencji potwierdzonych odpowiednim dokumentem (np. certyfikatem), w rozumieniu wytycznych Ministra Infrastruktury i Rozwoju w zakresie monitorowania postępu rzeczowego realizacji programów operacyjnych na lata 2014-2020.</w:t>
      </w:r>
    </w:p>
    <w:p w14:paraId="6B501E95"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3"/>
      </w:r>
      <w:r w:rsidRPr="00890254">
        <w:rPr>
          <w:rFonts w:cs="Arial"/>
          <w:sz w:val="24"/>
          <w:szCs w:val="24"/>
        </w:rPr>
        <w:t xml:space="preserve"> lub nabycia kompetencji</w:t>
      </w:r>
      <w:r w:rsidRPr="00890254">
        <w:rPr>
          <w:rStyle w:val="Odwoanieprzypisudolnego"/>
          <w:rFonts w:cs="Arial"/>
          <w:sz w:val="24"/>
          <w:szCs w:val="24"/>
        </w:rPr>
        <w:footnoteReference w:id="4"/>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5"/>
      </w:r>
      <w:r w:rsidRPr="00890254">
        <w:rPr>
          <w:rFonts w:cs="Arial"/>
          <w:sz w:val="24"/>
          <w:szCs w:val="24"/>
        </w:rPr>
        <w:t xml:space="preserve"> przyswojonej wiedzy lub uzyskanych kwalifikacji czy kompetencji.</w:t>
      </w:r>
    </w:p>
    <w:p w14:paraId="7BB2213A"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w:t>
      </w:r>
      <w:proofErr w:type="spellStart"/>
      <w:r w:rsidRPr="00890254">
        <w:rPr>
          <w:rFonts w:eastAsia="Times New Roman" w:cs="Arial"/>
          <w:iCs/>
          <w:sz w:val="24"/>
          <w:szCs w:val="24"/>
          <w:lang w:eastAsia="pl-PL"/>
        </w:rPr>
        <w:t>zwalidowane</w:t>
      </w:r>
      <w:proofErr w:type="spellEnd"/>
      <w:r w:rsidRPr="00890254">
        <w:rPr>
          <w:rFonts w:eastAsia="Times New Roman" w:cs="Arial"/>
          <w:iCs/>
          <w:sz w:val="24"/>
          <w:szCs w:val="24"/>
          <w:lang w:eastAsia="pl-PL"/>
        </w:rPr>
        <w:t xml:space="preserve"> np. egzaminem potwierdzającym zdobyte kwalifikacje. Efekty uczenia się oraz potwierdzenie kwalifikacji muszą zostać przeprowadzone przez uprawnioną do tego instytucję. </w:t>
      </w:r>
    </w:p>
    <w:p w14:paraId="7BB1ABDF" w14:textId="77777777"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Pr="00890254">
        <w:rPr>
          <w:rFonts w:eastAsia="Times New Roman" w:cs="Arial"/>
          <w:i/>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14:paraId="6A1B8950"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14:paraId="3D6FB348"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14:paraId="013D963F"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14:paraId="32B98E22" w14:textId="77777777"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14:paraId="138E7E61" w14:textId="77777777" w:rsidR="00DC69D3" w:rsidRPr="00050C31" w:rsidRDefault="00DC69D3" w:rsidP="00DC69D3">
      <w:pPr>
        <w:spacing w:after="0"/>
        <w:ind w:left="360"/>
        <w:rPr>
          <w:rFonts w:eastAsia="Times New Roman" w:cs="Arial"/>
          <w:sz w:val="24"/>
          <w:szCs w:val="24"/>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14:paraId="5C930DEA" w14:textId="77777777" w:rsidR="00DC69D3" w:rsidRPr="007A09F5" w:rsidRDefault="00DC69D3" w:rsidP="009A6DE6">
      <w:pPr>
        <w:numPr>
          <w:ilvl w:val="0"/>
          <w:numId w:val="29"/>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14:paraId="1089B4D2" w14:textId="77777777" w:rsidR="00DC69D3" w:rsidRDefault="00DC69D3" w:rsidP="00DC69D3">
      <w:pPr>
        <w:spacing w:after="0"/>
        <w:ind w:left="426"/>
        <w:rPr>
          <w:rFonts w:eastAsia="Times New Roman" w:cs="Arial"/>
          <w:sz w:val="24"/>
          <w:szCs w:val="24"/>
        </w:rPr>
      </w:pPr>
    </w:p>
    <w:p w14:paraId="0DEAA02D" w14:textId="77777777"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t>Szczegółowe zasady uzyskania kompetencji lub kwalifikacji zostały określone w Wytycznych w zakresie monitorowania postępu rzeczowego realizacji programów operacyjnych na lata 2014-2020 w załączniku nr 8.</w:t>
      </w:r>
    </w:p>
    <w:p w14:paraId="7D0FA78D" w14:textId="77777777" w:rsidR="00DC69D3" w:rsidRPr="002428F3" w:rsidRDefault="00DC69D3" w:rsidP="00DC69D3">
      <w:pPr>
        <w:spacing w:after="0"/>
        <w:ind w:left="426"/>
        <w:rPr>
          <w:rFonts w:eastAsia="Times New Roman" w:cs="Arial"/>
          <w:b/>
          <w:i/>
          <w:sz w:val="24"/>
          <w:szCs w:val="24"/>
        </w:rPr>
      </w:pPr>
    </w:p>
    <w:p w14:paraId="5C9BB7D1" w14:textId="77777777"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 xml:space="preserve">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niższego miesięcznego wymiaru godzin, wysokość stypendium ustala się proporcjonalnie, z tym, że stypendium to </w:t>
      </w:r>
      <w:r w:rsidRPr="00050C31">
        <w:rPr>
          <w:b/>
          <w:sz w:val="24"/>
          <w:szCs w:val="24"/>
        </w:rPr>
        <w:t>nie może być niższe niż 20% zasiłku</w:t>
      </w:r>
      <w:r w:rsidRPr="00050C31">
        <w:rPr>
          <w:sz w:val="24"/>
          <w:szCs w:val="24"/>
        </w:rPr>
        <w:t>.</w:t>
      </w:r>
    </w:p>
    <w:p w14:paraId="5CE7C6D5" w14:textId="77777777"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14:paraId="42C3C786" w14:textId="77777777"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14:paraId="6BCA39F7" w14:textId="77777777"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481EB436" w14:textId="249EE0F1" w:rsidR="00DC69D3"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4B460626" w14:textId="77777777" w:rsidR="000B1BE3" w:rsidRDefault="000B1BE3" w:rsidP="00BF7BE5">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14:paraId="5CF462A4" w14:textId="179407F9" w:rsidR="00DC69D3" w:rsidRDefault="000B1BE3" w:rsidP="009A6DE6">
      <w:pPr>
        <w:pStyle w:val="Normalny1wc075"/>
        <w:numPr>
          <w:ilvl w:val="0"/>
          <w:numId w:val="29"/>
        </w:numPr>
        <w:ind w:left="426" w:hanging="426"/>
        <w:jc w:val="left"/>
        <w:rPr>
          <w:rFonts w:ascii="Calibri" w:hAnsi="Calibri"/>
          <w:sz w:val="24"/>
          <w:szCs w:val="24"/>
        </w:rPr>
      </w:pPr>
      <w:r w:rsidDel="000B1BE3">
        <w:rPr>
          <w:rFonts w:ascii="Calibri" w:hAnsi="Calibri"/>
          <w:sz w:val="24"/>
          <w:szCs w:val="24"/>
        </w:rPr>
        <w:t xml:space="preserve"> </w:t>
      </w:r>
      <w:r w:rsidR="00DC69D3" w:rsidRPr="00050C31">
        <w:rPr>
          <w:rFonts w:ascii="Calibri" w:hAnsi="Calibri"/>
          <w:sz w:val="24"/>
          <w:szCs w:val="24"/>
        </w:rPr>
        <w:t>Osobom uczestniczącym w szkoleniu, w okresie jego trwania, można pokryć koszty opieki nad dzieckiem lub dziećmi do lat 7 oraz osobami zależnymi w wysokości uzgodnionej, nie wyższej jednak niż połowa zasiłku, o którym mowa w art. 72 ust.1 pkt 1 ustawy o promocji zatrudniania i instytucjach rynku pracy.</w:t>
      </w:r>
    </w:p>
    <w:p w14:paraId="2679246B" w14:textId="77777777" w:rsidR="00DC69D3" w:rsidRDefault="00DC69D3" w:rsidP="009A6DE6">
      <w:pPr>
        <w:pStyle w:val="Normalny1wc075"/>
        <w:numPr>
          <w:ilvl w:val="0"/>
          <w:numId w:val="29"/>
        </w:numPr>
        <w:ind w:left="426" w:hanging="568"/>
        <w:jc w:val="left"/>
        <w:rPr>
          <w:rFonts w:ascii="Calibri" w:hAnsi="Calibri"/>
          <w:sz w:val="24"/>
          <w:szCs w:val="24"/>
        </w:rPr>
      </w:pPr>
      <w:r w:rsidRPr="00050C31">
        <w:rPr>
          <w:rFonts w:ascii="Calibri" w:hAnsi="Calibri"/>
          <w:sz w:val="24"/>
          <w:szCs w:val="24"/>
        </w:rPr>
        <w:t xml:space="preserve">W przypadku zlecania szkoleń w projekcie, brak jest możliwości ich podzlecania. </w:t>
      </w:r>
    </w:p>
    <w:p w14:paraId="1076D37F" w14:textId="77777777" w:rsidR="00DC69D3" w:rsidRPr="00890254" w:rsidRDefault="00DC69D3" w:rsidP="00DC69D3">
      <w:pPr>
        <w:autoSpaceDE w:val="0"/>
        <w:spacing w:after="0"/>
        <w:rPr>
          <w:rFonts w:eastAsia="Times New Roman" w:cs="Arial"/>
          <w:sz w:val="24"/>
          <w:szCs w:val="24"/>
          <w:lang w:eastAsia="pl-PL"/>
        </w:rPr>
      </w:pPr>
    </w:p>
    <w:p w14:paraId="399C7293" w14:textId="77777777"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20" w:name="_Toc490645127"/>
      <w:bookmarkStart w:id="21" w:name="_Hlk490643338"/>
      <w:bookmarkStart w:id="22" w:name="_Toc494789660"/>
      <w:r w:rsidRPr="00890254">
        <w:rPr>
          <w:rFonts w:ascii="Calibri" w:hAnsi="Calibri"/>
          <w:sz w:val="24"/>
          <w:szCs w:val="24"/>
        </w:rPr>
        <w:t>IV.3.</w:t>
      </w:r>
      <w:r w:rsidRPr="00890254">
        <w:rPr>
          <w:rFonts w:ascii="Calibri" w:hAnsi="Calibri"/>
          <w:sz w:val="24"/>
          <w:szCs w:val="24"/>
        </w:rPr>
        <w:tab/>
        <w:t>Zatrudnienie wspomagane</w:t>
      </w:r>
      <w:bookmarkEnd w:id="20"/>
      <w:bookmarkEnd w:id="22"/>
    </w:p>
    <w:bookmarkEnd w:id="21"/>
    <w:p w14:paraId="41E43729"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14:paraId="6B24FDDA"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p>
    <w:p w14:paraId="052B8BDC" w14:textId="77777777"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14:paraId="72A12D8B" w14:textId="77777777"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14:paraId="2C5D174C" w14:textId="77777777"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3-miesięcznie doświadczenie w bezpośredniej pracy z osobami z niepełnosprawnościami lub przeszła szkolenie w zakresie zatrudnienia wspomaganego.</w:t>
      </w:r>
    </w:p>
    <w:p w14:paraId="0A53845F"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14:paraId="4109E81C"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osoby niepełnosprawnej</w:t>
      </w:r>
      <w:r w:rsidRPr="00890254">
        <w:rPr>
          <w:rFonts w:eastAsia="Times New Roman" w:cs="Arial"/>
          <w:sz w:val="24"/>
          <w:szCs w:val="24"/>
        </w:rPr>
        <w:t xml:space="preserve">. </w:t>
      </w:r>
    </w:p>
    <w:p w14:paraId="341A4B78" w14:textId="77777777"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14:paraId="6FCE1781"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14:paraId="506892B1"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14:paraId="56D0809E"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14:paraId="17E311F4" w14:textId="77777777"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po uzyskaniu zatrudnienia w zakresie rzecznictwa, poradnictwa i innych form wymaganego wsparcia.</w:t>
      </w:r>
    </w:p>
    <w:p w14:paraId="7D348E56" w14:textId="77777777"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14:paraId="64456B22" w14:textId="77777777" w:rsidR="00DC69D3" w:rsidRPr="00742693" w:rsidRDefault="00DC69D3" w:rsidP="00DC69D3">
      <w:pPr>
        <w:autoSpaceDE w:val="0"/>
        <w:spacing w:after="0"/>
        <w:ind w:left="426"/>
        <w:rPr>
          <w:rFonts w:eastAsia="Times New Roman" w:cs="Arial"/>
          <w:sz w:val="24"/>
          <w:szCs w:val="24"/>
        </w:rPr>
      </w:pPr>
    </w:p>
    <w:p w14:paraId="562BD4C9" w14:textId="77777777"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23" w:name="_Toc490645128"/>
      <w:bookmarkStart w:id="24" w:name="_Toc494789661"/>
      <w:r w:rsidRPr="00890254">
        <w:rPr>
          <w:rFonts w:ascii="Calibri" w:hAnsi="Calibri"/>
          <w:sz w:val="24"/>
          <w:szCs w:val="24"/>
        </w:rPr>
        <w:t>IV.</w:t>
      </w:r>
      <w:r>
        <w:rPr>
          <w:rFonts w:ascii="Calibri" w:hAnsi="Calibri"/>
          <w:sz w:val="24"/>
          <w:szCs w:val="24"/>
        </w:rPr>
        <w:t>4</w:t>
      </w:r>
      <w:r w:rsidRPr="00890254">
        <w:rPr>
          <w:rFonts w:ascii="Calibri" w:hAnsi="Calibri"/>
          <w:sz w:val="24"/>
          <w:szCs w:val="24"/>
        </w:rPr>
        <w:t>.</w:t>
      </w:r>
      <w:r w:rsidRPr="00890254">
        <w:rPr>
          <w:rFonts w:ascii="Calibri" w:hAnsi="Calibri"/>
          <w:sz w:val="24"/>
          <w:szCs w:val="24"/>
        </w:rPr>
        <w:tab/>
      </w:r>
      <w:r>
        <w:rPr>
          <w:rFonts w:ascii="Calibri" w:hAnsi="Calibri"/>
          <w:sz w:val="24"/>
          <w:szCs w:val="24"/>
        </w:rPr>
        <w:t>Subsydiowane zatrudnienie</w:t>
      </w:r>
      <w:bookmarkEnd w:id="23"/>
      <w:bookmarkEnd w:id="24"/>
    </w:p>
    <w:p w14:paraId="6A8F1043" w14:textId="77777777" w:rsidR="00DC69D3" w:rsidRPr="00DC69D3" w:rsidRDefault="00DC69D3" w:rsidP="00DC69D3">
      <w:pPr>
        <w:spacing w:line="276" w:lineRule="auto"/>
        <w:ind w:left="425"/>
        <w:rPr>
          <w:sz w:val="24"/>
          <w:szCs w:val="24"/>
        </w:rPr>
      </w:pPr>
      <w:r w:rsidRPr="00DC69D3">
        <w:rPr>
          <w:sz w:val="24"/>
          <w:szCs w:val="24"/>
        </w:rPr>
        <w:t xml:space="preserve">Wsparcie w postaci zatrudnienia subsydiowanego realizowane w ramach RPO powinno być realizowane  na podstawie Rozporządzenia Ministra Infrastruktury i Rozwoju z dnia 2 lipca 2015 r. w sprawie udzielania pomocy de </w:t>
      </w:r>
      <w:proofErr w:type="spellStart"/>
      <w:r w:rsidRPr="00DC69D3">
        <w:rPr>
          <w:sz w:val="24"/>
          <w:szCs w:val="24"/>
        </w:rPr>
        <w:t>minimis</w:t>
      </w:r>
      <w:proofErr w:type="spellEnd"/>
      <w:r w:rsidRPr="00DC69D3">
        <w:rPr>
          <w:sz w:val="24"/>
          <w:szCs w:val="24"/>
        </w:rPr>
        <w:t xml:space="preserve"> oraz pomocy publicznej w ramach programów operacyjnych finansowanych z Europejskiego Funduszu Społecznego na lata 2014-2020.</w:t>
      </w:r>
    </w:p>
    <w:p w14:paraId="0D6FD41A" w14:textId="77777777" w:rsidR="00DC69D3" w:rsidRPr="00CD0B21" w:rsidRDefault="00DC69D3" w:rsidP="00DC69D3">
      <w:pPr>
        <w:keepNext/>
        <w:widowControl w:val="0"/>
        <w:tabs>
          <w:tab w:val="left" w:pos="426"/>
        </w:tabs>
        <w:autoSpaceDE w:val="0"/>
        <w:spacing w:after="0"/>
        <w:outlineLvl w:val="2"/>
        <w:rPr>
          <w:rFonts w:eastAsia="Times New Roman" w:cs="Arial"/>
          <w:b/>
          <w:bCs/>
          <w:sz w:val="24"/>
          <w:szCs w:val="24"/>
        </w:rPr>
      </w:pPr>
      <w:bookmarkStart w:id="25" w:name="_Toc490645129"/>
      <w:bookmarkStart w:id="26" w:name="_Toc494789662"/>
      <w:r w:rsidRPr="00CD0B21">
        <w:rPr>
          <w:rFonts w:eastAsia="Times New Roman" w:cs="Arial"/>
          <w:b/>
          <w:bCs/>
          <w:sz w:val="24"/>
          <w:szCs w:val="24"/>
        </w:rPr>
        <w:t>IV.</w:t>
      </w:r>
      <w:r>
        <w:rPr>
          <w:rFonts w:eastAsia="Times New Roman" w:cs="Arial"/>
          <w:b/>
          <w:bCs/>
          <w:sz w:val="24"/>
          <w:szCs w:val="24"/>
        </w:rPr>
        <w:t>5</w:t>
      </w:r>
      <w:r w:rsidRPr="00CD0B21">
        <w:rPr>
          <w:rFonts w:eastAsia="Times New Roman" w:cs="Arial"/>
          <w:b/>
          <w:bCs/>
          <w:sz w:val="24"/>
          <w:szCs w:val="24"/>
        </w:rPr>
        <w:t>.</w:t>
      </w:r>
      <w:r w:rsidRPr="00CD0B21">
        <w:rPr>
          <w:rFonts w:eastAsia="Times New Roman" w:cs="Arial"/>
          <w:b/>
          <w:bCs/>
          <w:sz w:val="24"/>
          <w:szCs w:val="24"/>
        </w:rPr>
        <w:tab/>
      </w:r>
      <w:r>
        <w:rPr>
          <w:rFonts w:eastAsia="Times New Roman" w:cs="Arial"/>
          <w:b/>
          <w:bCs/>
          <w:sz w:val="24"/>
          <w:szCs w:val="24"/>
        </w:rPr>
        <w:t>Doposażenie i wyposażenie stanowiska pracy</w:t>
      </w:r>
      <w:bookmarkEnd w:id="25"/>
      <w:bookmarkEnd w:id="26"/>
    </w:p>
    <w:p w14:paraId="1628A34B" w14:textId="77777777" w:rsidR="00DC69D3" w:rsidRPr="00DC69D3" w:rsidRDefault="00DC69D3" w:rsidP="00DC69D3">
      <w:pPr>
        <w:spacing w:line="276" w:lineRule="auto"/>
        <w:ind w:left="426"/>
        <w:rPr>
          <w:sz w:val="24"/>
          <w:szCs w:val="24"/>
        </w:rPr>
      </w:pPr>
      <w:r w:rsidRPr="00DC69D3">
        <w:rPr>
          <w:sz w:val="24"/>
          <w:szCs w:val="24"/>
        </w:rPr>
        <w:t>Wsparcie w postaci doposażenia i wyposażenia stanowiska pracy w ramach RPO powinno być zgodne z:</w:t>
      </w:r>
    </w:p>
    <w:p w14:paraId="300D306A" w14:textId="77777777" w:rsidR="00DC69D3" w:rsidRPr="00DC69D3" w:rsidRDefault="00DC69D3" w:rsidP="009A6DE6">
      <w:pPr>
        <w:numPr>
          <w:ilvl w:val="0"/>
          <w:numId w:val="68"/>
        </w:numPr>
        <w:suppressAutoHyphens/>
        <w:spacing w:after="200" w:line="276" w:lineRule="auto"/>
        <w:ind w:left="709" w:hanging="283"/>
        <w:rPr>
          <w:sz w:val="24"/>
          <w:szCs w:val="24"/>
        </w:rPr>
      </w:pPr>
      <w:r w:rsidRPr="00DC69D3">
        <w:rPr>
          <w:sz w:val="24"/>
          <w:szCs w:val="24"/>
        </w:rPr>
        <w:t xml:space="preserve">Rozporządzeniem Ministra Infrastruktury i Rozwoju w sprawie udzielenia pomocy publicznej oraz pomocy de </w:t>
      </w:r>
      <w:proofErr w:type="spellStart"/>
      <w:r w:rsidRPr="00DC69D3">
        <w:rPr>
          <w:sz w:val="24"/>
          <w:szCs w:val="24"/>
        </w:rPr>
        <w:t>minimis</w:t>
      </w:r>
      <w:proofErr w:type="spellEnd"/>
      <w:r w:rsidRPr="00DC69D3">
        <w:rPr>
          <w:sz w:val="24"/>
          <w:szCs w:val="24"/>
        </w:rPr>
        <w:t xml:space="preserve"> w ramach programów operacyjnych finansowanych z Europejskiego Funduszu Społecznego na lata 2014-2020 z dnia 2 lipca 2015 r.,</w:t>
      </w:r>
    </w:p>
    <w:p w14:paraId="050726E2" w14:textId="77777777" w:rsidR="00DC69D3" w:rsidRPr="00DC69D3" w:rsidRDefault="00DC69D3" w:rsidP="009A6DE6">
      <w:pPr>
        <w:numPr>
          <w:ilvl w:val="0"/>
          <w:numId w:val="68"/>
        </w:numPr>
        <w:suppressAutoHyphens/>
        <w:spacing w:after="200" w:line="276" w:lineRule="auto"/>
        <w:ind w:left="709" w:hanging="283"/>
        <w:rPr>
          <w:sz w:val="24"/>
          <w:szCs w:val="24"/>
        </w:rPr>
      </w:pPr>
      <w:r w:rsidRPr="00DC69D3">
        <w:rPr>
          <w:sz w:val="24"/>
          <w:szCs w:val="24"/>
        </w:rPr>
        <w:t>Rozporządzeniem Ministra Rodziny, Pracy i Polityki Społecznej w sprawie dokonywania z Funduszu Pracy refundacji kosztów wyposażenia lub doposażenia stanowiska pracy dla skierowanego bezrobotnego oraz przyznawania środków na podjęcie działalności gospodarczej z dnia 14 lipca 2017 r.</w:t>
      </w:r>
    </w:p>
    <w:p w14:paraId="2FDECCF6" w14:textId="77777777" w:rsidR="00BB3CB3" w:rsidRDefault="00BB3CB3" w:rsidP="00BB3CB3">
      <w:pPr>
        <w:keepNext/>
        <w:widowControl w:val="0"/>
        <w:tabs>
          <w:tab w:val="left" w:pos="426"/>
        </w:tabs>
        <w:autoSpaceDE w:val="0"/>
        <w:spacing w:after="0"/>
        <w:outlineLvl w:val="2"/>
        <w:rPr>
          <w:b/>
          <w:sz w:val="28"/>
          <w:szCs w:val="28"/>
        </w:rPr>
      </w:pPr>
    </w:p>
    <w:p w14:paraId="6ECBCD13" w14:textId="1687D21D"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27" w:name="_Toc494789663"/>
      <w:r>
        <w:rPr>
          <w:b/>
          <w:sz w:val="28"/>
          <w:szCs w:val="28"/>
        </w:rPr>
        <w:t xml:space="preserve">V. </w:t>
      </w:r>
      <w:r w:rsidR="00BB3CB3" w:rsidRPr="00BB3CB3">
        <w:rPr>
          <w:rFonts w:eastAsia="Times New Roman" w:cs="Arial"/>
          <w:b/>
          <w:bCs/>
          <w:sz w:val="28"/>
          <w:szCs w:val="26"/>
        </w:rPr>
        <w:t>KOSZTY DOJAZDU UCZESTNIKA PROEJKTU/PERSONELU PROEJKTU</w:t>
      </w:r>
      <w:bookmarkEnd w:id="27"/>
    </w:p>
    <w:p w14:paraId="1B873B67" w14:textId="77777777"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2DFEAEAB" w14:textId="77777777"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14:paraId="1E7F9E34" w14:textId="77777777"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14:paraId="20E500B1" w14:textId="77777777"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0C584AF0" w14:textId="77777777"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14:paraId="323F9B5A" w14:textId="77777777"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4D378E15" w14:textId="77777777"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14:paraId="675292EB" w14:textId="77777777"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14:paraId="65DB32A9"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14:paraId="25336FD0"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4155400D"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14:paraId="7E87031E" w14:textId="77777777"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1C8F9248" w14:textId="77777777"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4AEB9BB6" w14:textId="77777777"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4BC180DD" w14:textId="77777777"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14:paraId="3508E720" w14:textId="309FB267"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14:paraId="798BE4B8" w14:textId="77777777" w:rsidR="001B7CD4" w:rsidRPr="00BB3CB3" w:rsidRDefault="001B7CD4" w:rsidP="001B7CD4">
      <w:pPr>
        <w:suppressAutoHyphens/>
        <w:spacing w:after="0" w:line="276" w:lineRule="auto"/>
        <w:rPr>
          <w:rFonts w:eastAsia="Times New Roman" w:cs="Arial"/>
          <w:sz w:val="24"/>
          <w:szCs w:val="24"/>
          <w:lang w:eastAsia="pl-PL"/>
        </w:rPr>
      </w:pPr>
    </w:p>
    <w:p w14:paraId="4DF6F7C9" w14:textId="0F3AB33A" w:rsidR="00417016" w:rsidRPr="007271CE" w:rsidRDefault="00BB3CB3" w:rsidP="004C0E94">
      <w:pPr>
        <w:pStyle w:val="Nagwek1"/>
        <w:jc w:val="both"/>
        <w:rPr>
          <w:rFonts w:asciiTheme="minorHAnsi" w:hAnsiTheme="minorHAnsi"/>
          <w:b/>
          <w:sz w:val="28"/>
          <w:szCs w:val="28"/>
          <w:lang w:eastAsia="pl-PL"/>
        </w:rPr>
      </w:pPr>
      <w:bookmarkStart w:id="28" w:name="_Toc494789664"/>
      <w:r>
        <w:rPr>
          <w:rFonts w:asciiTheme="minorHAnsi" w:hAnsiTheme="minorHAnsi"/>
          <w:b/>
          <w:color w:val="auto"/>
          <w:sz w:val="28"/>
          <w:szCs w:val="28"/>
        </w:rPr>
        <w:t xml:space="preserve">VI. </w:t>
      </w:r>
      <w:r w:rsidR="00DC7E53">
        <w:rPr>
          <w:rFonts w:asciiTheme="minorHAnsi" w:hAnsiTheme="minorHAnsi"/>
          <w:b/>
          <w:color w:val="auto"/>
          <w:sz w:val="28"/>
          <w:szCs w:val="28"/>
        </w:rPr>
        <w:t xml:space="preserve">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6"/>
      </w:r>
      <w:bookmarkEnd w:id="17"/>
      <w:bookmarkEnd w:id="28"/>
    </w:p>
    <w:p w14:paraId="168CB237" w14:textId="2C428EB6"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14:paraId="6E2E1703" w14:textId="77777777"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14:paraId="7935BA6F" w14:textId="77777777"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14:paraId="1D3E2757" w14:textId="77777777"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14:paraId="7478078C" w14:textId="77777777"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14:paraId="3BC688FC" w14:textId="77777777"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14:paraId="4A820097"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14:paraId="785D80E9" w14:textId="02D22795"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14:paraId="3627659A"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14:paraId="2071A1A2"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14:paraId="425291C7"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14:paraId="74AF5588"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14:paraId="0571453C"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14:paraId="6579C7F7"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14:paraId="0BF93F47"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14:paraId="73FD3386" w14:textId="77777777"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14:paraId="53AE8660"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cs="Arial"/>
          <w:sz w:val="24"/>
          <w:szCs w:val="24"/>
          <w:lang w:eastAsia="pl-PL"/>
        </w:rPr>
        <w:t xml:space="preserve"> </w:t>
      </w: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14:paraId="696603E3" w14:textId="77777777"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14:paraId="09B014B4" w14:textId="53453468" w:rsidR="00417016" w:rsidRPr="0095414C" w:rsidRDefault="00417016" w:rsidP="009A6DE6">
      <w:pPr>
        <w:numPr>
          <w:ilvl w:val="1"/>
          <w:numId w:val="37"/>
        </w:numPr>
        <w:tabs>
          <w:tab w:val="left" w:pos="360"/>
        </w:tabs>
        <w:suppressAutoHyphens/>
        <w:spacing w:after="0" w:line="276" w:lineRule="auto"/>
        <w:ind w:left="363"/>
        <w:rPr>
          <w:rFonts w:eastAsia="Times New Roman" w:cs="Arial"/>
          <w:sz w:val="24"/>
          <w:szCs w:val="24"/>
          <w:lang w:eastAsia="pl-PL"/>
        </w:rPr>
      </w:pPr>
      <w:r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Pr="0095414C">
        <w:rPr>
          <w:rFonts w:eastAsia="Times New Roman" w:cs="Arial"/>
          <w:sz w:val="24"/>
          <w:szCs w:val="24"/>
          <w:lang w:eastAsia="pl-PL"/>
        </w:rPr>
        <w:t xml:space="preserve">niepełnosprawnościami jest kwalifikowalny, o ile nie stanowi wydatku niekwalifikowalnego na mocy przepisów unijnych oraz </w:t>
      </w:r>
      <w:r w:rsidRPr="0095414C">
        <w:rPr>
          <w:rFonts w:eastAsia="Times New Roman" w:cs="Arial"/>
          <w:i/>
          <w:sz w:val="24"/>
          <w:szCs w:val="24"/>
          <w:lang w:eastAsia="pl-PL"/>
        </w:rPr>
        <w:t>Wytycznych w zakresie kwalifikowalności wydatków</w:t>
      </w:r>
      <w:r w:rsidRPr="0095414C">
        <w:rPr>
          <w:rFonts w:eastAsia="Times New Roman" w:cs="Arial"/>
          <w:sz w:val="24"/>
          <w:szCs w:val="24"/>
          <w:lang w:eastAsia="pl-PL"/>
        </w:rPr>
        <w:t>.</w:t>
      </w:r>
    </w:p>
    <w:p w14:paraId="4316ECD2" w14:textId="0684E156"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14:paraId="61880D4D" w14:textId="02B80922"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14:paraId="3B733B15" w14:textId="77777777" w:rsidR="00417016" w:rsidRPr="0095414C" w:rsidRDefault="00417016" w:rsidP="004C0E94">
      <w:pPr>
        <w:pStyle w:val="Normalnyodstp"/>
        <w:spacing w:after="0"/>
        <w:rPr>
          <w:rFonts w:cs="Arial"/>
          <w:sz w:val="24"/>
          <w:szCs w:val="24"/>
        </w:rPr>
      </w:pPr>
    </w:p>
    <w:p w14:paraId="4EAE74FC" w14:textId="77777777"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29" w:name="_Toc472409165"/>
      <w:bookmarkStart w:id="30" w:name="_Toc494789665"/>
      <w:r w:rsidRPr="007271CE">
        <w:rPr>
          <w:rFonts w:ascii="Calibri" w:hAnsi="Calibri"/>
          <w:b/>
          <w:color w:val="auto"/>
          <w:sz w:val="28"/>
          <w:szCs w:val="28"/>
        </w:rPr>
        <w:t>VI.</w:t>
      </w:r>
      <w:r w:rsidRPr="007271CE">
        <w:rPr>
          <w:rFonts w:ascii="Calibri" w:hAnsi="Calibri"/>
          <w:b/>
          <w:color w:val="auto"/>
          <w:sz w:val="28"/>
          <w:szCs w:val="28"/>
        </w:rPr>
        <w:tab/>
        <w:t>KATALOG CEN RYNKOWYCH</w:t>
      </w:r>
      <w:bookmarkEnd w:id="29"/>
      <w:bookmarkEnd w:id="30"/>
      <w:r w:rsidRPr="007271CE">
        <w:rPr>
          <w:rFonts w:ascii="Calibri" w:hAnsi="Calibri"/>
          <w:b/>
          <w:color w:val="auto"/>
          <w:sz w:val="28"/>
          <w:szCs w:val="28"/>
        </w:rPr>
        <w:t xml:space="preserve"> </w:t>
      </w:r>
    </w:p>
    <w:p w14:paraId="15CAD804" w14:textId="77777777"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wydatków najczęściej występujących we wnioskach o dofinansowanie projektu.</w:t>
      </w:r>
    </w:p>
    <w:p w14:paraId="21CDDD95" w14:textId="32C5628E"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71BA6595" w14:textId="77777777" w:rsidR="00417016" w:rsidRPr="0095414C" w:rsidRDefault="00417016" w:rsidP="002207B2">
      <w:pPr>
        <w:spacing w:after="0"/>
        <w:rPr>
          <w:rFonts w:eastAsia="Times New Roman" w:cs="Arial"/>
          <w:sz w:val="24"/>
          <w:szCs w:val="24"/>
          <w:lang w:eastAsia="pl-PL"/>
        </w:rPr>
      </w:pPr>
    </w:p>
    <w:p w14:paraId="16D7F7C6" w14:textId="4EAFA25D"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E53672" w:rsidRPr="005677D8">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14:paraId="7649171B" w14:textId="77777777" w:rsidR="00417016" w:rsidRPr="005677D8" w:rsidRDefault="00417016" w:rsidP="002207B2">
      <w:pPr>
        <w:pStyle w:val="Normalnyodstp"/>
        <w:spacing w:after="0"/>
        <w:jc w:val="left"/>
        <w:rPr>
          <w:rFonts w:eastAsia="Times New Roman" w:cs="Arial"/>
          <w:b/>
          <w:sz w:val="24"/>
          <w:szCs w:val="24"/>
          <w:lang w:eastAsia="pl-PL"/>
        </w:rPr>
      </w:pPr>
    </w:p>
    <w:p w14:paraId="6D085F24" w14:textId="77777777" w:rsidR="00417016" w:rsidRPr="0095414C" w:rsidRDefault="00417016" w:rsidP="002207B2">
      <w:pPr>
        <w:pStyle w:val="Normalnyodstp"/>
        <w:spacing w:after="0"/>
        <w:jc w:val="left"/>
        <w:rPr>
          <w:rFonts w:cs="Arial"/>
          <w:sz w:val="24"/>
          <w:szCs w:val="24"/>
        </w:rPr>
      </w:pPr>
      <w:r>
        <w:rPr>
          <w:rFonts w:eastAsia="Times New Roman" w:cs="Arial"/>
          <w:b/>
          <w:sz w:val="24"/>
          <w:szCs w:val="24"/>
          <w:lang w:eastAsia="pl-PL"/>
        </w:rPr>
        <w:t>W przypadku założenia w ramach projektu maksymalnej ceny określonej dla danego wydatku należy ten fakt szczegółowo uzasadnić we wniosku o dofinansowanie projektu.</w:t>
      </w:r>
    </w:p>
    <w:p w14:paraId="7536DD7D" w14:textId="77777777" w:rsidR="00417016" w:rsidRDefault="00417016" w:rsidP="002207B2">
      <w:pPr>
        <w:pStyle w:val="Normalnyodstp"/>
        <w:spacing w:after="0"/>
        <w:jc w:val="left"/>
        <w:rPr>
          <w:rFonts w:cs="Arial"/>
          <w:sz w:val="24"/>
          <w:szCs w:val="24"/>
        </w:rPr>
      </w:pPr>
    </w:p>
    <w:p w14:paraId="54DBF686" w14:textId="0D4132FC" w:rsidR="00417016" w:rsidRPr="00871763" w:rsidRDefault="00417016" w:rsidP="002207B2">
      <w:pPr>
        <w:pStyle w:val="Normalnyodstp"/>
        <w:spacing w:after="0"/>
        <w:jc w:val="left"/>
        <w:rPr>
          <w:rFonts w:cs="Arial"/>
          <w:sz w:val="24"/>
          <w:szCs w:val="24"/>
        </w:rPr>
      </w:pPr>
      <w:r w:rsidRPr="00871763">
        <w:rPr>
          <w:rFonts w:cs="Arial"/>
          <w:sz w:val="24"/>
          <w:szCs w:val="24"/>
        </w:rPr>
        <w:t>Zgodnie z Wytycznymi w zakresie kwalifikowalności wydatków w ramach EFRR, EFS oraz FS</w:t>
      </w:r>
      <w:r w:rsidR="004C54DA">
        <w:rPr>
          <w:rFonts w:cs="Arial"/>
          <w:sz w:val="24"/>
          <w:szCs w:val="24"/>
        </w:rPr>
        <w:t> </w:t>
      </w:r>
      <w:r w:rsidRPr="00871763">
        <w:rPr>
          <w:rFonts w:cs="Arial"/>
          <w:sz w:val="24"/>
          <w:szCs w:val="24"/>
        </w:rPr>
        <w:t xml:space="preserve">na lata 2014-2020 podatek od towarów i usług (VAT) może być uznany za wydatek kwalifikowalny tylko wtedy, gdy został faktycznie poniesiony </w:t>
      </w:r>
      <w:r w:rsidR="00E94B37">
        <w:rPr>
          <w:rFonts w:cs="Arial"/>
          <w:sz w:val="24"/>
          <w:szCs w:val="24"/>
        </w:rPr>
        <w:t>i</w:t>
      </w:r>
      <w:r w:rsidRPr="00871763">
        <w:rPr>
          <w:rFonts w:cs="Arial"/>
          <w:sz w:val="24"/>
          <w:szCs w:val="24"/>
        </w:rPr>
        <w:t xml:space="preserve"> nie ma</w:t>
      </w:r>
      <w:r w:rsidR="004C54DA">
        <w:rPr>
          <w:rFonts w:cs="Arial"/>
          <w:sz w:val="24"/>
          <w:szCs w:val="24"/>
        </w:rPr>
        <w:t> </w:t>
      </w:r>
      <w:r w:rsidRPr="00871763">
        <w:rPr>
          <w:rFonts w:cs="Arial"/>
          <w:sz w:val="24"/>
          <w:szCs w:val="24"/>
        </w:rPr>
        <w:t xml:space="preserve">prawnej możliwości odzyskania podatku VAT . </w:t>
      </w:r>
    </w:p>
    <w:p w14:paraId="158D6519" w14:textId="00DF2519" w:rsidR="00417016" w:rsidRDefault="00417016" w:rsidP="002207B2">
      <w:pPr>
        <w:pStyle w:val="Normalnyodstp"/>
        <w:spacing w:after="0"/>
        <w:jc w:val="left"/>
        <w:rPr>
          <w:rFonts w:cs="Arial"/>
          <w:sz w:val="24"/>
          <w:szCs w:val="24"/>
        </w:rPr>
      </w:pPr>
      <w:r w:rsidRPr="00871763">
        <w:rPr>
          <w:rFonts w:cs="Arial"/>
          <w:sz w:val="24"/>
          <w:szCs w:val="24"/>
        </w:rPr>
        <w:t xml:space="preserve">Przedstawione poniżej </w:t>
      </w:r>
      <w:r w:rsidR="00E53672">
        <w:rPr>
          <w:rFonts w:cs="Arial"/>
          <w:sz w:val="24"/>
          <w:szCs w:val="24"/>
        </w:rPr>
        <w:t>kwoty</w:t>
      </w:r>
      <w:r w:rsidR="00E53672" w:rsidRPr="00871763">
        <w:rPr>
          <w:rFonts w:cs="Arial"/>
          <w:sz w:val="24"/>
          <w:szCs w:val="24"/>
        </w:rPr>
        <w:t xml:space="preserve"> </w:t>
      </w:r>
      <w:r w:rsidRPr="00871763">
        <w:rPr>
          <w:rFonts w:cs="Arial"/>
          <w:sz w:val="24"/>
          <w:szCs w:val="24"/>
        </w:rPr>
        <w:t xml:space="preserve">zawierają  podatek od towarów i usług VAT. W przypadku </w:t>
      </w:r>
      <w:proofErr w:type="spellStart"/>
      <w:r w:rsidRPr="00871763">
        <w:rPr>
          <w:rFonts w:cs="Arial"/>
          <w:sz w:val="24"/>
          <w:szCs w:val="24"/>
        </w:rPr>
        <w:t>niekwalfikowania</w:t>
      </w:r>
      <w:proofErr w:type="spellEnd"/>
      <w:r w:rsidRPr="00871763">
        <w:rPr>
          <w:rFonts w:cs="Arial"/>
          <w:sz w:val="24"/>
          <w:szCs w:val="24"/>
        </w:rPr>
        <w:t xml:space="preserve"> podatku VAT należy zaplanować w budżecie projektu </w:t>
      </w:r>
      <w:r w:rsidR="00E53672">
        <w:rPr>
          <w:rFonts w:cs="Arial"/>
          <w:sz w:val="24"/>
          <w:szCs w:val="24"/>
        </w:rPr>
        <w:t xml:space="preserve">kwoty </w:t>
      </w:r>
      <w:r w:rsidRPr="00871763">
        <w:rPr>
          <w:rFonts w:cs="Arial"/>
          <w:sz w:val="24"/>
          <w:szCs w:val="24"/>
        </w:rPr>
        <w:t>proporcjonalnie niższe.</w:t>
      </w:r>
    </w:p>
    <w:p w14:paraId="6C6C3191" w14:textId="77777777" w:rsidR="00417016" w:rsidRPr="0095414C" w:rsidRDefault="00417016" w:rsidP="004C0E94">
      <w:pPr>
        <w:pStyle w:val="Normalnyodstp"/>
        <w:spacing w:after="0"/>
        <w:rPr>
          <w:rFonts w:cs="Arial"/>
          <w:sz w:val="24"/>
          <w:szCs w:val="24"/>
        </w:rPr>
      </w:pPr>
    </w:p>
    <w:p w14:paraId="0DB67E71" w14:textId="67728B97" w:rsidR="00417016" w:rsidRPr="007271CE" w:rsidRDefault="00417016" w:rsidP="004C0E94">
      <w:pPr>
        <w:pStyle w:val="Nagwek2"/>
        <w:jc w:val="both"/>
        <w:rPr>
          <w:b/>
          <w:color w:val="auto"/>
          <w:lang w:eastAsia="pl-PL"/>
        </w:rPr>
      </w:pPr>
      <w:bookmarkStart w:id="31" w:name="_Toc472409166"/>
      <w:bookmarkStart w:id="32" w:name="_Toc494789666"/>
      <w:r w:rsidRPr="007271CE">
        <w:rPr>
          <w:b/>
          <w:color w:val="auto"/>
        </w:rPr>
        <w:t>VI.1.</w:t>
      </w:r>
      <w:r w:rsidRPr="007271CE">
        <w:rPr>
          <w:b/>
          <w:color w:val="auto"/>
        </w:rPr>
        <w:tab/>
        <w:t>Personel projektu</w:t>
      </w:r>
      <w:bookmarkEnd w:id="31"/>
      <w:r w:rsidR="00E94B37">
        <w:rPr>
          <w:b/>
          <w:color w:val="auto"/>
        </w:rPr>
        <w:t xml:space="preserve"> / wykonawca usługi</w:t>
      </w:r>
      <w:bookmarkEnd w:id="32"/>
    </w:p>
    <w:p w14:paraId="26940618" w14:textId="7B44E413"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14:paraId="2D1D64C8" w14:textId="3879CCAA"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62586F">
        <w:rPr>
          <w:rFonts w:eastAsia="Times New Roman" w:cs="Arial"/>
          <w:sz w:val="24"/>
          <w:szCs w:val="24"/>
          <w:lang w:eastAsia="pl-PL"/>
        </w:rPr>
        <w:t xml:space="preserve"> </w:t>
      </w:r>
      <w:r w:rsidR="0062586F">
        <w:rPr>
          <w:sz w:val="24"/>
          <w:szCs w:val="24"/>
          <w:lang w:eastAsia="pl-PL"/>
        </w:rPr>
        <w:t>i powiązana z nim wysokość wynagrodzenia.</w:t>
      </w:r>
      <w:r w:rsidRPr="002207B2">
        <w:rPr>
          <w:rFonts w:eastAsia="Times New Roman" w:cs="Arial"/>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14:paraId="7F83E647" w14:textId="77777777" w:rsidR="0062586F" w:rsidRDefault="0062586F" w:rsidP="002207B2">
      <w:pPr>
        <w:spacing w:after="0"/>
        <w:contextualSpacing/>
        <w:rPr>
          <w:rFonts w:eastAsia="Times New Roman" w:cs="Arial"/>
          <w:sz w:val="24"/>
          <w:szCs w:val="24"/>
          <w:lang w:eastAsia="pl-PL"/>
        </w:rPr>
      </w:pPr>
    </w:p>
    <w:p w14:paraId="5BB01B2E" w14:textId="42B04640"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0E0F9B57" w14:textId="0F4738C9" w:rsidR="002207B2" w:rsidRDefault="002207B2" w:rsidP="004C0E94">
      <w:pPr>
        <w:spacing w:after="0"/>
        <w:contextualSpacing/>
        <w:jc w:val="both"/>
        <w:rPr>
          <w:rFonts w:cs="Arial"/>
          <w:sz w:val="24"/>
          <w:szCs w:val="24"/>
        </w:rPr>
      </w:pPr>
    </w:p>
    <w:p w14:paraId="512FE0E3" w14:textId="7F0AD649" w:rsidR="0062586F" w:rsidRDefault="0062586F" w:rsidP="0062586F">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p>
    <w:p w14:paraId="3A5A3F40" w14:textId="77777777" w:rsidR="0062586F" w:rsidRPr="0095414C" w:rsidRDefault="0062586F" w:rsidP="004C0E94">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2207B2" w:rsidRPr="009F667A" w14:paraId="1CA996D3" w14:textId="77777777" w:rsidTr="00BD5425">
        <w:tc>
          <w:tcPr>
            <w:tcW w:w="680" w:type="dxa"/>
            <w:tcBorders>
              <w:top w:val="single" w:sz="4" w:space="0" w:color="000000"/>
              <w:left w:val="single" w:sz="4" w:space="0" w:color="000000"/>
              <w:bottom w:val="single" w:sz="4" w:space="0" w:color="000000"/>
            </w:tcBorders>
            <w:shd w:val="clear" w:color="auto" w:fill="D9D9D9"/>
          </w:tcPr>
          <w:p w14:paraId="07C7141A" w14:textId="77777777" w:rsidR="002207B2" w:rsidRPr="001B658C" w:rsidRDefault="002207B2" w:rsidP="002207B2">
            <w:pPr>
              <w:spacing w:after="0"/>
              <w:jc w:val="center"/>
              <w:rPr>
                <w:rFonts w:eastAsia="Times New Roman" w:cs="Arial"/>
                <w:b/>
                <w:sz w:val="24"/>
                <w:szCs w:val="24"/>
                <w:lang w:eastAsia="pl-PL"/>
              </w:rPr>
            </w:pPr>
            <w:proofErr w:type="spellStart"/>
            <w:r w:rsidRPr="001B658C">
              <w:rPr>
                <w:rFonts w:eastAsia="Times New Roman" w:cs="Arial"/>
                <w:b/>
                <w:sz w:val="24"/>
                <w:szCs w:val="24"/>
                <w:lang w:eastAsia="pl-PL"/>
              </w:rPr>
              <w:t>Poz</w:t>
            </w:r>
            <w:proofErr w:type="spellEnd"/>
          </w:p>
        </w:tc>
        <w:tc>
          <w:tcPr>
            <w:tcW w:w="1730" w:type="dxa"/>
            <w:tcBorders>
              <w:top w:val="single" w:sz="4" w:space="0" w:color="000000"/>
              <w:left w:val="single" w:sz="4" w:space="0" w:color="000000"/>
              <w:bottom w:val="single" w:sz="4" w:space="0" w:color="000000"/>
            </w:tcBorders>
            <w:shd w:val="clear" w:color="auto" w:fill="D9D9D9"/>
          </w:tcPr>
          <w:p w14:paraId="7B5AE576"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14:paraId="6921CCA9"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1134" w:type="dxa"/>
            <w:tcBorders>
              <w:top w:val="single" w:sz="4" w:space="0" w:color="000000"/>
              <w:left w:val="single" w:sz="4" w:space="0" w:color="000000"/>
              <w:bottom w:val="single" w:sz="4" w:space="0" w:color="000000"/>
            </w:tcBorders>
            <w:shd w:val="clear" w:color="auto" w:fill="D9D9D9"/>
          </w:tcPr>
          <w:p w14:paraId="5A0BA353" w14:textId="1EE09001" w:rsidR="002207B2" w:rsidRPr="001B658C" w:rsidRDefault="002207B2" w:rsidP="00D062F1">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0B858770" w14:textId="77777777"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9F667A" w14:paraId="1B5A66C8" w14:textId="77777777" w:rsidTr="00BD5425">
        <w:tc>
          <w:tcPr>
            <w:tcW w:w="680" w:type="dxa"/>
            <w:tcBorders>
              <w:top w:val="single" w:sz="4" w:space="0" w:color="000000"/>
              <w:left w:val="single" w:sz="4" w:space="0" w:color="000000"/>
              <w:bottom w:val="single" w:sz="4" w:space="0" w:color="000000"/>
            </w:tcBorders>
            <w:shd w:val="clear" w:color="auto" w:fill="auto"/>
          </w:tcPr>
          <w:p w14:paraId="310BECE7"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14:paraId="318C2200"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14:paraId="680129CC" w14:textId="2B8342FB"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sidR="00B8600E">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sidR="00B8600E">
              <w:rPr>
                <w:rFonts w:eastAsia="Times New Roman" w:cs="Arial"/>
                <w:sz w:val="24"/>
                <w:szCs w:val="24"/>
                <w:lang w:eastAsia="pl-PL"/>
              </w:rPr>
              <w:t> </w:t>
            </w:r>
            <w:r w:rsidRPr="001B658C">
              <w:rPr>
                <w:rFonts w:eastAsia="Times New Roman" w:cs="Arial"/>
                <w:sz w:val="24"/>
                <w:szCs w:val="24"/>
                <w:lang w:eastAsia="pl-PL"/>
              </w:rPr>
              <w:t>siedzibę beneficjenta.</w:t>
            </w:r>
          </w:p>
          <w:p w14:paraId="0FAD621C"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danego wsparcia, przy czym minimalne doświadczenie zawodowe w danej dziedzinie nie powinno być krótsze niż 2 lata. </w:t>
            </w:r>
          </w:p>
        </w:tc>
        <w:tc>
          <w:tcPr>
            <w:tcW w:w="1134" w:type="dxa"/>
            <w:tcBorders>
              <w:top w:val="single" w:sz="4" w:space="0" w:color="000000"/>
              <w:left w:val="single" w:sz="4" w:space="0" w:color="000000"/>
              <w:bottom w:val="single" w:sz="4" w:space="0" w:color="000000"/>
            </w:tcBorders>
            <w:shd w:val="clear" w:color="auto" w:fill="auto"/>
          </w:tcPr>
          <w:p w14:paraId="09998E56"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2F63BA0"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2207B2" w:rsidRPr="009F667A" w14:paraId="4109A008" w14:textId="77777777" w:rsidTr="00BD5425">
        <w:tc>
          <w:tcPr>
            <w:tcW w:w="680" w:type="dxa"/>
            <w:tcBorders>
              <w:top w:val="single" w:sz="4" w:space="0" w:color="000000"/>
              <w:left w:val="single" w:sz="4" w:space="0" w:color="000000"/>
              <w:bottom w:val="single" w:sz="4" w:space="0" w:color="000000"/>
            </w:tcBorders>
            <w:shd w:val="clear" w:color="auto" w:fill="auto"/>
          </w:tcPr>
          <w:p w14:paraId="7625D195"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14:paraId="23E6338C"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14:paraId="5154436C"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doradca zawodowy posiada wykształcenie wyższe (psychologiczne, w kierunku psychologii doradztwa zawodowego albo podobne albo ukończone odpowiednie studia podyplomowe)/zawodowe lub certyfikaty/zaświadczenia/inne oraz</w:t>
            </w:r>
          </w:p>
          <w:p w14:paraId="28AB5D9A"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2 lata.  </w:t>
            </w:r>
          </w:p>
          <w:p w14:paraId="5132AED7"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14:paraId="206A5C67"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B679D48"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14:paraId="3C2EED0B" w14:textId="77777777" w:rsidTr="00BD5425">
        <w:tc>
          <w:tcPr>
            <w:tcW w:w="680" w:type="dxa"/>
            <w:tcBorders>
              <w:top w:val="single" w:sz="4" w:space="0" w:color="000000"/>
              <w:left w:val="single" w:sz="4" w:space="0" w:color="000000"/>
              <w:bottom w:val="single" w:sz="4" w:space="0" w:color="000000"/>
            </w:tcBorders>
            <w:shd w:val="clear" w:color="auto" w:fill="auto"/>
          </w:tcPr>
          <w:p w14:paraId="294D3AAF"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14:paraId="12D1150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14:paraId="7A1FA180"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psycholog posiada wykształcenie wyższe/zawodowe lub certyfikaty/zaświadczenia/inne oraz</w:t>
            </w:r>
          </w:p>
          <w:p w14:paraId="2A83990C"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2 lata.  </w:t>
            </w:r>
          </w:p>
          <w:p w14:paraId="15932A6B" w14:textId="1599671E"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Zgodnie z Ustawą  dnia 8 czerwca 2001 r. o zawodzie psychologa i</w:t>
            </w:r>
            <w:r w:rsidR="00B8600E">
              <w:rPr>
                <w:rFonts w:eastAsia="Times New Roman" w:cs="Arial"/>
                <w:sz w:val="24"/>
                <w:szCs w:val="24"/>
                <w:lang w:eastAsia="pl-PL"/>
              </w:rPr>
              <w:t> </w:t>
            </w:r>
            <w:r w:rsidRPr="001B658C">
              <w:rPr>
                <w:rFonts w:eastAsia="Times New Roman" w:cs="Arial"/>
                <w:sz w:val="24"/>
                <w:szCs w:val="24"/>
                <w:lang w:eastAsia="pl-PL"/>
              </w:rPr>
              <w:t>samorządzie zawodowym psychologów psychologiem może być osoba, która uzyskała w</w:t>
            </w:r>
            <w:r w:rsidR="00B8600E">
              <w:rPr>
                <w:rFonts w:eastAsia="Times New Roman" w:cs="Arial"/>
                <w:sz w:val="24"/>
                <w:szCs w:val="24"/>
                <w:lang w:eastAsia="pl-PL"/>
              </w:rPr>
              <w:t> </w:t>
            </w:r>
            <w:r w:rsidRPr="001B658C">
              <w:rPr>
                <w:rFonts w:eastAsia="Times New Roman" w:cs="Arial"/>
                <w:sz w:val="24"/>
                <w:szCs w:val="24"/>
                <w:lang w:eastAsia="pl-PL"/>
              </w:rPr>
              <w:t>polskiej uczelni dyplom magistra psychologii lub uzyskała za granicą wykształcenie uznane za równorzędne w Rzeczypospolitej Polskiej, posiada pełną zdolność do czynności prawnych ,włada językiem polskim w mowie i piśmie w</w:t>
            </w:r>
            <w:r w:rsidR="00B8600E">
              <w:rPr>
                <w:rFonts w:eastAsia="Times New Roman" w:cs="Arial"/>
                <w:sz w:val="24"/>
                <w:szCs w:val="24"/>
                <w:lang w:eastAsia="pl-PL"/>
              </w:rPr>
              <w:t> </w:t>
            </w:r>
            <w:r w:rsidRPr="001B658C">
              <w:rPr>
                <w:rFonts w:eastAsia="Times New Roman" w:cs="Arial"/>
                <w:sz w:val="24"/>
                <w:szCs w:val="24"/>
                <w:lang w:eastAsia="pl-PL"/>
              </w:rPr>
              <w:t>zakresie koniecznym do</w:t>
            </w:r>
            <w:r w:rsidR="00B8600E">
              <w:rPr>
                <w:rFonts w:eastAsia="Times New Roman" w:cs="Arial"/>
                <w:sz w:val="24"/>
                <w:szCs w:val="24"/>
                <w:lang w:eastAsia="pl-PL"/>
              </w:rPr>
              <w:t> </w:t>
            </w:r>
            <w:r w:rsidRPr="001B658C">
              <w:rPr>
                <w:rFonts w:eastAsia="Times New Roman" w:cs="Arial"/>
                <w:sz w:val="24"/>
                <w:szCs w:val="24"/>
                <w:lang w:eastAsia="pl-PL"/>
              </w:rPr>
              <w:t>wykonywania zawodu psychologa,</w:t>
            </w:r>
          </w:p>
          <w:p w14:paraId="49CF022B" w14:textId="39159BA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odbyła podyplomowy staż zawodowy, pod merytorycznym nadzorem psychologa posiadającego prawo wykonywania zawodu, który ponosi odpowiedzialność za</w:t>
            </w:r>
            <w:r w:rsidR="00B8600E">
              <w:rPr>
                <w:rFonts w:eastAsia="Times New Roman" w:cs="Arial"/>
                <w:sz w:val="24"/>
                <w:szCs w:val="24"/>
                <w:lang w:eastAsia="pl-PL"/>
              </w:rPr>
              <w:t> </w:t>
            </w:r>
            <w:r w:rsidRPr="001B658C">
              <w:rPr>
                <w:rFonts w:eastAsia="Times New Roman" w:cs="Arial"/>
                <w:sz w:val="24"/>
                <w:szCs w:val="24"/>
                <w:lang w:eastAsia="pl-PL"/>
              </w:rPr>
              <w:t>czynności zawodowe wykonywane przez psychologa - stażystę. W trakcie podyplomowego stażu zawodowego psycholog uzyskuje ograniczone prawo wykonywania zawodu. Po odbyciu stażu uzyskała prawo wykonywania zawodu psychologa.</w:t>
            </w:r>
          </w:p>
          <w:p w14:paraId="25930769" w14:textId="40D119D0"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świadczeń z zakresu opieki paliatywnej i hospicyjnej zgodnie z Rozporządzeniem Ministra Zdrowia z dnia 29</w:t>
            </w:r>
            <w:r w:rsidR="00B8600E">
              <w:rPr>
                <w:rFonts w:eastAsia="Times New Roman" w:cs="Arial"/>
                <w:sz w:val="24"/>
                <w:szCs w:val="24"/>
                <w:lang w:eastAsia="pl-PL"/>
              </w:rPr>
              <w:t> </w:t>
            </w:r>
            <w:r w:rsidRPr="001B658C">
              <w:rPr>
                <w:rFonts w:eastAsia="Times New Roman" w:cs="Arial"/>
                <w:sz w:val="24"/>
                <w:szCs w:val="24"/>
                <w:lang w:eastAsia="pl-PL"/>
              </w:rPr>
              <w:t>października 2013r. w sprawie świadczeń gwarantowanych  z</w:t>
            </w:r>
            <w:r w:rsidR="00B8600E">
              <w:rPr>
                <w:rFonts w:eastAsia="Times New Roman" w:cs="Arial"/>
                <w:sz w:val="24"/>
                <w:szCs w:val="24"/>
                <w:lang w:eastAsia="pl-PL"/>
              </w:rPr>
              <w:t> </w:t>
            </w:r>
            <w:r w:rsidRPr="001B658C">
              <w:rPr>
                <w:rFonts w:eastAsia="Times New Roman" w:cs="Arial"/>
                <w:sz w:val="24"/>
                <w:szCs w:val="24"/>
                <w:lang w:eastAsia="pl-PL"/>
              </w:rPr>
              <w:t>zakresu opieki paliatywnej i</w:t>
            </w:r>
            <w:r w:rsidR="00B8600E">
              <w:rPr>
                <w:rFonts w:eastAsia="Times New Roman" w:cs="Arial"/>
                <w:sz w:val="24"/>
                <w:szCs w:val="24"/>
                <w:lang w:eastAsia="pl-PL"/>
              </w:rPr>
              <w:t> </w:t>
            </w:r>
            <w:r w:rsidRPr="001B658C">
              <w:rPr>
                <w:rFonts w:eastAsia="Times New Roman" w:cs="Arial"/>
                <w:sz w:val="24"/>
                <w:szCs w:val="24"/>
                <w:lang w:eastAsia="pl-PL"/>
              </w:rPr>
              <w:t>hospicyjnej (</w:t>
            </w:r>
            <w:proofErr w:type="spellStart"/>
            <w:r w:rsidRPr="001B658C">
              <w:rPr>
                <w:rFonts w:eastAsia="Times New Roman" w:cs="Arial"/>
                <w:sz w:val="24"/>
                <w:szCs w:val="24"/>
                <w:lang w:eastAsia="pl-PL"/>
              </w:rPr>
              <w:t>Dz.U</w:t>
            </w:r>
            <w:proofErr w:type="spellEnd"/>
            <w:r w:rsidRPr="001B658C">
              <w:rPr>
                <w:rFonts w:eastAsia="Times New Roman" w:cs="Arial"/>
                <w:sz w:val="24"/>
                <w:szCs w:val="24"/>
                <w:lang w:eastAsia="pl-PL"/>
              </w:rPr>
              <w:t>. z 2013 poz.1347).</w:t>
            </w:r>
          </w:p>
        </w:tc>
        <w:tc>
          <w:tcPr>
            <w:tcW w:w="1134" w:type="dxa"/>
            <w:tcBorders>
              <w:top w:val="single" w:sz="4" w:space="0" w:color="000000"/>
              <w:left w:val="single" w:sz="4" w:space="0" w:color="000000"/>
              <w:bottom w:val="single" w:sz="4" w:space="0" w:color="000000"/>
            </w:tcBorders>
            <w:shd w:val="clear" w:color="auto" w:fill="auto"/>
          </w:tcPr>
          <w:p w14:paraId="14900E2E"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85  zł</w:t>
            </w:r>
          </w:p>
          <w:p w14:paraId="757CB5AD" w14:textId="77777777" w:rsidR="002207B2" w:rsidRPr="001B658C" w:rsidRDefault="002207B2" w:rsidP="002207B2">
            <w:pPr>
              <w:spacing w:after="0"/>
              <w:jc w:val="center"/>
              <w:rPr>
                <w:rFonts w:eastAsia="Times New Roman" w:cs="Arial"/>
                <w:sz w:val="24"/>
                <w:szCs w:val="24"/>
                <w:lang w:eastAsia="pl-PL"/>
              </w:rPr>
            </w:pPr>
          </w:p>
          <w:p w14:paraId="4C52AC2D" w14:textId="77777777" w:rsidR="002207B2" w:rsidRPr="001B658C" w:rsidRDefault="002207B2" w:rsidP="002207B2">
            <w:pPr>
              <w:spacing w:after="0"/>
              <w:jc w:val="center"/>
              <w:rPr>
                <w:rFonts w:eastAsia="Times New Roman" w:cs="Arial"/>
                <w:sz w:val="24"/>
                <w:szCs w:val="24"/>
                <w:lang w:eastAsia="pl-PL"/>
              </w:rPr>
            </w:pPr>
          </w:p>
          <w:p w14:paraId="1AA41DC8" w14:textId="77777777" w:rsidR="002207B2" w:rsidRPr="001B658C" w:rsidRDefault="002207B2" w:rsidP="002207B2">
            <w:pPr>
              <w:spacing w:after="0"/>
              <w:jc w:val="center"/>
              <w:rPr>
                <w:rFonts w:eastAsia="Times New Roman" w:cs="Arial"/>
                <w:sz w:val="24"/>
                <w:szCs w:val="24"/>
                <w:lang w:eastAsia="pl-PL"/>
              </w:rPr>
            </w:pPr>
          </w:p>
          <w:p w14:paraId="2517368F" w14:textId="77777777" w:rsidR="002207B2" w:rsidRPr="001B658C" w:rsidRDefault="002207B2" w:rsidP="002207B2">
            <w:pPr>
              <w:spacing w:after="0"/>
              <w:jc w:val="center"/>
              <w:rPr>
                <w:rFonts w:eastAsia="Times New Roman" w:cs="Arial"/>
                <w:sz w:val="24"/>
                <w:szCs w:val="24"/>
                <w:lang w:eastAsia="pl-PL"/>
              </w:rPr>
            </w:pPr>
          </w:p>
          <w:p w14:paraId="0694C892" w14:textId="77777777" w:rsidR="002207B2" w:rsidRPr="001B658C" w:rsidRDefault="002207B2" w:rsidP="002207B2">
            <w:pPr>
              <w:spacing w:after="0"/>
              <w:jc w:val="center"/>
              <w:rPr>
                <w:rFonts w:eastAsia="Times New Roman" w:cs="Arial"/>
                <w:sz w:val="24"/>
                <w:szCs w:val="24"/>
                <w:lang w:eastAsia="pl-PL"/>
              </w:rPr>
            </w:pPr>
          </w:p>
          <w:p w14:paraId="14DF3A7F" w14:textId="77777777" w:rsidR="002207B2" w:rsidRPr="001B658C" w:rsidRDefault="002207B2" w:rsidP="002207B2">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2D3C91E"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14:paraId="21D75978" w14:textId="77777777" w:rsidR="002207B2" w:rsidRPr="001B658C" w:rsidRDefault="002207B2" w:rsidP="002207B2">
            <w:pPr>
              <w:spacing w:after="0"/>
              <w:jc w:val="center"/>
              <w:rPr>
                <w:rFonts w:eastAsia="Times New Roman" w:cs="Arial"/>
                <w:sz w:val="24"/>
                <w:szCs w:val="24"/>
                <w:lang w:eastAsia="pl-PL"/>
              </w:rPr>
            </w:pPr>
          </w:p>
          <w:p w14:paraId="5D9014B4" w14:textId="77777777" w:rsidR="002207B2" w:rsidRPr="001B658C" w:rsidRDefault="002207B2" w:rsidP="002207B2">
            <w:pPr>
              <w:spacing w:after="0"/>
              <w:jc w:val="center"/>
              <w:rPr>
                <w:rFonts w:eastAsia="Times New Roman" w:cs="Arial"/>
                <w:sz w:val="24"/>
                <w:szCs w:val="24"/>
                <w:lang w:eastAsia="pl-PL"/>
              </w:rPr>
            </w:pPr>
          </w:p>
          <w:p w14:paraId="7B771B7F" w14:textId="77777777" w:rsidR="002207B2" w:rsidRPr="001B658C" w:rsidRDefault="002207B2" w:rsidP="002207B2">
            <w:pPr>
              <w:spacing w:after="0"/>
              <w:jc w:val="center"/>
              <w:rPr>
                <w:rFonts w:eastAsia="Times New Roman" w:cs="Arial"/>
                <w:sz w:val="24"/>
                <w:szCs w:val="24"/>
                <w:lang w:eastAsia="pl-PL"/>
              </w:rPr>
            </w:pPr>
          </w:p>
          <w:p w14:paraId="2366DCBC"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 xml:space="preserve">. </w:t>
            </w:r>
          </w:p>
        </w:tc>
      </w:tr>
      <w:tr w:rsidR="002207B2" w:rsidRPr="009F667A" w14:paraId="207A994E" w14:textId="77777777" w:rsidTr="00BD5425">
        <w:tc>
          <w:tcPr>
            <w:tcW w:w="680" w:type="dxa"/>
            <w:tcBorders>
              <w:top w:val="single" w:sz="4" w:space="0" w:color="000000"/>
              <w:left w:val="single" w:sz="4" w:space="0" w:color="000000"/>
              <w:bottom w:val="single" w:sz="4" w:space="0" w:color="000000"/>
            </w:tcBorders>
            <w:shd w:val="clear" w:color="auto" w:fill="auto"/>
          </w:tcPr>
          <w:p w14:paraId="6F48832E"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730" w:type="dxa"/>
            <w:tcBorders>
              <w:top w:val="single" w:sz="4" w:space="0" w:color="000000"/>
              <w:left w:val="single" w:sz="4" w:space="0" w:color="000000"/>
              <w:bottom w:val="single" w:sz="4" w:space="0" w:color="000000"/>
            </w:tcBorders>
            <w:shd w:val="clear" w:color="auto" w:fill="auto"/>
          </w:tcPr>
          <w:p w14:paraId="4BDD60CA"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14:paraId="06D70093"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pośrednik posiada wykształcenie wyższe/zawodowe lub certyfikaty/zaświadczenia/inne oraz</w:t>
            </w:r>
          </w:p>
          <w:p w14:paraId="013DBD0E"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2 lata.  </w:t>
            </w:r>
          </w:p>
          <w:p w14:paraId="388A77A9"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14:paraId="331D635E"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979CB58" w14:textId="77777777" w:rsidR="002207B2" w:rsidRPr="001B658C" w:rsidRDefault="002207B2" w:rsidP="002207B2">
            <w:pPr>
              <w:spacing w:after="0"/>
              <w:jc w:val="center"/>
              <w:rPr>
                <w:rFonts w:cs="Arial"/>
                <w:sz w:val="24"/>
                <w:szCs w:val="24"/>
              </w:rPr>
            </w:pPr>
            <w:r w:rsidRPr="001B658C">
              <w:rPr>
                <w:rFonts w:eastAsia="Times New Roman" w:cs="Arial"/>
                <w:sz w:val="24"/>
                <w:szCs w:val="24"/>
                <w:lang w:eastAsia="pl-PL"/>
              </w:rPr>
              <w:t>godzina zegarowa</w:t>
            </w:r>
          </w:p>
        </w:tc>
      </w:tr>
      <w:tr w:rsidR="002207B2" w:rsidRPr="009F667A" w14:paraId="2D854541" w14:textId="77777777" w:rsidTr="00BD5425">
        <w:tc>
          <w:tcPr>
            <w:tcW w:w="680" w:type="dxa"/>
            <w:tcBorders>
              <w:top w:val="single" w:sz="4" w:space="0" w:color="000000"/>
              <w:left w:val="single" w:sz="4" w:space="0" w:color="000000"/>
              <w:bottom w:val="single" w:sz="4" w:space="0" w:color="000000"/>
            </w:tcBorders>
            <w:shd w:val="clear" w:color="auto" w:fill="auto"/>
          </w:tcPr>
          <w:p w14:paraId="1A5810DE"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14:paraId="3F8BCBB9"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14:paraId="71133F16"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Zgodnie z wymaganiami określonymi w Ustawie z dnia 12 marca 2004r. o pomocy społecznej (art.116).</w:t>
            </w:r>
          </w:p>
          <w:p w14:paraId="0A6828C1"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pracownik posiada doświadczenie zawodowe umożliwiające przeprowadzenie danego wsparcia, przy czym minimalne doświadczenie zawodowe w danej dziedzinie/w pracy z określoną grupą docelową nie powinno być krótsze niż 2 lata.  </w:t>
            </w:r>
          </w:p>
          <w:p w14:paraId="58F02E08" w14:textId="30D810A9"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OPS i PCPR wynagrodzenie nie może odbiegać od stawek określonych zgodnie z</w:t>
            </w:r>
            <w:r w:rsidR="00B8600E">
              <w:rPr>
                <w:rFonts w:eastAsia="Times New Roman" w:cs="Arial"/>
                <w:sz w:val="24"/>
                <w:szCs w:val="24"/>
                <w:lang w:eastAsia="pl-PL"/>
              </w:rPr>
              <w:t> </w:t>
            </w:r>
            <w:r w:rsidRPr="001B658C">
              <w:rPr>
                <w:rFonts w:eastAsia="Times New Roman" w:cs="Arial"/>
                <w:sz w:val="24"/>
                <w:szCs w:val="24"/>
                <w:lang w:eastAsia="pl-PL"/>
              </w:rPr>
              <w:t>Regulaminem wynagrodzeń obowiązujących w OPS/PCPR.</w:t>
            </w:r>
          </w:p>
        </w:tc>
        <w:tc>
          <w:tcPr>
            <w:tcW w:w="1134" w:type="dxa"/>
            <w:tcBorders>
              <w:top w:val="single" w:sz="4" w:space="0" w:color="000000"/>
              <w:left w:val="single" w:sz="4" w:space="0" w:color="000000"/>
              <w:bottom w:val="single" w:sz="4" w:space="0" w:color="000000"/>
            </w:tcBorders>
            <w:shd w:val="clear" w:color="auto" w:fill="auto"/>
          </w:tcPr>
          <w:p w14:paraId="1122D269" w14:textId="77777777" w:rsidR="002207B2" w:rsidRPr="001B658C" w:rsidRDefault="002207B2" w:rsidP="002207B2">
            <w:pPr>
              <w:jc w:val="center"/>
              <w:rPr>
                <w:rFonts w:cs="Arial"/>
                <w:sz w:val="24"/>
                <w:szCs w:val="24"/>
              </w:rPr>
            </w:pPr>
            <w:r w:rsidRPr="001B658C">
              <w:rPr>
                <w:rFonts w:cs="Arial"/>
                <w:sz w:val="24"/>
                <w:szCs w:val="24"/>
              </w:rPr>
              <w:t>75 zł</w:t>
            </w:r>
          </w:p>
          <w:p w14:paraId="7FEEB007" w14:textId="77777777" w:rsidR="002207B2" w:rsidRPr="001B658C" w:rsidRDefault="002207B2" w:rsidP="002207B2">
            <w:pPr>
              <w:jc w:val="center"/>
              <w:rPr>
                <w:rFonts w:cs="Arial"/>
                <w:sz w:val="24"/>
                <w:szCs w:val="24"/>
              </w:rPr>
            </w:pPr>
          </w:p>
          <w:p w14:paraId="02E3EAFE" w14:textId="77777777" w:rsidR="002207B2" w:rsidRPr="001B658C" w:rsidRDefault="002207B2" w:rsidP="002207B2">
            <w:pPr>
              <w:jc w:val="center"/>
              <w:rPr>
                <w:rFonts w:cs="Arial"/>
                <w:sz w:val="24"/>
                <w:szCs w:val="24"/>
              </w:rPr>
            </w:pPr>
          </w:p>
          <w:p w14:paraId="7CBABBDB" w14:textId="77777777" w:rsidR="002207B2" w:rsidRPr="001B658C" w:rsidRDefault="002207B2" w:rsidP="002207B2">
            <w:pPr>
              <w:jc w:val="center"/>
              <w:rPr>
                <w:rFonts w:cs="Arial"/>
                <w:sz w:val="24"/>
                <w:szCs w:val="24"/>
              </w:rPr>
            </w:pPr>
          </w:p>
          <w:p w14:paraId="22C5B97F" w14:textId="77777777" w:rsidR="002207B2" w:rsidRPr="001B658C" w:rsidRDefault="002207B2" w:rsidP="002207B2">
            <w:pPr>
              <w:jc w:val="center"/>
              <w:rPr>
                <w:rFonts w:cs="Arial"/>
                <w:sz w:val="24"/>
                <w:szCs w:val="24"/>
              </w:rPr>
            </w:pPr>
            <w:r w:rsidRPr="001B658C">
              <w:rPr>
                <w:rFonts w:cs="Arial"/>
                <w:sz w:val="24"/>
                <w:szCs w:val="24"/>
              </w:rPr>
              <w:t>3 500 zł</w:t>
            </w:r>
          </w:p>
          <w:p w14:paraId="166A0E23" w14:textId="77777777" w:rsidR="002207B2" w:rsidRPr="001B658C" w:rsidRDefault="002207B2" w:rsidP="002207B2">
            <w:pPr>
              <w:jc w:val="center"/>
              <w:rPr>
                <w:rFonts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DAD15C0" w14:textId="77777777" w:rsidR="002207B2" w:rsidRPr="001B658C" w:rsidRDefault="002207B2" w:rsidP="002207B2">
            <w:pPr>
              <w:jc w:val="center"/>
              <w:rPr>
                <w:rFonts w:eastAsia="Times New Roman" w:cs="Arial"/>
                <w:sz w:val="24"/>
                <w:szCs w:val="24"/>
                <w:lang w:eastAsia="pl-PL"/>
              </w:rPr>
            </w:pPr>
            <w:r w:rsidRPr="001B658C">
              <w:rPr>
                <w:rFonts w:eastAsia="Times New Roman" w:cs="Arial"/>
                <w:sz w:val="24"/>
                <w:szCs w:val="24"/>
                <w:lang w:eastAsia="pl-PL"/>
              </w:rPr>
              <w:t>godzina zegar</w:t>
            </w:r>
          </w:p>
          <w:p w14:paraId="74285A10" w14:textId="77777777" w:rsidR="002207B2" w:rsidRPr="001B658C" w:rsidRDefault="002207B2" w:rsidP="002207B2">
            <w:pPr>
              <w:jc w:val="center"/>
              <w:rPr>
                <w:rFonts w:eastAsia="Times New Roman" w:cs="Arial"/>
                <w:sz w:val="24"/>
                <w:szCs w:val="24"/>
                <w:lang w:eastAsia="pl-PL"/>
              </w:rPr>
            </w:pPr>
          </w:p>
          <w:p w14:paraId="4B1406A2" w14:textId="77777777" w:rsidR="002207B2" w:rsidRPr="001B658C" w:rsidRDefault="002207B2" w:rsidP="002207B2">
            <w:pPr>
              <w:jc w:val="center"/>
              <w:rPr>
                <w:rFonts w:eastAsia="Times New Roman" w:cs="Arial"/>
                <w:sz w:val="24"/>
                <w:szCs w:val="24"/>
                <w:lang w:eastAsia="pl-PL"/>
              </w:rPr>
            </w:pPr>
          </w:p>
          <w:p w14:paraId="5A4F4134" w14:textId="41BAAA0B" w:rsidR="002207B2" w:rsidRPr="001B658C" w:rsidRDefault="002207B2" w:rsidP="002207B2">
            <w:pPr>
              <w:spacing w:after="0"/>
              <w:jc w:val="center"/>
              <w:rPr>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2207B2" w:rsidRPr="009F667A" w14:paraId="4D880622" w14:textId="77777777" w:rsidTr="00BD5425">
        <w:trPr>
          <w:trHeight w:val="945"/>
        </w:trPr>
        <w:tc>
          <w:tcPr>
            <w:tcW w:w="680" w:type="dxa"/>
            <w:tcBorders>
              <w:top w:val="single" w:sz="4" w:space="0" w:color="000000"/>
              <w:left w:val="single" w:sz="4" w:space="0" w:color="000000"/>
              <w:bottom w:val="single" w:sz="4" w:space="0" w:color="000000"/>
            </w:tcBorders>
            <w:shd w:val="clear" w:color="auto" w:fill="auto"/>
          </w:tcPr>
          <w:p w14:paraId="6CBE8E86"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14:paraId="656EA88F"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14:paraId="614555C8" w14:textId="6C0403E6"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wykształcenie /uprawnienia do prowadzenia terapii w zakresie zgodnym z</w:t>
            </w:r>
            <w:r w:rsidR="00B8600E">
              <w:rPr>
                <w:rFonts w:eastAsia="Times New Roman" w:cs="Arial"/>
                <w:sz w:val="24"/>
                <w:szCs w:val="24"/>
                <w:lang w:eastAsia="pl-PL"/>
              </w:rPr>
              <w:t> </w:t>
            </w:r>
            <w:r w:rsidRPr="001B658C">
              <w:rPr>
                <w:rFonts w:eastAsia="Times New Roman" w:cs="Arial"/>
                <w:sz w:val="24"/>
                <w:szCs w:val="24"/>
                <w:lang w:eastAsia="pl-PL"/>
              </w:rPr>
              <w:t xml:space="preserve">rodzajem świadczonej terapii </w:t>
            </w:r>
          </w:p>
          <w:p w14:paraId="3BF8BFB6"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50DF6BBA"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34AAC5"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14:paraId="60C0FA4B" w14:textId="77777777" w:rsidTr="00BD5425">
        <w:trPr>
          <w:trHeight w:val="406"/>
        </w:trPr>
        <w:tc>
          <w:tcPr>
            <w:tcW w:w="680" w:type="dxa"/>
            <w:tcBorders>
              <w:top w:val="single" w:sz="4" w:space="0" w:color="000000"/>
              <w:left w:val="single" w:sz="4" w:space="0" w:color="000000"/>
              <w:bottom w:val="single" w:sz="4" w:space="0" w:color="000000"/>
            </w:tcBorders>
            <w:shd w:val="clear" w:color="auto" w:fill="auto"/>
          </w:tcPr>
          <w:p w14:paraId="76601386"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14:paraId="5ED9FF54"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14:paraId="6C2518E6" w14:textId="092A7D55"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wykształcenie wyższe kierunkowe (preferowane: psychologia, pedagogika, pedagogika specjalna, socjologia, resocjalizacja, nauki o rodzinie, teologia lub filozofia;) oraz uprawnienia do prowadzenia terapii tj. ukończenie szkolenia w</w:t>
            </w:r>
            <w:r w:rsidR="00B8600E">
              <w:rPr>
                <w:rFonts w:eastAsia="Times New Roman" w:cs="Arial"/>
                <w:sz w:val="24"/>
                <w:szCs w:val="24"/>
                <w:lang w:eastAsia="pl-PL"/>
              </w:rPr>
              <w:t> </w:t>
            </w:r>
            <w:r w:rsidRPr="001B658C">
              <w:rPr>
                <w:rFonts w:eastAsia="Times New Roman" w:cs="Arial"/>
                <w:sz w:val="24"/>
                <w:szCs w:val="24"/>
                <w:lang w:eastAsia="pl-PL"/>
              </w:rPr>
              <w:t>dziedzinie uzależnień, zgodnie z</w:t>
            </w:r>
            <w:r w:rsidR="00B8600E">
              <w:rPr>
                <w:rFonts w:eastAsia="Times New Roman" w:cs="Arial"/>
                <w:sz w:val="24"/>
                <w:szCs w:val="24"/>
                <w:lang w:eastAsia="pl-PL"/>
              </w:rPr>
              <w:t> </w:t>
            </w:r>
            <w:r w:rsidRPr="001B658C">
              <w:rPr>
                <w:rFonts w:eastAsia="Times New Roman" w:cs="Arial"/>
                <w:sz w:val="24"/>
                <w:szCs w:val="24"/>
                <w:lang w:eastAsia="pl-PL"/>
              </w:rPr>
              <w:t>programem wybieranym przez Krajowe Biuro do Spraw Przeciwdziałania Narkomanii lub Państwową Agencję Rozwiązywania Problemów Alkoholowych oraz uzyskanie pozytywnego wyniku egzaminu.</w:t>
            </w:r>
          </w:p>
          <w:p w14:paraId="66391229"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doświadczenie zawodowe umożliwiające przeprowadzenie danego wsparcia tj.  co najmniej 3-letni staż pracy na podobnym stanowisku.</w:t>
            </w:r>
          </w:p>
        </w:tc>
        <w:tc>
          <w:tcPr>
            <w:tcW w:w="1134" w:type="dxa"/>
            <w:tcBorders>
              <w:top w:val="single" w:sz="4" w:space="0" w:color="000000"/>
              <w:left w:val="single" w:sz="4" w:space="0" w:color="000000"/>
              <w:bottom w:val="single" w:sz="4" w:space="0" w:color="000000"/>
            </w:tcBorders>
            <w:shd w:val="clear" w:color="auto" w:fill="auto"/>
          </w:tcPr>
          <w:p w14:paraId="367A8A3C"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615E363"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3E9B304F" w14:textId="77777777" w:rsidTr="00BD5425">
        <w:trPr>
          <w:trHeight w:val="450"/>
        </w:trPr>
        <w:tc>
          <w:tcPr>
            <w:tcW w:w="680" w:type="dxa"/>
            <w:tcBorders>
              <w:top w:val="single" w:sz="4" w:space="0" w:color="000000"/>
              <w:left w:val="single" w:sz="4" w:space="0" w:color="000000"/>
              <w:bottom w:val="single" w:sz="4" w:space="0" w:color="000000"/>
            </w:tcBorders>
            <w:shd w:val="clear" w:color="auto" w:fill="auto"/>
          </w:tcPr>
          <w:p w14:paraId="664F0B53"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730" w:type="dxa"/>
            <w:tcBorders>
              <w:top w:val="single" w:sz="4" w:space="0" w:color="000000"/>
              <w:left w:val="single" w:sz="4" w:space="0" w:color="000000"/>
              <w:bottom w:val="single" w:sz="4" w:space="0" w:color="000000"/>
            </w:tcBorders>
            <w:shd w:val="clear" w:color="auto" w:fill="auto"/>
          </w:tcPr>
          <w:p w14:paraId="01726791" w14:textId="77777777" w:rsidR="002207B2" w:rsidRPr="001B658C" w:rsidRDefault="002207B2" w:rsidP="00D74784">
            <w:pPr>
              <w:spacing w:after="0"/>
              <w:ind w:right="-140"/>
              <w:rPr>
                <w:rFonts w:eastAsia="Times New Roman" w:cs="Arial"/>
                <w:sz w:val="24"/>
                <w:szCs w:val="24"/>
                <w:lang w:eastAsia="pl-PL"/>
              </w:rPr>
            </w:pPr>
            <w:proofErr w:type="spellStart"/>
            <w:r w:rsidRPr="001B658C">
              <w:rPr>
                <w:rFonts w:eastAsia="Times New Roman" w:cs="Arial"/>
                <w:bCs/>
                <w:color w:val="000000"/>
                <w:sz w:val="24"/>
                <w:szCs w:val="24"/>
                <w:lang w:eastAsia="pl-PL"/>
              </w:rPr>
              <w:t>Socjoterapeuta</w:t>
            </w:r>
            <w:proofErr w:type="spellEnd"/>
          </w:p>
        </w:tc>
        <w:tc>
          <w:tcPr>
            <w:tcW w:w="3940" w:type="dxa"/>
            <w:tcBorders>
              <w:top w:val="single" w:sz="4" w:space="0" w:color="000000"/>
              <w:left w:val="single" w:sz="4" w:space="0" w:color="000000"/>
              <w:bottom w:val="single" w:sz="4" w:space="0" w:color="000000"/>
            </w:tcBorders>
            <w:shd w:val="clear" w:color="auto" w:fill="auto"/>
          </w:tcPr>
          <w:p w14:paraId="1CFBD52F" w14:textId="42ED7251"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 </w:t>
            </w:r>
            <w:r w:rsidRPr="001B658C">
              <w:rPr>
                <w:rFonts w:cs="Arial"/>
                <w:sz w:val="24"/>
                <w:szCs w:val="24"/>
              </w:rPr>
              <w:t xml:space="preserve">należy skończyć specjalizacje, takie jak: pedagogika resocjalizacyjna lub socjoterapia, oraz posiadać przygotowanie pedagogiczne, </w:t>
            </w:r>
            <w:r w:rsidRPr="001B658C">
              <w:rPr>
                <w:rFonts w:cs="Arial"/>
                <w:b/>
                <w:sz w:val="24"/>
                <w:szCs w:val="24"/>
              </w:rPr>
              <w:t>lub</w:t>
            </w:r>
            <w:r w:rsidRPr="001B658C">
              <w:rPr>
                <w:rFonts w:cs="Arial"/>
                <w:sz w:val="24"/>
                <w:szCs w:val="24"/>
              </w:rPr>
              <w:t xml:space="preserve"> ukończyć studia na dowolnym kierunku i</w:t>
            </w:r>
            <w:r w:rsidR="00B8600E">
              <w:rPr>
                <w:rFonts w:cs="Arial"/>
                <w:sz w:val="24"/>
                <w:szCs w:val="24"/>
              </w:rPr>
              <w:t> </w:t>
            </w:r>
            <w:r w:rsidRPr="001B658C">
              <w:rPr>
                <w:rFonts w:cs="Arial"/>
                <w:sz w:val="24"/>
                <w:szCs w:val="24"/>
              </w:rPr>
              <w:t xml:space="preserve">studia podyplomowe lub kurs kwalifikacyjny resocjalizacji lub socjoterapii, oraz przygotowanie pedagogiczne, </w:t>
            </w:r>
            <w:r w:rsidRPr="001B658C">
              <w:rPr>
                <w:rFonts w:cs="Arial"/>
                <w:b/>
                <w:sz w:val="24"/>
                <w:szCs w:val="24"/>
              </w:rPr>
              <w:t>lub</w:t>
            </w:r>
            <w:r w:rsidRPr="001B658C">
              <w:rPr>
                <w:rFonts w:cs="Arial"/>
                <w:sz w:val="24"/>
                <w:szCs w:val="24"/>
              </w:rPr>
              <w:t xml:space="preserve"> ukończyć zakład kształcenia nauczycieli w</w:t>
            </w:r>
            <w:r w:rsidR="00B8600E">
              <w:rPr>
                <w:rFonts w:cs="Arial"/>
                <w:sz w:val="24"/>
                <w:szCs w:val="24"/>
              </w:rPr>
              <w:t> </w:t>
            </w:r>
            <w:r w:rsidRPr="001B658C">
              <w:rPr>
                <w:rFonts w:cs="Arial"/>
                <w:sz w:val="24"/>
                <w:szCs w:val="24"/>
              </w:rPr>
              <w:t xml:space="preserve">specjalności resocjalizacja lub socjoterapia, </w:t>
            </w:r>
            <w:r w:rsidRPr="001B658C">
              <w:rPr>
                <w:rFonts w:cs="Arial"/>
                <w:b/>
                <w:sz w:val="24"/>
                <w:szCs w:val="24"/>
              </w:rPr>
              <w:t>lub</w:t>
            </w:r>
            <w:r w:rsidRPr="001B658C">
              <w:rPr>
                <w:rFonts w:cs="Arial"/>
                <w:sz w:val="24"/>
                <w:szCs w:val="24"/>
              </w:rPr>
              <w:t xml:space="preserve"> ukończyć zakład kształcenia nauczycieli w</w:t>
            </w:r>
            <w:r w:rsidR="00B8600E">
              <w:rPr>
                <w:rFonts w:cs="Arial"/>
                <w:sz w:val="24"/>
                <w:szCs w:val="24"/>
              </w:rPr>
              <w:t> </w:t>
            </w:r>
            <w:r w:rsidRPr="001B658C">
              <w:rPr>
                <w:rFonts w:cs="Arial"/>
                <w:sz w:val="24"/>
                <w:szCs w:val="24"/>
              </w:rPr>
              <w:t>dowolnej specjalności i kurs kwalifikacyjny w zakresie resocjalizacji lub socjoterapii.</w:t>
            </w:r>
          </w:p>
          <w:p w14:paraId="042E25B3" w14:textId="2A47786D"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terapeuta posiada doświadczenie zawodowe umożliwiające przeprowadzenie danego wsparcia, przy czym minimalne doświadczenie zawodowe w</w:t>
            </w:r>
            <w:r w:rsidR="00B8600E">
              <w:rPr>
                <w:rFonts w:eastAsia="Times New Roman" w:cs="Arial"/>
                <w:sz w:val="24"/>
                <w:szCs w:val="24"/>
                <w:lang w:eastAsia="pl-PL"/>
              </w:rPr>
              <w:t> </w:t>
            </w:r>
            <w:r w:rsidRPr="001B658C">
              <w:rPr>
                <w:rFonts w:eastAsia="Times New Roman" w:cs="Arial"/>
                <w:sz w:val="24"/>
                <w:szCs w:val="24"/>
                <w:lang w:eastAsia="pl-PL"/>
              </w:rPr>
              <w:t>prowadzeniu socjoterapii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7968F6C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AD092C3"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1AF8D1E4" w14:textId="77777777" w:rsidTr="00BD5425">
        <w:tc>
          <w:tcPr>
            <w:tcW w:w="680" w:type="dxa"/>
            <w:tcBorders>
              <w:top w:val="single" w:sz="4" w:space="0" w:color="000000"/>
              <w:left w:val="single" w:sz="4" w:space="0" w:color="000000"/>
              <w:bottom w:val="single" w:sz="4" w:space="0" w:color="000000"/>
            </w:tcBorders>
            <w:shd w:val="clear" w:color="auto" w:fill="auto"/>
          </w:tcPr>
          <w:p w14:paraId="62992EFF"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14:paraId="29ACE6D9"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14:paraId="6920D01F" w14:textId="328F1E5D"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sidR="00B8600E">
              <w:rPr>
                <w:rFonts w:eastAsia="Times New Roman" w:cs="Arial"/>
                <w:sz w:val="24"/>
                <w:szCs w:val="24"/>
                <w:lang w:eastAsia="pl-PL"/>
              </w:rPr>
              <w:t> </w:t>
            </w:r>
            <w:r w:rsidRPr="001B658C">
              <w:rPr>
                <w:rFonts w:eastAsia="Times New Roman" w:cs="Arial"/>
                <w:sz w:val="24"/>
                <w:szCs w:val="24"/>
                <w:lang w:eastAsia="pl-PL"/>
              </w:rPr>
              <w:t>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w:t>
            </w:r>
            <w:r w:rsidR="00B8600E">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sidR="00B8600E">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14:paraId="2ADD256E"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co najmniej trzyletnie 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14:paraId="00F1C395"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50 zł</w:t>
            </w:r>
          </w:p>
          <w:p w14:paraId="55E8DDB4" w14:textId="77777777" w:rsidR="002207B2" w:rsidRPr="001B658C" w:rsidRDefault="002207B2" w:rsidP="002207B2">
            <w:pPr>
              <w:spacing w:before="60" w:after="60"/>
              <w:jc w:val="center"/>
              <w:rPr>
                <w:rFonts w:eastAsia="Times New Roman" w:cs="Arial"/>
                <w:color w:val="000000"/>
                <w:sz w:val="24"/>
                <w:szCs w:val="24"/>
                <w:lang w:eastAsia="pl-PL"/>
              </w:rPr>
            </w:pPr>
          </w:p>
          <w:p w14:paraId="618E3388" w14:textId="77777777" w:rsidR="002207B2" w:rsidRPr="001B658C" w:rsidRDefault="002207B2" w:rsidP="002207B2">
            <w:pPr>
              <w:spacing w:before="60" w:after="60"/>
              <w:jc w:val="center"/>
              <w:rPr>
                <w:rFonts w:eastAsia="Times New Roman" w:cs="Arial"/>
                <w:color w:val="000000"/>
                <w:sz w:val="24"/>
                <w:szCs w:val="24"/>
                <w:lang w:eastAsia="pl-PL"/>
              </w:rPr>
            </w:pPr>
          </w:p>
          <w:p w14:paraId="275BD85A" w14:textId="77777777" w:rsidR="002207B2" w:rsidRPr="001B658C" w:rsidRDefault="002207B2" w:rsidP="002207B2">
            <w:pPr>
              <w:spacing w:before="60" w:after="60"/>
              <w:jc w:val="center"/>
              <w:rPr>
                <w:rFonts w:eastAsia="Times New Roman" w:cs="Arial"/>
                <w:color w:val="000000"/>
                <w:sz w:val="24"/>
                <w:szCs w:val="24"/>
                <w:lang w:eastAsia="pl-PL"/>
              </w:rPr>
            </w:pPr>
          </w:p>
          <w:p w14:paraId="0987B669" w14:textId="77777777" w:rsidR="002207B2" w:rsidRPr="001B658C" w:rsidRDefault="002207B2" w:rsidP="002207B2">
            <w:pPr>
              <w:spacing w:before="60" w:after="60"/>
              <w:jc w:val="center"/>
              <w:rPr>
                <w:rFonts w:eastAsia="Times New Roman" w:cs="Arial"/>
                <w:color w:val="000000"/>
                <w:sz w:val="24"/>
                <w:szCs w:val="24"/>
                <w:lang w:eastAsia="pl-PL"/>
              </w:rPr>
            </w:pPr>
          </w:p>
          <w:p w14:paraId="366D9916"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596AAA6"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201D6AFD" w14:textId="77777777" w:rsidR="002207B2" w:rsidRPr="001B658C" w:rsidRDefault="002207B2" w:rsidP="002207B2">
            <w:pPr>
              <w:spacing w:before="60" w:after="60"/>
              <w:jc w:val="center"/>
              <w:rPr>
                <w:rFonts w:eastAsia="Times New Roman" w:cs="Arial"/>
                <w:sz w:val="24"/>
                <w:szCs w:val="24"/>
                <w:lang w:eastAsia="pl-PL"/>
              </w:rPr>
            </w:pPr>
          </w:p>
          <w:p w14:paraId="239E26BB" w14:textId="77777777" w:rsidR="002207B2" w:rsidRPr="001B658C" w:rsidRDefault="002207B2" w:rsidP="002207B2">
            <w:pPr>
              <w:spacing w:after="0"/>
              <w:jc w:val="center"/>
              <w:rPr>
                <w:rFonts w:eastAsia="Times New Roman" w:cs="Arial"/>
                <w:sz w:val="24"/>
                <w:szCs w:val="24"/>
                <w:lang w:eastAsia="pl-PL"/>
              </w:rPr>
            </w:pPr>
          </w:p>
          <w:p w14:paraId="05409DF7" w14:textId="311A3CBE"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14:paraId="2628C0FB" w14:textId="77777777" w:rsidTr="00BD5425">
        <w:tc>
          <w:tcPr>
            <w:tcW w:w="680" w:type="dxa"/>
            <w:tcBorders>
              <w:top w:val="single" w:sz="4" w:space="0" w:color="000000"/>
              <w:left w:val="single" w:sz="4" w:space="0" w:color="000000"/>
              <w:bottom w:val="single" w:sz="4" w:space="0" w:color="000000"/>
            </w:tcBorders>
            <w:shd w:val="clear" w:color="auto" w:fill="auto"/>
          </w:tcPr>
          <w:p w14:paraId="5698E467"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10</w:t>
            </w:r>
          </w:p>
        </w:tc>
        <w:tc>
          <w:tcPr>
            <w:tcW w:w="1730" w:type="dxa"/>
            <w:tcBorders>
              <w:top w:val="single" w:sz="4" w:space="0" w:color="000000"/>
              <w:left w:val="single" w:sz="4" w:space="0" w:color="000000"/>
              <w:bottom w:val="single" w:sz="4" w:space="0" w:color="000000"/>
            </w:tcBorders>
            <w:shd w:val="clear" w:color="auto" w:fill="auto"/>
          </w:tcPr>
          <w:p w14:paraId="427F35AF"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14:paraId="253B547D"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 (preferowane pedagogika, psychologia, socjologia) i/lub certyfikaty/ zaświadczenia/ inne umożliwiające przeprowadzenie danego wsparcia.</w:t>
            </w:r>
          </w:p>
          <w:p w14:paraId="5A187FFD" w14:textId="0B9ED793" w:rsidR="002207B2" w:rsidRPr="00D945B6" w:rsidRDefault="002207B2" w:rsidP="009A6DE6">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Wydatek kwalifikowalny, o ile animator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78F30205"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40 zł</w:t>
            </w:r>
          </w:p>
          <w:p w14:paraId="1DA1765A" w14:textId="77777777" w:rsidR="002207B2" w:rsidRPr="001B658C" w:rsidRDefault="002207B2" w:rsidP="002207B2">
            <w:pPr>
              <w:spacing w:before="60" w:after="60"/>
              <w:jc w:val="center"/>
              <w:rPr>
                <w:rFonts w:eastAsia="Times New Roman" w:cs="Arial"/>
                <w:color w:val="000000"/>
                <w:sz w:val="24"/>
                <w:szCs w:val="24"/>
                <w:lang w:eastAsia="pl-PL"/>
              </w:rPr>
            </w:pPr>
          </w:p>
          <w:p w14:paraId="564609F9" w14:textId="77777777" w:rsidR="002207B2" w:rsidRPr="001B658C" w:rsidRDefault="002207B2" w:rsidP="002207B2">
            <w:pPr>
              <w:spacing w:before="60" w:after="60"/>
              <w:jc w:val="center"/>
              <w:rPr>
                <w:rFonts w:eastAsia="Times New Roman" w:cs="Arial"/>
                <w:color w:val="000000"/>
                <w:sz w:val="24"/>
                <w:szCs w:val="24"/>
                <w:lang w:eastAsia="pl-PL"/>
              </w:rPr>
            </w:pPr>
          </w:p>
          <w:p w14:paraId="57F986E6" w14:textId="77777777" w:rsidR="002207B2" w:rsidRPr="001B658C" w:rsidRDefault="002207B2" w:rsidP="002207B2">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AB8FF8C"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godzina zegarowa</w:t>
            </w:r>
          </w:p>
          <w:p w14:paraId="4630571B" w14:textId="77777777" w:rsidR="002207B2" w:rsidRPr="001B658C" w:rsidRDefault="002207B2" w:rsidP="002207B2">
            <w:pPr>
              <w:spacing w:before="60" w:after="60"/>
              <w:jc w:val="center"/>
              <w:rPr>
                <w:rFonts w:eastAsia="Times New Roman" w:cs="Arial"/>
                <w:color w:val="000000"/>
                <w:sz w:val="24"/>
                <w:szCs w:val="24"/>
                <w:lang w:eastAsia="pl-PL"/>
              </w:rPr>
            </w:pPr>
          </w:p>
          <w:p w14:paraId="478A77F5" w14:textId="77777777" w:rsidR="002207B2" w:rsidRPr="001B658C" w:rsidRDefault="002207B2" w:rsidP="002207B2">
            <w:pPr>
              <w:spacing w:before="60" w:after="60"/>
              <w:jc w:val="center"/>
              <w:rPr>
                <w:rFonts w:cs="Arial"/>
                <w:sz w:val="24"/>
                <w:szCs w:val="24"/>
              </w:rPr>
            </w:pPr>
          </w:p>
        </w:tc>
      </w:tr>
      <w:tr w:rsidR="002207B2" w:rsidRPr="009F667A" w14:paraId="30748291" w14:textId="77777777" w:rsidTr="00BD5425">
        <w:tc>
          <w:tcPr>
            <w:tcW w:w="680" w:type="dxa"/>
            <w:tcBorders>
              <w:top w:val="single" w:sz="4" w:space="0" w:color="000000"/>
              <w:left w:val="single" w:sz="4" w:space="0" w:color="000000"/>
              <w:bottom w:val="single" w:sz="4" w:space="0" w:color="000000"/>
            </w:tcBorders>
            <w:shd w:val="clear" w:color="auto" w:fill="auto"/>
          </w:tcPr>
          <w:p w14:paraId="048021E6"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11</w:t>
            </w:r>
          </w:p>
        </w:tc>
        <w:tc>
          <w:tcPr>
            <w:tcW w:w="1730" w:type="dxa"/>
            <w:tcBorders>
              <w:top w:val="single" w:sz="4" w:space="0" w:color="000000"/>
              <w:left w:val="single" w:sz="4" w:space="0" w:color="000000"/>
              <w:bottom w:val="single" w:sz="4" w:space="0" w:color="000000"/>
            </w:tcBorders>
            <w:shd w:val="clear" w:color="auto" w:fill="auto"/>
          </w:tcPr>
          <w:p w14:paraId="42A1175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Animator pracy/ </w:t>
            </w:r>
            <w:proofErr w:type="spellStart"/>
            <w:r w:rsidRPr="001B658C">
              <w:rPr>
                <w:rFonts w:eastAsia="Times New Roman" w:cs="Arial"/>
                <w:bCs/>
                <w:color w:val="000000"/>
                <w:sz w:val="24"/>
                <w:szCs w:val="24"/>
                <w:lang w:eastAsia="pl-PL"/>
              </w:rPr>
              <w:t>streetworker</w:t>
            </w:r>
            <w:proofErr w:type="spellEnd"/>
          </w:p>
        </w:tc>
        <w:tc>
          <w:tcPr>
            <w:tcW w:w="3940" w:type="dxa"/>
            <w:tcBorders>
              <w:top w:val="single" w:sz="4" w:space="0" w:color="000000"/>
              <w:left w:val="single" w:sz="4" w:space="0" w:color="000000"/>
              <w:bottom w:val="single" w:sz="4" w:space="0" w:color="000000"/>
            </w:tcBorders>
            <w:shd w:val="clear" w:color="auto" w:fill="auto"/>
          </w:tcPr>
          <w:p w14:paraId="3908896B"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(preferowane pedagogika, psychologia, resocjalizacja, praca socjalna, socjologia)  i/lub certyfikaty/ zaświadczenia/ inne umożliwiające przeprowadzenie danego wsparcia.</w:t>
            </w:r>
          </w:p>
          <w:p w14:paraId="178CA58A"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animator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09B7668B" w14:textId="77777777" w:rsidR="002207B2" w:rsidRPr="001B658C" w:rsidRDefault="002207B2" w:rsidP="002207B2">
            <w:pPr>
              <w:spacing w:before="60" w:after="60"/>
              <w:jc w:val="center"/>
              <w:rPr>
                <w:rFonts w:eastAsia="Times New Roman" w:cs="Arial"/>
                <w:color w:val="000000"/>
                <w:sz w:val="24"/>
                <w:szCs w:val="24"/>
                <w:lang w:eastAsia="pl-PL"/>
              </w:rPr>
            </w:pPr>
          </w:p>
          <w:p w14:paraId="5BE599F1" w14:textId="77777777" w:rsidR="002207B2" w:rsidRPr="001B658C" w:rsidRDefault="002207B2" w:rsidP="002207B2">
            <w:pPr>
              <w:spacing w:before="60" w:after="60"/>
              <w:jc w:val="center"/>
              <w:rPr>
                <w:rFonts w:eastAsia="Times New Roman" w:cs="Arial"/>
                <w:color w:val="000000"/>
                <w:sz w:val="24"/>
                <w:szCs w:val="24"/>
                <w:lang w:eastAsia="pl-PL"/>
              </w:rPr>
            </w:pPr>
          </w:p>
          <w:p w14:paraId="124F9C47"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32B0E96" w14:textId="77777777" w:rsidR="002207B2" w:rsidRPr="001B658C" w:rsidRDefault="002207B2" w:rsidP="002207B2">
            <w:pPr>
              <w:spacing w:before="60" w:after="60"/>
              <w:jc w:val="center"/>
              <w:rPr>
                <w:rFonts w:eastAsia="Times New Roman" w:cs="Arial"/>
                <w:sz w:val="24"/>
                <w:szCs w:val="24"/>
                <w:lang w:eastAsia="pl-PL"/>
              </w:rPr>
            </w:pPr>
          </w:p>
          <w:p w14:paraId="75DB4C35" w14:textId="77777777" w:rsidR="002207B2" w:rsidRPr="001B658C" w:rsidRDefault="002207B2" w:rsidP="002207B2">
            <w:pPr>
              <w:spacing w:before="60" w:after="60"/>
              <w:jc w:val="center"/>
              <w:rPr>
                <w:rFonts w:eastAsia="Times New Roman" w:cs="Arial"/>
                <w:sz w:val="24"/>
                <w:szCs w:val="24"/>
                <w:lang w:eastAsia="pl-PL"/>
              </w:rPr>
            </w:pPr>
          </w:p>
          <w:p w14:paraId="79078489" w14:textId="56990935"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14:paraId="25FA7859" w14:textId="77777777" w:rsidTr="00BD5425">
        <w:trPr>
          <w:trHeight w:val="782"/>
        </w:trPr>
        <w:tc>
          <w:tcPr>
            <w:tcW w:w="680" w:type="dxa"/>
            <w:tcBorders>
              <w:top w:val="single" w:sz="4" w:space="0" w:color="000000"/>
              <w:left w:val="single" w:sz="4" w:space="0" w:color="000000"/>
              <w:bottom w:val="single" w:sz="4" w:space="0" w:color="000000"/>
            </w:tcBorders>
            <w:shd w:val="clear" w:color="auto" w:fill="auto"/>
          </w:tcPr>
          <w:p w14:paraId="00C1C5D4"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12</w:t>
            </w:r>
          </w:p>
        </w:tc>
        <w:tc>
          <w:tcPr>
            <w:tcW w:w="1730" w:type="dxa"/>
            <w:tcBorders>
              <w:top w:val="single" w:sz="4" w:space="0" w:color="000000"/>
              <w:left w:val="single" w:sz="4" w:space="0" w:color="000000"/>
              <w:bottom w:val="single" w:sz="4" w:space="0" w:color="000000"/>
            </w:tcBorders>
            <w:shd w:val="clear" w:color="auto" w:fill="auto"/>
          </w:tcPr>
          <w:p w14:paraId="24CEFEA1" w14:textId="77777777" w:rsidR="002207B2" w:rsidRPr="001B658C" w:rsidRDefault="002207B2" w:rsidP="002207B2">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(usługi świadczone dla uczestników projektu)</w:t>
            </w:r>
          </w:p>
        </w:tc>
        <w:tc>
          <w:tcPr>
            <w:tcW w:w="3940" w:type="dxa"/>
            <w:tcBorders>
              <w:top w:val="single" w:sz="4" w:space="0" w:color="000000"/>
              <w:left w:val="single" w:sz="4" w:space="0" w:color="000000"/>
              <w:bottom w:val="single" w:sz="4" w:space="0" w:color="000000"/>
            </w:tcBorders>
            <w:shd w:val="clear" w:color="auto" w:fill="auto"/>
          </w:tcPr>
          <w:p w14:paraId="340B2B33"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związane z przedmiotem świadczonego poradnictwa  oraz certyfikaty/ zaświadczenia/ inne umożliwiające przeprowadzenie danego wsparcia.</w:t>
            </w:r>
          </w:p>
          <w:p w14:paraId="2B851829"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specjalista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2BFCA9CF"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70B4248"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03EB607E" w14:textId="77777777" w:rsidTr="00BD5425">
        <w:trPr>
          <w:trHeight w:val="73"/>
        </w:trPr>
        <w:tc>
          <w:tcPr>
            <w:tcW w:w="680" w:type="dxa"/>
            <w:tcBorders>
              <w:top w:val="single" w:sz="4" w:space="0" w:color="000000"/>
              <w:left w:val="single" w:sz="4" w:space="0" w:color="000000"/>
              <w:bottom w:val="single" w:sz="4" w:space="0" w:color="000000"/>
            </w:tcBorders>
            <w:shd w:val="clear" w:color="auto" w:fill="auto"/>
          </w:tcPr>
          <w:p w14:paraId="14E7A24C"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14:paraId="154A0309"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14:paraId="53631BB1" w14:textId="77777777" w:rsidR="002207B2" w:rsidRPr="001B658C" w:rsidRDefault="002207B2" w:rsidP="009A6DE6">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14:paraId="1C2A25F7" w14:textId="378CA0B7" w:rsidR="002207B2" w:rsidRPr="001B658C" w:rsidRDefault="002207B2" w:rsidP="009A6DE6">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sidR="00B8600E">
              <w:rPr>
                <w:rFonts w:eastAsia="Times New Roman" w:cs="Arial"/>
                <w:sz w:val="24"/>
                <w:szCs w:val="24"/>
                <w:lang w:eastAsia="pl-PL"/>
              </w:rPr>
              <w:t> </w:t>
            </w:r>
            <w:r w:rsidRPr="001B658C">
              <w:rPr>
                <w:rFonts w:eastAsia="Times New Roman" w:cs="Arial"/>
                <w:sz w:val="24"/>
                <w:szCs w:val="24"/>
                <w:lang w:eastAsia="pl-PL"/>
              </w:rPr>
              <w:t>zależności od dziedziny, której dotyczy profil instruktora)  - minimum 2 lata</w:t>
            </w:r>
          </w:p>
          <w:p w14:paraId="17FF29A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14:paraId="32ECE87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59F1B69" w14:textId="48031B55"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etat lub  umowa cywilno-prawn</w:t>
            </w:r>
            <w:r w:rsidR="0041378E">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2207B2" w:rsidRPr="009F667A" w14:paraId="195D8A37"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77E170FA"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14:paraId="1EB8114C" w14:textId="77777777" w:rsidR="002207B2" w:rsidRPr="001B658C" w:rsidRDefault="002207B2" w:rsidP="002207B2">
            <w:pPr>
              <w:spacing w:after="0"/>
              <w:rPr>
                <w:rFonts w:eastAsia="Times New Roman" w:cs="Arial"/>
                <w:bCs/>
                <w:color w:val="000000"/>
                <w:sz w:val="24"/>
                <w:szCs w:val="24"/>
                <w:lang w:eastAsia="pl-PL"/>
              </w:rPr>
            </w:pPr>
            <w:proofErr w:type="spellStart"/>
            <w:r w:rsidRPr="001B658C">
              <w:rPr>
                <w:rFonts w:eastAsia="Times New Roman" w:cs="Arial"/>
                <w:bCs/>
                <w:color w:val="000000"/>
                <w:sz w:val="24"/>
                <w:szCs w:val="24"/>
                <w:lang w:eastAsia="pl-PL"/>
              </w:rPr>
              <w:t>Coach</w:t>
            </w:r>
            <w:proofErr w:type="spellEnd"/>
          </w:p>
        </w:tc>
        <w:tc>
          <w:tcPr>
            <w:tcW w:w="3940" w:type="dxa"/>
            <w:tcBorders>
              <w:top w:val="single" w:sz="4" w:space="0" w:color="000000"/>
              <w:left w:val="single" w:sz="4" w:space="0" w:color="000000"/>
              <w:bottom w:val="single" w:sz="4" w:space="0" w:color="000000"/>
            </w:tcBorders>
            <w:shd w:val="clear" w:color="auto" w:fill="auto"/>
          </w:tcPr>
          <w:p w14:paraId="167C486F"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oraz posiadanie certyfikatu/uzyskanie akredytacji </w:t>
            </w:r>
            <w:proofErr w:type="spellStart"/>
            <w:r w:rsidRPr="001B658C">
              <w:rPr>
                <w:rFonts w:eastAsia="Times New Roman" w:cs="Arial"/>
                <w:sz w:val="24"/>
                <w:szCs w:val="24"/>
                <w:lang w:eastAsia="pl-PL"/>
              </w:rPr>
              <w:t>coacha</w:t>
            </w:r>
            <w:proofErr w:type="spellEnd"/>
            <w:r w:rsidRPr="001B658C">
              <w:rPr>
                <w:rFonts w:eastAsia="Times New Roman" w:cs="Arial"/>
                <w:sz w:val="24"/>
                <w:szCs w:val="24"/>
                <w:lang w:eastAsia="pl-PL"/>
              </w:rPr>
              <w:t xml:space="preserve"> np. Izby </w:t>
            </w:r>
            <w:proofErr w:type="spellStart"/>
            <w:r w:rsidRPr="001B658C">
              <w:rPr>
                <w:rFonts w:eastAsia="Times New Roman" w:cs="Arial"/>
                <w:sz w:val="24"/>
                <w:szCs w:val="24"/>
                <w:lang w:eastAsia="pl-PL"/>
              </w:rPr>
              <w:t>Coachingu</w:t>
            </w:r>
            <w:proofErr w:type="spellEnd"/>
            <w:r w:rsidRPr="001B658C">
              <w:rPr>
                <w:rFonts w:eastAsia="Times New Roman" w:cs="Arial"/>
                <w:sz w:val="24"/>
                <w:szCs w:val="24"/>
                <w:lang w:eastAsia="pl-PL"/>
              </w:rPr>
              <w:t>, ICF, ICC lub równoważne</w:t>
            </w:r>
          </w:p>
          <w:p w14:paraId="38F38A2A"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specjalista posiada doświadczenie zawodowe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tcBorders>
            <w:shd w:val="clear" w:color="auto" w:fill="auto"/>
          </w:tcPr>
          <w:p w14:paraId="72083DCE"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137EBCA" w14:textId="77777777" w:rsidR="002207B2" w:rsidRPr="001B658C" w:rsidRDefault="002207B2" w:rsidP="002207B2">
            <w:pPr>
              <w:spacing w:before="60" w:after="60"/>
              <w:jc w:val="center"/>
              <w:rPr>
                <w:rFonts w:cs="Arial"/>
                <w:sz w:val="24"/>
                <w:szCs w:val="24"/>
              </w:rPr>
            </w:pPr>
            <w:r w:rsidRPr="001B658C">
              <w:rPr>
                <w:rFonts w:eastAsia="Times New Roman" w:cs="Arial"/>
                <w:sz w:val="24"/>
                <w:szCs w:val="24"/>
                <w:lang w:eastAsia="pl-PL"/>
              </w:rPr>
              <w:t>godzina zegarowa</w:t>
            </w:r>
          </w:p>
        </w:tc>
      </w:tr>
      <w:tr w:rsidR="002207B2" w:rsidRPr="009F667A" w14:paraId="03BA9199" w14:textId="77777777" w:rsidTr="00BD5425">
        <w:trPr>
          <w:trHeight w:val="485"/>
        </w:trPr>
        <w:tc>
          <w:tcPr>
            <w:tcW w:w="680" w:type="dxa"/>
            <w:tcBorders>
              <w:top w:val="single" w:sz="4" w:space="0" w:color="000000"/>
              <w:left w:val="single" w:sz="4" w:space="0" w:color="000000"/>
              <w:bottom w:val="single" w:sz="4" w:space="0" w:color="000000"/>
            </w:tcBorders>
            <w:shd w:val="clear" w:color="auto" w:fill="auto"/>
          </w:tcPr>
          <w:p w14:paraId="348C0DB0"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14:paraId="7BF5EB21"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14:paraId="244A5B28"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Usługa asystencka jest świadczona przez:</w:t>
            </w:r>
          </w:p>
          <w:p w14:paraId="5397E545"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osoby posiadające    doświadczenie  (minimum roczne)  w    realizacji  usług    asystenckich,  w    tym zawodowe, </w:t>
            </w:r>
            <w:proofErr w:type="spellStart"/>
            <w:r w:rsidRPr="001B658C">
              <w:rPr>
                <w:rFonts w:eastAsia="Times New Roman" w:cs="Arial"/>
                <w:sz w:val="24"/>
                <w:szCs w:val="24"/>
                <w:lang w:eastAsia="pl-PL"/>
              </w:rPr>
              <w:t>wolontariackie</w:t>
            </w:r>
            <w:proofErr w:type="spellEnd"/>
            <w:r w:rsidRPr="001B658C">
              <w:rPr>
                <w:rFonts w:eastAsia="Times New Roman" w:cs="Arial"/>
                <w:sz w:val="24"/>
                <w:szCs w:val="24"/>
                <w:lang w:eastAsia="pl-PL"/>
              </w:rPr>
              <w:t xml:space="preserve">  lub  osobiste,  wynikające  z  pełnienia  roli  opiekuna  faktycznego; </w:t>
            </w:r>
          </w:p>
          <w:p w14:paraId="05437CCF"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osoby bez   adekwatnego   doświadczenia,   które   odbyły   minimum   60-godzinne  szkolenie  asystenckie. </w:t>
            </w:r>
          </w:p>
          <w:p w14:paraId="0917C487"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min. średnie</w:t>
            </w:r>
          </w:p>
        </w:tc>
        <w:tc>
          <w:tcPr>
            <w:tcW w:w="1134" w:type="dxa"/>
            <w:tcBorders>
              <w:top w:val="single" w:sz="4" w:space="0" w:color="000000"/>
              <w:left w:val="single" w:sz="4" w:space="0" w:color="000000"/>
              <w:bottom w:val="single" w:sz="4" w:space="0" w:color="000000"/>
            </w:tcBorders>
            <w:shd w:val="clear" w:color="auto" w:fill="auto"/>
          </w:tcPr>
          <w:p w14:paraId="6FDB32C7" w14:textId="77777777" w:rsidR="002207B2" w:rsidRPr="001B658C" w:rsidRDefault="002207B2" w:rsidP="002207B2">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25 zł</w:t>
            </w:r>
          </w:p>
          <w:p w14:paraId="4737DDED" w14:textId="77777777" w:rsidR="002207B2" w:rsidRPr="001B658C" w:rsidRDefault="002207B2" w:rsidP="002207B2">
            <w:pPr>
              <w:spacing w:before="60" w:after="60"/>
              <w:jc w:val="center"/>
              <w:rPr>
                <w:rFonts w:eastAsia="Times New Roman" w:cs="Arial"/>
                <w:color w:val="000000"/>
                <w:sz w:val="24"/>
                <w:szCs w:val="24"/>
                <w:lang w:eastAsia="pl-PL"/>
              </w:rPr>
            </w:pPr>
          </w:p>
          <w:p w14:paraId="45499AA6" w14:textId="77777777" w:rsidR="002207B2" w:rsidRPr="001B658C" w:rsidRDefault="002207B2" w:rsidP="002207B2">
            <w:pPr>
              <w:spacing w:before="60" w:after="60"/>
              <w:jc w:val="center"/>
              <w:rPr>
                <w:rFonts w:eastAsia="Times New Roman" w:cs="Arial"/>
                <w:color w:val="000000"/>
                <w:sz w:val="24"/>
                <w:szCs w:val="24"/>
                <w:lang w:eastAsia="pl-PL"/>
              </w:rPr>
            </w:pPr>
          </w:p>
          <w:p w14:paraId="33BEAC12" w14:textId="77777777" w:rsidR="002207B2" w:rsidRPr="001B658C" w:rsidRDefault="002207B2" w:rsidP="002207B2">
            <w:pPr>
              <w:spacing w:before="60" w:after="60"/>
              <w:jc w:val="center"/>
              <w:rPr>
                <w:rFonts w:eastAsia="Times New Roman" w:cs="Arial"/>
                <w:color w:val="000000"/>
                <w:sz w:val="24"/>
                <w:szCs w:val="24"/>
                <w:lang w:eastAsia="pl-PL"/>
              </w:rPr>
            </w:pPr>
          </w:p>
          <w:p w14:paraId="34DBF93E" w14:textId="77777777" w:rsidR="002207B2" w:rsidRPr="001B658C" w:rsidRDefault="002207B2" w:rsidP="002207B2">
            <w:pPr>
              <w:spacing w:before="60" w:after="60"/>
              <w:jc w:val="center"/>
              <w:rPr>
                <w:rFonts w:eastAsia="Times New Roman" w:cs="Arial"/>
                <w:color w:val="000000"/>
                <w:sz w:val="24"/>
                <w:szCs w:val="24"/>
                <w:lang w:eastAsia="pl-PL"/>
              </w:rPr>
            </w:pPr>
          </w:p>
          <w:p w14:paraId="75F59D08" w14:textId="77777777" w:rsidR="002207B2" w:rsidRPr="001B658C" w:rsidRDefault="002207B2" w:rsidP="002207B2">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A96301E"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1EC0E49D" w14:textId="77777777" w:rsidR="002207B2" w:rsidRPr="001B658C" w:rsidRDefault="002207B2" w:rsidP="002207B2">
            <w:pPr>
              <w:spacing w:before="60" w:after="60"/>
              <w:jc w:val="center"/>
              <w:rPr>
                <w:rFonts w:eastAsia="Times New Roman" w:cs="Arial"/>
                <w:sz w:val="24"/>
                <w:szCs w:val="24"/>
                <w:lang w:eastAsia="pl-PL"/>
              </w:rPr>
            </w:pPr>
          </w:p>
          <w:p w14:paraId="690F1C38" w14:textId="77777777" w:rsidR="002207B2" w:rsidRPr="001B658C" w:rsidRDefault="002207B2" w:rsidP="002207B2">
            <w:pPr>
              <w:spacing w:before="60" w:after="60"/>
              <w:jc w:val="center"/>
              <w:rPr>
                <w:rFonts w:eastAsia="Times New Roman" w:cs="Arial"/>
                <w:sz w:val="24"/>
                <w:szCs w:val="24"/>
                <w:lang w:eastAsia="pl-PL"/>
              </w:rPr>
            </w:pPr>
          </w:p>
        </w:tc>
      </w:tr>
      <w:tr w:rsidR="002207B2" w:rsidRPr="009F667A" w14:paraId="3A165DA5"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27705AB9"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16</w:t>
            </w:r>
          </w:p>
        </w:tc>
        <w:tc>
          <w:tcPr>
            <w:tcW w:w="1730" w:type="dxa"/>
            <w:tcBorders>
              <w:top w:val="single" w:sz="4" w:space="0" w:color="000000"/>
              <w:left w:val="single" w:sz="4" w:space="0" w:color="000000"/>
              <w:bottom w:val="single" w:sz="4" w:space="0" w:color="000000"/>
            </w:tcBorders>
            <w:shd w:val="clear" w:color="auto" w:fill="auto"/>
          </w:tcPr>
          <w:p w14:paraId="1C553144"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0B4FD12D"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 kierunku medycznym, społecznym lub humanistycznym.</w:t>
            </w:r>
          </w:p>
          <w:p w14:paraId="10186C2A"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Ukończenie szkolenia i uzyskanie certyfikatu potwierdzającego umiejętności psychoterapeutyczne.</w:t>
            </w:r>
          </w:p>
          <w:p w14:paraId="13FA3F4F"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Posiadanie co najmniej 4-letniego doświadczenia zawodowego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5B6815"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7B4B1D1"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2207B2" w:rsidRPr="009F667A" w14:paraId="3567E912"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07134EB0"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14:paraId="0ABE72A2"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osoby niepełnosprawnej</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47406946" w14:textId="05AF5161"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Warunkiem zatrudnienia AON jest ukończone kształcenie w</w:t>
            </w:r>
            <w:r w:rsidR="00B8600E">
              <w:rPr>
                <w:rFonts w:eastAsia="Times New Roman" w:cs="Arial"/>
                <w:sz w:val="24"/>
                <w:szCs w:val="24"/>
                <w:lang w:eastAsia="pl-PL"/>
              </w:rPr>
              <w:t> </w:t>
            </w:r>
            <w:r w:rsidRPr="001B658C">
              <w:rPr>
                <w:rFonts w:eastAsia="Times New Roman" w:cs="Arial"/>
                <w:sz w:val="24"/>
                <w:szCs w:val="24"/>
                <w:lang w:eastAsia="pl-PL"/>
              </w:rPr>
              <w:t>zawodzie asystenta osoby niepełnosprawnej zgodnie z</w:t>
            </w:r>
            <w:r w:rsidR="00B8600E">
              <w:rPr>
                <w:rFonts w:eastAsia="Times New Roman" w:cs="Arial"/>
                <w:sz w:val="24"/>
                <w:szCs w:val="24"/>
                <w:lang w:eastAsia="pl-PL"/>
              </w:rPr>
              <w:t> </w:t>
            </w:r>
            <w:r w:rsidRPr="001B658C">
              <w:rPr>
                <w:rFonts w:eastAsia="Times New Roman" w:cs="Arial"/>
                <w:sz w:val="24"/>
                <w:szCs w:val="24"/>
                <w:lang w:eastAsia="pl-PL"/>
              </w:rPr>
              <w:t>rozporządzeniem Ministra Edukacji Narodowej z dnia 7</w:t>
            </w:r>
            <w:r w:rsidR="00B8600E">
              <w:rPr>
                <w:rFonts w:eastAsia="Times New Roman" w:cs="Arial"/>
                <w:sz w:val="24"/>
                <w:szCs w:val="24"/>
                <w:lang w:eastAsia="pl-PL"/>
              </w:rPr>
              <w:t> </w:t>
            </w:r>
            <w:r w:rsidRPr="001B658C">
              <w:rPr>
                <w:rFonts w:eastAsia="Times New Roman" w:cs="Arial"/>
                <w:sz w:val="24"/>
                <w:szCs w:val="24"/>
                <w:lang w:eastAsia="pl-PL"/>
              </w:rPr>
              <w:t xml:space="preserve">lutego 2012 r. w sprawie podstawy programowej kształcenia w zawodach (Dz. U. poz. 184, z </w:t>
            </w:r>
            <w:proofErr w:type="spellStart"/>
            <w:r w:rsidRPr="001B658C">
              <w:rPr>
                <w:rFonts w:eastAsia="Times New Roman" w:cs="Arial"/>
                <w:sz w:val="24"/>
                <w:szCs w:val="24"/>
                <w:lang w:eastAsia="pl-PL"/>
              </w:rPr>
              <w:t>późn</w:t>
            </w:r>
            <w:proofErr w:type="spellEnd"/>
            <w:r w:rsidRPr="001B658C">
              <w:rPr>
                <w:rFonts w:eastAsia="Times New Roman" w:cs="Arial"/>
                <w:sz w:val="24"/>
                <w:szCs w:val="24"/>
                <w:lang w:eastAsia="pl-PL"/>
              </w:rPr>
              <w:t>. zm.);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1373A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30 zł</w:t>
            </w:r>
          </w:p>
          <w:p w14:paraId="3E48A39C" w14:textId="77777777" w:rsidR="002207B2" w:rsidRPr="001B658C" w:rsidRDefault="002207B2" w:rsidP="002207B2">
            <w:pPr>
              <w:spacing w:before="60" w:after="60"/>
              <w:jc w:val="center"/>
              <w:rPr>
                <w:rFonts w:eastAsia="Times New Roman" w:cs="Arial"/>
                <w:sz w:val="24"/>
                <w:szCs w:val="24"/>
                <w:lang w:eastAsia="pl-PL"/>
              </w:rPr>
            </w:pPr>
          </w:p>
          <w:p w14:paraId="03B97EA1" w14:textId="77777777" w:rsidR="002207B2" w:rsidRPr="001B658C" w:rsidRDefault="002207B2" w:rsidP="002207B2">
            <w:pPr>
              <w:spacing w:before="60" w:after="60"/>
              <w:jc w:val="center"/>
              <w:rPr>
                <w:rFonts w:eastAsia="Times New Roman" w:cs="Arial"/>
                <w:sz w:val="24"/>
                <w:szCs w:val="24"/>
                <w:lang w:eastAsia="pl-PL"/>
              </w:rPr>
            </w:pPr>
          </w:p>
          <w:p w14:paraId="7E3B89A0" w14:textId="77777777" w:rsidR="002207B2" w:rsidRPr="001B658C" w:rsidRDefault="002207B2" w:rsidP="002207B2">
            <w:pPr>
              <w:spacing w:before="60" w:after="60"/>
              <w:jc w:val="center"/>
              <w:rPr>
                <w:rFonts w:eastAsia="Times New Roman" w:cs="Arial"/>
                <w:sz w:val="24"/>
                <w:szCs w:val="24"/>
                <w:lang w:eastAsia="pl-PL"/>
              </w:rPr>
            </w:pPr>
          </w:p>
          <w:p w14:paraId="4D1BC69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2 700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9E9EA5"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0938E93A" w14:textId="77777777" w:rsidR="002207B2" w:rsidRPr="001B658C" w:rsidRDefault="002207B2" w:rsidP="002207B2">
            <w:pPr>
              <w:spacing w:before="60" w:after="60"/>
              <w:jc w:val="center"/>
              <w:rPr>
                <w:rFonts w:eastAsia="Times New Roman" w:cs="Arial"/>
                <w:sz w:val="24"/>
                <w:szCs w:val="24"/>
                <w:lang w:eastAsia="pl-PL"/>
              </w:rPr>
            </w:pPr>
          </w:p>
          <w:p w14:paraId="6757FBE8" w14:textId="3A3C66FE"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umowa cywilno-prawn</w:t>
            </w:r>
            <w:r w:rsidR="004177ED">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2207B2" w:rsidRPr="009F667A" w14:paraId="3A534553"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6E651FB1" w14:textId="77777777" w:rsidR="002207B2" w:rsidRPr="001B658C" w:rsidRDefault="001B658C" w:rsidP="002207B2">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14:paraId="387DC66F" w14:textId="77777777" w:rsidR="002207B2" w:rsidRPr="001B658C" w:rsidRDefault="002207B2" w:rsidP="002207B2">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4C3250FD"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14:paraId="4159CA62" w14:textId="77777777" w:rsidR="002207B2" w:rsidRPr="001B658C" w:rsidRDefault="002207B2" w:rsidP="009A6DE6">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osoba posiada kompetencje umożliwiające przeprowadzenie danego wsparcia, przy czym minimalne doświadczenie zawodowe w danej dziedzinie/w pracy z określoną grupą docelową nie powinno być krótsze niż 2 lata.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B5EE97"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A8EDA4A"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14:paraId="35593501" w14:textId="77777777" w:rsidR="002207B2" w:rsidRPr="001B658C" w:rsidRDefault="002207B2" w:rsidP="002207B2">
            <w:pPr>
              <w:spacing w:before="60" w:after="60"/>
              <w:jc w:val="center"/>
              <w:rPr>
                <w:rFonts w:eastAsia="Times New Roman" w:cs="Arial"/>
                <w:sz w:val="24"/>
                <w:szCs w:val="24"/>
                <w:lang w:eastAsia="pl-PL"/>
              </w:rPr>
            </w:pPr>
          </w:p>
        </w:tc>
      </w:tr>
    </w:tbl>
    <w:p w14:paraId="27975274" w14:textId="77777777" w:rsidR="00417016" w:rsidRPr="004D4579" w:rsidRDefault="00417016" w:rsidP="004C0E94">
      <w:pPr>
        <w:pStyle w:val="Normalnyodstp"/>
        <w:spacing w:after="0"/>
        <w:rPr>
          <w:rFonts w:cs="Arial"/>
          <w:sz w:val="24"/>
          <w:szCs w:val="24"/>
          <w:highlight w:val="yellow"/>
        </w:rPr>
      </w:pPr>
    </w:p>
    <w:p w14:paraId="7342E2B0" w14:textId="77777777" w:rsidR="00417016" w:rsidRPr="007271CE" w:rsidRDefault="00417016" w:rsidP="004C0E94">
      <w:pPr>
        <w:pStyle w:val="Nagwek2"/>
        <w:jc w:val="both"/>
        <w:rPr>
          <w:b/>
          <w:color w:val="auto"/>
          <w:lang w:eastAsia="pl-PL"/>
        </w:rPr>
      </w:pPr>
      <w:bookmarkStart w:id="33" w:name="_Toc472409167"/>
      <w:bookmarkStart w:id="34" w:name="_Toc494789667"/>
      <w:r w:rsidRPr="007271CE">
        <w:rPr>
          <w:b/>
          <w:color w:val="auto"/>
        </w:rPr>
        <w:t>VI.2.</w:t>
      </w:r>
      <w:r w:rsidRPr="007271CE">
        <w:rPr>
          <w:b/>
          <w:color w:val="auto"/>
        </w:rPr>
        <w:tab/>
        <w:t>Towary i usługi</w:t>
      </w:r>
      <w:bookmarkEnd w:id="33"/>
      <w:bookmarkEnd w:id="34"/>
    </w:p>
    <w:p w14:paraId="67FF5CC4" w14:textId="77777777" w:rsidR="00417016" w:rsidRPr="001B658C" w:rsidRDefault="00417016" w:rsidP="004C0E94">
      <w:pPr>
        <w:spacing w:after="0"/>
        <w:contextualSpacing/>
        <w:jc w:val="both"/>
        <w:rPr>
          <w:rFonts w:eastAsia="Times New Roman" w:cs="Arial"/>
          <w:sz w:val="24"/>
          <w:szCs w:val="24"/>
          <w:shd w:val="clear" w:color="auto" w:fill="FFFF00"/>
          <w:lang w:eastAsia="pl-PL"/>
        </w:rPr>
      </w:pPr>
      <w:r w:rsidRPr="001B658C">
        <w:rPr>
          <w:rFonts w:eastAsia="Times New Roman" w:cs="Arial"/>
          <w:sz w:val="24"/>
          <w:szCs w:val="24"/>
          <w:lang w:eastAsia="pl-PL"/>
        </w:rPr>
        <w:t xml:space="preserve">Podane poniżej ceny należy traktować jako maksymalne. </w:t>
      </w: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2207B2" w:rsidRPr="001B658C" w14:paraId="19AA44A9" w14:textId="77777777" w:rsidTr="00BD5425">
        <w:tc>
          <w:tcPr>
            <w:tcW w:w="680" w:type="dxa"/>
            <w:tcBorders>
              <w:top w:val="single" w:sz="4" w:space="0" w:color="000000"/>
              <w:left w:val="single" w:sz="4" w:space="0" w:color="000000"/>
              <w:bottom w:val="single" w:sz="4" w:space="0" w:color="000000"/>
            </w:tcBorders>
            <w:shd w:val="clear" w:color="auto" w:fill="D9D9D9"/>
          </w:tcPr>
          <w:p w14:paraId="4A96BB85"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30" w:type="dxa"/>
            <w:tcBorders>
              <w:top w:val="single" w:sz="4" w:space="0" w:color="000000"/>
              <w:left w:val="single" w:sz="4" w:space="0" w:color="000000"/>
              <w:bottom w:val="single" w:sz="4" w:space="0" w:color="000000"/>
            </w:tcBorders>
            <w:shd w:val="clear" w:color="auto" w:fill="D9D9D9"/>
          </w:tcPr>
          <w:p w14:paraId="13A4C1E0"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14:paraId="32AE58B6" w14:textId="77777777" w:rsidR="002207B2" w:rsidRPr="001B658C" w:rsidRDefault="002207B2" w:rsidP="002207B2">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1134" w:type="dxa"/>
            <w:tcBorders>
              <w:top w:val="single" w:sz="4" w:space="0" w:color="000000"/>
              <w:left w:val="single" w:sz="4" w:space="0" w:color="000000"/>
              <w:bottom w:val="single" w:sz="4" w:space="0" w:color="000000"/>
            </w:tcBorders>
            <w:shd w:val="clear" w:color="auto" w:fill="D9D9D9"/>
          </w:tcPr>
          <w:p w14:paraId="658E09A5" w14:textId="77777777" w:rsidR="002207B2" w:rsidRPr="001B658C" w:rsidRDefault="002207B2" w:rsidP="002207B2">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14:paraId="1514DC61" w14:textId="77777777" w:rsidR="002207B2" w:rsidRPr="001B658C" w:rsidRDefault="002207B2" w:rsidP="002207B2">
            <w:pPr>
              <w:spacing w:after="0"/>
              <w:jc w:val="center"/>
              <w:rPr>
                <w:rFonts w:eastAsia="Times New Roman" w:cs="Arial"/>
                <w:b/>
                <w:sz w:val="24"/>
                <w:szCs w:val="24"/>
                <w:shd w:val="clear" w:color="auto" w:fill="FFFF00"/>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5C573C1E" w14:textId="77777777" w:rsidR="002207B2" w:rsidRPr="001B658C" w:rsidRDefault="002207B2" w:rsidP="002207B2">
            <w:pPr>
              <w:spacing w:after="0"/>
              <w:jc w:val="center"/>
              <w:rPr>
                <w:rFonts w:cs="Arial"/>
                <w:sz w:val="24"/>
                <w:szCs w:val="24"/>
              </w:rPr>
            </w:pPr>
            <w:r w:rsidRPr="001B658C">
              <w:rPr>
                <w:rFonts w:eastAsia="Times New Roman" w:cs="Arial"/>
                <w:b/>
                <w:sz w:val="24"/>
                <w:szCs w:val="24"/>
                <w:lang w:eastAsia="pl-PL"/>
              </w:rPr>
              <w:t>Jednostka miary</w:t>
            </w:r>
          </w:p>
        </w:tc>
      </w:tr>
      <w:tr w:rsidR="002207B2" w:rsidRPr="001B658C" w14:paraId="37AD5D4D" w14:textId="77777777" w:rsidTr="00BD5425">
        <w:tc>
          <w:tcPr>
            <w:tcW w:w="680" w:type="dxa"/>
            <w:tcBorders>
              <w:top w:val="single" w:sz="4" w:space="0" w:color="000000"/>
              <w:left w:val="single" w:sz="4" w:space="0" w:color="000000"/>
              <w:bottom w:val="single" w:sz="4" w:space="0" w:color="000000"/>
            </w:tcBorders>
            <w:shd w:val="clear" w:color="auto" w:fill="auto"/>
          </w:tcPr>
          <w:p w14:paraId="3418C13D"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14:paraId="34BA23B1"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3940" w:type="dxa"/>
            <w:tcBorders>
              <w:top w:val="single" w:sz="4" w:space="0" w:color="000000"/>
              <w:left w:val="single" w:sz="4" w:space="0" w:color="000000"/>
              <w:bottom w:val="single" w:sz="4" w:space="0" w:color="000000"/>
            </w:tcBorders>
            <w:shd w:val="clear" w:color="auto" w:fill="auto"/>
          </w:tcPr>
          <w:p w14:paraId="63F811AB" w14:textId="31D1A5E5" w:rsidR="002207B2" w:rsidRPr="001B658C" w:rsidRDefault="002207B2" w:rsidP="009A6DE6">
            <w:pPr>
              <w:numPr>
                <w:ilvl w:val="0"/>
                <w:numId w:val="40"/>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sidR="00B8600E">
              <w:rPr>
                <w:rFonts w:eastAsia="Times New Roman" w:cs="Arial"/>
                <w:sz w:val="24"/>
                <w:szCs w:val="24"/>
                <w:lang w:eastAsia="pl-PL"/>
              </w:rPr>
              <w:t> </w:t>
            </w:r>
            <w:r w:rsidRPr="001B658C">
              <w:rPr>
                <w:rFonts w:eastAsia="Times New Roman" w:cs="Arial"/>
                <w:sz w:val="24"/>
                <w:szCs w:val="24"/>
                <w:lang w:eastAsia="pl-PL"/>
              </w:rPr>
              <w:t>określonej cenie rynkowej</w:t>
            </w:r>
          </w:p>
          <w:p w14:paraId="3ECABB31" w14:textId="52D609BF" w:rsidR="002207B2" w:rsidRPr="001B658C" w:rsidRDefault="002207B2" w:rsidP="009A6DE6">
            <w:pPr>
              <w:numPr>
                <w:ilvl w:val="0"/>
                <w:numId w:val="40"/>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lunchu obiadu wydatek jest kwalifikowalny o</w:t>
            </w:r>
            <w:r w:rsidR="00B8600E">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p>
          <w:p w14:paraId="027C1A20" w14:textId="77777777" w:rsidR="002207B2" w:rsidRPr="001B658C" w:rsidRDefault="002207B2" w:rsidP="009A6DE6">
            <w:pPr>
              <w:numPr>
                <w:ilvl w:val="0"/>
                <w:numId w:val="40"/>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14:paraId="6E02F080" w14:textId="77777777" w:rsidR="002207B2" w:rsidRPr="001B658C" w:rsidRDefault="002207B2" w:rsidP="009A6DE6">
            <w:pPr>
              <w:numPr>
                <w:ilvl w:val="0"/>
                <w:numId w:val="40"/>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obiad składający się tylko z drugiego dania i napoju)</w:t>
            </w:r>
          </w:p>
          <w:p w14:paraId="01D14529" w14:textId="77777777" w:rsidR="002207B2" w:rsidRPr="001B658C" w:rsidRDefault="002207B2" w:rsidP="009A6DE6">
            <w:pPr>
              <w:numPr>
                <w:ilvl w:val="0"/>
                <w:numId w:val="40"/>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1134" w:type="dxa"/>
            <w:tcBorders>
              <w:top w:val="single" w:sz="4" w:space="0" w:color="000000"/>
              <w:left w:val="single" w:sz="4" w:space="0" w:color="000000"/>
              <w:bottom w:val="single" w:sz="4" w:space="0" w:color="000000"/>
            </w:tcBorders>
            <w:shd w:val="clear" w:color="auto" w:fill="auto"/>
          </w:tcPr>
          <w:p w14:paraId="5456D43D"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35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21917A8" w14:textId="77777777" w:rsidR="002207B2" w:rsidRPr="001B658C" w:rsidRDefault="002207B2" w:rsidP="002207B2">
            <w:pPr>
              <w:spacing w:after="0"/>
              <w:jc w:val="center"/>
              <w:rPr>
                <w:rFonts w:cs="Arial"/>
                <w:sz w:val="24"/>
                <w:szCs w:val="24"/>
              </w:rPr>
            </w:pPr>
            <w:r w:rsidRPr="001B658C">
              <w:rPr>
                <w:rFonts w:cs="Arial"/>
                <w:sz w:val="24"/>
                <w:szCs w:val="24"/>
              </w:rPr>
              <w:t>osobodzień</w:t>
            </w:r>
          </w:p>
        </w:tc>
      </w:tr>
      <w:tr w:rsidR="002207B2" w:rsidRPr="001B658C" w14:paraId="760DB800" w14:textId="77777777" w:rsidTr="00BD5425">
        <w:tc>
          <w:tcPr>
            <w:tcW w:w="680" w:type="dxa"/>
            <w:tcBorders>
              <w:top w:val="single" w:sz="4" w:space="0" w:color="000000"/>
              <w:left w:val="single" w:sz="4" w:space="0" w:color="000000"/>
              <w:bottom w:val="single" w:sz="4" w:space="0" w:color="000000"/>
            </w:tcBorders>
            <w:shd w:val="clear" w:color="auto" w:fill="auto"/>
          </w:tcPr>
          <w:p w14:paraId="10E12193"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14:paraId="27D1CCA3"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3940" w:type="dxa"/>
            <w:tcBorders>
              <w:top w:val="single" w:sz="4" w:space="0" w:color="000000"/>
              <w:left w:val="single" w:sz="4" w:space="0" w:color="000000"/>
              <w:bottom w:val="single" w:sz="4" w:space="0" w:color="000000"/>
            </w:tcBorders>
            <w:shd w:val="clear" w:color="auto" w:fill="auto"/>
          </w:tcPr>
          <w:p w14:paraId="36A44096" w14:textId="77777777" w:rsidR="002207B2" w:rsidRPr="001B658C" w:rsidRDefault="002207B2" w:rsidP="009A6DE6">
            <w:pPr>
              <w:numPr>
                <w:ilvl w:val="0"/>
                <w:numId w:val="41"/>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Forma wsparcia w ramach której ma być świadczona przerwa kawowa dla tej samej grupy osób w danym dniu trwa co najmniej 4 godziny lekcyjne,</w:t>
            </w:r>
          </w:p>
          <w:p w14:paraId="564E9D3F" w14:textId="77777777" w:rsidR="002207B2" w:rsidRPr="001B658C" w:rsidRDefault="002207B2" w:rsidP="009A6DE6">
            <w:pPr>
              <w:numPr>
                <w:ilvl w:val="0"/>
                <w:numId w:val="41"/>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obejmuje kawę, herbatę, wodę, mleko, cukier, cytrynę, drobne słone lub słodkie przekąski typu paluszki lub kruche ciastka lub owoce, przy czym istnieje możliwość szerszego zakresu usługi, o ile mieści się w określonej cenie rynkowej.</w:t>
            </w:r>
          </w:p>
          <w:p w14:paraId="20F3632A" w14:textId="77777777" w:rsidR="002207B2" w:rsidRPr="001B658C" w:rsidRDefault="002207B2" w:rsidP="009A6DE6">
            <w:pPr>
              <w:numPr>
                <w:ilvl w:val="0"/>
                <w:numId w:val="41"/>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1134" w:type="dxa"/>
            <w:tcBorders>
              <w:top w:val="single" w:sz="4" w:space="0" w:color="000000"/>
              <w:left w:val="single" w:sz="4" w:space="0" w:color="000000"/>
              <w:bottom w:val="single" w:sz="4" w:space="0" w:color="000000"/>
            </w:tcBorders>
            <w:shd w:val="clear" w:color="auto" w:fill="auto"/>
          </w:tcPr>
          <w:p w14:paraId="342FFD9A"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020D164" w14:textId="77777777" w:rsidR="002207B2" w:rsidRPr="001B658C" w:rsidRDefault="002207B2" w:rsidP="002207B2">
            <w:pPr>
              <w:spacing w:after="0"/>
              <w:jc w:val="center"/>
              <w:rPr>
                <w:rFonts w:cs="Arial"/>
                <w:sz w:val="24"/>
                <w:szCs w:val="24"/>
              </w:rPr>
            </w:pPr>
            <w:r w:rsidRPr="001B658C">
              <w:rPr>
                <w:rFonts w:cs="Arial"/>
                <w:sz w:val="24"/>
                <w:szCs w:val="24"/>
              </w:rPr>
              <w:t>osobodzień</w:t>
            </w:r>
          </w:p>
        </w:tc>
      </w:tr>
      <w:tr w:rsidR="002207B2" w:rsidRPr="001B658C" w14:paraId="5912124C" w14:textId="77777777" w:rsidTr="00BD5425">
        <w:tc>
          <w:tcPr>
            <w:tcW w:w="680" w:type="dxa"/>
            <w:tcBorders>
              <w:top w:val="single" w:sz="4" w:space="0" w:color="000000"/>
              <w:left w:val="single" w:sz="4" w:space="0" w:color="000000"/>
              <w:bottom w:val="single" w:sz="4" w:space="0" w:color="000000"/>
            </w:tcBorders>
            <w:shd w:val="clear" w:color="auto" w:fill="auto"/>
          </w:tcPr>
          <w:p w14:paraId="0758CD91"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14:paraId="74D2E700"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Wynajem sali komputerowej z pełnym wyposażaniem</w:t>
            </w:r>
          </w:p>
        </w:tc>
        <w:tc>
          <w:tcPr>
            <w:tcW w:w="3940" w:type="dxa"/>
            <w:tcBorders>
              <w:top w:val="single" w:sz="4" w:space="0" w:color="000000"/>
              <w:left w:val="single" w:sz="4" w:space="0" w:color="000000"/>
              <w:bottom w:val="single" w:sz="4" w:space="0" w:color="000000"/>
            </w:tcBorders>
            <w:shd w:val="clear" w:color="auto" w:fill="auto"/>
          </w:tcPr>
          <w:p w14:paraId="59F4D519" w14:textId="101D965C" w:rsidR="002207B2" w:rsidRPr="001B658C" w:rsidRDefault="002207B2" w:rsidP="009A6DE6">
            <w:pPr>
              <w:numPr>
                <w:ilvl w:val="0"/>
                <w:numId w:val="42"/>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Koszt obejmuje salę wyposażoną zgodnie z</w:t>
            </w:r>
            <w:r w:rsidR="00B8600E">
              <w:rPr>
                <w:rFonts w:eastAsia="Times New Roman" w:cs="Arial"/>
                <w:sz w:val="24"/>
                <w:szCs w:val="24"/>
                <w:lang w:eastAsia="pl-PL"/>
              </w:rPr>
              <w:t> </w:t>
            </w:r>
            <w:r w:rsidRPr="001B658C">
              <w:rPr>
                <w:rFonts w:eastAsia="Times New Roman" w:cs="Arial"/>
                <w:sz w:val="24"/>
                <w:szCs w:val="24"/>
                <w:lang w:eastAsia="pl-PL"/>
              </w:rPr>
              <w:t>potrzebami projektu, m.in. w</w:t>
            </w:r>
            <w:r w:rsidR="00B8600E">
              <w:rPr>
                <w:rFonts w:eastAsia="Times New Roman" w:cs="Arial"/>
                <w:sz w:val="24"/>
                <w:szCs w:val="24"/>
                <w:lang w:eastAsia="pl-PL"/>
              </w:rPr>
              <w:t> </w:t>
            </w:r>
            <w:r w:rsidRPr="001B658C">
              <w:rPr>
                <w:rFonts w:eastAsia="Times New Roman" w:cs="Arial"/>
                <w:sz w:val="24"/>
                <w:szCs w:val="24"/>
                <w:lang w:eastAsia="pl-PL"/>
              </w:rPr>
              <w:t xml:space="preserve">stoły, krzesła, rzutnik multimedialny z ekranem, stanowiska komputerowe, tablice </w:t>
            </w:r>
            <w:proofErr w:type="spellStart"/>
            <w:r w:rsidRPr="001B658C">
              <w:rPr>
                <w:rFonts w:eastAsia="Times New Roman" w:cs="Arial"/>
                <w:sz w:val="24"/>
                <w:szCs w:val="24"/>
                <w:lang w:eastAsia="pl-PL"/>
              </w:rPr>
              <w:t>flipchart</w:t>
            </w:r>
            <w:proofErr w:type="spellEnd"/>
            <w:r w:rsidRPr="001B658C">
              <w:rPr>
                <w:rFonts w:eastAsia="Times New Roman" w:cs="Arial"/>
                <w:sz w:val="24"/>
                <w:szCs w:val="24"/>
                <w:lang w:eastAsia="pl-PL"/>
              </w:rPr>
              <w:t xml:space="preserve"> lub tablice </w:t>
            </w:r>
            <w:proofErr w:type="spellStart"/>
            <w:r w:rsidRPr="001B658C">
              <w:rPr>
                <w:rFonts w:eastAsia="Times New Roman" w:cs="Arial"/>
                <w:sz w:val="24"/>
                <w:szCs w:val="24"/>
                <w:lang w:eastAsia="pl-PL"/>
              </w:rPr>
              <w:t>suchościeralne</w:t>
            </w:r>
            <w:proofErr w:type="spellEnd"/>
            <w:r w:rsidRPr="001B658C">
              <w:rPr>
                <w:rFonts w:eastAsia="Times New Roman" w:cs="Arial"/>
                <w:sz w:val="24"/>
                <w:szCs w:val="24"/>
                <w:lang w:eastAsia="pl-PL"/>
              </w:rPr>
              <w:t>, bezprzewodowy dostęp do</w:t>
            </w:r>
            <w:r w:rsidR="00B8600E">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14:paraId="20A001B7" w14:textId="5A1E0310" w:rsidR="002207B2" w:rsidRPr="001B658C" w:rsidRDefault="002207B2" w:rsidP="009A6DE6">
            <w:pPr>
              <w:numPr>
                <w:ilvl w:val="0"/>
                <w:numId w:val="42"/>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sz w:val="24"/>
                <w:szCs w:val="24"/>
                <w:lang w:eastAsia="pl-PL"/>
              </w:rPr>
              <w:t>sal</w:t>
            </w:r>
            <w:proofErr w:type="spellEnd"/>
            <w:r w:rsidRPr="001B658C">
              <w:rPr>
                <w:rFonts w:eastAsia="Times New Roman" w:cs="Arial"/>
                <w:sz w:val="24"/>
                <w:szCs w:val="24"/>
                <w:lang w:eastAsia="pl-PL"/>
              </w:rPr>
              <w:t xml:space="preserve"> szkoleniowych jako wkład własny w projekcie  -  w takiej sytuacji wnioskodawca w</w:t>
            </w:r>
            <w:r w:rsidR="00B8600E">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tc>
        <w:tc>
          <w:tcPr>
            <w:tcW w:w="1134" w:type="dxa"/>
            <w:tcBorders>
              <w:top w:val="single" w:sz="4" w:space="0" w:color="000000"/>
              <w:left w:val="single" w:sz="4" w:space="0" w:color="000000"/>
              <w:bottom w:val="single" w:sz="4" w:space="0" w:color="000000"/>
            </w:tcBorders>
            <w:shd w:val="clear" w:color="auto" w:fill="auto"/>
          </w:tcPr>
          <w:p w14:paraId="356E96F5"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EA207CC" w14:textId="77777777" w:rsidR="002207B2" w:rsidRPr="001B658C" w:rsidRDefault="002207B2" w:rsidP="002207B2">
            <w:pPr>
              <w:spacing w:after="0"/>
              <w:jc w:val="center"/>
              <w:rPr>
                <w:rFonts w:cs="Arial"/>
                <w:sz w:val="24"/>
                <w:szCs w:val="24"/>
              </w:rPr>
            </w:pPr>
            <w:r w:rsidRPr="001B658C">
              <w:rPr>
                <w:rFonts w:cs="Arial"/>
                <w:sz w:val="24"/>
                <w:szCs w:val="24"/>
              </w:rPr>
              <w:t>godzina zegarowa</w:t>
            </w:r>
          </w:p>
        </w:tc>
      </w:tr>
      <w:tr w:rsidR="002207B2" w:rsidRPr="001B658C" w14:paraId="1D77F946" w14:textId="77777777" w:rsidTr="00BD5425">
        <w:tc>
          <w:tcPr>
            <w:tcW w:w="680" w:type="dxa"/>
            <w:tcBorders>
              <w:top w:val="single" w:sz="4" w:space="0" w:color="000000"/>
              <w:left w:val="single" w:sz="4" w:space="0" w:color="000000"/>
              <w:bottom w:val="single" w:sz="4" w:space="0" w:color="000000"/>
            </w:tcBorders>
            <w:shd w:val="clear" w:color="auto" w:fill="auto"/>
          </w:tcPr>
          <w:p w14:paraId="2554CABF" w14:textId="77777777" w:rsidR="002207B2" w:rsidRPr="001B658C" w:rsidRDefault="002207B2" w:rsidP="002207B2">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730" w:type="dxa"/>
            <w:tcBorders>
              <w:top w:val="single" w:sz="4" w:space="0" w:color="000000"/>
              <w:left w:val="single" w:sz="4" w:space="0" w:color="000000"/>
              <w:bottom w:val="single" w:sz="4" w:space="0" w:color="000000"/>
            </w:tcBorders>
            <w:shd w:val="clear" w:color="auto" w:fill="auto"/>
          </w:tcPr>
          <w:p w14:paraId="40F2D2C2"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3940" w:type="dxa"/>
            <w:tcBorders>
              <w:top w:val="single" w:sz="4" w:space="0" w:color="000000"/>
              <w:left w:val="single" w:sz="4" w:space="0" w:color="000000"/>
              <w:bottom w:val="single" w:sz="4" w:space="0" w:color="000000"/>
            </w:tcBorders>
            <w:shd w:val="clear" w:color="auto" w:fill="auto"/>
          </w:tcPr>
          <w:p w14:paraId="3E8C405B" w14:textId="7FD6F831" w:rsidR="002207B2" w:rsidRPr="001B658C" w:rsidRDefault="002207B2" w:rsidP="009A6DE6">
            <w:pPr>
              <w:numPr>
                <w:ilvl w:val="0"/>
                <w:numId w:val="43"/>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Koszt obejmuje salę wyposażoną zgodnie z</w:t>
            </w:r>
            <w:r w:rsidR="00B8600E">
              <w:rPr>
                <w:rFonts w:eastAsia="Times New Roman" w:cs="Arial"/>
                <w:sz w:val="24"/>
                <w:szCs w:val="24"/>
                <w:lang w:eastAsia="pl-PL"/>
              </w:rPr>
              <w:t> </w:t>
            </w:r>
            <w:r w:rsidRPr="001B658C">
              <w:rPr>
                <w:rFonts w:eastAsia="Times New Roman" w:cs="Arial"/>
                <w:sz w:val="24"/>
                <w:szCs w:val="24"/>
                <w:lang w:eastAsia="pl-PL"/>
              </w:rPr>
              <w:t>potrzebami projektu, m.in. w</w:t>
            </w:r>
            <w:r w:rsidR="00B8600E">
              <w:rPr>
                <w:rFonts w:eastAsia="Times New Roman" w:cs="Arial"/>
                <w:sz w:val="24"/>
                <w:szCs w:val="24"/>
                <w:lang w:eastAsia="pl-PL"/>
              </w:rPr>
              <w:t> </w:t>
            </w:r>
            <w:r w:rsidRPr="001B658C">
              <w:rPr>
                <w:rFonts w:eastAsia="Times New Roman" w:cs="Arial"/>
                <w:sz w:val="24"/>
                <w:szCs w:val="24"/>
                <w:lang w:eastAsia="pl-PL"/>
              </w:rPr>
              <w:t xml:space="preserve">stoły, krzesła, rzutnik multimedialny z ekranem, komputer, tablice </w:t>
            </w:r>
            <w:proofErr w:type="spellStart"/>
            <w:r w:rsidRPr="001B658C">
              <w:rPr>
                <w:rFonts w:eastAsia="Times New Roman" w:cs="Arial"/>
                <w:sz w:val="24"/>
                <w:szCs w:val="24"/>
                <w:lang w:eastAsia="pl-PL"/>
              </w:rPr>
              <w:t>flipchart</w:t>
            </w:r>
            <w:proofErr w:type="spellEnd"/>
            <w:r w:rsidRPr="001B658C">
              <w:rPr>
                <w:rFonts w:eastAsia="Times New Roman" w:cs="Arial"/>
                <w:sz w:val="24"/>
                <w:szCs w:val="24"/>
                <w:lang w:eastAsia="pl-PL"/>
              </w:rPr>
              <w:t xml:space="preserve"> lub tablice </w:t>
            </w:r>
            <w:proofErr w:type="spellStart"/>
            <w:r w:rsidRPr="001B658C">
              <w:rPr>
                <w:rFonts w:eastAsia="Times New Roman" w:cs="Arial"/>
                <w:sz w:val="24"/>
                <w:szCs w:val="24"/>
                <w:lang w:eastAsia="pl-PL"/>
              </w:rPr>
              <w:t>suchościeralne</w:t>
            </w:r>
            <w:proofErr w:type="spellEnd"/>
            <w:r w:rsidRPr="001B658C">
              <w:rPr>
                <w:rFonts w:eastAsia="Times New Roman" w:cs="Arial"/>
                <w:sz w:val="24"/>
                <w:szCs w:val="24"/>
                <w:lang w:eastAsia="pl-PL"/>
              </w:rPr>
              <w:t>, bezprzewodowy dostęp do</w:t>
            </w:r>
            <w:r w:rsidR="00B8600E">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14:paraId="258DC1C5" w14:textId="74FC61B0" w:rsidR="002207B2" w:rsidRPr="001B658C" w:rsidRDefault="002207B2" w:rsidP="009A6DE6">
            <w:pPr>
              <w:numPr>
                <w:ilvl w:val="0"/>
                <w:numId w:val="43"/>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sz w:val="24"/>
                <w:szCs w:val="24"/>
                <w:lang w:eastAsia="pl-PL"/>
              </w:rPr>
              <w:t>sal</w:t>
            </w:r>
            <w:proofErr w:type="spellEnd"/>
            <w:r w:rsidRPr="001B658C">
              <w:rPr>
                <w:rFonts w:eastAsia="Times New Roman" w:cs="Arial"/>
                <w:sz w:val="24"/>
                <w:szCs w:val="24"/>
                <w:lang w:eastAsia="pl-PL"/>
              </w:rPr>
              <w:t xml:space="preserve"> szkoleniowych jako wkład własny w projekcie  -  w takiej sytuacji wnioskodawca w</w:t>
            </w:r>
            <w:r w:rsidR="00B8600E">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tc>
        <w:tc>
          <w:tcPr>
            <w:tcW w:w="1134" w:type="dxa"/>
            <w:tcBorders>
              <w:top w:val="single" w:sz="4" w:space="0" w:color="000000"/>
              <w:left w:val="single" w:sz="4" w:space="0" w:color="000000"/>
              <w:bottom w:val="single" w:sz="4" w:space="0" w:color="000000"/>
            </w:tcBorders>
            <w:shd w:val="clear" w:color="auto" w:fill="auto"/>
          </w:tcPr>
          <w:p w14:paraId="4A4F6CD2"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45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40E8E5A" w14:textId="77777777" w:rsidR="002207B2" w:rsidRPr="001B658C" w:rsidRDefault="002207B2" w:rsidP="002207B2">
            <w:pPr>
              <w:spacing w:after="0"/>
              <w:jc w:val="center"/>
              <w:rPr>
                <w:rFonts w:cs="Arial"/>
                <w:sz w:val="24"/>
                <w:szCs w:val="24"/>
              </w:rPr>
            </w:pPr>
            <w:r w:rsidRPr="001B658C">
              <w:rPr>
                <w:rFonts w:cs="Arial"/>
                <w:sz w:val="24"/>
                <w:szCs w:val="24"/>
              </w:rPr>
              <w:t>godzina zegarowa</w:t>
            </w:r>
          </w:p>
        </w:tc>
      </w:tr>
      <w:tr w:rsidR="002207B2" w:rsidRPr="001B658C" w14:paraId="54ADB092" w14:textId="77777777" w:rsidTr="00BD5425">
        <w:tc>
          <w:tcPr>
            <w:tcW w:w="680" w:type="dxa"/>
            <w:tcBorders>
              <w:top w:val="single" w:sz="4" w:space="0" w:color="000000"/>
              <w:left w:val="single" w:sz="4" w:space="0" w:color="000000"/>
              <w:bottom w:val="single" w:sz="4" w:space="0" w:color="000000"/>
            </w:tcBorders>
            <w:shd w:val="clear" w:color="auto" w:fill="auto"/>
          </w:tcPr>
          <w:p w14:paraId="1EA2BF75"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14:paraId="6497BADA"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3940" w:type="dxa"/>
            <w:tcBorders>
              <w:top w:val="single" w:sz="4" w:space="0" w:color="000000"/>
              <w:left w:val="single" w:sz="4" w:space="0" w:color="000000"/>
              <w:bottom w:val="single" w:sz="4" w:space="0" w:color="000000"/>
            </w:tcBorders>
            <w:shd w:val="clear" w:color="auto" w:fill="auto"/>
          </w:tcPr>
          <w:p w14:paraId="2BE824BF" w14:textId="3D823CC3" w:rsidR="002207B2" w:rsidRPr="001B658C" w:rsidRDefault="002207B2" w:rsidP="009A6DE6">
            <w:pPr>
              <w:numPr>
                <w:ilvl w:val="0"/>
                <w:numId w:val="44"/>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Koszt obejmuje salę wyposażoną zgodnie z</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potrzebami projektu, m.in.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 xml:space="preserve">stoły, krzesła,  tablice </w:t>
            </w:r>
            <w:proofErr w:type="spellStart"/>
            <w:r w:rsidRPr="001B658C">
              <w:rPr>
                <w:rFonts w:eastAsia="Times New Roman" w:cs="Arial"/>
                <w:color w:val="000000"/>
                <w:sz w:val="24"/>
                <w:szCs w:val="24"/>
                <w:lang w:eastAsia="pl-PL"/>
              </w:rPr>
              <w:t>flipchart</w:t>
            </w:r>
            <w:proofErr w:type="spellEnd"/>
            <w:r w:rsidRPr="001B658C">
              <w:rPr>
                <w:rFonts w:eastAsia="Times New Roman" w:cs="Arial"/>
                <w:color w:val="000000"/>
                <w:sz w:val="24"/>
                <w:szCs w:val="24"/>
                <w:lang w:eastAsia="pl-PL"/>
              </w:rPr>
              <w:t xml:space="preserve"> lub tablice </w:t>
            </w:r>
            <w:proofErr w:type="spellStart"/>
            <w:r w:rsidRPr="001B658C">
              <w:rPr>
                <w:rFonts w:eastAsia="Times New Roman" w:cs="Arial"/>
                <w:color w:val="000000"/>
                <w:sz w:val="24"/>
                <w:szCs w:val="24"/>
                <w:lang w:eastAsia="pl-PL"/>
              </w:rPr>
              <w:t>suchościeralne</w:t>
            </w:r>
            <w:proofErr w:type="spellEnd"/>
            <w:r w:rsidRPr="001B658C">
              <w:rPr>
                <w:rFonts w:eastAsia="Times New Roman" w:cs="Arial"/>
                <w:color w:val="000000"/>
                <w:sz w:val="24"/>
                <w:szCs w:val="24"/>
                <w:lang w:eastAsia="pl-PL"/>
              </w:rPr>
              <w:t>, bezprzewodowy dostęp 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Internetu oraz koszty utrzymania sali, w tym energii elektrycznej</w:t>
            </w:r>
          </w:p>
          <w:p w14:paraId="03D68E47" w14:textId="4861E0ED" w:rsidR="002207B2" w:rsidRPr="001B658C" w:rsidRDefault="002207B2" w:rsidP="009A6DE6">
            <w:pPr>
              <w:numPr>
                <w:ilvl w:val="0"/>
                <w:numId w:val="44"/>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color w:val="000000"/>
                <w:sz w:val="24"/>
                <w:szCs w:val="24"/>
                <w:lang w:eastAsia="pl-PL"/>
              </w:rPr>
              <w:t>sal</w:t>
            </w:r>
            <w:proofErr w:type="spellEnd"/>
            <w:r w:rsidRPr="001B658C">
              <w:rPr>
                <w:rFonts w:eastAsia="Times New Roman" w:cs="Arial"/>
                <w:color w:val="000000"/>
                <w:sz w:val="24"/>
                <w:szCs w:val="24"/>
                <w:lang w:eastAsia="pl-PL"/>
              </w:rPr>
              <w:t xml:space="preserve"> szkoleniowych jako wkład własny w projekcie  -  w takiej sytuacji wnioskodawca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tc>
        <w:tc>
          <w:tcPr>
            <w:tcW w:w="1134" w:type="dxa"/>
            <w:tcBorders>
              <w:top w:val="single" w:sz="4" w:space="0" w:color="000000"/>
              <w:left w:val="single" w:sz="4" w:space="0" w:color="000000"/>
              <w:bottom w:val="single" w:sz="4" w:space="0" w:color="000000"/>
            </w:tcBorders>
            <w:shd w:val="clear" w:color="auto" w:fill="auto"/>
          </w:tcPr>
          <w:p w14:paraId="591CF9EE" w14:textId="77777777" w:rsidR="002207B2" w:rsidRPr="001B658C" w:rsidRDefault="002207B2" w:rsidP="002207B2">
            <w:pPr>
              <w:jc w:val="center"/>
              <w:rPr>
                <w:rFonts w:cs="Arial"/>
                <w:sz w:val="24"/>
                <w:szCs w:val="24"/>
              </w:rPr>
            </w:pPr>
            <w:r w:rsidRPr="001B658C">
              <w:rPr>
                <w:rFonts w:cs="Arial"/>
                <w:sz w:val="24"/>
                <w:szCs w:val="24"/>
              </w:rPr>
              <w:t>35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7AD0BE2" w14:textId="77777777" w:rsidR="002207B2" w:rsidRPr="001B658C" w:rsidRDefault="002207B2" w:rsidP="002207B2">
            <w:pPr>
              <w:spacing w:after="0"/>
              <w:jc w:val="center"/>
              <w:rPr>
                <w:rFonts w:cs="Arial"/>
                <w:sz w:val="24"/>
                <w:szCs w:val="24"/>
              </w:rPr>
            </w:pPr>
            <w:r w:rsidRPr="001B658C">
              <w:rPr>
                <w:rFonts w:cs="Arial"/>
                <w:sz w:val="24"/>
                <w:szCs w:val="24"/>
              </w:rPr>
              <w:t>godzina zegarowa</w:t>
            </w:r>
          </w:p>
        </w:tc>
      </w:tr>
      <w:tr w:rsidR="002207B2" w:rsidRPr="001B658C" w14:paraId="7396DD2C" w14:textId="77777777" w:rsidTr="00BD5425">
        <w:trPr>
          <w:trHeight w:val="945"/>
        </w:trPr>
        <w:tc>
          <w:tcPr>
            <w:tcW w:w="680" w:type="dxa"/>
            <w:tcBorders>
              <w:top w:val="single" w:sz="4" w:space="0" w:color="000000"/>
              <w:left w:val="single" w:sz="4" w:space="0" w:color="000000"/>
              <w:bottom w:val="single" w:sz="4" w:space="0" w:color="000000"/>
            </w:tcBorders>
            <w:shd w:val="clear" w:color="auto" w:fill="auto"/>
          </w:tcPr>
          <w:p w14:paraId="265BB838"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14:paraId="27B6F464"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Projektor</w:t>
            </w:r>
          </w:p>
        </w:tc>
        <w:tc>
          <w:tcPr>
            <w:tcW w:w="3940" w:type="dxa"/>
            <w:tcBorders>
              <w:top w:val="single" w:sz="4" w:space="0" w:color="000000"/>
              <w:left w:val="single" w:sz="4" w:space="0" w:color="000000"/>
              <w:bottom w:val="single" w:sz="4" w:space="0" w:color="000000"/>
            </w:tcBorders>
            <w:shd w:val="clear" w:color="auto" w:fill="auto"/>
          </w:tcPr>
          <w:p w14:paraId="30CA7513" w14:textId="6DFEC700" w:rsidR="002207B2" w:rsidRPr="001B658C" w:rsidRDefault="002207B2" w:rsidP="009A6DE6">
            <w:pPr>
              <w:numPr>
                <w:ilvl w:val="0"/>
                <w:numId w:val="45"/>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o ile jest to uzasadnione specyfiką realizowanego projektu  i o ile nabycie projektora jest niezbędne w celu wspomagania procesu wdrażania projektu (udzielania wsparcia uczestnikom projektu), nie do obsługi projektu (co jest finansowane w kosztach pośrednich). Zakup możliwy jedynie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 xml:space="preserve">merytorycznie uzasadnionych sytuacjach pod warunkiem, że konieczność zakupu wynika ze specyfiki projektu, potrzeb grupy docelowej  </w:t>
            </w:r>
          </w:p>
          <w:p w14:paraId="61FA1E16" w14:textId="05263EBF" w:rsidR="002207B2" w:rsidRPr="001B658C" w:rsidRDefault="002207B2" w:rsidP="009A6DE6">
            <w:pPr>
              <w:numPr>
                <w:ilvl w:val="0"/>
                <w:numId w:val="45"/>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wyj</w:t>
            </w:r>
            <w:r w:rsidR="00B8600E">
              <w:rPr>
                <w:rFonts w:eastAsia="Times New Roman" w:cs="Arial"/>
                <w:color w:val="000000"/>
                <w:sz w:val="24"/>
                <w:szCs w:val="24"/>
                <w:lang w:eastAsia="pl-PL"/>
              </w:rPr>
              <w:t>ą</w:t>
            </w:r>
            <w:r w:rsidRPr="001B658C">
              <w:rPr>
                <w:rFonts w:eastAsia="Times New Roman" w:cs="Arial"/>
                <w:color w:val="000000"/>
                <w:sz w:val="24"/>
                <w:szCs w:val="24"/>
                <w:lang w:eastAsia="pl-PL"/>
              </w:rPr>
              <w:t>tkowych  przypadkach, gdy wnioskodawca nie posiada wystraczającego zaplecza technicznego 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 xml:space="preserve">udzielenia wsparcia uczestnikom projektu </w:t>
            </w:r>
            <w:r w:rsidR="00B8600E">
              <w:rPr>
                <w:rFonts w:eastAsia="Times New Roman" w:cs="Arial"/>
                <w:color w:val="000000"/>
                <w:sz w:val="24"/>
                <w:szCs w:val="24"/>
                <w:lang w:eastAsia="pl-PL"/>
              </w:rPr>
              <w:t>–</w:t>
            </w:r>
            <w:r w:rsidRPr="001B658C">
              <w:rPr>
                <w:rFonts w:eastAsia="Times New Roman" w:cs="Arial"/>
                <w:color w:val="000000"/>
                <w:sz w:val="24"/>
                <w:szCs w:val="24"/>
                <w:lang w:eastAsia="pl-PL"/>
              </w:rPr>
              <w:t xml:space="preserve"> co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 xml:space="preserve">zasady  wnioskodawca decydując się na realizację projektu powinien posiadać urządzenia techniczne umożliwiające przeprowadzenie zaplanowanych form wsparcia </w:t>
            </w:r>
          </w:p>
          <w:p w14:paraId="53611712" w14:textId="2741D0B2" w:rsidR="002207B2" w:rsidRPr="001B658C" w:rsidRDefault="002207B2" w:rsidP="009A6DE6">
            <w:pPr>
              <w:numPr>
                <w:ilvl w:val="0"/>
                <w:numId w:val="45"/>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zakup nieuzasadniony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 xml:space="preserve">przypadku wynajmu </w:t>
            </w:r>
            <w:proofErr w:type="spellStart"/>
            <w:r w:rsidRPr="001B658C">
              <w:rPr>
                <w:rFonts w:eastAsia="Times New Roman" w:cs="Arial"/>
                <w:color w:val="000000"/>
                <w:sz w:val="24"/>
                <w:szCs w:val="24"/>
                <w:lang w:eastAsia="pl-PL"/>
              </w:rPr>
              <w:t>sal</w:t>
            </w:r>
            <w:proofErr w:type="spellEnd"/>
            <w:r w:rsidRPr="001B658C">
              <w:rPr>
                <w:rFonts w:eastAsia="Times New Roman" w:cs="Arial"/>
                <w:color w:val="000000"/>
                <w:sz w:val="24"/>
                <w:szCs w:val="24"/>
                <w:lang w:eastAsia="pl-PL"/>
              </w:rPr>
              <w:t xml:space="preserve"> szkoleniowych z wyposażaniem</w:t>
            </w:r>
          </w:p>
        </w:tc>
        <w:tc>
          <w:tcPr>
            <w:tcW w:w="1134" w:type="dxa"/>
            <w:tcBorders>
              <w:top w:val="single" w:sz="4" w:space="0" w:color="000000"/>
              <w:left w:val="single" w:sz="4" w:space="0" w:color="000000"/>
              <w:bottom w:val="single" w:sz="4" w:space="0" w:color="000000"/>
            </w:tcBorders>
            <w:shd w:val="clear" w:color="auto" w:fill="auto"/>
          </w:tcPr>
          <w:p w14:paraId="4EBEE8A7"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2 300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CF023B7" w14:textId="77777777" w:rsidR="002207B2" w:rsidRPr="001B658C" w:rsidRDefault="002207B2" w:rsidP="002207B2">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2207B2" w:rsidRPr="001B658C" w14:paraId="750D30C9" w14:textId="77777777" w:rsidTr="00BD5425">
        <w:trPr>
          <w:trHeight w:val="406"/>
        </w:trPr>
        <w:tc>
          <w:tcPr>
            <w:tcW w:w="680" w:type="dxa"/>
            <w:tcBorders>
              <w:top w:val="single" w:sz="4" w:space="0" w:color="000000"/>
              <w:left w:val="single" w:sz="4" w:space="0" w:color="000000"/>
              <w:bottom w:val="single" w:sz="4" w:space="0" w:color="000000"/>
            </w:tcBorders>
            <w:shd w:val="clear" w:color="auto" w:fill="auto"/>
          </w:tcPr>
          <w:p w14:paraId="7DAFDBF0"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14:paraId="5E95893C"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Laptop</w:t>
            </w:r>
          </w:p>
        </w:tc>
        <w:tc>
          <w:tcPr>
            <w:tcW w:w="3940" w:type="dxa"/>
            <w:tcBorders>
              <w:top w:val="single" w:sz="4" w:space="0" w:color="000000"/>
              <w:left w:val="single" w:sz="4" w:space="0" w:color="000000"/>
              <w:bottom w:val="single" w:sz="4" w:space="0" w:color="000000"/>
            </w:tcBorders>
            <w:shd w:val="clear" w:color="auto" w:fill="auto"/>
          </w:tcPr>
          <w:p w14:paraId="29BEB72A" w14:textId="6F8AE54F" w:rsidR="002207B2" w:rsidRPr="001B658C" w:rsidRDefault="002207B2" w:rsidP="009A6DE6">
            <w:pPr>
              <w:numPr>
                <w:ilvl w:val="0"/>
                <w:numId w:val="46"/>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Wyposażenie stanowiska pracy personelu projektu (z</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wyłączeniem personelu, który zgodnie z Wytycznymi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zakresie kwalifikowalności wydatków w ramach Europejskiego Funduszu Rozwoju Regionalnego, Europejskiego Funduszu Społecznego oraz Funduszu Spójności na lata 2014 - 2020 ujęty jest w kosztach pośrednich) jest kwalifikowalne w przypadku spełnienia łącznie następujących warunków:</w:t>
            </w:r>
          </w:p>
          <w:p w14:paraId="14857D1C" w14:textId="1AFB92FB" w:rsidR="002207B2" w:rsidRPr="001B658C" w:rsidRDefault="002207B2" w:rsidP="009A6DE6">
            <w:pPr>
              <w:numPr>
                <w:ilvl w:val="0"/>
                <w:numId w:val="46"/>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Osoba dla której przeznaczone jest wyposażenie zatrudniona jest na podstawie umowy 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pracę w wymiarze co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najmniej ½ etatu;</w:t>
            </w:r>
          </w:p>
          <w:p w14:paraId="601D4D26" w14:textId="4EB65EE2" w:rsidR="002207B2" w:rsidRPr="001B658C" w:rsidRDefault="002207B2" w:rsidP="009A6DE6">
            <w:pPr>
              <w:numPr>
                <w:ilvl w:val="0"/>
                <w:numId w:val="46"/>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Wnioskodawca wskazał we</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wniosku 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dofinansowanie, że nie posiada wystarczającego zaplecza technicznego / wyposażenia stanowiska pracy do realizacji projektu.</w:t>
            </w:r>
          </w:p>
        </w:tc>
        <w:tc>
          <w:tcPr>
            <w:tcW w:w="1134" w:type="dxa"/>
            <w:tcBorders>
              <w:top w:val="single" w:sz="4" w:space="0" w:color="000000"/>
              <w:left w:val="single" w:sz="4" w:space="0" w:color="000000"/>
              <w:bottom w:val="single" w:sz="4" w:space="0" w:color="000000"/>
            </w:tcBorders>
            <w:shd w:val="clear" w:color="auto" w:fill="auto"/>
          </w:tcPr>
          <w:p w14:paraId="5F258A90"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2 500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E419566" w14:textId="77777777" w:rsidR="002207B2" w:rsidRPr="001B658C" w:rsidRDefault="002207B2" w:rsidP="002207B2">
            <w:pPr>
              <w:spacing w:before="60" w:after="60"/>
              <w:jc w:val="center"/>
              <w:rPr>
                <w:rFonts w:cs="Arial"/>
                <w:sz w:val="24"/>
                <w:szCs w:val="24"/>
              </w:rPr>
            </w:pPr>
            <w:r w:rsidRPr="001B658C">
              <w:rPr>
                <w:rFonts w:cs="Arial"/>
                <w:sz w:val="24"/>
                <w:szCs w:val="24"/>
              </w:rPr>
              <w:t>sztuka</w:t>
            </w:r>
          </w:p>
        </w:tc>
      </w:tr>
      <w:tr w:rsidR="002207B2" w:rsidRPr="001B658C" w14:paraId="1C9E7330" w14:textId="77777777" w:rsidTr="00BD5425">
        <w:trPr>
          <w:trHeight w:val="450"/>
        </w:trPr>
        <w:tc>
          <w:tcPr>
            <w:tcW w:w="680" w:type="dxa"/>
            <w:tcBorders>
              <w:top w:val="single" w:sz="4" w:space="0" w:color="000000"/>
              <w:left w:val="single" w:sz="4" w:space="0" w:color="000000"/>
              <w:bottom w:val="single" w:sz="4" w:space="0" w:color="000000"/>
            </w:tcBorders>
            <w:shd w:val="clear" w:color="auto" w:fill="auto"/>
          </w:tcPr>
          <w:p w14:paraId="16157AD8"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730" w:type="dxa"/>
            <w:tcBorders>
              <w:top w:val="single" w:sz="4" w:space="0" w:color="000000"/>
              <w:left w:val="single" w:sz="4" w:space="0" w:color="000000"/>
              <w:bottom w:val="single" w:sz="4" w:space="0" w:color="000000"/>
            </w:tcBorders>
            <w:shd w:val="clear" w:color="auto" w:fill="auto"/>
          </w:tcPr>
          <w:p w14:paraId="511672A1"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3940" w:type="dxa"/>
            <w:tcBorders>
              <w:top w:val="single" w:sz="4" w:space="0" w:color="000000"/>
              <w:left w:val="single" w:sz="4" w:space="0" w:color="000000"/>
              <w:bottom w:val="single" w:sz="4" w:space="0" w:color="000000"/>
            </w:tcBorders>
            <w:shd w:val="clear" w:color="auto" w:fill="auto"/>
          </w:tcPr>
          <w:p w14:paraId="6538733C" w14:textId="7C569ED1" w:rsidR="002207B2" w:rsidRPr="001B658C" w:rsidRDefault="002207B2" w:rsidP="009A6DE6">
            <w:pPr>
              <w:numPr>
                <w:ilvl w:val="0"/>
                <w:numId w:val="47"/>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Wyposażenie stanowiska pracy personelu projektu (z</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wyłączeniem personelu, który zgodnie z Wytycznymi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zakresie kwalifikowalności wydatków w ramach Europejskiego Funduszu Rozwoju Regionalnego, Europejskiego Funduszu Społecznego oraz Funduszu Spójności na lata 2014 - 2020 ujęty jest w kosztach pośrednich) jest kwalifikowalne w przypadku spełnienia łącznie następujących warunków:</w:t>
            </w:r>
          </w:p>
          <w:p w14:paraId="41A9C274" w14:textId="7FEEDF1D" w:rsidR="002207B2" w:rsidRPr="001B658C" w:rsidRDefault="002207B2" w:rsidP="009A6DE6">
            <w:pPr>
              <w:numPr>
                <w:ilvl w:val="0"/>
                <w:numId w:val="47"/>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Osoba dla której przeznaczone jest wyposażenie zatrudniona jest na podstawie umowy 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pracę w wymiarze co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najmniej ½ etatu;</w:t>
            </w:r>
          </w:p>
          <w:p w14:paraId="2895A712" w14:textId="2FDBE8D2" w:rsidR="002207B2" w:rsidRPr="001B658C" w:rsidRDefault="002207B2" w:rsidP="009A6DE6">
            <w:pPr>
              <w:numPr>
                <w:ilvl w:val="0"/>
                <w:numId w:val="47"/>
              </w:numPr>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Wnioskodawca wskazał we</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wniosku 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dofinansowanie, że nie posiada wystarczającego zaplecza technicznego / wyposażenia stanowiska pracy do realizacji projektu</w:t>
            </w:r>
          </w:p>
        </w:tc>
        <w:tc>
          <w:tcPr>
            <w:tcW w:w="1134" w:type="dxa"/>
            <w:tcBorders>
              <w:top w:val="single" w:sz="4" w:space="0" w:color="000000"/>
              <w:left w:val="single" w:sz="4" w:space="0" w:color="000000"/>
              <w:bottom w:val="single" w:sz="4" w:space="0" w:color="000000"/>
            </w:tcBorders>
            <w:shd w:val="clear" w:color="auto" w:fill="auto"/>
          </w:tcPr>
          <w:p w14:paraId="10372998" w14:textId="77777777" w:rsidR="002207B2" w:rsidRPr="001B658C" w:rsidRDefault="002207B2" w:rsidP="002207B2">
            <w:pPr>
              <w:spacing w:before="60" w:after="60"/>
              <w:jc w:val="center"/>
              <w:rPr>
                <w:rFonts w:eastAsia="Times New Roman" w:cs="Arial"/>
                <w:sz w:val="24"/>
                <w:szCs w:val="24"/>
                <w:lang w:eastAsia="pl-PL"/>
              </w:rPr>
            </w:pPr>
            <w:r w:rsidRPr="001B658C">
              <w:rPr>
                <w:rFonts w:eastAsia="Times New Roman" w:cs="Arial"/>
                <w:sz w:val="24"/>
                <w:szCs w:val="24"/>
                <w:lang w:eastAsia="pl-PL"/>
              </w:rPr>
              <w:t>2 900 zł</w:t>
            </w:r>
          </w:p>
          <w:p w14:paraId="2F436DB5" w14:textId="77777777" w:rsidR="002207B2" w:rsidRPr="001B658C" w:rsidRDefault="002207B2" w:rsidP="002207B2">
            <w:pPr>
              <w:spacing w:before="60" w:after="60"/>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D48927" w14:textId="77777777" w:rsidR="002207B2" w:rsidRPr="001B658C" w:rsidRDefault="002207B2" w:rsidP="002207B2">
            <w:pPr>
              <w:spacing w:before="60" w:after="60"/>
              <w:jc w:val="center"/>
              <w:rPr>
                <w:rFonts w:cs="Arial"/>
                <w:sz w:val="24"/>
                <w:szCs w:val="24"/>
              </w:rPr>
            </w:pPr>
            <w:r w:rsidRPr="001B658C">
              <w:rPr>
                <w:rFonts w:cs="Arial"/>
                <w:sz w:val="24"/>
                <w:szCs w:val="24"/>
              </w:rPr>
              <w:t>sztuka</w:t>
            </w:r>
          </w:p>
        </w:tc>
      </w:tr>
      <w:tr w:rsidR="002207B2" w:rsidRPr="001B658C" w14:paraId="1EE5FFA4" w14:textId="77777777" w:rsidTr="00BD5425">
        <w:tc>
          <w:tcPr>
            <w:tcW w:w="680" w:type="dxa"/>
            <w:tcBorders>
              <w:top w:val="single" w:sz="4" w:space="0" w:color="000000"/>
              <w:left w:val="single" w:sz="4" w:space="0" w:color="000000"/>
              <w:bottom w:val="single" w:sz="4" w:space="0" w:color="000000"/>
            </w:tcBorders>
            <w:shd w:val="clear" w:color="auto" w:fill="auto"/>
          </w:tcPr>
          <w:p w14:paraId="05B5BFFF" w14:textId="77777777" w:rsidR="002207B2" w:rsidRPr="001B658C" w:rsidRDefault="002207B2" w:rsidP="002207B2">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14:paraId="28935F06" w14:textId="77777777" w:rsidR="002207B2" w:rsidRPr="001B658C" w:rsidRDefault="002207B2" w:rsidP="002207B2">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3940" w:type="dxa"/>
            <w:tcBorders>
              <w:top w:val="single" w:sz="4" w:space="0" w:color="000000"/>
              <w:left w:val="single" w:sz="4" w:space="0" w:color="000000"/>
              <w:bottom w:val="single" w:sz="4" w:space="0" w:color="000000"/>
            </w:tcBorders>
            <w:shd w:val="clear" w:color="auto" w:fill="auto"/>
          </w:tcPr>
          <w:p w14:paraId="38B1244D" w14:textId="77777777" w:rsidR="002207B2" w:rsidRPr="001B658C" w:rsidRDefault="002207B2" w:rsidP="009A6DE6">
            <w:pPr>
              <w:numPr>
                <w:ilvl w:val="0"/>
                <w:numId w:val="48"/>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w:t>
            </w:r>
            <w:proofErr w:type="spellStart"/>
            <w:r w:rsidRPr="001B658C">
              <w:rPr>
                <w:rFonts w:eastAsia="Times New Roman" w:cs="Arial"/>
                <w:color w:val="000000"/>
                <w:sz w:val="24"/>
                <w:szCs w:val="24"/>
                <w:lang w:eastAsia="pl-PL"/>
              </w:rPr>
              <w:t>np</w:t>
            </w:r>
            <w:proofErr w:type="spellEnd"/>
            <w:r w:rsidRPr="001B658C">
              <w:rPr>
                <w:rFonts w:eastAsia="Times New Roman" w:cs="Arial"/>
                <w:color w:val="000000"/>
                <w:sz w:val="24"/>
                <w:szCs w:val="24"/>
                <w:lang w:eastAsia="pl-PL"/>
              </w:rPr>
              <w:t xml:space="preserve"> koszty dojazdów dla osób  bezrobotnych)</w:t>
            </w:r>
          </w:p>
          <w:p w14:paraId="7ECA5D82" w14:textId="2DB012E8" w:rsidR="002207B2" w:rsidRPr="001B658C" w:rsidRDefault="002207B2" w:rsidP="009A6DE6">
            <w:pPr>
              <w:numPr>
                <w:ilvl w:val="0"/>
                <w:numId w:val="48"/>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sidR="00B8600E">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347245A1" w14:textId="56D22B7E" w:rsidR="002207B2" w:rsidRPr="001B658C" w:rsidRDefault="002207B2" w:rsidP="00BD5425">
            <w:pPr>
              <w:spacing w:before="60" w:after="60"/>
              <w:rPr>
                <w:rFonts w:cs="Arial"/>
                <w:sz w:val="24"/>
                <w:szCs w:val="24"/>
              </w:rPr>
            </w:pPr>
            <w:r w:rsidRPr="001B658C">
              <w:rPr>
                <w:rFonts w:eastAsia="Times New Roman" w:cs="Arial"/>
                <w:sz w:val="24"/>
                <w:szCs w:val="24"/>
                <w:lang w:eastAsia="pl-PL"/>
              </w:rPr>
              <w:t>Cena uzależniona od</w:t>
            </w:r>
            <w:r w:rsidR="00882FD7">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CD58C0" w:rsidRPr="001B658C" w14:paraId="6EC99B8E" w14:textId="77777777" w:rsidTr="00CD58C0">
        <w:tc>
          <w:tcPr>
            <w:tcW w:w="680" w:type="dxa"/>
            <w:tcBorders>
              <w:top w:val="single" w:sz="4" w:space="0" w:color="000000"/>
              <w:left w:val="single" w:sz="4" w:space="0" w:color="000000"/>
              <w:bottom w:val="single" w:sz="4" w:space="0" w:color="000000"/>
            </w:tcBorders>
            <w:shd w:val="clear" w:color="auto" w:fill="auto"/>
          </w:tcPr>
          <w:p w14:paraId="788CFB5C" w14:textId="4E580F6E" w:rsidR="00CD58C0" w:rsidRPr="001B658C" w:rsidRDefault="00CD58C0" w:rsidP="00CD58C0">
            <w:pPr>
              <w:spacing w:after="0"/>
              <w:jc w:val="right"/>
              <w:rPr>
                <w:rFonts w:eastAsia="Times New Roman" w:cs="Arial"/>
                <w:bCs/>
                <w:color w:val="000000"/>
                <w:sz w:val="24"/>
                <w:szCs w:val="24"/>
                <w:lang w:eastAsia="pl-PL"/>
              </w:rPr>
            </w:pPr>
            <w:r>
              <w:rPr>
                <w:rFonts w:eastAsia="Times New Roman" w:cs="Arial"/>
                <w:sz w:val="24"/>
                <w:szCs w:val="24"/>
                <w:lang w:eastAsia="pl-PL"/>
              </w:rPr>
              <w:t>10</w:t>
            </w:r>
          </w:p>
        </w:tc>
        <w:tc>
          <w:tcPr>
            <w:tcW w:w="1730" w:type="dxa"/>
            <w:tcBorders>
              <w:top w:val="single" w:sz="4" w:space="0" w:color="000000"/>
              <w:left w:val="single" w:sz="4" w:space="0" w:color="000000"/>
              <w:bottom w:val="single" w:sz="4" w:space="0" w:color="000000"/>
            </w:tcBorders>
            <w:shd w:val="clear" w:color="auto" w:fill="auto"/>
          </w:tcPr>
          <w:p w14:paraId="5393EEE2" w14:textId="12F73844" w:rsidR="00CD58C0" w:rsidRPr="001B658C" w:rsidRDefault="00CD58C0" w:rsidP="00CD58C0">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3940" w:type="dxa"/>
            <w:tcBorders>
              <w:top w:val="single" w:sz="4" w:space="0" w:color="000000"/>
              <w:left w:val="single" w:sz="4" w:space="0" w:color="000000"/>
              <w:bottom w:val="single" w:sz="4" w:space="0" w:color="000000"/>
            </w:tcBorders>
            <w:shd w:val="clear" w:color="auto" w:fill="auto"/>
          </w:tcPr>
          <w:p w14:paraId="313654C2" w14:textId="77777777" w:rsidR="00CD58C0" w:rsidRPr="001B658C" w:rsidRDefault="00CD58C0" w:rsidP="009A6DE6">
            <w:pPr>
              <w:numPr>
                <w:ilvl w:val="0"/>
                <w:numId w:val="50"/>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Szkolenia dla uczestników projektu są rodzajem aktywizacji zawodowej prowadzonej w formie kursu obejmującego przeciętnie nie mniej niż 25 godzin zegarowych w tygodniu, chyba że przepisy odrębne przewidują niższy wymiar szkolenia.</w:t>
            </w:r>
          </w:p>
          <w:p w14:paraId="5331FC95" w14:textId="0C5E57F8" w:rsidR="00CD58C0" w:rsidRPr="001B658C" w:rsidRDefault="00CD58C0" w:rsidP="009A6DE6">
            <w:pPr>
              <w:numPr>
                <w:ilvl w:val="0"/>
                <w:numId w:val="49"/>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3FB3C642" w14:textId="7488A5A7" w:rsidR="00CD58C0" w:rsidRPr="001B658C" w:rsidRDefault="00CD58C0" w:rsidP="00CD58C0">
            <w:pPr>
              <w:spacing w:before="60" w:after="60"/>
              <w:rPr>
                <w:rFonts w:cs="Arial"/>
                <w:sz w:val="24"/>
                <w:szCs w:val="24"/>
              </w:rPr>
            </w:pPr>
            <w:r w:rsidRPr="001B658C">
              <w:rPr>
                <w:rFonts w:eastAsia="Times New Roman" w:cs="Arial"/>
                <w:sz w:val="24"/>
                <w:szCs w:val="24"/>
                <w:lang w:eastAsia="pl-PL"/>
              </w:rPr>
              <w:t xml:space="preserve">Osobom  uczestniczącym  w  szkoleniach </w:t>
            </w:r>
            <w:r w:rsidR="009D453A">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niższego miesięczne go</w:t>
            </w:r>
            <w:r>
              <w:rPr>
                <w:rFonts w:eastAsia="Times New Roman" w:cs="Arial"/>
                <w:sz w:val="24"/>
                <w:szCs w:val="24"/>
                <w:lang w:eastAsia="pl-PL"/>
              </w:rPr>
              <w:t> </w:t>
            </w:r>
            <w:r w:rsidRPr="001B658C">
              <w:rPr>
                <w:rFonts w:eastAsia="Times New Roman" w:cs="Arial"/>
                <w:sz w:val="24"/>
                <w:szCs w:val="24"/>
                <w:lang w:eastAsia="pl-PL"/>
              </w:rPr>
              <w:t>wymiaru  godzin szkolenia, wysokość stypendium szkoleniowego ustala się proporcjonalnie, z tym, że stypendium to nie może być niższe niż 20% zasiłku, o którym mowa w art. 72 ust. 1  pkt 1 ustawy</w:t>
            </w:r>
            <w:r>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CD58C0" w:rsidRPr="001B658C" w14:paraId="5E300DCE" w14:textId="77777777" w:rsidTr="00CD58C0">
        <w:tc>
          <w:tcPr>
            <w:tcW w:w="680" w:type="dxa"/>
            <w:tcBorders>
              <w:top w:val="single" w:sz="4" w:space="0" w:color="000000"/>
              <w:left w:val="single" w:sz="4" w:space="0" w:color="000000"/>
              <w:bottom w:val="single" w:sz="4" w:space="0" w:color="000000"/>
            </w:tcBorders>
            <w:shd w:val="clear" w:color="auto" w:fill="auto"/>
          </w:tcPr>
          <w:p w14:paraId="47617EA9" w14:textId="2B077EAD" w:rsidR="00CD58C0" w:rsidRPr="001B658C" w:rsidRDefault="00D45528" w:rsidP="00CD58C0">
            <w:pPr>
              <w:spacing w:after="0"/>
              <w:jc w:val="right"/>
              <w:rPr>
                <w:rFonts w:eastAsia="Times New Roman" w:cs="Arial"/>
                <w:bCs/>
                <w:color w:val="000000"/>
                <w:sz w:val="24"/>
                <w:szCs w:val="24"/>
                <w:lang w:eastAsia="pl-PL"/>
              </w:rPr>
            </w:pPr>
            <w:r>
              <w:rPr>
                <w:rFonts w:eastAsia="Times New Roman" w:cs="Arial"/>
                <w:sz w:val="24"/>
                <w:szCs w:val="24"/>
                <w:lang w:eastAsia="pl-PL"/>
              </w:rPr>
              <w:t>11</w:t>
            </w:r>
          </w:p>
        </w:tc>
        <w:tc>
          <w:tcPr>
            <w:tcW w:w="1730" w:type="dxa"/>
            <w:tcBorders>
              <w:top w:val="single" w:sz="4" w:space="0" w:color="000000"/>
              <w:left w:val="single" w:sz="4" w:space="0" w:color="000000"/>
              <w:bottom w:val="single" w:sz="4" w:space="0" w:color="000000"/>
            </w:tcBorders>
            <w:shd w:val="clear" w:color="auto" w:fill="auto"/>
          </w:tcPr>
          <w:p w14:paraId="0244FEC7" w14:textId="2FAD8334" w:rsidR="00CD58C0" w:rsidRPr="001B658C" w:rsidRDefault="00CD58C0" w:rsidP="00CD58C0">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3940" w:type="dxa"/>
            <w:tcBorders>
              <w:top w:val="single" w:sz="4" w:space="0" w:color="000000"/>
              <w:left w:val="single" w:sz="4" w:space="0" w:color="000000"/>
              <w:bottom w:val="single" w:sz="4" w:space="0" w:color="000000"/>
            </w:tcBorders>
            <w:shd w:val="clear" w:color="auto" w:fill="auto"/>
          </w:tcPr>
          <w:p w14:paraId="2E8F2DA5" w14:textId="77777777" w:rsidR="00CD58C0" w:rsidRPr="001B658C" w:rsidRDefault="00CD58C0" w:rsidP="009A6DE6">
            <w:pPr>
              <w:numPr>
                <w:ilvl w:val="0"/>
                <w:numId w:val="49"/>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godzin na dobę i 40 godzin tygodniowo, a w przypadku osób niepełnosprawnych zaliczonych do znacznego lub umiarkowanego stopnia niepełnosprawności - 7 godzin na dobę i 35 godzin tygodniowo</w:t>
            </w:r>
          </w:p>
          <w:p w14:paraId="01AA8627" w14:textId="45D6DEEB" w:rsidR="00CD58C0" w:rsidRPr="001B658C" w:rsidRDefault="00CD58C0" w:rsidP="009A6DE6">
            <w:pPr>
              <w:numPr>
                <w:ilvl w:val="0"/>
                <w:numId w:val="50"/>
              </w:numPr>
              <w:tabs>
                <w:tab w:val="left" w:pos="361"/>
              </w:tabs>
              <w:suppressAutoHyphens/>
              <w:spacing w:after="0" w:line="276" w:lineRule="auto"/>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E93201" w14:textId="5F32BE40" w:rsidR="00CD58C0" w:rsidRPr="001B658C" w:rsidRDefault="00CD58C0" w:rsidP="00CD58C0">
            <w:pPr>
              <w:spacing w:before="60" w:after="60"/>
              <w:rPr>
                <w:rFonts w:cs="Arial"/>
                <w:sz w:val="24"/>
                <w:szCs w:val="24"/>
              </w:rPr>
            </w:pPr>
            <w:r w:rsidRPr="001B658C">
              <w:rPr>
                <w:rFonts w:eastAsia="Times New Roman" w:cs="Arial"/>
                <w:sz w:val="24"/>
                <w:szCs w:val="24"/>
                <w:lang w:eastAsia="pl-PL"/>
              </w:rPr>
              <w:t xml:space="preserve">W okresie odbywania stażu stażyście przysługuje stypendium stażowe, które miesięcznie  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CD58C0" w:rsidRPr="001B658C" w14:paraId="30826024" w14:textId="77777777" w:rsidTr="00BD5425">
        <w:trPr>
          <w:trHeight w:val="782"/>
        </w:trPr>
        <w:tc>
          <w:tcPr>
            <w:tcW w:w="680" w:type="dxa"/>
            <w:tcBorders>
              <w:top w:val="single" w:sz="4" w:space="0" w:color="000000"/>
              <w:left w:val="single" w:sz="4" w:space="0" w:color="000000"/>
              <w:bottom w:val="single" w:sz="4" w:space="0" w:color="000000"/>
            </w:tcBorders>
            <w:shd w:val="clear" w:color="auto" w:fill="auto"/>
          </w:tcPr>
          <w:p w14:paraId="748E8691" w14:textId="77777777" w:rsidR="00CD58C0" w:rsidRPr="001B658C" w:rsidRDefault="00CD58C0" w:rsidP="00CD58C0">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12</w:t>
            </w:r>
          </w:p>
        </w:tc>
        <w:tc>
          <w:tcPr>
            <w:tcW w:w="1730" w:type="dxa"/>
            <w:tcBorders>
              <w:top w:val="single" w:sz="4" w:space="0" w:color="000000"/>
              <w:left w:val="single" w:sz="4" w:space="0" w:color="000000"/>
              <w:bottom w:val="single" w:sz="4" w:space="0" w:color="000000"/>
            </w:tcBorders>
            <w:shd w:val="clear" w:color="auto" w:fill="auto"/>
          </w:tcPr>
          <w:p w14:paraId="1ACD6B6E" w14:textId="77777777" w:rsidR="00CD58C0" w:rsidRPr="001B658C" w:rsidRDefault="00CD58C0" w:rsidP="00CD58C0">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3940" w:type="dxa"/>
            <w:tcBorders>
              <w:top w:val="single" w:sz="4" w:space="0" w:color="000000"/>
              <w:left w:val="single" w:sz="4" w:space="0" w:color="000000"/>
              <w:bottom w:val="single" w:sz="4" w:space="0" w:color="000000"/>
            </w:tcBorders>
            <w:shd w:val="clear" w:color="auto" w:fill="auto"/>
          </w:tcPr>
          <w:p w14:paraId="559F0D16" w14:textId="7E4ABE95" w:rsidR="00CD58C0" w:rsidRPr="001B658C" w:rsidRDefault="00CD58C0" w:rsidP="009A6DE6">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Zgodnie z </w:t>
            </w:r>
            <w:r w:rsidRPr="001B658C">
              <w:rPr>
                <w:rFonts w:eastAsia="Times New Roman" w:cs="Arial"/>
                <w:i/>
                <w:color w:val="000000"/>
                <w:sz w:val="24"/>
                <w:szCs w:val="24"/>
                <w:lang w:eastAsia="pl-PL"/>
              </w:rPr>
              <w:t>Wytycznymi w</w:t>
            </w:r>
            <w:r>
              <w:rPr>
                <w:rFonts w:eastAsia="Times New Roman" w:cs="Arial"/>
                <w:i/>
                <w:color w:val="000000"/>
                <w:sz w:val="24"/>
                <w:szCs w:val="24"/>
                <w:lang w:eastAsia="pl-PL"/>
              </w:rPr>
              <w:t> </w:t>
            </w:r>
            <w:r w:rsidRPr="001B658C">
              <w:rPr>
                <w:rFonts w:eastAsia="Times New Roman" w:cs="Arial"/>
                <w:i/>
                <w:color w:val="000000"/>
                <w:sz w:val="24"/>
                <w:szCs w:val="24"/>
                <w:lang w:eastAsia="pl-PL"/>
              </w:rPr>
              <w:t>zakresie realizacji przedsięwzięć z udziałem środków Europejskiego Funduszu Społecznego w</w:t>
            </w:r>
            <w:r>
              <w:rPr>
                <w:rFonts w:eastAsia="Times New Roman" w:cs="Arial"/>
                <w:i/>
                <w:color w:val="000000"/>
                <w:sz w:val="24"/>
                <w:szCs w:val="24"/>
                <w:lang w:eastAsia="pl-PL"/>
              </w:rPr>
              <w:t> </w:t>
            </w:r>
            <w:r w:rsidRPr="001B658C">
              <w:rPr>
                <w:rFonts w:eastAsia="Times New Roman" w:cs="Arial"/>
                <w:i/>
                <w:color w:val="000000"/>
                <w:sz w:val="24"/>
                <w:szCs w:val="24"/>
                <w:lang w:eastAsia="pl-PL"/>
              </w:rPr>
              <w:t xml:space="preserve">obszarze rynku pracy na lata 2014-2020 </w:t>
            </w:r>
            <w:r w:rsidRPr="001B658C">
              <w:rPr>
                <w:rFonts w:eastAsia="Times New Roman" w:cs="Arial"/>
                <w:color w:val="000000"/>
                <w:sz w:val="24"/>
                <w:szCs w:val="24"/>
                <w:lang w:eastAsia="pl-PL"/>
              </w:rPr>
              <w:t>katalog wydatków przewidzianych ramach projektu może uwzględniać koszty inne niż stypendium, opiekę nad dziećmi lub osobami zależnymi czy opiekuna stażysty związane z</w:t>
            </w:r>
            <w:r>
              <w:rPr>
                <w:rFonts w:eastAsia="Times New Roman" w:cs="Arial"/>
                <w:color w:val="000000"/>
                <w:sz w:val="24"/>
                <w:szCs w:val="24"/>
                <w:lang w:eastAsia="pl-PL"/>
              </w:rPr>
              <w:t> </w:t>
            </w:r>
            <w:r w:rsidRPr="001B658C">
              <w:rPr>
                <w:rFonts w:eastAsia="Times New Roman" w:cs="Arial"/>
                <w:color w:val="000000"/>
                <w:sz w:val="24"/>
                <w:szCs w:val="24"/>
                <w:lang w:eastAsia="pl-PL"/>
              </w:rPr>
              <w:t>odbywaniem stażu (np.</w:t>
            </w:r>
            <w:r>
              <w:rPr>
                <w:rFonts w:eastAsia="Times New Roman" w:cs="Arial"/>
                <w:color w:val="000000"/>
                <w:sz w:val="24"/>
                <w:szCs w:val="24"/>
                <w:lang w:eastAsia="pl-PL"/>
              </w:rPr>
              <w:t> </w:t>
            </w:r>
            <w:r w:rsidRPr="001B658C">
              <w:rPr>
                <w:rFonts w:eastAsia="Times New Roman" w:cs="Arial"/>
                <w:color w:val="000000"/>
                <w:sz w:val="24"/>
                <w:szCs w:val="24"/>
                <w:lang w:eastAsia="pl-PL"/>
              </w:rPr>
              <w:t>koszty dojazdu, koszty wyposażenia stanowiska  pracy w niezbędne materiały i</w:t>
            </w:r>
            <w:r>
              <w:rPr>
                <w:rFonts w:eastAsia="Times New Roman" w:cs="Arial"/>
                <w:color w:val="000000"/>
                <w:sz w:val="24"/>
                <w:szCs w:val="24"/>
                <w:lang w:eastAsia="pl-PL"/>
              </w:rPr>
              <w:t> </w:t>
            </w:r>
            <w:r w:rsidRPr="001B658C">
              <w:rPr>
                <w:rFonts w:eastAsia="Times New Roman" w:cs="Arial"/>
                <w:color w:val="000000"/>
                <w:sz w:val="24"/>
                <w:szCs w:val="24"/>
                <w:lang w:eastAsia="pl-PL"/>
              </w:rPr>
              <w:t>narzędzia dla stażysty,</w:t>
            </w:r>
          </w:p>
          <w:p w14:paraId="51C5F2B0" w14:textId="77777777" w:rsidR="00CD58C0" w:rsidRPr="001B658C" w:rsidRDefault="00CD58C0" w:rsidP="009A6DE6">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koszty eksploatacji  materiałów  i  narzędzi,  szkolenia  BHP stażysty, itp.</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31FC20C8" w14:textId="147E54A4" w:rsidR="00CD58C0" w:rsidRPr="001B658C" w:rsidRDefault="00CD58C0" w:rsidP="00CD58C0">
            <w:pPr>
              <w:spacing w:before="60" w:after="60"/>
              <w:rPr>
                <w:rFonts w:cs="Arial"/>
                <w:sz w:val="24"/>
                <w:szCs w:val="24"/>
              </w:rPr>
            </w:pPr>
            <w:r w:rsidRPr="001B658C">
              <w:rPr>
                <w:rFonts w:eastAsia="Times New Roman" w:cs="Arial"/>
                <w:sz w:val="24"/>
                <w:szCs w:val="24"/>
                <w:lang w:eastAsia="pl-PL"/>
              </w:rPr>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CD58C0" w:rsidRPr="001B658C" w14:paraId="66C74A31" w14:textId="77777777" w:rsidTr="00BD5425">
        <w:trPr>
          <w:trHeight w:val="782"/>
        </w:trPr>
        <w:tc>
          <w:tcPr>
            <w:tcW w:w="680" w:type="dxa"/>
            <w:tcBorders>
              <w:top w:val="single" w:sz="4" w:space="0" w:color="000000"/>
              <w:left w:val="single" w:sz="4" w:space="0" w:color="000000"/>
              <w:bottom w:val="single" w:sz="4" w:space="0" w:color="000000"/>
            </w:tcBorders>
            <w:shd w:val="clear" w:color="auto" w:fill="auto"/>
          </w:tcPr>
          <w:p w14:paraId="14AF037F" w14:textId="77777777" w:rsidR="00CD58C0" w:rsidRPr="001B658C" w:rsidRDefault="00CD58C0" w:rsidP="00CD58C0">
            <w:pPr>
              <w:spacing w:after="0"/>
              <w:jc w:val="right"/>
              <w:rPr>
                <w:rFonts w:eastAsia="Times New Roman" w:cs="Arial"/>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14:paraId="1925DE61" w14:textId="77777777" w:rsidR="00CD58C0" w:rsidRPr="001B658C" w:rsidRDefault="00CD58C0" w:rsidP="00CD58C0">
            <w:pPr>
              <w:spacing w:after="0"/>
              <w:rPr>
                <w:rFonts w:eastAsia="Times New Roman" w:cs="Arial"/>
                <w:sz w:val="24"/>
                <w:szCs w:val="24"/>
                <w:lang w:eastAsia="pl-PL"/>
              </w:rPr>
            </w:pPr>
            <w:r w:rsidRPr="001B658C">
              <w:rPr>
                <w:rFonts w:eastAsia="Times New Roman" w:cs="Arial"/>
                <w:sz w:val="24"/>
                <w:szCs w:val="24"/>
                <w:lang w:eastAsia="pl-PL"/>
              </w:rPr>
              <w:t>Wynagrodzenie opiekuna stażysty</w:t>
            </w:r>
          </w:p>
        </w:tc>
        <w:tc>
          <w:tcPr>
            <w:tcW w:w="3940" w:type="dxa"/>
            <w:tcBorders>
              <w:top w:val="single" w:sz="4" w:space="0" w:color="000000"/>
              <w:left w:val="single" w:sz="4" w:space="0" w:color="000000"/>
              <w:bottom w:val="single" w:sz="4" w:space="0" w:color="000000"/>
            </w:tcBorders>
            <w:shd w:val="clear" w:color="auto" w:fill="auto"/>
          </w:tcPr>
          <w:p w14:paraId="5CD0EE67" w14:textId="77777777" w:rsidR="00CD58C0" w:rsidRPr="001B658C" w:rsidRDefault="00CD58C0" w:rsidP="009A6DE6">
            <w:pPr>
              <w:numPr>
                <w:ilvl w:val="0"/>
                <w:numId w:val="52"/>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refundacja podmiotowi przyjmującemu na staż wynagrodzenia opiekuna stażysty w zakresie odpowiadającym częściowemu lub całkowitemu zwolnieniu go od świadczenia pracy na rzecz realizacji zadań związanych z opieką nad grupą stażystów (do 3 osób);</w:t>
            </w:r>
          </w:p>
          <w:p w14:paraId="5656C3FA" w14:textId="77777777" w:rsidR="00CD58C0" w:rsidRPr="001B658C" w:rsidRDefault="00CD58C0" w:rsidP="00596F85">
            <w:pPr>
              <w:tabs>
                <w:tab w:val="left" w:pos="361"/>
              </w:tabs>
              <w:spacing w:after="0"/>
              <w:ind w:left="316" w:hanging="283"/>
              <w:jc w:val="center"/>
              <w:rPr>
                <w:rFonts w:eastAsia="Times New Roman" w:cs="Arial"/>
                <w:color w:val="000000"/>
                <w:sz w:val="24"/>
                <w:szCs w:val="24"/>
                <w:lang w:eastAsia="pl-PL"/>
              </w:rPr>
            </w:pPr>
          </w:p>
          <w:p w14:paraId="59A93080" w14:textId="77777777" w:rsidR="00CD58C0" w:rsidRPr="001B658C" w:rsidRDefault="00CD58C0" w:rsidP="00596F85">
            <w:pPr>
              <w:tabs>
                <w:tab w:val="left" w:pos="361"/>
              </w:tabs>
              <w:spacing w:after="0"/>
              <w:ind w:left="316" w:hanging="283"/>
              <w:jc w:val="center"/>
              <w:rPr>
                <w:rFonts w:eastAsia="Times New Roman" w:cs="Arial"/>
                <w:b/>
                <w:color w:val="000000"/>
                <w:sz w:val="24"/>
                <w:szCs w:val="24"/>
                <w:lang w:eastAsia="pl-PL"/>
              </w:rPr>
            </w:pPr>
            <w:r w:rsidRPr="001B658C">
              <w:rPr>
                <w:rFonts w:eastAsia="Times New Roman" w:cs="Arial"/>
                <w:b/>
                <w:color w:val="000000"/>
                <w:sz w:val="24"/>
                <w:szCs w:val="24"/>
                <w:lang w:eastAsia="pl-PL"/>
              </w:rPr>
              <w:t>lub</w:t>
            </w:r>
          </w:p>
          <w:p w14:paraId="4AB680CE" w14:textId="77777777" w:rsidR="00CD58C0" w:rsidRPr="001B658C" w:rsidRDefault="00CD58C0" w:rsidP="00596F85">
            <w:pPr>
              <w:tabs>
                <w:tab w:val="left" w:pos="361"/>
              </w:tabs>
              <w:spacing w:after="0"/>
              <w:ind w:left="316" w:hanging="283"/>
              <w:rPr>
                <w:rFonts w:eastAsia="Times New Roman" w:cs="Arial"/>
                <w:color w:val="000000"/>
                <w:sz w:val="24"/>
                <w:szCs w:val="24"/>
                <w:lang w:eastAsia="pl-PL"/>
              </w:rPr>
            </w:pPr>
          </w:p>
          <w:p w14:paraId="567844AA" w14:textId="4D81CA74" w:rsidR="00CD58C0" w:rsidRPr="001B658C" w:rsidRDefault="00CD58C0" w:rsidP="009A6DE6">
            <w:pPr>
              <w:numPr>
                <w:ilvl w:val="0"/>
                <w:numId w:val="52"/>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refundacja podmiotowi przyjmującemu na staż dodatku do wynagrodzenia opiekuna stażysty, w sytuacji, gdy nie został zwolniony od</w:t>
            </w:r>
            <w:r>
              <w:rPr>
                <w:rFonts w:eastAsia="Times New Roman" w:cs="Arial"/>
                <w:color w:val="000000"/>
                <w:sz w:val="24"/>
                <w:szCs w:val="24"/>
                <w:lang w:eastAsia="pl-PL"/>
              </w:rPr>
              <w:t> </w:t>
            </w:r>
            <w:r w:rsidRPr="001B658C">
              <w:rPr>
                <w:rFonts w:eastAsia="Times New Roman" w:cs="Arial"/>
                <w:color w:val="000000"/>
                <w:sz w:val="24"/>
                <w:szCs w:val="24"/>
                <w:lang w:eastAsia="pl-PL"/>
              </w:rPr>
              <w:t>świadczenia pracy.</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5EEF01D3" w14:textId="77777777" w:rsidR="00CD58C0" w:rsidRPr="001B658C" w:rsidRDefault="00CD58C0" w:rsidP="00CD58C0">
            <w:pPr>
              <w:spacing w:before="60" w:after="60"/>
              <w:rPr>
                <w:rFonts w:eastAsia="Times New Roman" w:cs="Arial"/>
                <w:sz w:val="24"/>
                <w:szCs w:val="24"/>
                <w:lang w:eastAsia="pl-PL"/>
              </w:rPr>
            </w:pPr>
            <w:r w:rsidRPr="001B658C">
              <w:rPr>
                <w:rFonts w:eastAsia="Times New Roman" w:cs="Arial"/>
                <w:sz w:val="24"/>
                <w:szCs w:val="24"/>
                <w:lang w:eastAsia="pl-PL"/>
              </w:rPr>
              <w:t>- w  wysokości  obliczonej  jak  za  urlop wypoczynkowy,  ale  nie  więcej  niż  5000  zł  brutto miesięcznie. Refundację wynagrodzenia  ustala się proporcjonalnie do liczby rzeczywistych godzin opieki nad grupą stażystów zrealizowanych przez opiekuna</w:t>
            </w:r>
          </w:p>
          <w:p w14:paraId="1225F437" w14:textId="77777777" w:rsidR="00CD58C0" w:rsidRPr="001B658C" w:rsidRDefault="00CD58C0" w:rsidP="00CD58C0">
            <w:pPr>
              <w:spacing w:before="60" w:after="60"/>
              <w:rPr>
                <w:rFonts w:eastAsia="Times New Roman" w:cs="Arial"/>
                <w:sz w:val="24"/>
                <w:szCs w:val="24"/>
                <w:lang w:eastAsia="pl-PL"/>
              </w:rPr>
            </w:pPr>
          </w:p>
          <w:p w14:paraId="55169F6C" w14:textId="77777777" w:rsidR="00CD58C0" w:rsidRPr="001B658C" w:rsidRDefault="00CD58C0" w:rsidP="00CD58C0">
            <w:pPr>
              <w:spacing w:before="60" w:after="60"/>
              <w:rPr>
                <w:rFonts w:eastAsia="Times New Roman" w:cs="Arial"/>
                <w:sz w:val="24"/>
                <w:szCs w:val="24"/>
                <w:lang w:eastAsia="pl-PL"/>
              </w:rPr>
            </w:pPr>
          </w:p>
          <w:p w14:paraId="5FEEC9F9" w14:textId="77777777" w:rsidR="00CD58C0" w:rsidRPr="001B658C" w:rsidRDefault="00CD58C0" w:rsidP="00CD58C0">
            <w:pPr>
              <w:spacing w:before="60" w:after="60"/>
              <w:rPr>
                <w:rFonts w:eastAsia="Times New Roman" w:cs="Arial"/>
                <w:sz w:val="24"/>
                <w:szCs w:val="24"/>
                <w:lang w:eastAsia="pl-PL"/>
              </w:rPr>
            </w:pPr>
            <w:r w:rsidRPr="001B658C">
              <w:rPr>
                <w:rFonts w:eastAsia="Times New Roman" w:cs="Arial"/>
                <w:sz w:val="24"/>
                <w:szCs w:val="24"/>
                <w:lang w:eastAsia="pl-PL"/>
              </w:rPr>
              <w:t>- w wysokości nieprzekraczającej 500 zł brutto miesięcznie.</w:t>
            </w:r>
          </w:p>
        </w:tc>
      </w:tr>
      <w:tr w:rsidR="00CD58C0" w:rsidRPr="001B658C" w14:paraId="4A031A44" w14:textId="77777777" w:rsidTr="00BD5425">
        <w:trPr>
          <w:trHeight w:val="73"/>
        </w:trPr>
        <w:tc>
          <w:tcPr>
            <w:tcW w:w="680" w:type="dxa"/>
            <w:tcBorders>
              <w:top w:val="single" w:sz="4" w:space="0" w:color="000000"/>
              <w:left w:val="single" w:sz="4" w:space="0" w:color="000000"/>
              <w:bottom w:val="single" w:sz="4" w:space="0" w:color="000000"/>
            </w:tcBorders>
            <w:shd w:val="clear" w:color="auto" w:fill="auto"/>
          </w:tcPr>
          <w:p w14:paraId="067639DB" w14:textId="77777777" w:rsidR="00CD58C0" w:rsidRPr="001B658C" w:rsidRDefault="00CD58C0" w:rsidP="00CD58C0">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14:paraId="00964A4C" w14:textId="77777777" w:rsidR="00CD58C0" w:rsidRPr="001B658C" w:rsidRDefault="00CD58C0" w:rsidP="00CD58C0">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3940" w:type="dxa"/>
            <w:tcBorders>
              <w:top w:val="single" w:sz="4" w:space="0" w:color="000000"/>
              <w:left w:val="single" w:sz="4" w:space="0" w:color="000000"/>
              <w:bottom w:val="single" w:sz="4" w:space="0" w:color="000000"/>
            </w:tcBorders>
            <w:shd w:val="clear" w:color="auto" w:fill="auto"/>
          </w:tcPr>
          <w:p w14:paraId="20AD00E1" w14:textId="77777777" w:rsidR="00CD58C0" w:rsidRPr="001B658C" w:rsidRDefault="00CD58C0" w:rsidP="00CD58C0">
            <w:pPr>
              <w:tabs>
                <w:tab w:val="left" w:pos="361"/>
              </w:tabs>
              <w:spacing w:after="0"/>
              <w:ind w:left="361"/>
              <w:rPr>
                <w:rFonts w:eastAsia="Times New Roman" w:cs="Arial"/>
                <w:color w:val="000000"/>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14:paraId="28078538" w14:textId="77777777" w:rsidR="00CD58C0" w:rsidRPr="001B658C" w:rsidRDefault="00CD58C0" w:rsidP="00CD58C0">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38E6D47" w14:textId="77777777" w:rsidR="00CD58C0" w:rsidRPr="001B658C" w:rsidRDefault="00CD58C0" w:rsidP="00CD58C0">
            <w:pPr>
              <w:spacing w:before="60" w:after="60"/>
              <w:jc w:val="center"/>
              <w:rPr>
                <w:rFonts w:cs="Arial"/>
                <w:sz w:val="24"/>
                <w:szCs w:val="24"/>
              </w:rPr>
            </w:pPr>
            <w:r w:rsidRPr="001B658C">
              <w:rPr>
                <w:rFonts w:cs="Arial"/>
                <w:sz w:val="24"/>
                <w:szCs w:val="24"/>
              </w:rPr>
              <w:t>osoba</w:t>
            </w:r>
          </w:p>
        </w:tc>
      </w:tr>
      <w:tr w:rsidR="00CD58C0" w:rsidRPr="001B658C" w14:paraId="7335744E"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74138036" w14:textId="77777777" w:rsidR="00CD58C0" w:rsidRPr="001B658C" w:rsidRDefault="00CD58C0" w:rsidP="00CD58C0">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14:paraId="2B2A8BD5" w14:textId="77777777" w:rsidR="00CD58C0" w:rsidRPr="001B658C" w:rsidRDefault="00CD58C0" w:rsidP="00CD58C0">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3940" w:type="dxa"/>
            <w:tcBorders>
              <w:top w:val="single" w:sz="4" w:space="0" w:color="000000"/>
              <w:left w:val="single" w:sz="4" w:space="0" w:color="000000"/>
              <w:bottom w:val="single" w:sz="4" w:space="0" w:color="000000"/>
            </w:tcBorders>
            <w:shd w:val="clear" w:color="auto" w:fill="auto"/>
          </w:tcPr>
          <w:p w14:paraId="1A4339BB" w14:textId="77777777" w:rsidR="00CD58C0" w:rsidRPr="001B658C" w:rsidRDefault="00CD58C0" w:rsidP="00CD58C0">
            <w:pPr>
              <w:tabs>
                <w:tab w:val="left" w:pos="361"/>
              </w:tabs>
              <w:spacing w:after="0"/>
              <w:rPr>
                <w:rFonts w:eastAsia="Times New Roman" w:cs="Arial"/>
                <w:color w:val="000000"/>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14:paraId="200A7C20" w14:textId="77777777" w:rsidR="00CD58C0" w:rsidRPr="001B658C" w:rsidRDefault="00CD58C0" w:rsidP="00CD58C0">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D488C26" w14:textId="77777777" w:rsidR="00CD58C0" w:rsidRPr="001B658C" w:rsidRDefault="00CD58C0" w:rsidP="00CD58C0">
            <w:pPr>
              <w:spacing w:before="60" w:after="60"/>
              <w:jc w:val="center"/>
              <w:rPr>
                <w:rFonts w:cs="Arial"/>
                <w:sz w:val="24"/>
                <w:szCs w:val="24"/>
              </w:rPr>
            </w:pPr>
            <w:r w:rsidRPr="001B658C">
              <w:rPr>
                <w:rFonts w:cs="Arial"/>
                <w:sz w:val="24"/>
                <w:szCs w:val="24"/>
              </w:rPr>
              <w:t>osoba</w:t>
            </w:r>
          </w:p>
        </w:tc>
      </w:tr>
      <w:tr w:rsidR="007B0C6D" w:rsidRPr="001B658C" w14:paraId="1A32D11F" w14:textId="77777777" w:rsidTr="00E94B37">
        <w:trPr>
          <w:trHeight w:val="870"/>
        </w:trPr>
        <w:tc>
          <w:tcPr>
            <w:tcW w:w="680" w:type="dxa"/>
            <w:tcBorders>
              <w:top w:val="single" w:sz="4" w:space="0" w:color="000000"/>
              <w:left w:val="single" w:sz="4" w:space="0" w:color="000000"/>
              <w:bottom w:val="single" w:sz="4" w:space="0" w:color="000000"/>
            </w:tcBorders>
            <w:shd w:val="clear" w:color="auto" w:fill="auto"/>
          </w:tcPr>
          <w:p w14:paraId="64BBC0C1" w14:textId="77777777" w:rsidR="007B0C6D" w:rsidRPr="001B658C" w:rsidRDefault="007B0C6D" w:rsidP="007B0C6D">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14:paraId="11DEA606" w14:textId="6763EC03" w:rsidR="007B0C6D" w:rsidRPr="001B658C" w:rsidRDefault="007B0C6D" w:rsidP="007B0C6D">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 pracy personelu projektu</w:t>
            </w:r>
          </w:p>
        </w:tc>
        <w:tc>
          <w:tcPr>
            <w:tcW w:w="3940" w:type="dxa"/>
            <w:tcBorders>
              <w:top w:val="single" w:sz="4" w:space="0" w:color="000000"/>
              <w:left w:val="single" w:sz="4" w:space="0" w:color="000000"/>
              <w:bottom w:val="single" w:sz="4" w:space="0" w:color="000000"/>
            </w:tcBorders>
            <w:shd w:val="clear" w:color="auto" w:fill="auto"/>
            <w:vAlign w:val="center"/>
          </w:tcPr>
          <w:p w14:paraId="3DFB487E" w14:textId="2D333CA8" w:rsidR="007B0C6D" w:rsidRPr="007B0C6D" w:rsidRDefault="007B0C6D" w:rsidP="009A6DE6">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14:paraId="6C18DF0A" w14:textId="77777777" w:rsidR="007B0C6D" w:rsidRPr="007B0C6D" w:rsidRDefault="007B0C6D" w:rsidP="009A6DE6">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sidRPr="007B0C6D">
              <w:rPr>
                <w:rFonts w:eastAsia="Times New Roman" w:cs="Arial"/>
                <w:sz w:val="24"/>
                <w:szCs w:val="24"/>
                <w:lang w:eastAsia="pl-PL"/>
              </w:rPr>
              <w:t>m.in.:</w:t>
            </w:r>
          </w:p>
          <w:p w14:paraId="11317799" w14:textId="77777777"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r>
              <w:rPr>
                <w:rFonts w:eastAsia="Times New Roman" w:cs="Arial"/>
                <w:sz w:val="24"/>
                <w:szCs w:val="24"/>
                <w:lang w:eastAsia="pl-PL"/>
              </w:rPr>
              <w:t>1. biurko – 500 zł</w:t>
            </w:r>
          </w:p>
          <w:p w14:paraId="31C5F0E4" w14:textId="77777777"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r>
              <w:rPr>
                <w:rFonts w:eastAsia="Times New Roman" w:cs="Arial"/>
                <w:sz w:val="24"/>
                <w:szCs w:val="24"/>
                <w:lang w:eastAsia="pl-PL"/>
              </w:rPr>
              <w:t>2. Krzesło biurowe – 350 zł</w:t>
            </w:r>
          </w:p>
          <w:p w14:paraId="11B7192C" w14:textId="77777777"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r>
              <w:rPr>
                <w:rFonts w:eastAsia="Times New Roman" w:cs="Arial"/>
                <w:sz w:val="24"/>
                <w:szCs w:val="24"/>
                <w:lang w:eastAsia="pl-PL"/>
              </w:rPr>
              <w:t>3. Zestaw komputerowy (</w:t>
            </w:r>
            <w:proofErr w:type="spellStart"/>
            <w:r>
              <w:rPr>
                <w:rFonts w:eastAsia="Times New Roman" w:cs="Arial"/>
                <w:sz w:val="24"/>
                <w:szCs w:val="24"/>
                <w:lang w:eastAsia="pl-PL"/>
              </w:rPr>
              <w:t>all</w:t>
            </w:r>
            <w:proofErr w:type="spellEnd"/>
            <w:r>
              <w:rPr>
                <w:rFonts w:eastAsia="Times New Roman" w:cs="Arial"/>
                <w:sz w:val="24"/>
                <w:szCs w:val="24"/>
                <w:lang w:eastAsia="pl-PL"/>
              </w:rPr>
              <w:t xml:space="preserve"> in one) – 2 900 zł</w:t>
            </w:r>
          </w:p>
          <w:p w14:paraId="384D6542" w14:textId="77777777"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r>
              <w:rPr>
                <w:rFonts w:eastAsia="Times New Roman" w:cs="Arial"/>
                <w:sz w:val="24"/>
                <w:szCs w:val="24"/>
                <w:lang w:eastAsia="pl-PL"/>
              </w:rPr>
              <w:t>4. Laptop – 2 500 zł</w:t>
            </w:r>
          </w:p>
          <w:p w14:paraId="0C325844" w14:textId="77777777"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r>
              <w:rPr>
                <w:rFonts w:eastAsia="Times New Roman" w:cs="Arial"/>
                <w:sz w:val="24"/>
                <w:szCs w:val="24"/>
                <w:lang w:eastAsia="pl-PL"/>
              </w:rPr>
              <w:t>5. Drukarka 550 zł</w:t>
            </w:r>
          </w:p>
          <w:p w14:paraId="0270E087" w14:textId="77777777"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r>
              <w:rPr>
                <w:rFonts w:eastAsia="Times New Roman" w:cs="Arial"/>
                <w:sz w:val="24"/>
                <w:szCs w:val="24"/>
                <w:lang w:eastAsia="pl-PL"/>
              </w:rPr>
              <w:t>6. Aparat telefoniczny 120 zł</w:t>
            </w:r>
          </w:p>
          <w:p w14:paraId="3F625AE2" w14:textId="77777777" w:rsidR="007B0C6D" w:rsidRDefault="007B0C6D" w:rsidP="009A6DE6">
            <w:pPr>
              <w:numPr>
                <w:ilvl w:val="0"/>
                <w:numId w:val="39"/>
              </w:numPr>
              <w:tabs>
                <w:tab w:val="clear" w:pos="360"/>
              </w:tabs>
              <w:suppressAutoHyphens/>
              <w:snapToGrid w:val="0"/>
              <w:spacing w:after="0" w:line="276" w:lineRule="auto"/>
              <w:ind w:left="720"/>
              <w:rPr>
                <w:rFonts w:eastAsia="Times New Roman" w:cs="Arial"/>
                <w:sz w:val="24"/>
                <w:szCs w:val="24"/>
                <w:lang w:eastAsia="pl-PL"/>
              </w:rPr>
            </w:pPr>
          </w:p>
          <w:p w14:paraId="0DDD18B3" w14:textId="3B4560A7" w:rsidR="007B0C6D" w:rsidRPr="001B658C" w:rsidRDefault="007B0C6D" w:rsidP="007B0C6D">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095547" w14:textId="77B1D5F3" w:rsidR="007B0C6D" w:rsidRPr="001B658C" w:rsidRDefault="007B0C6D" w:rsidP="007B0C6D">
            <w:pPr>
              <w:spacing w:before="60" w:after="60" w:line="240" w:lineRule="auto"/>
              <w:jc w:val="center"/>
              <w:rPr>
                <w:rFonts w:eastAsia="Times New Roman" w:cs="Arial"/>
                <w:color w:val="000000"/>
                <w:sz w:val="24"/>
                <w:szCs w:val="24"/>
                <w:lang w:eastAsia="pl-PL"/>
              </w:rPr>
            </w:pPr>
            <w:r>
              <w:rPr>
                <w:rFonts w:eastAsia="Times New Roman" w:cs="Arial"/>
                <w:sz w:val="24"/>
                <w:szCs w:val="24"/>
                <w:lang w:eastAsia="pl-PL"/>
              </w:rPr>
              <w:t>4 420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EDBA004" w14:textId="77777777" w:rsidR="007B0C6D" w:rsidRDefault="007B0C6D" w:rsidP="007B0C6D">
            <w:pPr>
              <w:spacing w:after="0"/>
              <w:jc w:val="center"/>
              <w:rPr>
                <w:rFonts w:eastAsia="Times New Roman" w:cs="Arial"/>
                <w:sz w:val="24"/>
                <w:szCs w:val="24"/>
                <w:lang w:eastAsia="pl-PL"/>
              </w:rPr>
            </w:pPr>
            <w:r>
              <w:rPr>
                <w:rFonts w:eastAsia="Times New Roman" w:cs="Arial"/>
                <w:sz w:val="24"/>
                <w:szCs w:val="24"/>
                <w:lang w:eastAsia="pl-PL"/>
              </w:rPr>
              <w:t>Komplet</w:t>
            </w:r>
          </w:p>
          <w:p w14:paraId="58283980" w14:textId="4A96C2F2" w:rsidR="007B0C6D" w:rsidRPr="001B658C" w:rsidRDefault="007B0C6D" w:rsidP="007B0C6D">
            <w:pPr>
              <w:spacing w:before="60" w:after="60" w:line="240" w:lineRule="auto"/>
              <w:rPr>
                <w:rFonts w:eastAsia="Times New Roman" w:cs="Arial"/>
                <w:sz w:val="24"/>
                <w:szCs w:val="24"/>
                <w:lang w:eastAsia="pl-PL"/>
              </w:rPr>
            </w:pPr>
            <w:r>
              <w:rPr>
                <w:rFonts w:eastAsia="Times New Roman" w:cs="Arial"/>
                <w:sz w:val="24"/>
                <w:szCs w:val="24"/>
                <w:lang w:eastAsia="pl-PL"/>
              </w:rPr>
              <w:t>Do kompletu wliczono cenę komputera stacjonarnego</w:t>
            </w:r>
          </w:p>
        </w:tc>
      </w:tr>
      <w:tr w:rsidR="00CD58C0" w:rsidRPr="001B658C" w14:paraId="760411AE" w14:textId="77777777" w:rsidTr="00BD5425">
        <w:trPr>
          <w:trHeight w:val="870"/>
        </w:trPr>
        <w:tc>
          <w:tcPr>
            <w:tcW w:w="680" w:type="dxa"/>
            <w:tcBorders>
              <w:top w:val="single" w:sz="4" w:space="0" w:color="000000"/>
              <w:left w:val="single" w:sz="4" w:space="0" w:color="000000"/>
              <w:bottom w:val="single" w:sz="4" w:space="0" w:color="000000"/>
            </w:tcBorders>
            <w:shd w:val="clear" w:color="auto" w:fill="auto"/>
          </w:tcPr>
          <w:p w14:paraId="2A8D6223" w14:textId="77777777" w:rsidR="00CD58C0" w:rsidRPr="001B658C" w:rsidRDefault="00CD58C0" w:rsidP="00CD58C0">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14:paraId="0CFAA452" w14:textId="77777777" w:rsidR="00CD58C0" w:rsidRPr="001B658C" w:rsidRDefault="00CD58C0" w:rsidP="00CD58C0">
            <w:pPr>
              <w:spacing w:after="0" w:line="240" w:lineRule="auto"/>
              <w:rPr>
                <w:rFonts w:eastAsia="Times New Roman" w:cs="Arial"/>
                <w:bCs/>
                <w:color w:val="000000"/>
                <w:sz w:val="24"/>
                <w:szCs w:val="24"/>
                <w:lang w:eastAsia="pl-PL"/>
              </w:rPr>
            </w:pPr>
            <w:r w:rsidRPr="001B658C">
              <w:rPr>
                <w:rFonts w:eastAsia="Times New Roman" w:cs="Arial"/>
                <w:bCs/>
                <w:color w:val="000000"/>
                <w:sz w:val="24"/>
                <w:szCs w:val="24"/>
                <w:lang w:eastAsia="pl-PL"/>
              </w:rPr>
              <w:t>Materiały dla uczestników</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067E9BD5" w14:textId="56E501BD" w:rsidR="00CD58C0" w:rsidRPr="001B658C" w:rsidRDefault="00CD58C0" w:rsidP="009A6DE6">
            <w:pPr>
              <w:numPr>
                <w:ilvl w:val="0"/>
                <w:numId w:val="53"/>
              </w:numPr>
              <w:suppressAutoHyphens/>
              <w:spacing w:after="0" w:line="240" w:lineRule="auto"/>
              <w:rPr>
                <w:rFonts w:eastAsia="Times New Roman" w:cs="Arial"/>
                <w:sz w:val="24"/>
                <w:szCs w:val="24"/>
                <w:lang w:eastAsia="pl-PL"/>
              </w:rPr>
            </w:pPr>
            <w:r w:rsidRPr="001B658C">
              <w:rPr>
                <w:rFonts w:eastAsia="Times New Roman" w:cs="Arial"/>
                <w:sz w:val="24"/>
                <w:szCs w:val="24"/>
                <w:lang w:eastAsia="pl-PL"/>
              </w:rPr>
              <w:t>Cena obejmuje zestaw składający się z teczki, notesu i</w:t>
            </w:r>
            <w:r>
              <w:rPr>
                <w:rFonts w:eastAsia="Times New Roman" w:cs="Arial"/>
                <w:sz w:val="24"/>
                <w:szCs w:val="24"/>
                <w:lang w:eastAsia="pl-PL"/>
              </w:rPr>
              <w:t> </w:t>
            </w:r>
            <w:r w:rsidRPr="001B658C">
              <w:rPr>
                <w:rFonts w:eastAsia="Times New Roman" w:cs="Arial"/>
                <w:sz w:val="24"/>
                <w:szCs w:val="24"/>
                <w:lang w:eastAsia="pl-PL"/>
              </w:rPr>
              <w:t>długopisu</w:t>
            </w:r>
          </w:p>
          <w:p w14:paraId="422CFD24" w14:textId="77777777" w:rsidR="00CD58C0" w:rsidRPr="001B658C" w:rsidRDefault="00CD58C0" w:rsidP="009A6DE6">
            <w:pPr>
              <w:numPr>
                <w:ilvl w:val="0"/>
                <w:numId w:val="53"/>
              </w:numPr>
              <w:suppressAutoHyphens/>
              <w:spacing w:after="0" w:line="240" w:lineRule="auto"/>
              <w:rPr>
                <w:rFonts w:eastAsia="Times New Roman" w:cs="Arial"/>
                <w:sz w:val="24"/>
                <w:szCs w:val="24"/>
                <w:lang w:eastAsia="pl-PL"/>
              </w:rPr>
            </w:pPr>
            <w:r w:rsidRPr="001B658C">
              <w:rPr>
                <w:rFonts w:eastAsia="Times New Roman" w:cs="Arial"/>
                <w:sz w:val="24"/>
                <w:szCs w:val="24"/>
                <w:lang w:eastAsia="pl-PL"/>
              </w:rPr>
              <w:t>wydatek kwalifikowalny,   o ile przewidziane są w ramach realizowanego projektu szkolenia/warsztaty/doradztwo</w:t>
            </w:r>
          </w:p>
          <w:p w14:paraId="52F821D9" w14:textId="2A80A141" w:rsidR="00CD58C0" w:rsidRPr="001B658C" w:rsidRDefault="00CD58C0" w:rsidP="009A6DE6">
            <w:pPr>
              <w:numPr>
                <w:ilvl w:val="0"/>
                <w:numId w:val="53"/>
              </w:numPr>
              <w:suppressAutoHyphens/>
              <w:spacing w:after="0" w:line="240" w:lineRule="auto"/>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notes i</w:t>
            </w:r>
            <w:r>
              <w:rPr>
                <w:rFonts w:eastAsia="Times New Roman" w:cs="Arial"/>
                <w:sz w:val="24"/>
                <w:szCs w:val="24"/>
                <w:lang w:eastAsia="pl-PL"/>
              </w:rPr>
              <w:t> </w:t>
            </w:r>
            <w:r w:rsidRPr="001B658C">
              <w:rPr>
                <w:rFonts w:eastAsia="Times New Roman" w:cs="Arial"/>
                <w:sz w:val="24"/>
                <w:szCs w:val="24"/>
                <w:lang w:eastAsia="pl-PL"/>
              </w:rPr>
              <w:t>długopis)</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Pr>
          <w:p w14:paraId="14375E85" w14:textId="77777777" w:rsidR="00CD58C0" w:rsidRPr="001B658C" w:rsidRDefault="00CD58C0" w:rsidP="00CD58C0">
            <w:pPr>
              <w:spacing w:before="60" w:after="60" w:line="240" w:lineRule="auto"/>
              <w:rPr>
                <w:rFonts w:eastAsia="Times New Roman" w:cs="Arial"/>
                <w:sz w:val="24"/>
                <w:szCs w:val="24"/>
                <w:lang w:eastAsia="pl-PL"/>
              </w:rPr>
            </w:pPr>
            <w:r w:rsidRPr="001B658C">
              <w:rPr>
                <w:rFonts w:eastAsia="Times New Roman" w:cs="Arial"/>
                <w:sz w:val="24"/>
                <w:szCs w:val="24"/>
                <w:lang w:eastAsia="pl-PL"/>
              </w:rPr>
              <w:t>Długopis - 1,50 zł</w:t>
            </w:r>
          </w:p>
          <w:p w14:paraId="2B31E23E" w14:textId="77777777" w:rsidR="00CD58C0" w:rsidRPr="001B658C" w:rsidRDefault="00CD58C0" w:rsidP="00CD58C0">
            <w:pPr>
              <w:spacing w:before="60" w:after="60" w:line="240" w:lineRule="auto"/>
              <w:rPr>
                <w:rFonts w:eastAsia="Times New Roman" w:cs="Arial"/>
                <w:sz w:val="24"/>
                <w:szCs w:val="24"/>
                <w:lang w:eastAsia="pl-PL"/>
              </w:rPr>
            </w:pPr>
            <w:r w:rsidRPr="001B658C">
              <w:rPr>
                <w:rFonts w:eastAsia="Times New Roman" w:cs="Arial"/>
                <w:sz w:val="24"/>
                <w:szCs w:val="24"/>
                <w:lang w:eastAsia="pl-PL"/>
              </w:rPr>
              <w:t>Notes - 4,50 zł</w:t>
            </w:r>
          </w:p>
          <w:p w14:paraId="33C13AC4" w14:textId="77777777" w:rsidR="00CD58C0" w:rsidRPr="001B658C" w:rsidRDefault="00CD58C0" w:rsidP="00CD58C0">
            <w:pPr>
              <w:spacing w:before="60" w:after="60" w:line="240" w:lineRule="auto"/>
              <w:rPr>
                <w:rFonts w:eastAsia="Times New Roman" w:cs="Arial"/>
                <w:sz w:val="24"/>
                <w:szCs w:val="24"/>
                <w:lang w:eastAsia="pl-PL"/>
              </w:rPr>
            </w:pPr>
            <w:r w:rsidRPr="001B658C">
              <w:rPr>
                <w:rFonts w:eastAsia="Times New Roman" w:cs="Arial"/>
                <w:sz w:val="24"/>
                <w:szCs w:val="24"/>
                <w:lang w:eastAsia="pl-PL"/>
              </w:rPr>
              <w:t>Teczka - 2,50 zł</w:t>
            </w:r>
          </w:p>
          <w:p w14:paraId="16F84DAB" w14:textId="77777777" w:rsidR="00CD58C0" w:rsidRPr="001B658C" w:rsidRDefault="00CD58C0" w:rsidP="00CD58C0">
            <w:pPr>
              <w:spacing w:before="60" w:after="60" w:line="240" w:lineRule="auto"/>
              <w:rPr>
                <w:rFonts w:eastAsia="Times New Roman" w:cs="Arial"/>
                <w:sz w:val="24"/>
                <w:szCs w:val="24"/>
                <w:lang w:eastAsia="pl-PL"/>
              </w:rPr>
            </w:pPr>
          </w:p>
          <w:p w14:paraId="4EC85224" w14:textId="77777777" w:rsidR="00CD58C0" w:rsidRPr="001B658C" w:rsidRDefault="00CD58C0" w:rsidP="00CD58C0">
            <w:pPr>
              <w:spacing w:before="60" w:after="60" w:line="240" w:lineRule="auto"/>
              <w:rPr>
                <w:rFonts w:eastAsia="Times New Roman" w:cs="Arial"/>
                <w:sz w:val="24"/>
                <w:szCs w:val="24"/>
                <w:lang w:eastAsia="pl-PL"/>
              </w:rPr>
            </w:pPr>
            <w:r w:rsidRPr="001B658C">
              <w:rPr>
                <w:rFonts w:eastAsia="Times New Roman" w:cs="Arial"/>
                <w:sz w:val="24"/>
                <w:szCs w:val="24"/>
                <w:lang w:eastAsia="pl-PL"/>
              </w:rPr>
              <w:t>Komplet - 8,50 zł</w:t>
            </w:r>
          </w:p>
        </w:tc>
      </w:tr>
      <w:tr w:rsidR="00CD58C0" w:rsidRPr="001B658C" w14:paraId="7615B897" w14:textId="77777777" w:rsidTr="00BD5425">
        <w:trPr>
          <w:trHeight w:val="1676"/>
        </w:trPr>
        <w:tc>
          <w:tcPr>
            <w:tcW w:w="680" w:type="dxa"/>
            <w:tcBorders>
              <w:top w:val="single" w:sz="4" w:space="0" w:color="000000"/>
              <w:left w:val="single" w:sz="4" w:space="0" w:color="000000"/>
              <w:bottom w:val="single" w:sz="4" w:space="0" w:color="000000"/>
            </w:tcBorders>
            <w:shd w:val="clear" w:color="auto" w:fill="auto"/>
          </w:tcPr>
          <w:p w14:paraId="152741EA" w14:textId="77777777" w:rsidR="00CD58C0" w:rsidRPr="001B658C" w:rsidRDefault="00CD58C0" w:rsidP="00CD58C0">
            <w:pPr>
              <w:spacing w:after="0"/>
              <w:jc w:val="right"/>
              <w:rPr>
                <w:rFonts w:eastAsia="Times New Roman" w:cs="Arial"/>
                <w:sz w:val="24"/>
                <w:szCs w:val="24"/>
                <w:lang w:eastAsia="pl-PL"/>
              </w:rPr>
            </w:pPr>
            <w:r>
              <w:rPr>
                <w:rFonts w:eastAsia="Times New Roman" w:cs="Arial"/>
                <w:sz w:val="24"/>
                <w:szCs w:val="24"/>
                <w:lang w:eastAsia="pl-PL"/>
              </w:rPr>
              <w:t>19</w:t>
            </w:r>
          </w:p>
        </w:tc>
        <w:tc>
          <w:tcPr>
            <w:tcW w:w="1730" w:type="dxa"/>
            <w:tcBorders>
              <w:top w:val="single" w:sz="4" w:space="0" w:color="000000"/>
              <w:left w:val="single" w:sz="4" w:space="0" w:color="000000"/>
              <w:bottom w:val="single" w:sz="4" w:space="0" w:color="000000"/>
            </w:tcBorders>
            <w:shd w:val="clear" w:color="auto" w:fill="auto"/>
          </w:tcPr>
          <w:p w14:paraId="1E1871AC" w14:textId="26ADF28F" w:rsidR="00CD58C0" w:rsidRPr="001B658C" w:rsidRDefault="00CD58C0" w:rsidP="00CD58C0">
            <w:pPr>
              <w:spacing w:after="0" w:line="240" w:lineRule="auto"/>
              <w:rPr>
                <w:rFonts w:eastAsia="Times New Roman" w:cs="Arial"/>
                <w:bCs/>
                <w:color w:val="000000"/>
                <w:sz w:val="24"/>
                <w:szCs w:val="24"/>
                <w:lang w:eastAsia="pl-PL"/>
              </w:rPr>
            </w:pPr>
            <w:r w:rsidRPr="00B81290">
              <w:rPr>
                <w:rFonts w:eastAsia="Times New Roman" w:cs="Arial"/>
                <w:bCs/>
                <w:color w:val="000000"/>
                <w:sz w:val="24"/>
                <w:szCs w:val="24"/>
                <w:lang w:eastAsia="pl-PL"/>
              </w:rPr>
              <w:t>Opiekun osób niesamodzielnych</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14:paraId="08A781E7" w14:textId="77777777" w:rsidR="00CD58C0" w:rsidRDefault="00CD58C0" w:rsidP="009A6DE6">
            <w:pPr>
              <w:numPr>
                <w:ilvl w:val="0"/>
                <w:numId w:val="54"/>
              </w:numPr>
              <w:suppressAutoHyphens/>
              <w:spacing w:after="0" w:line="240" w:lineRule="auto"/>
              <w:ind w:hanging="404"/>
              <w:rPr>
                <w:rFonts w:eastAsia="Times New Roman" w:cs="Arial"/>
                <w:sz w:val="24"/>
                <w:szCs w:val="24"/>
                <w:lang w:eastAsia="pl-PL"/>
              </w:rPr>
            </w:pPr>
            <w:r w:rsidRPr="00B81290">
              <w:rPr>
                <w:rFonts w:eastAsia="Times New Roman" w:cs="Arial"/>
                <w:sz w:val="24"/>
                <w:szCs w:val="24"/>
                <w:lang w:eastAsia="pl-PL"/>
              </w:rPr>
              <w:t>Certyfikat ukończenia szkolenia w zakresie opieki nad osobami zależnymi/niesamodzielnymi</w:t>
            </w:r>
          </w:p>
          <w:p w14:paraId="29DEFB9E" w14:textId="23B6FC2D" w:rsidR="00CD58C0" w:rsidRPr="001B658C" w:rsidRDefault="00CD58C0" w:rsidP="009A6DE6">
            <w:pPr>
              <w:numPr>
                <w:ilvl w:val="0"/>
                <w:numId w:val="54"/>
              </w:numPr>
              <w:suppressAutoHyphens/>
              <w:spacing w:after="0" w:line="240" w:lineRule="auto"/>
              <w:ind w:hanging="404"/>
              <w:rPr>
                <w:rFonts w:eastAsia="Times New Roman" w:cs="Arial"/>
                <w:sz w:val="24"/>
                <w:szCs w:val="24"/>
                <w:lang w:eastAsia="pl-PL"/>
              </w:rPr>
            </w:pPr>
            <w:r w:rsidRPr="00451815">
              <w:rPr>
                <w:rFonts w:eastAsia="Times New Roman" w:cs="Arial"/>
                <w:sz w:val="24"/>
                <w:szCs w:val="24"/>
                <w:lang w:eastAsia="pl-PL"/>
              </w:rPr>
              <w:t>Minimum roczne doświadczenie w pracy w</w:t>
            </w:r>
            <w:r>
              <w:rPr>
                <w:rFonts w:eastAsia="Times New Roman" w:cs="Arial"/>
                <w:sz w:val="24"/>
                <w:szCs w:val="24"/>
                <w:lang w:eastAsia="pl-PL"/>
              </w:rPr>
              <w:t> </w:t>
            </w:r>
            <w:r w:rsidRPr="00451815">
              <w:rPr>
                <w:rFonts w:eastAsia="Times New Roman" w:cs="Arial"/>
                <w:sz w:val="24"/>
                <w:szCs w:val="24"/>
                <w:lang w:eastAsia="pl-PL"/>
              </w:rPr>
              <w:t>zawodzie opiekuna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67AED1" w14:textId="062CD673" w:rsidR="00CD58C0" w:rsidRPr="001B658C" w:rsidRDefault="00CD58C0" w:rsidP="00CD58C0">
            <w:pPr>
              <w:spacing w:before="60" w:after="60" w:line="240" w:lineRule="auto"/>
              <w:jc w:val="center"/>
              <w:rPr>
                <w:rFonts w:eastAsia="Times New Roman" w:cs="Arial"/>
                <w:sz w:val="24"/>
                <w:szCs w:val="24"/>
                <w:lang w:eastAsia="pl-PL"/>
              </w:rPr>
            </w:pPr>
            <w:r>
              <w:rPr>
                <w:rFonts w:eastAsia="Times New Roman" w:cs="Arial"/>
                <w:sz w:val="24"/>
                <w:szCs w:val="24"/>
                <w:lang w:eastAsia="pl-PL"/>
              </w:rPr>
              <w:t>20</w:t>
            </w:r>
            <w:r w:rsidRPr="001B658C">
              <w:rPr>
                <w:rFonts w:eastAsia="Times New Roman" w:cs="Arial"/>
                <w:sz w:val="24"/>
                <w:szCs w:val="24"/>
                <w:lang w:eastAsia="pl-PL"/>
              </w:rPr>
              <w:t xml:space="preserve">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AA80A3" w14:textId="77777777" w:rsidR="00CD58C0" w:rsidRPr="001B658C" w:rsidRDefault="00CD58C0" w:rsidP="00CD58C0">
            <w:pPr>
              <w:spacing w:before="60" w:after="60" w:line="240" w:lineRule="auto"/>
              <w:jc w:val="center"/>
              <w:rPr>
                <w:rFonts w:eastAsia="Times New Roman" w:cs="Arial"/>
                <w:sz w:val="24"/>
                <w:szCs w:val="24"/>
                <w:lang w:eastAsia="pl-PL"/>
              </w:rPr>
            </w:pPr>
            <w:r w:rsidRPr="001B658C">
              <w:rPr>
                <w:rFonts w:eastAsia="Times New Roman" w:cs="Arial"/>
                <w:sz w:val="24"/>
                <w:szCs w:val="24"/>
                <w:lang w:eastAsia="pl-PL"/>
              </w:rPr>
              <w:t>godzina zegarowa</w:t>
            </w:r>
          </w:p>
        </w:tc>
      </w:tr>
    </w:tbl>
    <w:p w14:paraId="3A576EB8" w14:textId="2D62B79B" w:rsidR="00417016" w:rsidRPr="001B658C" w:rsidRDefault="00417016" w:rsidP="004C0E94">
      <w:pPr>
        <w:jc w:val="both"/>
        <w:rPr>
          <w:rFonts w:cs="Arial"/>
          <w:sz w:val="24"/>
          <w:szCs w:val="24"/>
        </w:rPr>
      </w:pPr>
    </w:p>
    <w:p w14:paraId="473F580B" w14:textId="77777777" w:rsidR="00417016" w:rsidRPr="0092437E" w:rsidRDefault="00417016" w:rsidP="004C0E94">
      <w:pPr>
        <w:pStyle w:val="Nagwek2"/>
        <w:jc w:val="both"/>
        <w:rPr>
          <w:rFonts w:asciiTheme="minorHAnsi" w:hAnsiTheme="minorHAnsi"/>
          <w:b/>
          <w:color w:val="auto"/>
          <w:sz w:val="22"/>
          <w:szCs w:val="22"/>
          <w:lang w:eastAsia="pl-PL"/>
        </w:rPr>
      </w:pPr>
      <w:bookmarkStart w:id="35" w:name="_Toc472409168"/>
      <w:bookmarkStart w:id="36" w:name="_Toc494789668"/>
      <w:r w:rsidRPr="0092437E">
        <w:rPr>
          <w:rFonts w:asciiTheme="minorHAnsi" w:hAnsiTheme="minorHAnsi"/>
          <w:b/>
          <w:color w:val="auto"/>
          <w:sz w:val="22"/>
          <w:szCs w:val="22"/>
        </w:rPr>
        <w:t>VI.3.</w:t>
      </w:r>
      <w:r w:rsidRPr="0092437E">
        <w:rPr>
          <w:rFonts w:asciiTheme="minorHAnsi" w:hAnsiTheme="minorHAnsi"/>
          <w:b/>
          <w:color w:val="auto"/>
          <w:sz w:val="22"/>
          <w:szCs w:val="22"/>
        </w:rPr>
        <w:tab/>
        <w:t>Szkolenia</w:t>
      </w:r>
      <w:bookmarkEnd w:id="35"/>
      <w:bookmarkEnd w:id="36"/>
    </w:p>
    <w:p w14:paraId="72F67ECD" w14:textId="3DF521B7" w:rsidR="0092437E" w:rsidRPr="0092437E" w:rsidRDefault="0092437E" w:rsidP="007425CE">
      <w:pPr>
        <w:spacing w:after="0"/>
        <w:jc w:val="both"/>
        <w:rPr>
          <w:rFonts w:eastAsia="Times New Roman" w:cs="Arial"/>
        </w:rPr>
      </w:pPr>
      <w:r w:rsidRPr="0092437E">
        <w:rPr>
          <w:rFonts w:eastAsia="Times New Roman" w:cs="Arial"/>
          <w:lang w:eastAsia="pl-PL"/>
        </w:rPr>
        <w:t>W przypadku szkoleń wskazane poniżej standardy należy traktować jako typowe. Dopuszczalne są</w:t>
      </w:r>
      <w:r w:rsidR="00882FD7">
        <w:rPr>
          <w:rFonts w:eastAsia="Times New Roman" w:cs="Arial"/>
          <w:lang w:eastAsia="pl-PL"/>
        </w:rPr>
        <w:t> </w:t>
      </w:r>
      <w:r w:rsidRPr="0092437E">
        <w:rPr>
          <w:rFonts w:eastAsia="Times New Roman" w:cs="Arial"/>
          <w:lang w:eastAsia="pl-PL"/>
        </w:rPr>
        <w:t>odstępstwa zarówno w zakresie długości trwania szkolenia</w:t>
      </w:r>
      <w:r w:rsidRPr="0092437E">
        <w:rPr>
          <w:rFonts w:eastAsia="Times New Roman" w:cs="Arial"/>
          <w:vertAlign w:val="superscript"/>
          <w:lang w:eastAsia="pl-PL"/>
        </w:rPr>
        <w:footnoteReference w:id="7"/>
      </w:r>
      <w:r w:rsidRPr="0092437E">
        <w:rPr>
          <w:rFonts w:eastAsia="Times New Roman" w:cs="Arial"/>
          <w:lang w:eastAsia="pl-PL"/>
        </w:rPr>
        <w:t xml:space="preserve"> jak i kosztów jego realizacji pod warunkiem należytego uzasadnienia. </w:t>
      </w:r>
    </w:p>
    <w:p w14:paraId="33F0D253" w14:textId="001B3B62" w:rsidR="00417016" w:rsidRDefault="0092437E" w:rsidP="007425CE">
      <w:pPr>
        <w:spacing w:after="0"/>
        <w:jc w:val="both"/>
        <w:rPr>
          <w:rFonts w:cs="Arial"/>
        </w:rPr>
      </w:pPr>
      <w:r w:rsidRPr="0092437E">
        <w:rPr>
          <w:rFonts w:cs="Arial"/>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w:t>
      </w:r>
      <w:r w:rsidR="00882FD7">
        <w:rPr>
          <w:rFonts w:cs="Arial"/>
        </w:rPr>
        <w:t> </w:t>
      </w:r>
      <w:r w:rsidRPr="0092437E">
        <w:rPr>
          <w:rFonts w:cs="Arial"/>
        </w:rPr>
        <w:t>lata 2014-2020”.</w:t>
      </w:r>
    </w:p>
    <w:p w14:paraId="2B6AFF0F" w14:textId="77777777" w:rsidR="00D74784" w:rsidRPr="0092437E" w:rsidRDefault="00D74784" w:rsidP="007425CE">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92437E" w:rsidRPr="0092437E" w14:paraId="05F33DC0" w14:textId="77777777" w:rsidTr="004D1EB4">
        <w:tc>
          <w:tcPr>
            <w:tcW w:w="649" w:type="dxa"/>
            <w:tcBorders>
              <w:top w:val="single" w:sz="4" w:space="0" w:color="000000"/>
              <w:left w:val="single" w:sz="4" w:space="0" w:color="000000"/>
              <w:bottom w:val="single" w:sz="4" w:space="0" w:color="000000"/>
            </w:tcBorders>
            <w:shd w:val="clear" w:color="auto" w:fill="D9D9D9"/>
            <w:vAlign w:val="center"/>
          </w:tcPr>
          <w:p w14:paraId="38C1781E" w14:textId="77777777" w:rsidR="0092437E" w:rsidRPr="0092437E" w:rsidRDefault="0092437E" w:rsidP="005E60D8">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14:paraId="7129F90D" w14:textId="77777777" w:rsidR="0092437E" w:rsidRPr="0092437E" w:rsidRDefault="0092437E" w:rsidP="005E60D8">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14:paraId="724465F9" w14:textId="77777777" w:rsidR="0092437E" w:rsidRPr="0092437E" w:rsidRDefault="0092437E" w:rsidP="005E60D8">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090435" w14:textId="77777777" w:rsidR="0092437E" w:rsidRPr="0092437E" w:rsidRDefault="0092437E" w:rsidP="005E60D8">
            <w:pPr>
              <w:spacing w:after="0"/>
              <w:rPr>
                <w:rFonts w:cs="Arial"/>
              </w:rPr>
            </w:pPr>
            <w:r w:rsidRPr="0092437E">
              <w:rPr>
                <w:rFonts w:eastAsia="Times New Roman" w:cs="Arial"/>
                <w:b/>
                <w:lang w:eastAsia="pl-PL"/>
              </w:rPr>
              <w:t>Maksymalna cena rynkowa za szkolenie dla 1 osoby (zł)</w:t>
            </w:r>
          </w:p>
        </w:tc>
      </w:tr>
      <w:tr w:rsidR="0092437E" w:rsidRPr="0092437E" w14:paraId="650249E8" w14:textId="77777777" w:rsidTr="004D1EB4">
        <w:tc>
          <w:tcPr>
            <w:tcW w:w="649" w:type="dxa"/>
            <w:tcBorders>
              <w:top w:val="single" w:sz="4" w:space="0" w:color="000000"/>
              <w:left w:val="single" w:sz="4" w:space="0" w:color="000000"/>
              <w:bottom w:val="single" w:sz="4" w:space="0" w:color="000000"/>
            </w:tcBorders>
            <w:shd w:val="clear" w:color="auto" w:fill="auto"/>
          </w:tcPr>
          <w:p w14:paraId="5F948FB8"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w:t>
            </w:r>
          </w:p>
        </w:tc>
        <w:tc>
          <w:tcPr>
            <w:tcW w:w="3686" w:type="dxa"/>
            <w:tcBorders>
              <w:top w:val="single" w:sz="4" w:space="0" w:color="000000"/>
              <w:left w:val="single" w:sz="4" w:space="0" w:color="000000"/>
              <w:bottom w:val="single" w:sz="4" w:space="0" w:color="000000"/>
            </w:tcBorders>
            <w:shd w:val="clear" w:color="auto" w:fill="auto"/>
          </w:tcPr>
          <w:p w14:paraId="615A5CAF"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14:paraId="62A2936B"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1FE54A7" w14:textId="4D436C6F" w:rsidR="0092437E" w:rsidRPr="0092437E" w:rsidRDefault="00D062F1" w:rsidP="005E60D8">
            <w:pPr>
              <w:spacing w:after="0"/>
              <w:jc w:val="center"/>
              <w:rPr>
                <w:rFonts w:cs="Arial"/>
              </w:rPr>
            </w:pPr>
            <w:r>
              <w:rPr>
                <w:rFonts w:eastAsia="Times New Roman" w:cs="Arial"/>
                <w:lang w:eastAsia="pl-PL"/>
              </w:rPr>
              <w:t xml:space="preserve">1 900  zł </w:t>
            </w:r>
          </w:p>
        </w:tc>
      </w:tr>
      <w:tr w:rsidR="0092437E" w:rsidRPr="0092437E" w14:paraId="0EEFB193" w14:textId="77777777" w:rsidTr="004D1EB4">
        <w:tc>
          <w:tcPr>
            <w:tcW w:w="649" w:type="dxa"/>
            <w:tcBorders>
              <w:top w:val="single" w:sz="4" w:space="0" w:color="000000"/>
              <w:left w:val="single" w:sz="4" w:space="0" w:color="000000"/>
              <w:bottom w:val="single" w:sz="4" w:space="0" w:color="000000"/>
            </w:tcBorders>
            <w:shd w:val="clear" w:color="auto" w:fill="auto"/>
          </w:tcPr>
          <w:p w14:paraId="23DA2ED0"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14:paraId="044299C3" w14:textId="77777777" w:rsidR="0092437E" w:rsidRPr="0092437E" w:rsidRDefault="0092437E" w:rsidP="005E60D8">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14:paraId="0A118A29"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DEE02D6"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92437E" w:rsidRPr="0092437E" w14:paraId="07245C83" w14:textId="77777777" w:rsidTr="004D1EB4">
        <w:tc>
          <w:tcPr>
            <w:tcW w:w="649" w:type="dxa"/>
            <w:tcBorders>
              <w:top w:val="single" w:sz="4" w:space="0" w:color="000000"/>
              <w:left w:val="single" w:sz="4" w:space="0" w:color="000000"/>
              <w:bottom w:val="single" w:sz="4" w:space="0" w:color="000000"/>
            </w:tcBorders>
            <w:shd w:val="clear" w:color="auto" w:fill="auto"/>
          </w:tcPr>
          <w:p w14:paraId="1C7C021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3</w:t>
            </w:r>
          </w:p>
        </w:tc>
        <w:tc>
          <w:tcPr>
            <w:tcW w:w="3686" w:type="dxa"/>
            <w:tcBorders>
              <w:top w:val="single" w:sz="4" w:space="0" w:color="000000"/>
              <w:left w:val="single" w:sz="4" w:space="0" w:color="000000"/>
              <w:bottom w:val="single" w:sz="4" w:space="0" w:color="000000"/>
            </w:tcBorders>
            <w:shd w:val="clear" w:color="auto" w:fill="auto"/>
          </w:tcPr>
          <w:p w14:paraId="5C69BE5E"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14:paraId="5FB8FFF4"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7400B61"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500  zł</w:t>
            </w:r>
          </w:p>
          <w:p w14:paraId="4F017CFA" w14:textId="77777777" w:rsidR="0092437E" w:rsidRPr="0092437E" w:rsidRDefault="0092437E" w:rsidP="005E60D8">
            <w:pPr>
              <w:spacing w:after="0"/>
              <w:jc w:val="center"/>
              <w:rPr>
                <w:rFonts w:cs="Arial"/>
              </w:rPr>
            </w:pPr>
          </w:p>
        </w:tc>
      </w:tr>
      <w:tr w:rsidR="0092437E" w:rsidRPr="0092437E" w14:paraId="012353A7" w14:textId="77777777" w:rsidTr="004D1EB4">
        <w:tc>
          <w:tcPr>
            <w:tcW w:w="649" w:type="dxa"/>
            <w:tcBorders>
              <w:top w:val="single" w:sz="4" w:space="0" w:color="000000"/>
              <w:left w:val="single" w:sz="4" w:space="0" w:color="000000"/>
              <w:bottom w:val="single" w:sz="4" w:space="0" w:color="000000"/>
            </w:tcBorders>
            <w:shd w:val="clear" w:color="auto" w:fill="auto"/>
          </w:tcPr>
          <w:p w14:paraId="18FDD154"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14:paraId="5C543EC8" w14:textId="77777777" w:rsidR="0092437E" w:rsidRPr="0092437E" w:rsidRDefault="0092437E" w:rsidP="005E60D8">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 xml:space="preserve">MS Excel, Open Office </w:t>
            </w:r>
            <w:proofErr w:type="spellStart"/>
            <w:r w:rsidRPr="0092437E">
              <w:rPr>
                <w:rFonts w:eastAsia="Times New Roman" w:cs="Arial"/>
                <w:bCs/>
                <w:lang w:val="en-GB" w:eastAsia="pl-PL"/>
              </w:rPr>
              <w:t>Calc</w:t>
            </w:r>
            <w:proofErr w:type="spellEnd"/>
            <w:r w:rsidRPr="0092437E">
              <w:rPr>
                <w:rFonts w:eastAsia="Times New Roman" w:cs="Arial"/>
                <w:bCs/>
                <w:lang w:val="en-GB" w:eastAsia="pl-PL"/>
              </w:rPr>
              <w:t>, MS Word)</w:t>
            </w:r>
          </w:p>
        </w:tc>
        <w:tc>
          <w:tcPr>
            <w:tcW w:w="3685" w:type="dxa"/>
            <w:tcBorders>
              <w:top w:val="single" w:sz="4" w:space="0" w:color="000000"/>
              <w:left w:val="single" w:sz="4" w:space="0" w:color="000000"/>
              <w:bottom w:val="single" w:sz="4" w:space="0" w:color="000000"/>
            </w:tcBorders>
            <w:shd w:val="clear" w:color="auto" w:fill="auto"/>
          </w:tcPr>
          <w:p w14:paraId="26F9727F" w14:textId="77777777" w:rsidR="0092437E" w:rsidRPr="0092437E" w:rsidRDefault="0092437E" w:rsidP="005E60D8">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AAA44EF" w14:textId="77777777" w:rsidR="0092437E" w:rsidRPr="0092437E" w:rsidRDefault="0092437E" w:rsidP="005E60D8">
            <w:pPr>
              <w:spacing w:after="0"/>
              <w:jc w:val="center"/>
              <w:rPr>
                <w:rFonts w:cs="Arial"/>
              </w:rPr>
            </w:pPr>
            <w:r w:rsidRPr="0092437E">
              <w:rPr>
                <w:rFonts w:eastAsia="Times New Roman" w:cs="Arial"/>
                <w:lang w:val="en-GB" w:eastAsia="pl-PL"/>
              </w:rPr>
              <w:t xml:space="preserve">650 </w:t>
            </w:r>
            <w:proofErr w:type="spellStart"/>
            <w:r w:rsidRPr="0092437E">
              <w:rPr>
                <w:rFonts w:eastAsia="Times New Roman" w:cs="Arial"/>
                <w:lang w:val="en-GB" w:eastAsia="pl-PL"/>
              </w:rPr>
              <w:t>zł</w:t>
            </w:r>
            <w:proofErr w:type="spellEnd"/>
            <w:r w:rsidRPr="0092437E">
              <w:rPr>
                <w:rFonts w:eastAsia="Times New Roman" w:cs="Arial"/>
                <w:lang w:val="en-GB" w:eastAsia="pl-PL"/>
              </w:rPr>
              <w:br/>
            </w:r>
          </w:p>
        </w:tc>
      </w:tr>
      <w:tr w:rsidR="0092437E" w:rsidRPr="0092437E" w14:paraId="3B8E0E27" w14:textId="77777777" w:rsidTr="004D1EB4">
        <w:tc>
          <w:tcPr>
            <w:tcW w:w="649" w:type="dxa"/>
            <w:tcBorders>
              <w:top w:val="single" w:sz="4" w:space="0" w:color="000000"/>
              <w:left w:val="single" w:sz="4" w:space="0" w:color="000000"/>
              <w:bottom w:val="single" w:sz="4" w:space="0" w:color="000000"/>
            </w:tcBorders>
            <w:shd w:val="clear" w:color="auto" w:fill="auto"/>
          </w:tcPr>
          <w:p w14:paraId="434CE471"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14:paraId="77E4946C"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14:paraId="171EE295" w14:textId="2FC1C02C" w:rsidR="0092437E" w:rsidRPr="0092437E" w:rsidRDefault="0092437E" w:rsidP="00BD5425">
            <w:pPr>
              <w:spacing w:after="0"/>
              <w:rPr>
                <w:rFonts w:eastAsia="Times New Roman" w:cs="Arial"/>
                <w:lang w:eastAsia="pl-PL"/>
              </w:rPr>
            </w:pPr>
            <w:r w:rsidRPr="0092437E">
              <w:rPr>
                <w:rFonts w:eastAsia="Times New Roman" w:cs="Arial"/>
                <w:lang w:eastAsia="pl-PL"/>
              </w:rPr>
              <w:t>zgodnie z Rozporządzeniem Ministra Spraw Wewnętrznych z dnia 18</w:t>
            </w:r>
            <w:r w:rsidR="00882FD7">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6E71E9C" w14:textId="77777777" w:rsidR="0092437E" w:rsidRPr="0092437E" w:rsidRDefault="0092437E" w:rsidP="005E60D8">
            <w:pPr>
              <w:spacing w:after="0"/>
              <w:jc w:val="center"/>
              <w:rPr>
                <w:rFonts w:cs="Arial"/>
              </w:rPr>
            </w:pPr>
            <w:r w:rsidRPr="0092437E">
              <w:rPr>
                <w:rFonts w:eastAsia="Times New Roman" w:cs="Arial"/>
                <w:lang w:eastAsia="pl-PL"/>
              </w:rPr>
              <w:t>1 400  zł</w:t>
            </w:r>
          </w:p>
        </w:tc>
      </w:tr>
      <w:tr w:rsidR="0092437E" w:rsidRPr="0092437E" w14:paraId="7451BF32" w14:textId="77777777" w:rsidTr="004D1EB4">
        <w:tc>
          <w:tcPr>
            <w:tcW w:w="649" w:type="dxa"/>
            <w:tcBorders>
              <w:top w:val="single" w:sz="4" w:space="0" w:color="000000"/>
              <w:left w:val="single" w:sz="4" w:space="0" w:color="000000"/>
              <w:bottom w:val="single" w:sz="4" w:space="0" w:color="000000"/>
            </w:tcBorders>
            <w:shd w:val="clear" w:color="auto" w:fill="auto"/>
          </w:tcPr>
          <w:p w14:paraId="53C1D2F2"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14:paraId="4DC67384"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14:paraId="514A747B" w14:textId="1A4A7519" w:rsidR="0092437E" w:rsidRPr="0092437E" w:rsidRDefault="0092437E" w:rsidP="00BD5425">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sidR="00882FD7">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sidR="00882FD7">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14:paraId="3063713F" w14:textId="357AFCB3" w:rsidR="0092437E" w:rsidRPr="0092437E" w:rsidRDefault="0092437E" w:rsidP="00BD5425">
            <w:pPr>
              <w:spacing w:after="0"/>
              <w:rPr>
                <w:rFonts w:eastAsia="Times New Roman" w:cs="Arial"/>
                <w:lang w:eastAsia="pl-PL"/>
              </w:rPr>
            </w:pPr>
            <w:r w:rsidRPr="0092437E">
              <w:rPr>
                <w:rFonts w:eastAsia="Times New Roman" w:cs="Arial"/>
                <w:lang w:eastAsia="pl-PL"/>
              </w:rPr>
              <w:t>opracowanym przez Instytut Mechanizacji Budownictwa i</w:t>
            </w:r>
            <w:r w:rsidR="00882FD7">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1FC3A34" w14:textId="77777777" w:rsidR="0092437E" w:rsidRPr="0092437E" w:rsidRDefault="0092437E" w:rsidP="005E60D8">
            <w:pPr>
              <w:spacing w:after="0"/>
              <w:jc w:val="center"/>
              <w:rPr>
                <w:rFonts w:cs="Arial"/>
              </w:rPr>
            </w:pPr>
            <w:r w:rsidRPr="0092437E">
              <w:rPr>
                <w:rFonts w:eastAsia="Times New Roman" w:cs="Arial"/>
                <w:lang w:eastAsia="pl-PL"/>
              </w:rPr>
              <w:t>1 800  zł</w:t>
            </w:r>
          </w:p>
        </w:tc>
      </w:tr>
      <w:tr w:rsidR="0092437E" w:rsidRPr="0092437E" w14:paraId="2403B6A6" w14:textId="77777777" w:rsidTr="004D1EB4">
        <w:tc>
          <w:tcPr>
            <w:tcW w:w="649" w:type="dxa"/>
            <w:tcBorders>
              <w:top w:val="single" w:sz="4" w:space="0" w:color="000000"/>
              <w:left w:val="single" w:sz="4" w:space="0" w:color="000000"/>
              <w:bottom w:val="single" w:sz="4" w:space="0" w:color="000000"/>
            </w:tcBorders>
            <w:shd w:val="clear" w:color="auto" w:fill="auto"/>
          </w:tcPr>
          <w:p w14:paraId="7F20C6FD" w14:textId="77777777" w:rsidR="0092437E" w:rsidRPr="0092437E" w:rsidRDefault="0092437E" w:rsidP="005E60D8">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14:paraId="277ED26B"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14:paraId="475B2C1C"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FB814D4" w14:textId="77777777" w:rsidR="0092437E" w:rsidRPr="0092437E" w:rsidRDefault="0092437E" w:rsidP="005E60D8">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92437E" w:rsidRPr="0092437E" w14:paraId="7FB99AF2" w14:textId="77777777" w:rsidTr="004D1EB4">
        <w:tc>
          <w:tcPr>
            <w:tcW w:w="649" w:type="dxa"/>
            <w:tcBorders>
              <w:top w:val="single" w:sz="4" w:space="0" w:color="auto"/>
              <w:left w:val="single" w:sz="4" w:space="0" w:color="000000"/>
              <w:bottom w:val="single" w:sz="4" w:space="0" w:color="000000"/>
            </w:tcBorders>
            <w:shd w:val="clear" w:color="auto" w:fill="auto"/>
          </w:tcPr>
          <w:p w14:paraId="3D82C988"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14:paraId="5D7A4E55"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14:paraId="381BEA3F"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1F644C9" w14:textId="77777777" w:rsidR="0092437E" w:rsidRPr="0092437E" w:rsidRDefault="0092437E" w:rsidP="005E60D8">
            <w:pPr>
              <w:spacing w:after="0"/>
              <w:jc w:val="center"/>
              <w:rPr>
                <w:rFonts w:cs="Arial"/>
              </w:rPr>
            </w:pPr>
            <w:r w:rsidRPr="0092437E">
              <w:rPr>
                <w:rFonts w:eastAsia="Times New Roman" w:cs="Arial"/>
                <w:lang w:eastAsia="pl-PL"/>
              </w:rPr>
              <w:t>1 300 zł</w:t>
            </w:r>
          </w:p>
        </w:tc>
      </w:tr>
      <w:tr w:rsidR="0092437E" w:rsidRPr="0092437E" w14:paraId="3C8E663E" w14:textId="77777777" w:rsidTr="004D1EB4">
        <w:tc>
          <w:tcPr>
            <w:tcW w:w="649" w:type="dxa"/>
            <w:tcBorders>
              <w:top w:val="single" w:sz="4" w:space="0" w:color="auto"/>
              <w:left w:val="single" w:sz="4" w:space="0" w:color="000000"/>
              <w:bottom w:val="single" w:sz="4" w:space="0" w:color="000000"/>
            </w:tcBorders>
            <w:shd w:val="clear" w:color="auto" w:fill="auto"/>
          </w:tcPr>
          <w:p w14:paraId="0E7A4482"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14:paraId="03A2D5D2" w14:textId="77777777" w:rsidR="0092437E" w:rsidRPr="0092437E" w:rsidRDefault="0092437E" w:rsidP="005E60D8">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14:paraId="18F17B4F"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3144B03"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1 050 zł</w:t>
            </w:r>
          </w:p>
        </w:tc>
      </w:tr>
      <w:tr w:rsidR="0092437E" w:rsidRPr="0092437E" w14:paraId="597100A6" w14:textId="77777777" w:rsidTr="004D1EB4">
        <w:tc>
          <w:tcPr>
            <w:tcW w:w="649" w:type="dxa"/>
            <w:tcBorders>
              <w:top w:val="single" w:sz="4" w:space="0" w:color="000000"/>
              <w:left w:val="single" w:sz="4" w:space="0" w:color="000000"/>
              <w:bottom w:val="single" w:sz="4" w:space="0" w:color="000000"/>
            </w:tcBorders>
            <w:shd w:val="clear" w:color="auto" w:fill="auto"/>
          </w:tcPr>
          <w:p w14:paraId="3DF51C30"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14:paraId="7F4728BD"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14:paraId="67F2C98D"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82B1FD4" w14:textId="77777777" w:rsidR="0092437E" w:rsidRPr="0092437E" w:rsidRDefault="0092437E" w:rsidP="005E60D8">
            <w:pPr>
              <w:spacing w:after="0"/>
              <w:jc w:val="center"/>
              <w:rPr>
                <w:rFonts w:cs="Arial"/>
              </w:rPr>
            </w:pPr>
            <w:r w:rsidRPr="0092437E">
              <w:rPr>
                <w:rFonts w:eastAsia="Times New Roman" w:cs="Arial"/>
                <w:lang w:eastAsia="pl-PL"/>
              </w:rPr>
              <w:t>1 850 zł</w:t>
            </w:r>
          </w:p>
        </w:tc>
      </w:tr>
      <w:tr w:rsidR="0092437E" w:rsidRPr="0092437E" w14:paraId="6AC14B72" w14:textId="77777777" w:rsidTr="004D1EB4">
        <w:tc>
          <w:tcPr>
            <w:tcW w:w="649" w:type="dxa"/>
            <w:tcBorders>
              <w:top w:val="single" w:sz="4" w:space="0" w:color="000000"/>
              <w:left w:val="single" w:sz="4" w:space="0" w:color="000000"/>
              <w:bottom w:val="single" w:sz="4" w:space="0" w:color="000000"/>
            </w:tcBorders>
            <w:shd w:val="clear" w:color="auto" w:fill="auto"/>
          </w:tcPr>
          <w:p w14:paraId="5F32CB13"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14:paraId="3AA591E3"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14:paraId="7CDA8036"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5759425" w14:textId="77777777" w:rsidR="0092437E" w:rsidRPr="0092437E" w:rsidRDefault="0092437E" w:rsidP="005E60D8">
            <w:pPr>
              <w:spacing w:after="0"/>
              <w:jc w:val="center"/>
              <w:rPr>
                <w:rFonts w:cs="Arial"/>
              </w:rPr>
            </w:pPr>
            <w:r w:rsidRPr="0092437E">
              <w:rPr>
                <w:rFonts w:eastAsia="Times New Roman" w:cs="Arial"/>
                <w:lang w:eastAsia="pl-PL"/>
              </w:rPr>
              <w:t>1 900 zł</w:t>
            </w:r>
          </w:p>
        </w:tc>
      </w:tr>
      <w:tr w:rsidR="0092437E" w:rsidRPr="0092437E" w14:paraId="599739FF" w14:textId="77777777" w:rsidTr="004D1EB4">
        <w:tc>
          <w:tcPr>
            <w:tcW w:w="649" w:type="dxa"/>
            <w:tcBorders>
              <w:top w:val="single" w:sz="4" w:space="0" w:color="000000"/>
              <w:left w:val="single" w:sz="4" w:space="0" w:color="000000"/>
              <w:bottom w:val="single" w:sz="4" w:space="0" w:color="000000"/>
            </w:tcBorders>
            <w:shd w:val="clear" w:color="auto" w:fill="auto"/>
          </w:tcPr>
          <w:p w14:paraId="147845DC"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14:paraId="651CBC8C"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14:paraId="1A7A2678"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B229ABD" w14:textId="77777777" w:rsidR="0092437E" w:rsidRPr="0092437E" w:rsidRDefault="0092437E" w:rsidP="005E60D8">
            <w:pPr>
              <w:spacing w:after="0"/>
              <w:jc w:val="center"/>
              <w:rPr>
                <w:rFonts w:cs="Arial"/>
              </w:rPr>
            </w:pPr>
            <w:r w:rsidRPr="0092437E">
              <w:rPr>
                <w:rFonts w:eastAsia="Times New Roman" w:cs="Arial"/>
                <w:lang w:eastAsia="pl-PL"/>
              </w:rPr>
              <w:t>3 900 zł</w:t>
            </w:r>
          </w:p>
        </w:tc>
      </w:tr>
      <w:tr w:rsidR="0092437E" w:rsidRPr="0092437E" w14:paraId="4E431C2B" w14:textId="77777777" w:rsidTr="004D1EB4">
        <w:tc>
          <w:tcPr>
            <w:tcW w:w="649" w:type="dxa"/>
            <w:tcBorders>
              <w:top w:val="single" w:sz="4" w:space="0" w:color="000000"/>
              <w:left w:val="single" w:sz="4" w:space="0" w:color="000000"/>
              <w:bottom w:val="single" w:sz="4" w:space="0" w:color="000000"/>
            </w:tcBorders>
            <w:shd w:val="clear" w:color="auto" w:fill="auto"/>
          </w:tcPr>
          <w:p w14:paraId="1998D6B6" w14:textId="77777777" w:rsidR="0092437E" w:rsidRPr="0092437E" w:rsidRDefault="0092437E" w:rsidP="005E60D8">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14:paraId="1771CD40" w14:textId="77777777" w:rsidR="0092437E" w:rsidRPr="0092437E" w:rsidRDefault="0092437E" w:rsidP="005E60D8">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14:paraId="03DBCE85" w14:textId="77777777" w:rsidR="0092437E" w:rsidRPr="0092437E" w:rsidRDefault="0092437E" w:rsidP="005E60D8">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28E759F" w14:textId="77777777" w:rsidR="0092437E" w:rsidRPr="0092437E" w:rsidRDefault="0092437E" w:rsidP="005E60D8">
            <w:pPr>
              <w:spacing w:after="0"/>
              <w:jc w:val="center"/>
              <w:rPr>
                <w:rFonts w:cs="Arial"/>
              </w:rPr>
            </w:pPr>
            <w:r w:rsidRPr="0092437E">
              <w:rPr>
                <w:rFonts w:eastAsia="Times New Roman" w:cs="Arial"/>
                <w:lang w:eastAsia="pl-PL"/>
              </w:rPr>
              <w:t>2 850 zł</w:t>
            </w:r>
          </w:p>
        </w:tc>
      </w:tr>
      <w:tr w:rsidR="0092437E" w:rsidRPr="0092437E" w14:paraId="4A75507B" w14:textId="77777777" w:rsidTr="004D1EB4">
        <w:tc>
          <w:tcPr>
            <w:tcW w:w="649" w:type="dxa"/>
            <w:tcBorders>
              <w:top w:val="single" w:sz="4" w:space="0" w:color="000000"/>
              <w:left w:val="single" w:sz="4" w:space="0" w:color="000000"/>
              <w:bottom w:val="single" w:sz="4" w:space="0" w:color="000000"/>
            </w:tcBorders>
            <w:shd w:val="clear" w:color="auto" w:fill="auto"/>
          </w:tcPr>
          <w:p w14:paraId="7F9C7B6E"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14:paraId="313814B0" w14:textId="77777777" w:rsidR="0092437E" w:rsidRPr="0092437E" w:rsidRDefault="0092437E" w:rsidP="005E60D8">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14:paraId="4F7E62CD"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3EA13B86" w14:textId="77777777" w:rsidR="0092437E" w:rsidRPr="0092437E" w:rsidRDefault="0092437E" w:rsidP="005E60D8">
            <w:pPr>
              <w:spacing w:after="0"/>
              <w:jc w:val="center"/>
              <w:rPr>
                <w:rFonts w:eastAsia="Times New Roman" w:cs="Arial"/>
                <w:lang w:eastAsia="pl-PL"/>
              </w:rPr>
            </w:pPr>
            <w:r w:rsidRPr="0092437E">
              <w:rPr>
                <w:rFonts w:cs="Arial"/>
              </w:rPr>
              <w:t>5 500</w:t>
            </w:r>
            <w:r w:rsidRPr="0092437E">
              <w:rPr>
                <w:rFonts w:eastAsia="Times New Roman" w:cs="Arial"/>
                <w:lang w:eastAsia="pl-PL"/>
              </w:rPr>
              <w:t xml:space="preserve"> zł</w:t>
            </w:r>
          </w:p>
        </w:tc>
      </w:tr>
      <w:tr w:rsidR="0092437E" w:rsidRPr="0092437E" w14:paraId="1C95BB6A" w14:textId="77777777" w:rsidTr="004D1EB4">
        <w:tc>
          <w:tcPr>
            <w:tcW w:w="649" w:type="dxa"/>
            <w:tcBorders>
              <w:top w:val="single" w:sz="4" w:space="0" w:color="000000"/>
              <w:left w:val="single" w:sz="4" w:space="0" w:color="000000"/>
              <w:bottom w:val="single" w:sz="4" w:space="0" w:color="000000"/>
            </w:tcBorders>
            <w:shd w:val="clear" w:color="auto" w:fill="auto"/>
          </w:tcPr>
          <w:p w14:paraId="119D5F7E"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15</w:t>
            </w:r>
          </w:p>
        </w:tc>
        <w:tc>
          <w:tcPr>
            <w:tcW w:w="3686" w:type="dxa"/>
            <w:tcBorders>
              <w:top w:val="single" w:sz="4" w:space="0" w:color="000000"/>
              <w:left w:val="single" w:sz="4" w:space="0" w:color="000000"/>
              <w:bottom w:val="single" w:sz="4" w:space="0" w:color="000000"/>
            </w:tcBorders>
            <w:shd w:val="clear" w:color="auto" w:fill="auto"/>
          </w:tcPr>
          <w:p w14:paraId="5D653253" w14:textId="77777777" w:rsidR="0092437E" w:rsidRPr="0092437E" w:rsidRDefault="0092437E" w:rsidP="005E60D8">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14:paraId="0E4873EB"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C93C914" w14:textId="77777777" w:rsidR="0092437E" w:rsidRPr="0092437E" w:rsidRDefault="0092437E" w:rsidP="005E60D8">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92437E" w:rsidRPr="0092437E" w14:paraId="439D6652" w14:textId="77777777" w:rsidTr="004D1EB4">
        <w:tc>
          <w:tcPr>
            <w:tcW w:w="649" w:type="dxa"/>
            <w:tcBorders>
              <w:top w:val="single" w:sz="4" w:space="0" w:color="000000"/>
              <w:left w:val="single" w:sz="4" w:space="0" w:color="000000"/>
              <w:bottom w:val="single" w:sz="4" w:space="0" w:color="000000"/>
            </w:tcBorders>
            <w:shd w:val="clear" w:color="auto" w:fill="auto"/>
          </w:tcPr>
          <w:p w14:paraId="37439F5C"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14:paraId="38455BB2" w14:textId="77777777" w:rsidR="0092437E" w:rsidRPr="0092437E" w:rsidRDefault="0092437E" w:rsidP="005E60D8">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14:paraId="57DB9C3F" w14:textId="4A3D36D8"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sidR="00882FD7">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F05FBE6" w14:textId="77777777" w:rsidR="0092437E" w:rsidRPr="0092437E" w:rsidRDefault="0092437E" w:rsidP="005E60D8">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92437E" w:rsidRPr="0092437E" w14:paraId="1F190B12" w14:textId="77777777" w:rsidTr="004D1EB4">
        <w:tc>
          <w:tcPr>
            <w:tcW w:w="649" w:type="dxa"/>
            <w:tcBorders>
              <w:top w:val="single" w:sz="4" w:space="0" w:color="000000"/>
              <w:left w:val="single" w:sz="4" w:space="0" w:color="000000"/>
              <w:bottom w:val="single" w:sz="4" w:space="0" w:color="000000"/>
            </w:tcBorders>
            <w:shd w:val="clear" w:color="auto" w:fill="auto"/>
          </w:tcPr>
          <w:p w14:paraId="086B215F"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14:paraId="10EBFB3A" w14:textId="77777777" w:rsidR="0092437E" w:rsidRPr="0092437E" w:rsidRDefault="0092437E" w:rsidP="005E60D8">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14:paraId="48119F03" w14:textId="77777777" w:rsidR="0092437E" w:rsidRPr="0092437E" w:rsidRDefault="0092437E" w:rsidP="00BD5425">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70DFFBE" w14:textId="77777777" w:rsidR="0092437E" w:rsidRPr="0092437E" w:rsidRDefault="0092437E" w:rsidP="005E60D8">
            <w:pPr>
              <w:spacing w:after="0"/>
              <w:jc w:val="center"/>
              <w:rPr>
                <w:rFonts w:eastAsia="Times New Roman" w:cs="Arial"/>
                <w:lang w:eastAsia="pl-PL"/>
              </w:rPr>
            </w:pPr>
            <w:r w:rsidRPr="0092437E">
              <w:rPr>
                <w:rFonts w:cs="Arial"/>
              </w:rPr>
              <w:t>700 zł</w:t>
            </w:r>
            <w:r w:rsidRPr="0092437E">
              <w:rPr>
                <w:rFonts w:cs="Arial"/>
              </w:rPr>
              <w:br/>
            </w:r>
          </w:p>
        </w:tc>
      </w:tr>
      <w:tr w:rsidR="0092437E" w:rsidRPr="0092437E" w14:paraId="3E47D520" w14:textId="77777777" w:rsidTr="004D1EB4">
        <w:trPr>
          <w:trHeight w:val="390"/>
        </w:trPr>
        <w:tc>
          <w:tcPr>
            <w:tcW w:w="649" w:type="dxa"/>
            <w:tcBorders>
              <w:top w:val="single" w:sz="4" w:space="0" w:color="000000"/>
              <w:left w:val="single" w:sz="4" w:space="0" w:color="000000"/>
              <w:bottom w:val="single" w:sz="4" w:space="0" w:color="000000"/>
            </w:tcBorders>
            <w:shd w:val="clear" w:color="auto" w:fill="auto"/>
          </w:tcPr>
          <w:p w14:paraId="1ECA6C5C"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14:paraId="56ABCF73" w14:textId="77777777" w:rsidR="0092437E" w:rsidRPr="0092437E" w:rsidRDefault="0092437E" w:rsidP="005E60D8">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14:paraId="18425A4D" w14:textId="77777777" w:rsidR="0092437E" w:rsidRPr="0092437E" w:rsidRDefault="0092437E" w:rsidP="005E60D8">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48F088D" w14:textId="77777777" w:rsidR="0092437E" w:rsidRPr="0092437E" w:rsidRDefault="0092437E" w:rsidP="005E60D8">
            <w:pPr>
              <w:spacing w:after="0"/>
              <w:jc w:val="center"/>
              <w:rPr>
                <w:rFonts w:cs="Arial"/>
              </w:rPr>
            </w:pPr>
            <w:r w:rsidRPr="0092437E">
              <w:rPr>
                <w:rFonts w:cs="Arial"/>
              </w:rPr>
              <w:t>1450 zł</w:t>
            </w:r>
          </w:p>
        </w:tc>
      </w:tr>
      <w:tr w:rsidR="0092437E" w:rsidRPr="0092437E" w14:paraId="1B3C4E39" w14:textId="77777777" w:rsidTr="004D1EB4">
        <w:tc>
          <w:tcPr>
            <w:tcW w:w="649" w:type="dxa"/>
            <w:tcBorders>
              <w:top w:val="single" w:sz="4" w:space="0" w:color="000000"/>
              <w:left w:val="single" w:sz="4" w:space="0" w:color="000000"/>
              <w:bottom w:val="single" w:sz="4" w:space="0" w:color="000000"/>
            </w:tcBorders>
            <w:shd w:val="clear" w:color="auto" w:fill="auto"/>
          </w:tcPr>
          <w:p w14:paraId="64C80689"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14:paraId="68AFB4C5" w14:textId="77777777" w:rsidR="0092437E" w:rsidRPr="0092437E" w:rsidRDefault="0092437E" w:rsidP="005E60D8">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14:paraId="37B6E533" w14:textId="77777777" w:rsidR="0092437E" w:rsidRPr="0092437E" w:rsidRDefault="0092437E" w:rsidP="005E60D8">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E83A420" w14:textId="77777777" w:rsidR="0092437E" w:rsidRPr="0092437E" w:rsidRDefault="0092437E" w:rsidP="005E60D8">
            <w:pPr>
              <w:spacing w:after="0"/>
              <w:jc w:val="center"/>
              <w:rPr>
                <w:rFonts w:cs="Arial"/>
              </w:rPr>
            </w:pPr>
            <w:r w:rsidRPr="0092437E">
              <w:rPr>
                <w:rFonts w:cs="Arial"/>
              </w:rPr>
              <w:t>500 zł</w:t>
            </w:r>
          </w:p>
        </w:tc>
      </w:tr>
      <w:tr w:rsidR="0092437E" w:rsidRPr="0092437E" w14:paraId="4765C530" w14:textId="77777777" w:rsidTr="004D1EB4">
        <w:tc>
          <w:tcPr>
            <w:tcW w:w="649" w:type="dxa"/>
            <w:tcBorders>
              <w:top w:val="single" w:sz="4" w:space="0" w:color="000000"/>
              <w:left w:val="single" w:sz="4" w:space="0" w:color="000000"/>
              <w:bottom w:val="single" w:sz="4" w:space="0" w:color="000000"/>
            </w:tcBorders>
            <w:shd w:val="clear" w:color="auto" w:fill="auto"/>
          </w:tcPr>
          <w:p w14:paraId="73919814" w14:textId="77777777" w:rsidR="0092437E" w:rsidRPr="0092437E" w:rsidRDefault="0092437E" w:rsidP="005E60D8">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14:paraId="33841A06" w14:textId="77777777" w:rsidR="0092437E" w:rsidRPr="0092437E" w:rsidRDefault="0092437E" w:rsidP="005E60D8">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14:paraId="6DE71B3D" w14:textId="77777777" w:rsidR="0092437E" w:rsidRPr="0092437E" w:rsidRDefault="0092437E" w:rsidP="005E60D8">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560CE2CD" w14:textId="77777777" w:rsidR="0092437E" w:rsidRPr="0092437E" w:rsidRDefault="0092437E" w:rsidP="005E60D8">
            <w:pPr>
              <w:spacing w:after="0"/>
              <w:jc w:val="center"/>
              <w:rPr>
                <w:rFonts w:cs="Arial"/>
              </w:rPr>
            </w:pPr>
            <w:r w:rsidRPr="0092437E">
              <w:rPr>
                <w:rFonts w:cs="Arial"/>
              </w:rPr>
              <w:t>1850  zł</w:t>
            </w:r>
          </w:p>
        </w:tc>
      </w:tr>
      <w:tr w:rsidR="0092437E" w:rsidRPr="0092437E" w14:paraId="74060001" w14:textId="77777777" w:rsidTr="00D062F1">
        <w:trPr>
          <w:trHeight w:val="271"/>
        </w:trPr>
        <w:tc>
          <w:tcPr>
            <w:tcW w:w="649" w:type="dxa"/>
            <w:tcBorders>
              <w:top w:val="single" w:sz="4" w:space="0" w:color="000000"/>
              <w:left w:val="single" w:sz="4" w:space="0" w:color="000000"/>
              <w:bottom w:val="single" w:sz="4" w:space="0" w:color="000000"/>
            </w:tcBorders>
            <w:shd w:val="clear" w:color="auto" w:fill="auto"/>
          </w:tcPr>
          <w:p w14:paraId="264A9FCD" w14:textId="77777777" w:rsidR="0092437E" w:rsidRPr="0092437E" w:rsidRDefault="0092437E" w:rsidP="005E60D8">
            <w:pPr>
              <w:rPr>
                <w:rFonts w:cs="Arial"/>
              </w:rPr>
            </w:pPr>
            <w:r w:rsidRPr="0092437E">
              <w:rPr>
                <w:rFonts w:cs="Arial"/>
              </w:rPr>
              <w:t>21</w:t>
            </w:r>
          </w:p>
        </w:tc>
        <w:tc>
          <w:tcPr>
            <w:tcW w:w="3686" w:type="dxa"/>
            <w:tcBorders>
              <w:top w:val="single" w:sz="4" w:space="0" w:color="000000"/>
              <w:left w:val="single" w:sz="4" w:space="0" w:color="000000"/>
              <w:bottom w:val="single" w:sz="4" w:space="0" w:color="000000"/>
            </w:tcBorders>
            <w:shd w:val="clear" w:color="auto" w:fill="auto"/>
          </w:tcPr>
          <w:p w14:paraId="17E13B64" w14:textId="77777777" w:rsidR="0092437E" w:rsidRPr="0092437E" w:rsidRDefault="0092437E" w:rsidP="005E60D8">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14:paraId="36B01C7B" w14:textId="77777777" w:rsidR="0092437E" w:rsidRPr="0092437E" w:rsidRDefault="0092437E" w:rsidP="005E60D8">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D417A85" w14:textId="77777777" w:rsidR="0092437E" w:rsidRPr="0092437E" w:rsidRDefault="0092437E" w:rsidP="005E60D8">
            <w:pPr>
              <w:jc w:val="center"/>
              <w:rPr>
                <w:rFonts w:cs="Arial"/>
              </w:rPr>
            </w:pPr>
            <w:r w:rsidRPr="0092437E">
              <w:rPr>
                <w:rFonts w:cs="Arial"/>
              </w:rPr>
              <w:t>700  zł</w:t>
            </w:r>
          </w:p>
        </w:tc>
      </w:tr>
      <w:tr w:rsidR="0092437E" w:rsidRPr="0092437E" w14:paraId="014AA5E5" w14:textId="77777777" w:rsidTr="004D1EB4">
        <w:trPr>
          <w:trHeight w:val="530"/>
        </w:trPr>
        <w:tc>
          <w:tcPr>
            <w:tcW w:w="649" w:type="dxa"/>
            <w:tcBorders>
              <w:top w:val="single" w:sz="4" w:space="0" w:color="000000"/>
              <w:left w:val="single" w:sz="4" w:space="0" w:color="000000"/>
              <w:bottom w:val="single" w:sz="4" w:space="0" w:color="000000"/>
            </w:tcBorders>
            <w:shd w:val="clear" w:color="auto" w:fill="auto"/>
          </w:tcPr>
          <w:p w14:paraId="253B0F57" w14:textId="1BAAD4EF" w:rsidR="0092437E" w:rsidRPr="0092437E" w:rsidRDefault="0092437E" w:rsidP="005E60D8">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14:paraId="58D1F17A" w14:textId="33AD5B38" w:rsidR="00BD5425" w:rsidRPr="00477AB7" w:rsidRDefault="0092437E" w:rsidP="00477AB7">
            <w:pPr>
              <w:rPr>
                <w:rFonts w:cs="Arial"/>
                <w:b/>
              </w:rPr>
            </w:pPr>
            <w:r w:rsidRPr="00477AB7">
              <w:rPr>
                <w:rFonts w:cs="Arial"/>
              </w:rPr>
              <w:t>Szkolenie nieokreślone w projekcie, zaplanowane pod diagnozowane potrzeby uczestników (zakup usługi). Stawka obejmuje koszt</w:t>
            </w:r>
            <w:r w:rsidR="000B1BE3">
              <w:rPr>
                <w:rFonts w:cs="Arial"/>
              </w:rPr>
              <w:t>y</w:t>
            </w:r>
            <w:r w:rsidRPr="00477AB7">
              <w:rPr>
                <w:rFonts w:cs="Arial"/>
              </w:rPr>
              <w:t xml:space="preserve">  </w:t>
            </w:r>
            <w:r w:rsidR="000B1BE3">
              <w:rPr>
                <w:rFonts w:cs="Arial"/>
              </w:rPr>
              <w:t>osobowe</w:t>
            </w:r>
            <w:r w:rsidRPr="00477AB7">
              <w:rPr>
                <w:rFonts w:cs="Arial"/>
              </w:rPr>
              <w:t>, sali, materiałów szkoleniowych, cateringu, egzaminu zewnętrznego.</w:t>
            </w:r>
            <w:r w:rsidR="00BD5425" w:rsidRPr="00477AB7">
              <w:rPr>
                <w:rFonts w:cs="Arial"/>
              </w:rPr>
              <w:t xml:space="preserve"> </w:t>
            </w:r>
            <w:r w:rsidR="00BD5425" w:rsidRPr="00477AB7">
              <w:rPr>
                <w:rFonts w:cs="Arial"/>
                <w:b/>
              </w:rPr>
              <w:t>Koszty egzaminów zewnętrznych są kwalifikowalne tylko w stosunku do szkoleń prowadzących do uzyskania kwalifikacji.</w:t>
            </w:r>
          </w:p>
          <w:p w14:paraId="65C84283" w14:textId="77777777" w:rsidR="0092437E" w:rsidRPr="0092437E" w:rsidRDefault="0092437E" w:rsidP="005E60D8">
            <w:pPr>
              <w:rPr>
                <w:rFonts w:cs="Arial"/>
              </w:rPr>
            </w:pPr>
          </w:p>
        </w:tc>
        <w:tc>
          <w:tcPr>
            <w:tcW w:w="3685" w:type="dxa"/>
            <w:tcBorders>
              <w:top w:val="single" w:sz="4" w:space="0" w:color="000000"/>
              <w:left w:val="single" w:sz="4" w:space="0" w:color="000000"/>
              <w:bottom w:val="single" w:sz="4" w:space="0" w:color="000000"/>
            </w:tcBorders>
            <w:shd w:val="clear" w:color="auto" w:fill="auto"/>
          </w:tcPr>
          <w:p w14:paraId="4EAC877C" w14:textId="0BBA5277" w:rsidR="0092437E" w:rsidRPr="0092437E" w:rsidRDefault="00E122D5" w:rsidP="00BD5425">
            <w:pPr>
              <w:rPr>
                <w:rFonts w:cs="Arial"/>
              </w:rPr>
            </w:pPr>
            <w:r>
              <w:rPr>
                <w:rFonts w:cs="Arial"/>
              </w:rPr>
              <w:t xml:space="preserve">Wybór wykonawcy powinien nastąpić po określeniu </w:t>
            </w:r>
            <w:r w:rsidR="00B81290">
              <w:rPr>
                <w:rFonts w:cs="Arial"/>
              </w:rPr>
              <w:t xml:space="preserve">indywidualnej ścieżki reintegracji i zakresu merytorycznego szkolenia. Wybór powinien zostać dokonany zgodnie z </w:t>
            </w:r>
            <w:r w:rsidR="00B81290" w:rsidRPr="001D0594">
              <w:rPr>
                <w:rFonts w:cs="Arial"/>
                <w:i/>
              </w:rPr>
              <w:t>Wytycznymi w</w:t>
            </w:r>
            <w:r w:rsidR="00882FD7">
              <w:rPr>
                <w:rFonts w:cs="Arial"/>
                <w:i/>
              </w:rPr>
              <w:t> </w:t>
            </w:r>
            <w:r w:rsidR="00B81290" w:rsidRPr="001D0594">
              <w:rPr>
                <w:rFonts w:cs="Arial"/>
                <w:i/>
              </w:rPr>
              <w:t>zakresie kwalifikowalności wydatków</w:t>
            </w:r>
            <w:r w:rsidR="00B81290">
              <w:rPr>
                <w:rFonts w:cs="Arial"/>
                <w:i/>
              </w:rPr>
              <w:t xml:space="preserve"> </w:t>
            </w:r>
            <w:r w:rsidR="00B81290">
              <w:rPr>
                <w:rFonts w:cs="Arial"/>
              </w:rPr>
              <w:t>i zapisami umowy o</w:t>
            </w:r>
            <w:r w:rsidR="00882FD7">
              <w:rPr>
                <w:rFonts w:cs="Arial"/>
              </w:rPr>
              <w:t> </w:t>
            </w:r>
            <w:r w:rsidR="00B81290">
              <w:rPr>
                <w:rFonts w:cs="Arial"/>
              </w:rPr>
              <w:t>dofinansowanie projektu. Ostateczna cena każdego szkolenia uzależniona jest od różnych czynników m.in. stawek obowiązujących na</w:t>
            </w:r>
            <w:r w:rsidR="00882FD7">
              <w:rPr>
                <w:rFonts w:cs="Arial"/>
              </w:rPr>
              <w:t> </w:t>
            </w:r>
            <w:r w:rsidR="00B81290">
              <w:rPr>
                <w:rFonts w:cs="Arial"/>
              </w:rPr>
              <w:t>rynku, długości i zakresu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BD68F77" w14:textId="77777777" w:rsidR="0092437E" w:rsidRPr="0092437E" w:rsidRDefault="0092437E" w:rsidP="005E60D8">
            <w:pPr>
              <w:jc w:val="center"/>
              <w:rPr>
                <w:rFonts w:cs="Arial"/>
              </w:rPr>
            </w:pPr>
            <w:r w:rsidRPr="0092437E">
              <w:rPr>
                <w:rFonts w:cs="Arial"/>
              </w:rPr>
              <w:t>średnio 2 000 zł</w:t>
            </w:r>
          </w:p>
        </w:tc>
      </w:tr>
    </w:tbl>
    <w:p w14:paraId="3F289F79" w14:textId="77777777"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37" w:name="_Toc472590491"/>
      <w:bookmarkStart w:id="38" w:name="_Toc472590676"/>
      <w:bookmarkStart w:id="39" w:name="_Toc472591169"/>
      <w:bookmarkStart w:id="40" w:name="_Toc472591291"/>
      <w:bookmarkStart w:id="41" w:name="_Toc472591395"/>
      <w:bookmarkStart w:id="42" w:name="_Toc472591515"/>
      <w:bookmarkStart w:id="43" w:name="_Toc472591546"/>
      <w:bookmarkStart w:id="44" w:name="_Toc472591663"/>
      <w:bookmarkStart w:id="45" w:name="_Toc472591830"/>
      <w:bookmarkStart w:id="46" w:name="_Toc472591983"/>
      <w:bookmarkStart w:id="47" w:name="_Toc472592310"/>
      <w:bookmarkStart w:id="48" w:name="_Toc473010468"/>
      <w:bookmarkStart w:id="49" w:name="_Toc473193640"/>
      <w:bookmarkStart w:id="50" w:name="_Toc477160773"/>
      <w:bookmarkStart w:id="51" w:name="_Toc477516109"/>
      <w:bookmarkStart w:id="52" w:name="_Toc477516127"/>
      <w:bookmarkStart w:id="53" w:name="_Toc477858842"/>
      <w:bookmarkStart w:id="54" w:name="_Toc477860592"/>
      <w:bookmarkStart w:id="55" w:name="_Toc477875049"/>
      <w:bookmarkStart w:id="56" w:name="_Toc472590492"/>
      <w:bookmarkStart w:id="57" w:name="_Toc472590677"/>
      <w:bookmarkStart w:id="58" w:name="_Toc472591170"/>
      <w:bookmarkStart w:id="59" w:name="_Toc472591292"/>
      <w:bookmarkStart w:id="60" w:name="_Toc472591396"/>
      <w:bookmarkStart w:id="61" w:name="_Toc472591516"/>
      <w:bookmarkStart w:id="62" w:name="_Toc472591547"/>
      <w:bookmarkStart w:id="63" w:name="_Toc472591664"/>
      <w:bookmarkStart w:id="64" w:name="_Toc472591831"/>
      <w:bookmarkStart w:id="65" w:name="_Toc472591984"/>
      <w:bookmarkStart w:id="66" w:name="_Toc472592311"/>
      <w:bookmarkStart w:id="67" w:name="_Toc473010469"/>
      <w:bookmarkStart w:id="68" w:name="_Toc473193641"/>
      <w:bookmarkStart w:id="69" w:name="_Toc477160774"/>
      <w:bookmarkStart w:id="70" w:name="_Toc477516110"/>
      <w:bookmarkStart w:id="71" w:name="_Toc477516128"/>
      <w:bookmarkStart w:id="72" w:name="_Toc477858843"/>
      <w:bookmarkStart w:id="73" w:name="_Toc477860593"/>
      <w:bookmarkStart w:id="74" w:name="_Toc47787505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sectPr w:rsidR="004224B1" w:rsidRPr="00BD5425" w:rsidSect="00EB3BA5">
      <w:headerReference w:type="default" r:id="rId8"/>
      <w:headerReference w:type="first" r:id="rId9"/>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67676" w14:textId="77777777" w:rsidR="00341CA6" w:rsidRDefault="00341CA6" w:rsidP="00FC65E2">
      <w:pPr>
        <w:spacing w:after="0" w:line="240" w:lineRule="auto"/>
      </w:pPr>
      <w:r>
        <w:separator/>
      </w:r>
    </w:p>
  </w:endnote>
  <w:endnote w:type="continuationSeparator" w:id="0">
    <w:p w14:paraId="0D643B61" w14:textId="77777777" w:rsidR="00341CA6" w:rsidRDefault="00341CA6"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CE6E9" w14:textId="77777777" w:rsidR="00341CA6" w:rsidRDefault="00341CA6" w:rsidP="00FC65E2">
      <w:pPr>
        <w:spacing w:after="0" w:line="240" w:lineRule="auto"/>
      </w:pPr>
      <w:r>
        <w:separator/>
      </w:r>
    </w:p>
  </w:footnote>
  <w:footnote w:type="continuationSeparator" w:id="0">
    <w:p w14:paraId="07B2731B" w14:textId="77777777" w:rsidR="00341CA6" w:rsidRDefault="00341CA6" w:rsidP="00FC65E2">
      <w:pPr>
        <w:spacing w:after="0" w:line="240" w:lineRule="auto"/>
      </w:pPr>
      <w:r>
        <w:continuationSeparator/>
      </w:r>
    </w:p>
  </w:footnote>
  <w:footnote w:id="1">
    <w:p w14:paraId="556C5F8A" w14:textId="77777777" w:rsidR="0084218A" w:rsidRDefault="0084218A">
      <w:pPr>
        <w:pStyle w:val="Tekstprzypisudolnego"/>
      </w:pPr>
      <w:r>
        <w:rPr>
          <w:rStyle w:val="Odwoanieprzypisudolnego"/>
        </w:rPr>
        <w:footnoteRef/>
      </w:r>
      <w:r>
        <w:t xml:space="preserve"> </w:t>
      </w:r>
      <w:r w:rsidRPr="005E0BE4">
        <w:rPr>
          <w:rFonts w:cs="Arial"/>
          <w:b/>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14:paraId="7E6B4D71" w14:textId="77777777" w:rsidR="0084218A" w:rsidRPr="00D6358C" w:rsidRDefault="0084218A" w:rsidP="00DC69D3">
      <w:pPr>
        <w:pStyle w:val="Tekstprzypisudolnego"/>
        <w:rPr>
          <w:sz w:val="16"/>
          <w:szCs w:val="16"/>
        </w:rPr>
      </w:pPr>
      <w:r w:rsidRPr="00D6358C">
        <w:rPr>
          <w:rStyle w:val="Odwoanieprzypisudolnego"/>
          <w:sz w:val="16"/>
          <w:szCs w:val="16"/>
        </w:rPr>
        <w:footnoteRef/>
      </w:r>
      <w:r w:rsidRPr="00D6358C">
        <w:rPr>
          <w:sz w:val="16"/>
          <w:szCs w:val="16"/>
        </w:rPr>
        <w:t xml:space="preserve"> Polska Rama Jakości Praktyk i Staży dostępna jest na stronie: http://www.stazeipraktyki.pl/program.</w:t>
      </w:r>
    </w:p>
  </w:footnote>
  <w:footnote w:id="3">
    <w:p w14:paraId="7586E1BB" w14:textId="77777777" w:rsidR="0084218A" w:rsidRPr="00D6358C" w:rsidRDefault="0084218A"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4">
    <w:p w14:paraId="528EC289" w14:textId="77777777" w:rsidR="0084218A" w:rsidRPr="00D6358C" w:rsidRDefault="0084218A"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5">
    <w:p w14:paraId="49C9E87F" w14:textId="77777777" w:rsidR="0084218A" w:rsidRPr="00D6358C" w:rsidRDefault="0084218A"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6">
    <w:p w14:paraId="46B1570F" w14:textId="77777777" w:rsidR="0084218A" w:rsidRPr="009440C0" w:rsidRDefault="0084218A" w:rsidP="00417016">
      <w:pPr>
        <w:spacing w:after="0" w:line="240" w:lineRule="auto"/>
        <w:jc w:val="both"/>
        <w:rPr>
          <w:i/>
        </w:rPr>
      </w:pPr>
      <w:r>
        <w:rPr>
          <w:rStyle w:val="Znakiprzypiswdolnych"/>
        </w:rPr>
        <w:footnoteRef/>
      </w:r>
      <w:r>
        <w:rPr>
          <w:rFonts w:cs="Calibri"/>
        </w:rPr>
        <w:t xml:space="preserve"> </w:t>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1C65BC15" w14:textId="77777777" w:rsidR="0084218A" w:rsidRDefault="0084218A" w:rsidP="00417016">
      <w:pPr>
        <w:pStyle w:val="Tekstprzypisudolnego"/>
      </w:pPr>
    </w:p>
  </w:footnote>
  <w:footnote w:id="7">
    <w:p w14:paraId="05ED3F1C" w14:textId="77777777" w:rsidR="0084218A" w:rsidRDefault="0084218A" w:rsidP="0092437E">
      <w:pPr>
        <w:pStyle w:val="Tekstprzypisudolnego"/>
      </w:pPr>
      <w:r>
        <w:rPr>
          <w:rStyle w:val="Znakiprzypiswdolnych"/>
        </w:rPr>
        <w:footnoteRef/>
      </w:r>
      <w:r>
        <w:rPr>
          <w:rFonts w:eastAsia="Calibri"/>
        </w:rPr>
        <w:tab/>
        <w:t xml:space="preserve"> </w:t>
      </w:r>
      <w:r>
        <w:t>O ile program szkolenia nie wynika z obowiązujących przepisów.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D8D00" w14:textId="39C89943" w:rsidR="0084218A" w:rsidRPr="00FC65E2" w:rsidRDefault="001828A8">
    <w:pPr>
      <w:pStyle w:val="Nagwek"/>
      <w:rPr>
        <w:b/>
      </w:rPr>
    </w:pPr>
    <w:sdt>
      <w:sdtPr>
        <w:rPr>
          <w:rFonts w:ascii="Calibri" w:hAnsi="Calibri"/>
          <w:b/>
        </w:rPr>
        <w:id w:val="126210202"/>
        <w:docPartObj>
          <w:docPartGallery w:val="Page Numbers (Margins)"/>
          <w:docPartUnique/>
        </w:docPartObj>
      </w:sdtPr>
      <w:sdtEndPr/>
      <w:sdtContent>
        <w:r w:rsidR="0084218A" w:rsidRPr="00246A74">
          <w:rPr>
            <w:rFonts w:ascii="Calibri" w:hAnsi="Calibri"/>
            <w:b/>
            <w:noProof/>
            <w:lang w:eastAsia="pl-PL"/>
          </w:rPr>
          <mc:AlternateContent>
            <mc:Choice Requires="wps">
              <w:drawing>
                <wp:anchor distT="0" distB="0" distL="114300" distR="114300" simplePos="0" relativeHeight="251659264" behindDoc="0" locked="0" layoutInCell="0" allowOverlap="1" wp14:anchorId="28486083" wp14:editId="7BAB47B8">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2622" w14:textId="338C7A88" w:rsidR="0084218A" w:rsidRDefault="0084218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828A8" w:rsidRPr="001828A8">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8486083" id="Prostokąt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1022622" w14:textId="338C7A88" w:rsidR="0084218A" w:rsidRDefault="0084218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828A8" w:rsidRPr="001828A8">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4218A">
      <w:rPr>
        <w:rFonts w:ascii="Calibri" w:hAnsi="Calibri"/>
        <w:b/>
      </w:rPr>
      <w:t>Załącznik nr 7</w:t>
    </w:r>
    <w:r w:rsidR="0084218A" w:rsidRPr="00FC65E2">
      <w:rPr>
        <w:rFonts w:ascii="Calibri" w:hAnsi="Calibri"/>
        <w:b/>
      </w:rPr>
      <w:t xml:space="preserve"> do Regulaminu Konkursu - Wymagania dotyczące standardu oraz cen rynkowych</w:t>
    </w:r>
  </w:p>
  <w:p w14:paraId="3ED71F5A" w14:textId="49E02BB1" w:rsidR="0084218A" w:rsidRDefault="0084218A">
    <w:pPr>
      <w:pStyle w:val="Nagwek"/>
    </w:pPr>
    <w:r w:rsidRPr="00087156">
      <w:rPr>
        <w:noProof/>
        <w:lang w:eastAsia="pl-PL"/>
      </w:rPr>
      <w:drawing>
        <wp:inline distT="0" distB="0" distL="0" distR="0" wp14:anchorId="033DC219" wp14:editId="20205113">
          <wp:extent cx="5038725" cy="959360"/>
          <wp:effectExtent l="0" t="0" r="0" b="0"/>
          <wp:docPr id="3" name="Obraz 3" descr="http://wuplodz.praca.gov.pl/documents/1135458/1462653/ci%C4%85g%20znak%C3%B3w%20RPO%20czarno-bia%C5%82y/e20214af-632a-4609-85cb-621df76ae95a?t=14327160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uplodz.praca.gov.pl/documents/1135458/1462653/ci%C4%85g%20znak%C3%B3w%20RPO%20czarno-bia%C5%82y/e20214af-632a-4609-85cb-621df76ae95a?t=1432716095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9246" cy="965171"/>
                  </a:xfrm>
                  <a:prstGeom prst="rect">
                    <a:avLst/>
                  </a:prstGeom>
                  <a:noFill/>
                  <a:ln>
                    <a:noFill/>
                  </a:ln>
                </pic:spPr>
              </pic:pic>
            </a:graphicData>
          </a:graphic>
        </wp:inline>
      </w:drawing>
    </w:r>
  </w:p>
  <w:p w14:paraId="5DDA9E54" w14:textId="77777777" w:rsidR="0084218A" w:rsidRDefault="0084218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2B772" w14:textId="5FAC853E" w:rsidR="0084218A" w:rsidRDefault="0084218A">
    <w:pPr>
      <w:pStyle w:val="Nagwek"/>
      <w:rPr>
        <w:rFonts w:ascii="Calibri" w:hAnsi="Calibri"/>
        <w:b/>
      </w:rPr>
    </w:pPr>
    <w:r w:rsidRPr="00FC65E2">
      <w:rPr>
        <w:rFonts w:ascii="Calibri" w:hAnsi="Calibri"/>
        <w:b/>
      </w:rPr>
      <w:t xml:space="preserve">Załącznik nr </w:t>
    </w:r>
    <w:r>
      <w:rPr>
        <w:rFonts w:ascii="Calibri" w:hAnsi="Calibri"/>
        <w:b/>
      </w:rPr>
      <w:t>7</w:t>
    </w:r>
    <w:r w:rsidRPr="00FC65E2">
      <w:rPr>
        <w:rFonts w:ascii="Calibri" w:hAnsi="Calibri"/>
        <w:b/>
      </w:rPr>
      <w:t xml:space="preserve"> do Regulaminu Konkursu - Wymagania dotyczące standardu oraz cen rynkowych</w:t>
    </w:r>
  </w:p>
  <w:p w14:paraId="3E645041" w14:textId="2AA0BDB0" w:rsidR="0084218A" w:rsidRDefault="0084218A">
    <w:pPr>
      <w:pStyle w:val="Nagwek"/>
    </w:pPr>
    <w:r w:rsidRPr="00087156">
      <w:rPr>
        <w:noProof/>
        <w:lang w:eastAsia="pl-PL"/>
      </w:rPr>
      <w:drawing>
        <wp:inline distT="0" distB="0" distL="0" distR="0" wp14:anchorId="2801A912" wp14:editId="6FAA24B3">
          <wp:extent cx="5314950" cy="1011952"/>
          <wp:effectExtent l="0" t="0" r="0" b="0"/>
          <wp:docPr id="1" name="Obraz 1" descr="http://wuplodz.praca.gov.pl/documents/1135458/1462653/ci%C4%85g%20znak%C3%B3w%20RPO%20czarno-bia%C5%82y/e20214af-632a-4609-85cb-621df76ae95a?t=14327160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uplodz.praca.gov.pl/documents/1135458/1462653/ci%C4%85g%20znak%C3%B3w%20RPO%20czarno-bia%C5%82y/e20214af-632a-4609-85cb-621df76ae95a?t=1432716095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727" cy="1026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1">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1476075"/>
    <w:multiLevelType w:val="hybridMultilevel"/>
    <w:tmpl w:val="5FD859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FD8351E"/>
    <w:multiLevelType w:val="hybridMultilevel"/>
    <w:tmpl w:val="45509B7C"/>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4">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3">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4">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57">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9">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3">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65">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60"/>
  </w:num>
  <w:num w:numId="5">
    <w:abstractNumId w:val="31"/>
  </w:num>
  <w:num w:numId="6">
    <w:abstractNumId w:val="28"/>
  </w:num>
  <w:num w:numId="7">
    <w:abstractNumId w:val="36"/>
  </w:num>
  <w:num w:numId="8">
    <w:abstractNumId w:val="0"/>
  </w:num>
  <w:num w:numId="9">
    <w:abstractNumId w:val="11"/>
  </w:num>
  <w:num w:numId="10">
    <w:abstractNumId w:val="23"/>
  </w:num>
  <w:num w:numId="11">
    <w:abstractNumId w:val="35"/>
  </w:num>
  <w:num w:numId="12">
    <w:abstractNumId w:val="48"/>
  </w:num>
  <w:num w:numId="13">
    <w:abstractNumId w:val="24"/>
  </w:num>
  <w:num w:numId="14">
    <w:abstractNumId w:val="63"/>
  </w:num>
  <w:num w:numId="15">
    <w:abstractNumId w:val="2"/>
  </w:num>
  <w:num w:numId="16">
    <w:abstractNumId w:val="3"/>
  </w:num>
  <w:num w:numId="17">
    <w:abstractNumId w:val="25"/>
  </w:num>
  <w:num w:numId="18">
    <w:abstractNumId w:val="43"/>
  </w:num>
  <w:num w:numId="19">
    <w:abstractNumId w:val="62"/>
  </w:num>
  <w:num w:numId="20">
    <w:abstractNumId w:val="8"/>
  </w:num>
  <w:num w:numId="21">
    <w:abstractNumId w:val="51"/>
  </w:num>
  <w:num w:numId="22">
    <w:abstractNumId w:val="16"/>
  </w:num>
  <w:num w:numId="23">
    <w:abstractNumId w:val="21"/>
  </w:num>
  <w:num w:numId="24">
    <w:abstractNumId w:val="42"/>
  </w:num>
  <w:num w:numId="25">
    <w:abstractNumId w:val="47"/>
  </w:num>
  <w:num w:numId="26">
    <w:abstractNumId w:val="5"/>
  </w:num>
  <w:num w:numId="27">
    <w:abstractNumId w:val="18"/>
  </w:num>
  <w:num w:numId="28">
    <w:abstractNumId w:val="14"/>
  </w:num>
  <w:num w:numId="29">
    <w:abstractNumId w:val="56"/>
  </w:num>
  <w:num w:numId="30">
    <w:abstractNumId w:val="59"/>
  </w:num>
  <w:num w:numId="31">
    <w:abstractNumId w:val="66"/>
  </w:num>
  <w:num w:numId="32">
    <w:abstractNumId w:val="66"/>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52"/>
  </w:num>
  <w:num w:numId="38">
    <w:abstractNumId w:val="32"/>
  </w:num>
  <w:num w:numId="39">
    <w:abstractNumId w:val="10"/>
  </w:num>
  <w:num w:numId="40">
    <w:abstractNumId w:val="30"/>
  </w:num>
  <w:num w:numId="41">
    <w:abstractNumId w:val="15"/>
  </w:num>
  <w:num w:numId="42">
    <w:abstractNumId w:val="65"/>
  </w:num>
  <w:num w:numId="43">
    <w:abstractNumId w:val="44"/>
  </w:num>
  <w:num w:numId="44">
    <w:abstractNumId w:val="22"/>
  </w:num>
  <w:num w:numId="45">
    <w:abstractNumId w:val="46"/>
  </w:num>
  <w:num w:numId="46">
    <w:abstractNumId w:val="29"/>
  </w:num>
  <w:num w:numId="47">
    <w:abstractNumId w:val="54"/>
  </w:num>
  <w:num w:numId="48">
    <w:abstractNumId w:val="55"/>
  </w:num>
  <w:num w:numId="49">
    <w:abstractNumId w:val="34"/>
  </w:num>
  <w:num w:numId="50">
    <w:abstractNumId w:val="39"/>
  </w:num>
  <w:num w:numId="51">
    <w:abstractNumId w:val="13"/>
  </w:num>
  <w:num w:numId="52">
    <w:abstractNumId w:val="27"/>
  </w:num>
  <w:num w:numId="53">
    <w:abstractNumId w:val="41"/>
  </w:num>
  <w:num w:numId="54">
    <w:abstractNumId w:val="37"/>
  </w:num>
  <w:num w:numId="55">
    <w:abstractNumId w:val="53"/>
  </w:num>
  <w:num w:numId="56">
    <w:abstractNumId w:val="33"/>
  </w:num>
  <w:num w:numId="57">
    <w:abstractNumId w:val="17"/>
  </w:num>
  <w:num w:numId="58">
    <w:abstractNumId w:val="45"/>
  </w:num>
  <w:num w:numId="59">
    <w:abstractNumId w:val="26"/>
  </w:num>
  <w:num w:numId="60">
    <w:abstractNumId w:val="19"/>
  </w:num>
  <w:num w:numId="61">
    <w:abstractNumId w:val="38"/>
  </w:num>
  <w:num w:numId="62">
    <w:abstractNumId w:val="61"/>
  </w:num>
  <w:num w:numId="63">
    <w:abstractNumId w:val="49"/>
  </w:num>
  <w:num w:numId="64">
    <w:abstractNumId w:val="57"/>
  </w:num>
  <w:num w:numId="65">
    <w:abstractNumId w:val="20"/>
  </w:num>
  <w:num w:numId="66">
    <w:abstractNumId w:val="58"/>
  </w:num>
  <w:num w:numId="67">
    <w:abstractNumId w:val="64"/>
  </w:num>
  <w:num w:numId="68">
    <w:abstractNumId w:val="50"/>
  </w:num>
  <w:num w:numId="69">
    <w:abstractNumId w:val="6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E2"/>
    <w:rsid w:val="0001417B"/>
    <w:rsid w:val="00053EE0"/>
    <w:rsid w:val="000734DD"/>
    <w:rsid w:val="000A2DE5"/>
    <w:rsid w:val="000A447A"/>
    <w:rsid w:val="000B1BE3"/>
    <w:rsid w:val="000B248A"/>
    <w:rsid w:val="000B34A9"/>
    <w:rsid w:val="000F10F4"/>
    <w:rsid w:val="000F55F9"/>
    <w:rsid w:val="000F77FD"/>
    <w:rsid w:val="00104B14"/>
    <w:rsid w:val="00116FC0"/>
    <w:rsid w:val="001201FF"/>
    <w:rsid w:val="001265A9"/>
    <w:rsid w:val="001433BA"/>
    <w:rsid w:val="00145E7D"/>
    <w:rsid w:val="001828A8"/>
    <w:rsid w:val="001B658C"/>
    <w:rsid w:val="001B7CD4"/>
    <w:rsid w:val="001C0379"/>
    <w:rsid w:val="001D051C"/>
    <w:rsid w:val="001D0594"/>
    <w:rsid w:val="001F4A0E"/>
    <w:rsid w:val="001F4B78"/>
    <w:rsid w:val="002207B2"/>
    <w:rsid w:val="002224FC"/>
    <w:rsid w:val="00231EE5"/>
    <w:rsid w:val="00232748"/>
    <w:rsid w:val="00241E56"/>
    <w:rsid w:val="00246A74"/>
    <w:rsid w:val="00264C10"/>
    <w:rsid w:val="002937ED"/>
    <w:rsid w:val="002B1C1A"/>
    <w:rsid w:val="002D58A4"/>
    <w:rsid w:val="003068E2"/>
    <w:rsid w:val="00311989"/>
    <w:rsid w:val="003325E5"/>
    <w:rsid w:val="00332D57"/>
    <w:rsid w:val="00341CA6"/>
    <w:rsid w:val="003551F1"/>
    <w:rsid w:val="00383335"/>
    <w:rsid w:val="00384647"/>
    <w:rsid w:val="003C0F70"/>
    <w:rsid w:val="003D3584"/>
    <w:rsid w:val="003D3EC5"/>
    <w:rsid w:val="003E0F25"/>
    <w:rsid w:val="003E2220"/>
    <w:rsid w:val="003F3994"/>
    <w:rsid w:val="0040771C"/>
    <w:rsid w:val="0041378E"/>
    <w:rsid w:val="00417016"/>
    <w:rsid w:val="004177ED"/>
    <w:rsid w:val="004224B1"/>
    <w:rsid w:val="004228E9"/>
    <w:rsid w:val="00425D7E"/>
    <w:rsid w:val="00443A7E"/>
    <w:rsid w:val="00464CBC"/>
    <w:rsid w:val="00477AB7"/>
    <w:rsid w:val="0048254A"/>
    <w:rsid w:val="00495656"/>
    <w:rsid w:val="004965BB"/>
    <w:rsid w:val="004C0E94"/>
    <w:rsid w:val="004C4B0D"/>
    <w:rsid w:val="004C54DA"/>
    <w:rsid w:val="004D1EB4"/>
    <w:rsid w:val="004E3F53"/>
    <w:rsid w:val="0050370F"/>
    <w:rsid w:val="00536009"/>
    <w:rsid w:val="00567005"/>
    <w:rsid w:val="00573C79"/>
    <w:rsid w:val="00596F85"/>
    <w:rsid w:val="005D735F"/>
    <w:rsid w:val="005E0BE4"/>
    <w:rsid w:val="005E28C3"/>
    <w:rsid w:val="005E60D8"/>
    <w:rsid w:val="005F67BC"/>
    <w:rsid w:val="0062586F"/>
    <w:rsid w:val="0063014C"/>
    <w:rsid w:val="0063185C"/>
    <w:rsid w:val="006575E6"/>
    <w:rsid w:val="006A0F67"/>
    <w:rsid w:val="006A106F"/>
    <w:rsid w:val="006D6E14"/>
    <w:rsid w:val="00704F74"/>
    <w:rsid w:val="00716E5C"/>
    <w:rsid w:val="00726BAC"/>
    <w:rsid w:val="007271CE"/>
    <w:rsid w:val="007425CE"/>
    <w:rsid w:val="00747F71"/>
    <w:rsid w:val="00761D02"/>
    <w:rsid w:val="0076224A"/>
    <w:rsid w:val="00763649"/>
    <w:rsid w:val="007724DA"/>
    <w:rsid w:val="00773083"/>
    <w:rsid w:val="00776DC9"/>
    <w:rsid w:val="00787F47"/>
    <w:rsid w:val="007A09F5"/>
    <w:rsid w:val="007B0C6D"/>
    <w:rsid w:val="007C6214"/>
    <w:rsid w:val="007D1DD2"/>
    <w:rsid w:val="007E2FA4"/>
    <w:rsid w:val="00806138"/>
    <w:rsid w:val="00827DF1"/>
    <w:rsid w:val="0084218A"/>
    <w:rsid w:val="00877C27"/>
    <w:rsid w:val="00881EB3"/>
    <w:rsid w:val="0088272F"/>
    <w:rsid w:val="00882FD7"/>
    <w:rsid w:val="008A4ED9"/>
    <w:rsid w:val="008B3A5F"/>
    <w:rsid w:val="008B7756"/>
    <w:rsid w:val="008E3833"/>
    <w:rsid w:val="0090573F"/>
    <w:rsid w:val="0092437E"/>
    <w:rsid w:val="009312DC"/>
    <w:rsid w:val="0093463A"/>
    <w:rsid w:val="00946E69"/>
    <w:rsid w:val="0095177B"/>
    <w:rsid w:val="00982479"/>
    <w:rsid w:val="009A0AAF"/>
    <w:rsid w:val="009A6DE6"/>
    <w:rsid w:val="009B03A6"/>
    <w:rsid w:val="009B3EF8"/>
    <w:rsid w:val="009C1BD3"/>
    <w:rsid w:val="009C3563"/>
    <w:rsid w:val="009C3EA7"/>
    <w:rsid w:val="009C61EC"/>
    <w:rsid w:val="009C6AD2"/>
    <w:rsid w:val="009D453A"/>
    <w:rsid w:val="009F16F5"/>
    <w:rsid w:val="009F3A05"/>
    <w:rsid w:val="009F6334"/>
    <w:rsid w:val="00A03B21"/>
    <w:rsid w:val="00A04873"/>
    <w:rsid w:val="00A17516"/>
    <w:rsid w:val="00A738FC"/>
    <w:rsid w:val="00A83D09"/>
    <w:rsid w:val="00A9182C"/>
    <w:rsid w:val="00AA0D53"/>
    <w:rsid w:val="00AC53A2"/>
    <w:rsid w:val="00AF7065"/>
    <w:rsid w:val="00B16D3F"/>
    <w:rsid w:val="00B17141"/>
    <w:rsid w:val="00B3201F"/>
    <w:rsid w:val="00B35845"/>
    <w:rsid w:val="00B519CE"/>
    <w:rsid w:val="00B530B5"/>
    <w:rsid w:val="00B561DD"/>
    <w:rsid w:val="00B81290"/>
    <w:rsid w:val="00B81DAA"/>
    <w:rsid w:val="00B8600E"/>
    <w:rsid w:val="00BB3CB3"/>
    <w:rsid w:val="00BD5425"/>
    <w:rsid w:val="00BD722B"/>
    <w:rsid w:val="00BF7BE5"/>
    <w:rsid w:val="00C4127C"/>
    <w:rsid w:val="00C42CBB"/>
    <w:rsid w:val="00C5437B"/>
    <w:rsid w:val="00C84F40"/>
    <w:rsid w:val="00CA6563"/>
    <w:rsid w:val="00CD58C0"/>
    <w:rsid w:val="00CE336D"/>
    <w:rsid w:val="00D062F1"/>
    <w:rsid w:val="00D16FAF"/>
    <w:rsid w:val="00D24729"/>
    <w:rsid w:val="00D45528"/>
    <w:rsid w:val="00D61580"/>
    <w:rsid w:val="00D61857"/>
    <w:rsid w:val="00D74784"/>
    <w:rsid w:val="00D85B97"/>
    <w:rsid w:val="00D9281A"/>
    <w:rsid w:val="00D945B6"/>
    <w:rsid w:val="00DC1B7E"/>
    <w:rsid w:val="00DC4CDE"/>
    <w:rsid w:val="00DC69D3"/>
    <w:rsid w:val="00DC6C96"/>
    <w:rsid w:val="00DC7E53"/>
    <w:rsid w:val="00DF1316"/>
    <w:rsid w:val="00DF268B"/>
    <w:rsid w:val="00E122D5"/>
    <w:rsid w:val="00E37D6E"/>
    <w:rsid w:val="00E43ABC"/>
    <w:rsid w:val="00E53672"/>
    <w:rsid w:val="00E94B37"/>
    <w:rsid w:val="00EB3BA5"/>
    <w:rsid w:val="00EB42A4"/>
    <w:rsid w:val="00EC1C08"/>
    <w:rsid w:val="00EF38C9"/>
    <w:rsid w:val="00F02D35"/>
    <w:rsid w:val="00F055F3"/>
    <w:rsid w:val="00F11033"/>
    <w:rsid w:val="00F1606E"/>
    <w:rsid w:val="00F22D88"/>
    <w:rsid w:val="00F25633"/>
    <w:rsid w:val="00F25B8A"/>
    <w:rsid w:val="00F4755D"/>
    <w:rsid w:val="00F6637E"/>
    <w:rsid w:val="00F9146C"/>
    <w:rsid w:val="00F977F7"/>
    <w:rsid w:val="00FA29F0"/>
    <w:rsid w:val="00FB1956"/>
    <w:rsid w:val="00FB23B3"/>
    <w:rsid w:val="00FC65E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C5E40"/>
  <w15:chartTrackingRefBased/>
  <w15:docId w15:val="{270B95FF-8E5B-4BB3-8CD1-0E4FBC3C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basedOn w:val="Normalny"/>
    <w:link w:val="TekstprzypisudolnegoZnak"/>
    <w:unhideWhenUsed/>
    <w:rsid w:val="007E2F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2FA4"/>
    <w:rPr>
      <w:sz w:val="20"/>
      <w:szCs w:val="20"/>
    </w:rPr>
  </w:style>
  <w:style w:type="character" w:styleId="Odwoanieprzypisudolnego">
    <w:name w:val="footnote reference"/>
    <w:basedOn w:val="Domylnaczcionkaakapitu"/>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417016"/>
    <w:pPr>
      <w:spacing w:after="100"/>
      <w:ind w:left="440"/>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9C3563"/>
    <w:pPr>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1E3A3-7FAD-456C-8C72-CAB061F7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10683</Words>
  <Characters>64100</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Artur Gołębowski</cp:lastModifiedBy>
  <cp:revision>6</cp:revision>
  <cp:lastPrinted>2017-09-29T06:40:00Z</cp:lastPrinted>
  <dcterms:created xsi:type="dcterms:W3CDTF">2017-10-02T13:59:00Z</dcterms:created>
  <dcterms:modified xsi:type="dcterms:W3CDTF">2017-10-03T08:26:00Z</dcterms:modified>
</cp:coreProperties>
</file>