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4D" w:rsidRPr="009F1E50" w:rsidRDefault="006D1C4D" w:rsidP="00CE5F4C">
      <w:pPr>
        <w:pStyle w:val="Normalnyodstp"/>
        <w:jc w:val="center"/>
        <w:rPr>
          <w:rFonts w:asciiTheme="minorHAnsi" w:hAnsiTheme="minorHAnsi" w:cs="Arial"/>
          <w:b/>
        </w:rPr>
      </w:pPr>
    </w:p>
    <w:p w:rsidR="006D1C4D" w:rsidRPr="009F1E50" w:rsidRDefault="006D1C4D" w:rsidP="00CE5F4C">
      <w:pPr>
        <w:pStyle w:val="Normalnyodstp"/>
        <w:jc w:val="center"/>
        <w:rPr>
          <w:rFonts w:asciiTheme="minorHAnsi" w:hAnsiTheme="minorHAnsi" w:cs="Arial"/>
          <w:b/>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9F667A" w:rsidRPr="009F1E50" w:rsidRDefault="006D1C4D" w:rsidP="006C5E93">
      <w:pPr>
        <w:pStyle w:val="konkurs"/>
        <w:spacing w:line="276" w:lineRule="auto"/>
        <w:jc w:val="left"/>
        <w:rPr>
          <w:rFonts w:asciiTheme="minorHAnsi" w:hAnsiTheme="minorHAnsi" w:cs="Arial"/>
          <w:b/>
          <w:sz w:val="32"/>
          <w:szCs w:val="32"/>
        </w:rPr>
      </w:pPr>
      <w:r w:rsidRPr="009F1E50">
        <w:rPr>
          <w:rFonts w:asciiTheme="minorHAnsi" w:hAnsiTheme="minorHAnsi" w:cs="Arial"/>
          <w:b/>
          <w:sz w:val="32"/>
          <w:szCs w:val="32"/>
        </w:rPr>
        <w:t>Wymagania dotyczące standardu oraz cen rynkowych</w:t>
      </w:r>
    </w:p>
    <w:p w:rsidR="006D1C4D" w:rsidRPr="009F1E50" w:rsidRDefault="00FC364C" w:rsidP="006C5E93">
      <w:pPr>
        <w:pStyle w:val="konkurs"/>
        <w:spacing w:line="276" w:lineRule="auto"/>
        <w:jc w:val="left"/>
        <w:rPr>
          <w:rFonts w:asciiTheme="minorHAnsi" w:hAnsiTheme="minorHAnsi" w:cs="Arial"/>
          <w:b/>
          <w:sz w:val="32"/>
          <w:szCs w:val="32"/>
        </w:rPr>
      </w:pPr>
      <w:r w:rsidRPr="009F1E50">
        <w:rPr>
          <w:rFonts w:asciiTheme="minorHAnsi" w:hAnsiTheme="minorHAnsi" w:cs="Arial"/>
          <w:b/>
          <w:sz w:val="32"/>
          <w:szCs w:val="32"/>
        </w:rPr>
        <w:t>w ramach konkursu</w:t>
      </w:r>
      <w:r w:rsidR="00012A7F">
        <w:rPr>
          <w:rFonts w:asciiTheme="minorHAnsi" w:hAnsiTheme="minorHAnsi" w:cs="Arial"/>
          <w:b/>
          <w:sz w:val="32"/>
          <w:szCs w:val="32"/>
        </w:rPr>
        <w:t xml:space="preserve"> </w:t>
      </w:r>
      <w:r w:rsidRPr="009F1E50">
        <w:rPr>
          <w:rFonts w:asciiTheme="minorHAnsi" w:hAnsiTheme="minorHAnsi" w:cs="Arial"/>
          <w:b/>
          <w:sz w:val="32"/>
          <w:szCs w:val="32"/>
        </w:rPr>
        <w:t>nr RPLD.0</w:t>
      </w:r>
      <w:r w:rsidR="00E34C87" w:rsidRPr="009F1E50">
        <w:rPr>
          <w:rFonts w:asciiTheme="minorHAnsi" w:hAnsiTheme="minorHAnsi" w:cs="Arial"/>
          <w:b/>
          <w:sz w:val="32"/>
          <w:szCs w:val="32"/>
        </w:rPr>
        <w:t>8</w:t>
      </w:r>
      <w:r w:rsidRPr="009F1E50">
        <w:rPr>
          <w:rFonts w:asciiTheme="minorHAnsi" w:hAnsiTheme="minorHAnsi" w:cs="Arial"/>
          <w:b/>
          <w:sz w:val="32"/>
          <w:szCs w:val="32"/>
        </w:rPr>
        <w:t>.0</w:t>
      </w:r>
      <w:r w:rsidR="00E34C87" w:rsidRPr="009F1E50">
        <w:rPr>
          <w:rFonts w:asciiTheme="minorHAnsi" w:hAnsiTheme="minorHAnsi" w:cs="Arial"/>
          <w:b/>
          <w:sz w:val="32"/>
          <w:szCs w:val="32"/>
        </w:rPr>
        <w:t>2</w:t>
      </w:r>
      <w:r w:rsidRPr="009F1E50">
        <w:rPr>
          <w:rFonts w:asciiTheme="minorHAnsi" w:hAnsiTheme="minorHAnsi" w:cs="Arial"/>
          <w:b/>
          <w:sz w:val="32"/>
          <w:szCs w:val="32"/>
        </w:rPr>
        <w:t>.0</w:t>
      </w:r>
      <w:r w:rsidR="00E34C87" w:rsidRPr="009F1E50">
        <w:rPr>
          <w:rFonts w:asciiTheme="minorHAnsi" w:hAnsiTheme="minorHAnsi" w:cs="Arial"/>
          <w:b/>
          <w:sz w:val="32"/>
          <w:szCs w:val="32"/>
        </w:rPr>
        <w:t>2</w:t>
      </w:r>
      <w:r w:rsidRPr="009F1E50">
        <w:rPr>
          <w:rFonts w:asciiTheme="minorHAnsi" w:hAnsiTheme="minorHAnsi" w:cs="Arial"/>
          <w:b/>
          <w:sz w:val="32"/>
          <w:szCs w:val="32"/>
        </w:rPr>
        <w:t>-IP.01-10-00</w:t>
      </w:r>
      <w:r w:rsidR="00E34C87" w:rsidRPr="009F1E50">
        <w:rPr>
          <w:rFonts w:asciiTheme="minorHAnsi" w:hAnsiTheme="minorHAnsi" w:cs="Arial"/>
          <w:b/>
          <w:sz w:val="32"/>
          <w:szCs w:val="32"/>
        </w:rPr>
        <w:t>1/</w:t>
      </w:r>
      <w:r w:rsidRPr="009F1E50">
        <w:rPr>
          <w:rFonts w:asciiTheme="minorHAnsi" w:hAnsiTheme="minorHAnsi" w:cs="Arial"/>
          <w:b/>
          <w:sz w:val="32"/>
          <w:szCs w:val="32"/>
        </w:rPr>
        <w:t>1</w:t>
      </w:r>
      <w:r w:rsidR="001B625F">
        <w:rPr>
          <w:rFonts w:asciiTheme="minorHAnsi" w:hAnsiTheme="minorHAnsi" w:cs="Arial"/>
          <w:b/>
          <w:sz w:val="32"/>
          <w:szCs w:val="32"/>
        </w:rPr>
        <w:t>7</w:t>
      </w:r>
    </w:p>
    <w:p w:rsidR="006D1C4D" w:rsidRPr="009F1E50" w:rsidRDefault="006D1C4D" w:rsidP="00CE5F4C">
      <w:pPr>
        <w:pStyle w:val="Normalnyodstp"/>
        <w:pageBreakBefore/>
        <w:spacing w:before="360"/>
        <w:jc w:val="center"/>
        <w:rPr>
          <w:rFonts w:asciiTheme="minorHAnsi" w:hAnsiTheme="minorHAnsi" w:cs="Arial"/>
          <w:b/>
        </w:rPr>
      </w:pPr>
    </w:p>
    <w:p w:rsidR="006D1C4D" w:rsidRPr="009F1E50" w:rsidRDefault="00144C61" w:rsidP="00CE5F4C">
      <w:pPr>
        <w:pStyle w:val="konkurs"/>
        <w:spacing w:line="276" w:lineRule="auto"/>
        <w:rPr>
          <w:rFonts w:asciiTheme="minorHAnsi" w:hAnsiTheme="minorHAnsi" w:cs="Arial"/>
          <w:b/>
        </w:rPr>
      </w:pPr>
      <w:r w:rsidRPr="009F1E50">
        <w:rPr>
          <w:rFonts w:asciiTheme="minorHAnsi" w:hAnsiTheme="minorHAnsi" w:cs="Arial"/>
          <w:b/>
        </w:rPr>
        <w:t>S</w:t>
      </w:r>
      <w:r w:rsidR="00AD7C19">
        <w:rPr>
          <w:rFonts w:asciiTheme="minorHAnsi" w:hAnsiTheme="minorHAnsi" w:cs="Arial"/>
          <w:b/>
        </w:rPr>
        <w:t xml:space="preserve">pis </w:t>
      </w:r>
      <w:r w:rsidR="00AD7C19" w:rsidRPr="00057E9C">
        <w:rPr>
          <w:rFonts w:asciiTheme="minorHAnsi" w:hAnsiTheme="minorHAnsi" w:cs="Arial"/>
          <w:b/>
          <w:sz w:val="24"/>
          <w:szCs w:val="24"/>
        </w:rPr>
        <w:t>treści</w:t>
      </w:r>
    </w:p>
    <w:p w:rsidR="006D1C4D" w:rsidRPr="009F1E50" w:rsidRDefault="006D1C4D" w:rsidP="00CE5F4C">
      <w:pPr>
        <w:rPr>
          <w:rFonts w:asciiTheme="minorHAnsi" w:hAnsiTheme="minorHAnsi" w:cs="Arial"/>
          <w:sz w:val="24"/>
          <w:szCs w:val="24"/>
        </w:rPr>
      </w:pPr>
    </w:p>
    <w:p w:rsidR="00455BDE" w:rsidRDefault="00C85E2F">
      <w:pPr>
        <w:pStyle w:val="Spistreci1"/>
        <w:tabs>
          <w:tab w:val="left" w:pos="440"/>
          <w:tab w:val="right" w:leader="dot" w:pos="9060"/>
        </w:tabs>
        <w:rPr>
          <w:rFonts w:asciiTheme="minorHAnsi" w:eastAsiaTheme="minorEastAsia" w:hAnsiTheme="minorHAnsi" w:cstheme="minorBidi"/>
          <w:bCs w:val="0"/>
          <w:noProof/>
          <w:szCs w:val="22"/>
          <w:lang w:eastAsia="pl-PL"/>
        </w:rPr>
      </w:pPr>
      <w:r>
        <w:rPr>
          <w:rFonts w:asciiTheme="minorHAnsi" w:hAnsiTheme="minorHAnsi"/>
          <w:sz w:val="24"/>
        </w:rPr>
        <w:fldChar w:fldCharType="begin"/>
      </w:r>
      <w:r>
        <w:rPr>
          <w:rFonts w:asciiTheme="minorHAnsi" w:hAnsiTheme="minorHAnsi"/>
          <w:sz w:val="24"/>
        </w:rPr>
        <w:instrText xml:space="preserve"> TOC \o "1-3" \h \z \u </w:instrText>
      </w:r>
      <w:r>
        <w:rPr>
          <w:rFonts w:asciiTheme="minorHAnsi" w:hAnsiTheme="minorHAnsi"/>
          <w:sz w:val="24"/>
        </w:rPr>
        <w:fldChar w:fldCharType="separate"/>
      </w:r>
      <w:hyperlink w:anchor="_Toc473875190" w:history="1">
        <w:r w:rsidR="00455BDE" w:rsidRPr="00564051">
          <w:rPr>
            <w:rStyle w:val="Hipercze"/>
            <w:rFonts w:cstheme="minorHAnsi"/>
            <w:noProof/>
          </w:rPr>
          <w:t>I.</w:t>
        </w:r>
        <w:r w:rsidR="00455BDE">
          <w:rPr>
            <w:rFonts w:asciiTheme="minorHAnsi" w:eastAsiaTheme="minorEastAsia" w:hAnsiTheme="minorHAnsi" w:cstheme="minorBidi"/>
            <w:bCs w:val="0"/>
            <w:noProof/>
            <w:szCs w:val="22"/>
            <w:lang w:eastAsia="pl-PL"/>
          </w:rPr>
          <w:tab/>
        </w:r>
        <w:r w:rsidR="00455BDE" w:rsidRPr="00564051">
          <w:rPr>
            <w:rStyle w:val="Hipercze"/>
            <w:rFonts w:cstheme="minorHAnsi"/>
            <w:noProof/>
          </w:rPr>
          <w:t>CEL</w:t>
        </w:r>
        <w:r w:rsidR="00455BDE">
          <w:rPr>
            <w:noProof/>
            <w:webHidden/>
          </w:rPr>
          <w:tab/>
        </w:r>
        <w:r w:rsidR="00455BDE">
          <w:rPr>
            <w:noProof/>
            <w:webHidden/>
          </w:rPr>
          <w:fldChar w:fldCharType="begin"/>
        </w:r>
        <w:r w:rsidR="00455BDE">
          <w:rPr>
            <w:noProof/>
            <w:webHidden/>
          </w:rPr>
          <w:instrText xml:space="preserve"> PAGEREF _Toc473875190 \h </w:instrText>
        </w:r>
        <w:r w:rsidR="00455BDE">
          <w:rPr>
            <w:noProof/>
            <w:webHidden/>
          </w:rPr>
        </w:r>
        <w:r w:rsidR="00455BDE">
          <w:rPr>
            <w:noProof/>
            <w:webHidden/>
          </w:rPr>
          <w:fldChar w:fldCharType="separate"/>
        </w:r>
        <w:r w:rsidR="00455BDE">
          <w:rPr>
            <w:noProof/>
            <w:webHidden/>
          </w:rPr>
          <w:t>3</w:t>
        </w:r>
        <w:r w:rsidR="00455BDE">
          <w:rPr>
            <w:noProof/>
            <w:webHidden/>
          </w:rPr>
          <w:fldChar w:fldCharType="end"/>
        </w:r>
      </w:hyperlink>
    </w:p>
    <w:p w:rsidR="00455BDE" w:rsidRDefault="00A05FD6">
      <w:pPr>
        <w:pStyle w:val="Spistreci1"/>
        <w:tabs>
          <w:tab w:val="left" w:pos="440"/>
          <w:tab w:val="right" w:leader="dot" w:pos="9060"/>
        </w:tabs>
        <w:rPr>
          <w:rFonts w:asciiTheme="minorHAnsi" w:eastAsiaTheme="minorEastAsia" w:hAnsiTheme="minorHAnsi" w:cstheme="minorBidi"/>
          <w:bCs w:val="0"/>
          <w:noProof/>
          <w:szCs w:val="22"/>
          <w:lang w:eastAsia="pl-PL"/>
        </w:rPr>
      </w:pPr>
      <w:hyperlink w:anchor="_Toc473875191" w:history="1">
        <w:r w:rsidR="00455BDE" w:rsidRPr="00564051">
          <w:rPr>
            <w:rStyle w:val="Hipercze"/>
            <w:noProof/>
          </w:rPr>
          <w:t>II.</w:t>
        </w:r>
        <w:r w:rsidR="00455BDE">
          <w:rPr>
            <w:rFonts w:asciiTheme="minorHAnsi" w:eastAsiaTheme="minorEastAsia" w:hAnsiTheme="minorHAnsi" w:cstheme="minorBidi"/>
            <w:bCs w:val="0"/>
            <w:noProof/>
            <w:szCs w:val="22"/>
            <w:lang w:eastAsia="pl-PL"/>
          </w:rPr>
          <w:tab/>
        </w:r>
        <w:r w:rsidR="00455BDE" w:rsidRPr="00564051">
          <w:rPr>
            <w:rStyle w:val="Hipercze"/>
            <w:noProof/>
          </w:rPr>
          <w:t>INFORMACJE OGÓLNE DOTYCZĄCE KONKURSU</w:t>
        </w:r>
        <w:r w:rsidR="00455BDE">
          <w:rPr>
            <w:noProof/>
            <w:webHidden/>
          </w:rPr>
          <w:tab/>
        </w:r>
        <w:r w:rsidR="00455BDE">
          <w:rPr>
            <w:noProof/>
            <w:webHidden/>
          </w:rPr>
          <w:fldChar w:fldCharType="begin"/>
        </w:r>
        <w:r w:rsidR="00455BDE">
          <w:rPr>
            <w:noProof/>
            <w:webHidden/>
          </w:rPr>
          <w:instrText xml:space="preserve"> PAGEREF _Toc473875191 \h </w:instrText>
        </w:r>
        <w:r w:rsidR="00455BDE">
          <w:rPr>
            <w:noProof/>
            <w:webHidden/>
          </w:rPr>
        </w:r>
        <w:r w:rsidR="00455BDE">
          <w:rPr>
            <w:noProof/>
            <w:webHidden/>
          </w:rPr>
          <w:fldChar w:fldCharType="separate"/>
        </w:r>
        <w:r w:rsidR="00455BDE">
          <w:rPr>
            <w:noProof/>
            <w:webHidden/>
          </w:rPr>
          <w:t>3</w:t>
        </w:r>
        <w:r w:rsidR="00455BDE">
          <w:rPr>
            <w:noProof/>
            <w:webHidden/>
          </w:rPr>
          <w:fldChar w:fldCharType="end"/>
        </w:r>
      </w:hyperlink>
    </w:p>
    <w:p w:rsidR="00455BDE" w:rsidRDefault="00A05FD6" w:rsidP="00455BDE">
      <w:pPr>
        <w:pStyle w:val="Spistreci2"/>
        <w:tabs>
          <w:tab w:val="left" w:pos="660"/>
          <w:tab w:val="right" w:leader="dot" w:pos="9060"/>
        </w:tabs>
        <w:ind w:left="0"/>
        <w:rPr>
          <w:rFonts w:asciiTheme="minorHAnsi" w:eastAsiaTheme="minorEastAsia" w:hAnsiTheme="minorHAnsi" w:cstheme="minorBidi"/>
          <w:bCs w:val="0"/>
          <w:noProof/>
          <w:szCs w:val="22"/>
        </w:rPr>
      </w:pPr>
      <w:hyperlink w:anchor="_Toc473875192" w:history="1">
        <w:r w:rsidR="00455BDE" w:rsidRPr="00564051">
          <w:rPr>
            <w:rStyle w:val="Hipercze"/>
            <w:noProof/>
          </w:rPr>
          <w:t>III.</w:t>
        </w:r>
        <w:r w:rsidR="00455BDE">
          <w:rPr>
            <w:rFonts w:asciiTheme="minorHAnsi" w:eastAsiaTheme="minorEastAsia" w:hAnsiTheme="minorHAnsi" w:cstheme="minorBidi"/>
            <w:bCs w:val="0"/>
            <w:noProof/>
            <w:szCs w:val="22"/>
          </w:rPr>
          <w:tab/>
        </w:r>
        <w:r w:rsidR="00455BDE" w:rsidRPr="00564051">
          <w:rPr>
            <w:rStyle w:val="Hipercze"/>
            <w:noProof/>
          </w:rPr>
          <w:t xml:space="preserve"> </w:t>
        </w:r>
        <w:r w:rsidR="00455BDE" w:rsidRPr="00564051">
          <w:rPr>
            <w:rStyle w:val="Hipercze"/>
            <w:rFonts w:cs="Arial"/>
            <w:noProof/>
            <w:kern w:val="1"/>
          </w:rPr>
          <w:t>STANDARDY W ZAKRESIE REALIZACJI POSZCZEGÓLNYCH FORM WSPARCIA</w:t>
        </w:r>
        <w:r w:rsidR="00455BDE">
          <w:rPr>
            <w:noProof/>
            <w:webHidden/>
          </w:rPr>
          <w:tab/>
        </w:r>
        <w:r w:rsidR="00455BDE">
          <w:rPr>
            <w:noProof/>
            <w:webHidden/>
          </w:rPr>
          <w:fldChar w:fldCharType="begin"/>
        </w:r>
        <w:r w:rsidR="00455BDE">
          <w:rPr>
            <w:noProof/>
            <w:webHidden/>
          </w:rPr>
          <w:instrText xml:space="preserve"> PAGEREF _Toc473875192 \h </w:instrText>
        </w:r>
        <w:r w:rsidR="00455BDE">
          <w:rPr>
            <w:noProof/>
            <w:webHidden/>
          </w:rPr>
        </w:r>
        <w:r w:rsidR="00455BDE">
          <w:rPr>
            <w:noProof/>
            <w:webHidden/>
          </w:rPr>
          <w:fldChar w:fldCharType="separate"/>
        </w:r>
        <w:r w:rsidR="00455BDE">
          <w:rPr>
            <w:noProof/>
            <w:webHidden/>
          </w:rPr>
          <w:t>4</w:t>
        </w:r>
        <w:r w:rsidR="00455BDE">
          <w:rPr>
            <w:noProof/>
            <w:webHidden/>
          </w:rPr>
          <w:fldChar w:fldCharType="end"/>
        </w:r>
      </w:hyperlink>
    </w:p>
    <w:p w:rsidR="00455BDE" w:rsidRDefault="00A05FD6" w:rsidP="00F86202">
      <w:pPr>
        <w:pStyle w:val="Spistreci3"/>
        <w:tabs>
          <w:tab w:val="left" w:pos="1100"/>
          <w:tab w:val="right" w:leader="dot" w:pos="9060"/>
        </w:tabs>
        <w:ind w:left="284"/>
        <w:rPr>
          <w:rFonts w:asciiTheme="minorHAnsi" w:eastAsiaTheme="minorEastAsia" w:hAnsiTheme="minorHAnsi" w:cstheme="minorBidi"/>
          <w:noProof/>
          <w:szCs w:val="22"/>
          <w:lang w:eastAsia="pl-PL"/>
        </w:rPr>
      </w:pPr>
      <w:hyperlink w:anchor="_Toc473875193" w:history="1">
        <w:r w:rsidR="00455BDE" w:rsidRPr="00564051">
          <w:rPr>
            <w:rStyle w:val="Hipercze"/>
            <w:noProof/>
          </w:rPr>
          <w:t xml:space="preserve">III.1. </w:t>
        </w:r>
        <w:r w:rsidR="00455BDE">
          <w:rPr>
            <w:rFonts w:asciiTheme="minorHAnsi" w:eastAsiaTheme="minorEastAsia" w:hAnsiTheme="minorHAnsi" w:cstheme="minorBidi"/>
            <w:noProof/>
            <w:szCs w:val="22"/>
            <w:lang w:eastAsia="pl-PL"/>
          </w:rPr>
          <w:tab/>
        </w:r>
        <w:r w:rsidR="00455BDE" w:rsidRPr="00564051">
          <w:rPr>
            <w:rStyle w:val="Hipercze"/>
            <w:noProof/>
          </w:rPr>
          <w:t>Identyfikacja potrzeb i pośrednictwo pracy</w:t>
        </w:r>
        <w:r w:rsidR="00455BDE">
          <w:rPr>
            <w:noProof/>
            <w:webHidden/>
          </w:rPr>
          <w:tab/>
        </w:r>
        <w:r w:rsidR="00455BDE">
          <w:rPr>
            <w:noProof/>
            <w:webHidden/>
          </w:rPr>
          <w:fldChar w:fldCharType="begin"/>
        </w:r>
        <w:r w:rsidR="00455BDE">
          <w:rPr>
            <w:noProof/>
            <w:webHidden/>
          </w:rPr>
          <w:instrText xml:space="preserve"> PAGEREF _Toc473875193 \h </w:instrText>
        </w:r>
        <w:r w:rsidR="00455BDE">
          <w:rPr>
            <w:noProof/>
            <w:webHidden/>
          </w:rPr>
        </w:r>
        <w:r w:rsidR="00455BDE">
          <w:rPr>
            <w:noProof/>
            <w:webHidden/>
          </w:rPr>
          <w:fldChar w:fldCharType="separate"/>
        </w:r>
        <w:r w:rsidR="00455BDE">
          <w:rPr>
            <w:noProof/>
            <w:webHidden/>
          </w:rPr>
          <w:t>4</w:t>
        </w:r>
        <w:r w:rsidR="00455BDE">
          <w:rPr>
            <w:noProof/>
            <w:webHidden/>
          </w:rPr>
          <w:fldChar w:fldCharType="end"/>
        </w:r>
      </w:hyperlink>
    </w:p>
    <w:p w:rsidR="00455BDE" w:rsidRDefault="00A05FD6" w:rsidP="00F86202">
      <w:pPr>
        <w:pStyle w:val="Spistreci3"/>
        <w:tabs>
          <w:tab w:val="left" w:pos="1100"/>
          <w:tab w:val="right" w:leader="dot" w:pos="9060"/>
        </w:tabs>
        <w:ind w:left="284"/>
        <w:rPr>
          <w:rFonts w:asciiTheme="minorHAnsi" w:eastAsiaTheme="minorEastAsia" w:hAnsiTheme="minorHAnsi" w:cstheme="minorBidi"/>
          <w:noProof/>
          <w:szCs w:val="22"/>
          <w:lang w:eastAsia="pl-PL"/>
        </w:rPr>
      </w:pPr>
      <w:hyperlink w:anchor="_Toc473875194" w:history="1">
        <w:r w:rsidR="00455BDE" w:rsidRPr="00564051">
          <w:rPr>
            <w:rStyle w:val="Hipercze"/>
            <w:noProof/>
          </w:rPr>
          <w:t xml:space="preserve">III.2. </w:t>
        </w:r>
        <w:r w:rsidR="00455BDE">
          <w:rPr>
            <w:rFonts w:asciiTheme="minorHAnsi" w:eastAsiaTheme="minorEastAsia" w:hAnsiTheme="minorHAnsi" w:cstheme="minorBidi"/>
            <w:noProof/>
            <w:szCs w:val="22"/>
            <w:lang w:eastAsia="pl-PL"/>
          </w:rPr>
          <w:tab/>
        </w:r>
        <w:r w:rsidR="00455BDE" w:rsidRPr="00564051">
          <w:rPr>
            <w:rStyle w:val="Hipercze"/>
            <w:noProof/>
          </w:rPr>
          <w:t>Szkolenia</w:t>
        </w:r>
        <w:r w:rsidR="00455BDE">
          <w:rPr>
            <w:noProof/>
            <w:webHidden/>
          </w:rPr>
          <w:tab/>
        </w:r>
        <w:r w:rsidR="00455BDE">
          <w:rPr>
            <w:noProof/>
            <w:webHidden/>
          </w:rPr>
          <w:fldChar w:fldCharType="begin"/>
        </w:r>
        <w:r w:rsidR="00455BDE">
          <w:rPr>
            <w:noProof/>
            <w:webHidden/>
          </w:rPr>
          <w:instrText xml:space="preserve"> PAGEREF _Toc473875194 \h </w:instrText>
        </w:r>
        <w:r w:rsidR="00455BDE">
          <w:rPr>
            <w:noProof/>
            <w:webHidden/>
          </w:rPr>
        </w:r>
        <w:r w:rsidR="00455BDE">
          <w:rPr>
            <w:noProof/>
            <w:webHidden/>
          </w:rPr>
          <w:fldChar w:fldCharType="separate"/>
        </w:r>
        <w:r w:rsidR="00455BDE">
          <w:rPr>
            <w:noProof/>
            <w:webHidden/>
          </w:rPr>
          <w:t>5</w:t>
        </w:r>
        <w:r w:rsidR="00455BDE">
          <w:rPr>
            <w:noProof/>
            <w:webHidden/>
          </w:rPr>
          <w:fldChar w:fldCharType="end"/>
        </w:r>
      </w:hyperlink>
    </w:p>
    <w:p w:rsidR="00455BDE" w:rsidRDefault="00A05FD6" w:rsidP="00F86202">
      <w:pPr>
        <w:pStyle w:val="Spistreci3"/>
        <w:tabs>
          <w:tab w:val="left" w:pos="1100"/>
          <w:tab w:val="right" w:leader="dot" w:pos="9060"/>
        </w:tabs>
        <w:ind w:left="284"/>
        <w:rPr>
          <w:rFonts w:asciiTheme="minorHAnsi" w:eastAsiaTheme="minorEastAsia" w:hAnsiTheme="minorHAnsi" w:cstheme="minorBidi"/>
          <w:noProof/>
          <w:szCs w:val="22"/>
          <w:lang w:eastAsia="pl-PL"/>
        </w:rPr>
      </w:pPr>
      <w:hyperlink w:anchor="_Toc473875195" w:history="1">
        <w:r w:rsidR="00455BDE" w:rsidRPr="00564051">
          <w:rPr>
            <w:rStyle w:val="Hipercze"/>
            <w:noProof/>
          </w:rPr>
          <w:t xml:space="preserve">III.3. </w:t>
        </w:r>
        <w:r w:rsidR="00455BDE">
          <w:rPr>
            <w:rFonts w:asciiTheme="minorHAnsi" w:eastAsiaTheme="minorEastAsia" w:hAnsiTheme="minorHAnsi" w:cstheme="minorBidi"/>
            <w:noProof/>
            <w:szCs w:val="22"/>
            <w:lang w:eastAsia="pl-PL"/>
          </w:rPr>
          <w:tab/>
        </w:r>
        <w:r w:rsidR="00455BDE" w:rsidRPr="00564051">
          <w:rPr>
            <w:rStyle w:val="Hipercze"/>
            <w:noProof/>
          </w:rPr>
          <w:t>Staże</w:t>
        </w:r>
        <w:r w:rsidR="00455BDE">
          <w:rPr>
            <w:noProof/>
            <w:webHidden/>
          </w:rPr>
          <w:tab/>
        </w:r>
        <w:r w:rsidR="00455BDE">
          <w:rPr>
            <w:noProof/>
            <w:webHidden/>
          </w:rPr>
          <w:fldChar w:fldCharType="begin"/>
        </w:r>
        <w:r w:rsidR="00455BDE">
          <w:rPr>
            <w:noProof/>
            <w:webHidden/>
          </w:rPr>
          <w:instrText xml:space="preserve"> PAGEREF _Toc473875195 \h </w:instrText>
        </w:r>
        <w:r w:rsidR="00455BDE">
          <w:rPr>
            <w:noProof/>
            <w:webHidden/>
          </w:rPr>
        </w:r>
        <w:r w:rsidR="00455BDE">
          <w:rPr>
            <w:noProof/>
            <w:webHidden/>
          </w:rPr>
          <w:fldChar w:fldCharType="separate"/>
        </w:r>
        <w:r w:rsidR="00455BDE">
          <w:rPr>
            <w:noProof/>
            <w:webHidden/>
          </w:rPr>
          <w:t>7</w:t>
        </w:r>
        <w:r w:rsidR="00455BDE">
          <w:rPr>
            <w:noProof/>
            <w:webHidden/>
          </w:rPr>
          <w:fldChar w:fldCharType="end"/>
        </w:r>
      </w:hyperlink>
    </w:p>
    <w:p w:rsidR="00455BDE" w:rsidRDefault="00A05FD6" w:rsidP="00455BDE">
      <w:pPr>
        <w:pStyle w:val="Spistreci2"/>
        <w:tabs>
          <w:tab w:val="left" w:pos="660"/>
          <w:tab w:val="right" w:leader="dot" w:pos="9060"/>
        </w:tabs>
        <w:ind w:left="0"/>
        <w:rPr>
          <w:rFonts w:asciiTheme="minorHAnsi" w:eastAsiaTheme="minorEastAsia" w:hAnsiTheme="minorHAnsi" w:cstheme="minorBidi"/>
          <w:bCs w:val="0"/>
          <w:noProof/>
          <w:szCs w:val="22"/>
        </w:rPr>
      </w:pPr>
      <w:hyperlink w:anchor="_Toc473875196" w:history="1">
        <w:r w:rsidR="00455BDE" w:rsidRPr="00564051">
          <w:rPr>
            <w:rStyle w:val="Hipercze"/>
            <w:noProof/>
          </w:rPr>
          <w:t>IV.</w:t>
        </w:r>
        <w:r w:rsidR="00455BDE">
          <w:rPr>
            <w:rFonts w:asciiTheme="minorHAnsi" w:eastAsiaTheme="minorEastAsia" w:hAnsiTheme="minorHAnsi" w:cstheme="minorBidi"/>
            <w:bCs w:val="0"/>
            <w:noProof/>
            <w:szCs w:val="22"/>
          </w:rPr>
          <w:tab/>
        </w:r>
        <w:r w:rsidR="00455BDE" w:rsidRPr="00564051">
          <w:rPr>
            <w:rStyle w:val="Hipercze"/>
            <w:noProof/>
          </w:rPr>
          <w:t xml:space="preserve"> POMOC DE MINIMIS</w:t>
        </w:r>
        <w:r w:rsidR="00455BDE">
          <w:rPr>
            <w:noProof/>
            <w:webHidden/>
          </w:rPr>
          <w:tab/>
        </w:r>
        <w:r w:rsidR="00455BDE">
          <w:rPr>
            <w:noProof/>
            <w:webHidden/>
          </w:rPr>
          <w:fldChar w:fldCharType="begin"/>
        </w:r>
        <w:r w:rsidR="00455BDE">
          <w:rPr>
            <w:noProof/>
            <w:webHidden/>
          </w:rPr>
          <w:instrText xml:space="preserve"> PAGEREF _Toc473875196 \h </w:instrText>
        </w:r>
        <w:r w:rsidR="00455BDE">
          <w:rPr>
            <w:noProof/>
            <w:webHidden/>
          </w:rPr>
        </w:r>
        <w:r w:rsidR="00455BDE">
          <w:rPr>
            <w:noProof/>
            <w:webHidden/>
          </w:rPr>
          <w:fldChar w:fldCharType="separate"/>
        </w:r>
        <w:r w:rsidR="00455BDE">
          <w:rPr>
            <w:noProof/>
            <w:webHidden/>
          </w:rPr>
          <w:t>10</w:t>
        </w:r>
        <w:r w:rsidR="00455BDE">
          <w:rPr>
            <w:noProof/>
            <w:webHidden/>
          </w:rPr>
          <w:fldChar w:fldCharType="end"/>
        </w:r>
      </w:hyperlink>
    </w:p>
    <w:p w:rsidR="00455BDE" w:rsidRDefault="00A05FD6" w:rsidP="00455BDE">
      <w:pPr>
        <w:pStyle w:val="Spistreci2"/>
        <w:tabs>
          <w:tab w:val="left" w:pos="660"/>
          <w:tab w:val="right" w:leader="dot" w:pos="9060"/>
        </w:tabs>
        <w:ind w:left="0"/>
        <w:rPr>
          <w:rFonts w:asciiTheme="minorHAnsi" w:eastAsiaTheme="minorEastAsia" w:hAnsiTheme="minorHAnsi" w:cstheme="minorBidi"/>
          <w:bCs w:val="0"/>
          <w:noProof/>
          <w:szCs w:val="22"/>
        </w:rPr>
      </w:pPr>
      <w:hyperlink w:anchor="_Toc473875197" w:history="1">
        <w:r w:rsidR="00455BDE" w:rsidRPr="00564051">
          <w:rPr>
            <w:rStyle w:val="Hipercze"/>
            <w:noProof/>
          </w:rPr>
          <w:t>V.</w:t>
        </w:r>
        <w:r w:rsidR="00455BDE">
          <w:rPr>
            <w:rFonts w:asciiTheme="minorHAnsi" w:eastAsiaTheme="minorEastAsia" w:hAnsiTheme="minorHAnsi" w:cstheme="minorBidi"/>
            <w:bCs w:val="0"/>
            <w:noProof/>
            <w:szCs w:val="22"/>
          </w:rPr>
          <w:tab/>
        </w:r>
        <w:r w:rsidR="00455BDE" w:rsidRPr="00564051">
          <w:rPr>
            <w:rStyle w:val="Hipercze"/>
            <w:noProof/>
          </w:rPr>
          <w:t>MECHANIZM RACJONALNYCH USPRAWNIEŃ</w:t>
        </w:r>
        <w:r w:rsidR="00455BDE">
          <w:rPr>
            <w:noProof/>
            <w:webHidden/>
          </w:rPr>
          <w:tab/>
        </w:r>
        <w:r w:rsidR="00455BDE">
          <w:rPr>
            <w:noProof/>
            <w:webHidden/>
          </w:rPr>
          <w:fldChar w:fldCharType="begin"/>
        </w:r>
        <w:r w:rsidR="00455BDE">
          <w:rPr>
            <w:noProof/>
            <w:webHidden/>
          </w:rPr>
          <w:instrText xml:space="preserve"> PAGEREF _Toc473875197 \h </w:instrText>
        </w:r>
        <w:r w:rsidR="00455BDE">
          <w:rPr>
            <w:noProof/>
            <w:webHidden/>
          </w:rPr>
        </w:r>
        <w:r w:rsidR="00455BDE">
          <w:rPr>
            <w:noProof/>
            <w:webHidden/>
          </w:rPr>
          <w:fldChar w:fldCharType="separate"/>
        </w:r>
        <w:r w:rsidR="00455BDE">
          <w:rPr>
            <w:noProof/>
            <w:webHidden/>
          </w:rPr>
          <w:t>12</w:t>
        </w:r>
        <w:r w:rsidR="00455BDE">
          <w:rPr>
            <w:noProof/>
            <w:webHidden/>
          </w:rPr>
          <w:fldChar w:fldCharType="end"/>
        </w:r>
      </w:hyperlink>
    </w:p>
    <w:p w:rsidR="00455BDE" w:rsidRDefault="00A05FD6">
      <w:pPr>
        <w:pStyle w:val="Spistreci1"/>
        <w:tabs>
          <w:tab w:val="left" w:pos="660"/>
          <w:tab w:val="right" w:leader="dot" w:pos="9060"/>
        </w:tabs>
        <w:rPr>
          <w:rFonts w:asciiTheme="minorHAnsi" w:eastAsiaTheme="minorEastAsia" w:hAnsiTheme="minorHAnsi" w:cstheme="minorBidi"/>
          <w:bCs w:val="0"/>
          <w:noProof/>
          <w:szCs w:val="22"/>
          <w:lang w:eastAsia="pl-PL"/>
        </w:rPr>
      </w:pPr>
      <w:hyperlink w:anchor="_Toc473875198" w:history="1">
        <w:r w:rsidR="00455BDE" w:rsidRPr="00564051">
          <w:rPr>
            <w:rStyle w:val="Hipercze"/>
            <w:noProof/>
          </w:rPr>
          <w:t>VI.</w:t>
        </w:r>
        <w:r w:rsidR="00455BDE">
          <w:rPr>
            <w:rFonts w:asciiTheme="minorHAnsi" w:eastAsiaTheme="minorEastAsia" w:hAnsiTheme="minorHAnsi" w:cstheme="minorBidi"/>
            <w:bCs w:val="0"/>
            <w:noProof/>
            <w:szCs w:val="22"/>
            <w:lang w:eastAsia="pl-PL"/>
          </w:rPr>
          <w:tab/>
        </w:r>
        <w:r w:rsidR="00455BDE" w:rsidRPr="00564051">
          <w:rPr>
            <w:rStyle w:val="Hipercze"/>
            <w:noProof/>
          </w:rPr>
          <w:t>KATALOG CEN RYNKOWYCH</w:t>
        </w:r>
        <w:r w:rsidR="00455BDE">
          <w:rPr>
            <w:noProof/>
            <w:webHidden/>
          </w:rPr>
          <w:tab/>
        </w:r>
        <w:r w:rsidR="00455BDE">
          <w:rPr>
            <w:noProof/>
            <w:webHidden/>
          </w:rPr>
          <w:fldChar w:fldCharType="begin"/>
        </w:r>
        <w:r w:rsidR="00455BDE">
          <w:rPr>
            <w:noProof/>
            <w:webHidden/>
          </w:rPr>
          <w:instrText xml:space="preserve"> PAGEREF _Toc473875198 \h </w:instrText>
        </w:r>
        <w:r w:rsidR="00455BDE">
          <w:rPr>
            <w:noProof/>
            <w:webHidden/>
          </w:rPr>
        </w:r>
        <w:r w:rsidR="00455BDE">
          <w:rPr>
            <w:noProof/>
            <w:webHidden/>
          </w:rPr>
          <w:fldChar w:fldCharType="separate"/>
        </w:r>
        <w:r w:rsidR="00455BDE">
          <w:rPr>
            <w:noProof/>
            <w:webHidden/>
          </w:rPr>
          <w:t>14</w:t>
        </w:r>
        <w:r w:rsidR="00455BDE">
          <w:rPr>
            <w:noProof/>
            <w:webHidden/>
          </w:rPr>
          <w:fldChar w:fldCharType="end"/>
        </w:r>
      </w:hyperlink>
    </w:p>
    <w:p w:rsidR="00455BDE" w:rsidRDefault="00A05FD6" w:rsidP="00F86202">
      <w:pPr>
        <w:pStyle w:val="Spistreci2"/>
        <w:tabs>
          <w:tab w:val="left" w:pos="880"/>
          <w:tab w:val="right" w:leader="dot" w:pos="9060"/>
        </w:tabs>
        <w:ind w:left="284"/>
        <w:rPr>
          <w:rFonts w:asciiTheme="minorHAnsi" w:eastAsiaTheme="minorEastAsia" w:hAnsiTheme="minorHAnsi" w:cstheme="minorBidi"/>
          <w:bCs w:val="0"/>
          <w:noProof/>
          <w:szCs w:val="22"/>
        </w:rPr>
      </w:pPr>
      <w:hyperlink w:anchor="_Toc473875199" w:history="1">
        <w:r w:rsidR="00455BDE" w:rsidRPr="00564051">
          <w:rPr>
            <w:rStyle w:val="Hipercze"/>
            <w:noProof/>
          </w:rPr>
          <w:t>VI.1.</w:t>
        </w:r>
        <w:r w:rsidR="00455BDE">
          <w:rPr>
            <w:rFonts w:asciiTheme="minorHAnsi" w:eastAsiaTheme="minorEastAsia" w:hAnsiTheme="minorHAnsi" w:cstheme="minorBidi"/>
            <w:bCs w:val="0"/>
            <w:noProof/>
            <w:szCs w:val="22"/>
          </w:rPr>
          <w:tab/>
        </w:r>
        <w:r w:rsidR="00455BDE" w:rsidRPr="00564051">
          <w:rPr>
            <w:rStyle w:val="Hipercze"/>
            <w:noProof/>
          </w:rPr>
          <w:t xml:space="preserve"> Personel projektu</w:t>
        </w:r>
        <w:r w:rsidR="00455BDE">
          <w:rPr>
            <w:noProof/>
            <w:webHidden/>
          </w:rPr>
          <w:tab/>
        </w:r>
        <w:r w:rsidR="00455BDE">
          <w:rPr>
            <w:noProof/>
            <w:webHidden/>
          </w:rPr>
          <w:fldChar w:fldCharType="begin"/>
        </w:r>
        <w:r w:rsidR="00455BDE">
          <w:rPr>
            <w:noProof/>
            <w:webHidden/>
          </w:rPr>
          <w:instrText xml:space="preserve"> PAGEREF _Toc473875199 \h </w:instrText>
        </w:r>
        <w:r w:rsidR="00455BDE">
          <w:rPr>
            <w:noProof/>
            <w:webHidden/>
          </w:rPr>
        </w:r>
        <w:r w:rsidR="00455BDE">
          <w:rPr>
            <w:noProof/>
            <w:webHidden/>
          </w:rPr>
          <w:fldChar w:fldCharType="separate"/>
        </w:r>
        <w:r w:rsidR="00455BDE">
          <w:rPr>
            <w:noProof/>
            <w:webHidden/>
          </w:rPr>
          <w:t>15</w:t>
        </w:r>
        <w:r w:rsidR="00455BDE">
          <w:rPr>
            <w:noProof/>
            <w:webHidden/>
          </w:rPr>
          <w:fldChar w:fldCharType="end"/>
        </w:r>
      </w:hyperlink>
    </w:p>
    <w:p w:rsidR="00455BDE" w:rsidRDefault="00A05FD6" w:rsidP="00F86202">
      <w:pPr>
        <w:pStyle w:val="Spistreci2"/>
        <w:tabs>
          <w:tab w:val="left" w:pos="880"/>
          <w:tab w:val="right" w:leader="dot" w:pos="9060"/>
        </w:tabs>
        <w:ind w:left="284"/>
        <w:rPr>
          <w:rFonts w:asciiTheme="minorHAnsi" w:eastAsiaTheme="minorEastAsia" w:hAnsiTheme="minorHAnsi" w:cstheme="minorBidi"/>
          <w:bCs w:val="0"/>
          <w:noProof/>
          <w:szCs w:val="22"/>
        </w:rPr>
      </w:pPr>
      <w:hyperlink w:anchor="_Toc473875200" w:history="1">
        <w:r w:rsidR="00455BDE" w:rsidRPr="00564051">
          <w:rPr>
            <w:rStyle w:val="Hipercze"/>
            <w:noProof/>
          </w:rPr>
          <w:t xml:space="preserve">VI.2. </w:t>
        </w:r>
        <w:r w:rsidR="00455BDE">
          <w:rPr>
            <w:rFonts w:asciiTheme="minorHAnsi" w:eastAsiaTheme="minorEastAsia" w:hAnsiTheme="minorHAnsi" w:cstheme="minorBidi"/>
            <w:bCs w:val="0"/>
            <w:noProof/>
            <w:szCs w:val="22"/>
          </w:rPr>
          <w:tab/>
        </w:r>
        <w:r w:rsidR="00455BDE" w:rsidRPr="00564051">
          <w:rPr>
            <w:rStyle w:val="Hipercze"/>
            <w:noProof/>
          </w:rPr>
          <w:t xml:space="preserve"> Towary i usługi</w:t>
        </w:r>
        <w:r w:rsidR="00455BDE">
          <w:rPr>
            <w:noProof/>
            <w:webHidden/>
          </w:rPr>
          <w:tab/>
        </w:r>
        <w:r w:rsidR="00455BDE">
          <w:rPr>
            <w:noProof/>
            <w:webHidden/>
          </w:rPr>
          <w:fldChar w:fldCharType="begin"/>
        </w:r>
        <w:r w:rsidR="00455BDE">
          <w:rPr>
            <w:noProof/>
            <w:webHidden/>
          </w:rPr>
          <w:instrText xml:space="preserve"> PAGEREF _Toc473875200 \h </w:instrText>
        </w:r>
        <w:r w:rsidR="00455BDE">
          <w:rPr>
            <w:noProof/>
            <w:webHidden/>
          </w:rPr>
        </w:r>
        <w:r w:rsidR="00455BDE">
          <w:rPr>
            <w:noProof/>
            <w:webHidden/>
          </w:rPr>
          <w:fldChar w:fldCharType="separate"/>
        </w:r>
        <w:r w:rsidR="00455BDE">
          <w:rPr>
            <w:noProof/>
            <w:webHidden/>
          </w:rPr>
          <w:t>17</w:t>
        </w:r>
        <w:r w:rsidR="00455BDE">
          <w:rPr>
            <w:noProof/>
            <w:webHidden/>
          </w:rPr>
          <w:fldChar w:fldCharType="end"/>
        </w:r>
      </w:hyperlink>
    </w:p>
    <w:p w:rsidR="00455BDE" w:rsidRDefault="00A05FD6" w:rsidP="00F86202">
      <w:pPr>
        <w:pStyle w:val="Spistreci2"/>
        <w:tabs>
          <w:tab w:val="left" w:pos="880"/>
          <w:tab w:val="right" w:leader="dot" w:pos="9060"/>
        </w:tabs>
        <w:ind w:left="284"/>
        <w:rPr>
          <w:rFonts w:asciiTheme="minorHAnsi" w:eastAsiaTheme="minorEastAsia" w:hAnsiTheme="minorHAnsi" w:cstheme="minorBidi"/>
          <w:bCs w:val="0"/>
          <w:noProof/>
          <w:szCs w:val="22"/>
        </w:rPr>
      </w:pPr>
      <w:hyperlink w:anchor="_Toc473875201" w:history="1">
        <w:r w:rsidR="00455BDE" w:rsidRPr="00564051">
          <w:rPr>
            <w:rStyle w:val="Hipercze"/>
            <w:noProof/>
          </w:rPr>
          <w:t xml:space="preserve">VI.3. </w:t>
        </w:r>
        <w:r w:rsidR="00455BDE">
          <w:rPr>
            <w:rFonts w:asciiTheme="minorHAnsi" w:eastAsiaTheme="minorEastAsia" w:hAnsiTheme="minorHAnsi" w:cstheme="minorBidi"/>
            <w:bCs w:val="0"/>
            <w:noProof/>
            <w:szCs w:val="22"/>
          </w:rPr>
          <w:tab/>
        </w:r>
        <w:r w:rsidR="00455BDE" w:rsidRPr="00564051">
          <w:rPr>
            <w:rStyle w:val="Hipercze"/>
            <w:noProof/>
          </w:rPr>
          <w:t xml:space="preserve"> Szkolenia</w:t>
        </w:r>
        <w:r w:rsidR="00455BDE">
          <w:rPr>
            <w:noProof/>
            <w:webHidden/>
          </w:rPr>
          <w:tab/>
        </w:r>
        <w:r w:rsidR="00455BDE">
          <w:rPr>
            <w:noProof/>
            <w:webHidden/>
          </w:rPr>
          <w:fldChar w:fldCharType="begin"/>
        </w:r>
        <w:r w:rsidR="00455BDE">
          <w:rPr>
            <w:noProof/>
            <w:webHidden/>
          </w:rPr>
          <w:instrText xml:space="preserve"> PAGEREF _Toc473875201 \h </w:instrText>
        </w:r>
        <w:r w:rsidR="00455BDE">
          <w:rPr>
            <w:noProof/>
            <w:webHidden/>
          </w:rPr>
        </w:r>
        <w:r w:rsidR="00455BDE">
          <w:rPr>
            <w:noProof/>
            <w:webHidden/>
          </w:rPr>
          <w:fldChar w:fldCharType="separate"/>
        </w:r>
        <w:r w:rsidR="00455BDE">
          <w:rPr>
            <w:noProof/>
            <w:webHidden/>
          </w:rPr>
          <w:t>22</w:t>
        </w:r>
        <w:r w:rsidR="00455BDE">
          <w:rPr>
            <w:noProof/>
            <w:webHidden/>
          </w:rPr>
          <w:fldChar w:fldCharType="end"/>
        </w:r>
      </w:hyperlink>
    </w:p>
    <w:p w:rsidR="004B7A21" w:rsidRPr="009F1E50" w:rsidRDefault="00C85E2F" w:rsidP="00CE5F4C">
      <w:pPr>
        <w:rPr>
          <w:rFonts w:asciiTheme="minorHAnsi" w:hAnsiTheme="minorHAnsi" w:cs="Arial"/>
          <w:b/>
          <w:bCs/>
        </w:rPr>
      </w:pPr>
      <w:r>
        <w:rPr>
          <w:rFonts w:asciiTheme="minorHAnsi" w:eastAsia="Times New Roman" w:hAnsiTheme="minorHAnsi" w:cs="Arial"/>
          <w:bCs/>
          <w:sz w:val="24"/>
          <w:szCs w:val="24"/>
        </w:rPr>
        <w:fldChar w:fldCharType="end"/>
      </w:r>
    </w:p>
    <w:p w:rsidR="004B7A21" w:rsidRPr="009F1E50" w:rsidRDefault="004B7A21" w:rsidP="00CE5F4C">
      <w:pPr>
        <w:rPr>
          <w:rFonts w:asciiTheme="minorHAnsi" w:hAnsiTheme="minorHAnsi" w:cs="Arial"/>
        </w:rPr>
      </w:pPr>
    </w:p>
    <w:p w:rsidR="004B7A21" w:rsidRPr="009F1E50" w:rsidRDefault="004B7A21" w:rsidP="00CE5F4C">
      <w:pPr>
        <w:rPr>
          <w:rFonts w:asciiTheme="minorHAnsi" w:hAnsiTheme="minorHAnsi" w:cs="Arial"/>
        </w:rPr>
      </w:pPr>
    </w:p>
    <w:p w:rsidR="004B7A21" w:rsidRPr="009F1E50" w:rsidRDefault="004B7A21" w:rsidP="00CE5F4C">
      <w:pPr>
        <w:rPr>
          <w:rFonts w:asciiTheme="minorHAnsi" w:hAnsiTheme="minorHAnsi" w:cs="Arial"/>
        </w:rPr>
      </w:pPr>
    </w:p>
    <w:p w:rsidR="006D1C4D" w:rsidRPr="009F1E50" w:rsidRDefault="006D1C4D" w:rsidP="00CE5F4C">
      <w:pPr>
        <w:tabs>
          <w:tab w:val="left" w:pos="5355"/>
        </w:tabs>
        <w:rPr>
          <w:rFonts w:asciiTheme="minorHAnsi" w:hAnsiTheme="minorHAnsi" w:cs="Arial"/>
        </w:rPr>
      </w:pPr>
    </w:p>
    <w:p w:rsidR="006D1C4D" w:rsidRPr="00057E9C" w:rsidRDefault="006D1C4D" w:rsidP="00CE5F4C">
      <w:pPr>
        <w:pStyle w:val="Nagwek1"/>
        <w:pageBreakBefore/>
        <w:numPr>
          <w:ilvl w:val="0"/>
          <w:numId w:val="0"/>
        </w:numPr>
        <w:spacing w:line="276" w:lineRule="auto"/>
        <w:rPr>
          <w:rFonts w:asciiTheme="minorHAnsi" w:hAnsiTheme="minorHAnsi"/>
          <w:sz w:val="24"/>
          <w:szCs w:val="24"/>
        </w:rPr>
      </w:pPr>
    </w:p>
    <w:p w:rsidR="006D1C4D" w:rsidRPr="00640EA3" w:rsidRDefault="00D91B09" w:rsidP="00640EA3">
      <w:pPr>
        <w:pStyle w:val="Nagwek1"/>
        <w:rPr>
          <w:rFonts w:asciiTheme="minorHAnsi" w:hAnsiTheme="minorHAnsi" w:cstheme="minorHAnsi"/>
          <w:sz w:val="24"/>
          <w:szCs w:val="24"/>
        </w:rPr>
      </w:pPr>
      <w:bookmarkStart w:id="0" w:name="_Toc473875190"/>
      <w:bookmarkStart w:id="1" w:name="_TOC_250036"/>
      <w:r w:rsidRPr="00640EA3">
        <w:rPr>
          <w:rFonts w:asciiTheme="minorHAnsi" w:hAnsiTheme="minorHAnsi" w:cstheme="minorHAnsi"/>
          <w:sz w:val="24"/>
          <w:szCs w:val="24"/>
        </w:rPr>
        <w:t>C</w:t>
      </w:r>
      <w:r w:rsidR="00640EA3" w:rsidRPr="00640EA3">
        <w:rPr>
          <w:rFonts w:asciiTheme="minorHAnsi" w:hAnsiTheme="minorHAnsi" w:cstheme="minorHAnsi"/>
          <w:sz w:val="24"/>
          <w:szCs w:val="24"/>
        </w:rPr>
        <w:t>EL</w:t>
      </w:r>
      <w:bookmarkEnd w:id="0"/>
    </w:p>
    <w:p w:rsidR="00CE5F4C" w:rsidRPr="00057E9C" w:rsidRDefault="006D1C4D" w:rsidP="009F1E50">
      <w:pPr>
        <w:pStyle w:val="Normalnyodstp"/>
        <w:rPr>
          <w:rFonts w:asciiTheme="minorHAnsi" w:hAnsiTheme="minorHAnsi" w:cs="Arial"/>
          <w:sz w:val="24"/>
          <w:szCs w:val="24"/>
        </w:rPr>
      </w:pPr>
      <w:r w:rsidRPr="00057E9C">
        <w:rPr>
          <w:rFonts w:asciiTheme="minorHAnsi" w:hAnsiTheme="minorHAnsi" w:cs="Arial"/>
          <w:sz w:val="24"/>
          <w:szCs w:val="24"/>
        </w:rPr>
        <w:t>Celem niniejszego dokumentu jest określenie jednolitych standardów realizacji projektów, wybieranych do dofinansowania w konkursie nr</w:t>
      </w:r>
      <w:r w:rsidRPr="00057E9C">
        <w:rPr>
          <w:rFonts w:asciiTheme="minorHAnsi" w:eastAsia="Times New Roman" w:hAnsiTheme="minorHAnsi" w:cs="Arial"/>
          <w:sz w:val="24"/>
          <w:szCs w:val="24"/>
          <w:lang w:eastAsia="pl-PL"/>
        </w:rPr>
        <w:t xml:space="preserve"> RPLD.0</w:t>
      </w:r>
      <w:r w:rsidR="00F34AC7" w:rsidRPr="00057E9C">
        <w:rPr>
          <w:rFonts w:asciiTheme="minorHAnsi" w:eastAsia="Times New Roman" w:hAnsiTheme="minorHAnsi" w:cs="Arial"/>
          <w:sz w:val="24"/>
          <w:szCs w:val="24"/>
          <w:lang w:eastAsia="pl-PL"/>
        </w:rPr>
        <w:t>8</w:t>
      </w:r>
      <w:r w:rsidRPr="00057E9C">
        <w:rPr>
          <w:rFonts w:asciiTheme="minorHAnsi" w:eastAsia="Times New Roman" w:hAnsiTheme="minorHAnsi" w:cs="Arial"/>
          <w:sz w:val="24"/>
          <w:szCs w:val="24"/>
          <w:lang w:eastAsia="pl-PL"/>
        </w:rPr>
        <w:t>.0</w:t>
      </w:r>
      <w:r w:rsidR="00F34AC7" w:rsidRPr="00057E9C">
        <w:rPr>
          <w:rFonts w:asciiTheme="minorHAnsi" w:eastAsia="Times New Roman" w:hAnsiTheme="minorHAnsi" w:cs="Arial"/>
          <w:sz w:val="24"/>
          <w:szCs w:val="24"/>
          <w:lang w:eastAsia="pl-PL"/>
        </w:rPr>
        <w:t>2</w:t>
      </w:r>
      <w:r w:rsidRPr="00057E9C">
        <w:rPr>
          <w:rFonts w:asciiTheme="minorHAnsi" w:eastAsia="Times New Roman" w:hAnsiTheme="minorHAnsi" w:cs="Arial"/>
          <w:sz w:val="24"/>
          <w:szCs w:val="24"/>
          <w:lang w:eastAsia="pl-PL"/>
        </w:rPr>
        <w:t>.0</w:t>
      </w:r>
      <w:r w:rsidR="00F34AC7" w:rsidRPr="00057E9C">
        <w:rPr>
          <w:rFonts w:asciiTheme="minorHAnsi" w:eastAsia="Times New Roman" w:hAnsiTheme="minorHAnsi" w:cs="Arial"/>
          <w:sz w:val="24"/>
          <w:szCs w:val="24"/>
          <w:lang w:eastAsia="pl-PL"/>
        </w:rPr>
        <w:t>2</w:t>
      </w:r>
      <w:r w:rsidR="008C40CA" w:rsidRPr="00057E9C">
        <w:rPr>
          <w:rFonts w:asciiTheme="minorHAnsi" w:eastAsia="Times New Roman" w:hAnsiTheme="minorHAnsi" w:cs="Arial"/>
          <w:sz w:val="24"/>
          <w:szCs w:val="24"/>
          <w:lang w:eastAsia="pl-PL"/>
        </w:rPr>
        <w:t>-IP.01-10-00</w:t>
      </w:r>
      <w:r w:rsidR="00F34AC7" w:rsidRPr="00057E9C">
        <w:rPr>
          <w:rFonts w:asciiTheme="minorHAnsi" w:eastAsia="Times New Roman" w:hAnsiTheme="minorHAnsi" w:cs="Arial"/>
          <w:sz w:val="24"/>
          <w:szCs w:val="24"/>
          <w:lang w:eastAsia="pl-PL"/>
        </w:rPr>
        <w:t>1</w:t>
      </w:r>
      <w:r w:rsidRPr="00057E9C">
        <w:rPr>
          <w:rFonts w:asciiTheme="minorHAnsi" w:eastAsia="Times New Roman" w:hAnsiTheme="minorHAnsi" w:cs="Arial"/>
          <w:sz w:val="24"/>
          <w:szCs w:val="24"/>
          <w:lang w:eastAsia="pl-PL"/>
        </w:rPr>
        <w:t>/1</w:t>
      </w:r>
      <w:r w:rsidR="00267081">
        <w:rPr>
          <w:rFonts w:asciiTheme="minorHAnsi" w:eastAsia="Times New Roman" w:hAnsiTheme="minorHAnsi" w:cs="Arial"/>
          <w:sz w:val="24"/>
          <w:szCs w:val="24"/>
          <w:lang w:eastAsia="pl-PL"/>
        </w:rPr>
        <w:t>7</w:t>
      </w:r>
      <w:r w:rsidRPr="00057E9C">
        <w:rPr>
          <w:rFonts w:asciiTheme="minorHAnsi" w:eastAsia="Times New Roman" w:hAnsiTheme="minorHAnsi" w:cs="Arial"/>
          <w:sz w:val="24"/>
          <w:szCs w:val="24"/>
          <w:lang w:eastAsia="pl-PL"/>
        </w:rPr>
        <w:t xml:space="preserve">, </w:t>
      </w:r>
      <w:r w:rsidR="008C40CA" w:rsidRPr="00057E9C">
        <w:rPr>
          <w:rFonts w:asciiTheme="minorHAnsi" w:hAnsiTheme="minorHAnsi" w:cs="Arial"/>
          <w:sz w:val="24"/>
          <w:szCs w:val="24"/>
        </w:rPr>
        <w:t xml:space="preserve">w ramach Poddziałania </w:t>
      </w:r>
      <w:r w:rsidR="00F34AC7" w:rsidRPr="00057E9C">
        <w:rPr>
          <w:rFonts w:asciiTheme="minorHAnsi" w:hAnsiTheme="minorHAnsi" w:cs="Arial"/>
          <w:sz w:val="24"/>
          <w:szCs w:val="24"/>
        </w:rPr>
        <w:t>VIII</w:t>
      </w:r>
      <w:r w:rsidR="008C40CA" w:rsidRPr="00057E9C">
        <w:rPr>
          <w:rFonts w:asciiTheme="minorHAnsi" w:hAnsiTheme="minorHAnsi" w:cs="Arial"/>
          <w:sz w:val="24"/>
          <w:szCs w:val="24"/>
        </w:rPr>
        <w:t>.</w:t>
      </w:r>
      <w:r w:rsidR="00F34AC7" w:rsidRPr="00057E9C">
        <w:rPr>
          <w:rFonts w:asciiTheme="minorHAnsi" w:hAnsiTheme="minorHAnsi" w:cs="Arial"/>
          <w:sz w:val="24"/>
          <w:szCs w:val="24"/>
        </w:rPr>
        <w:t>2</w:t>
      </w:r>
      <w:r w:rsidR="008C40CA" w:rsidRPr="00057E9C">
        <w:rPr>
          <w:rFonts w:asciiTheme="minorHAnsi" w:hAnsiTheme="minorHAnsi" w:cs="Arial"/>
          <w:sz w:val="24"/>
          <w:szCs w:val="24"/>
        </w:rPr>
        <w:t>.</w:t>
      </w:r>
      <w:r w:rsidR="00F34AC7" w:rsidRPr="00057E9C">
        <w:rPr>
          <w:rFonts w:asciiTheme="minorHAnsi" w:hAnsiTheme="minorHAnsi" w:cs="Arial"/>
          <w:sz w:val="24"/>
          <w:szCs w:val="24"/>
        </w:rPr>
        <w:t>2</w:t>
      </w:r>
      <w:r w:rsidR="008C40CA" w:rsidRPr="00057E9C">
        <w:rPr>
          <w:rFonts w:asciiTheme="minorHAnsi" w:hAnsiTheme="minorHAnsi" w:cs="Arial"/>
          <w:sz w:val="24"/>
          <w:szCs w:val="24"/>
        </w:rPr>
        <w:t xml:space="preserve"> Regionalnego Programu Operacyjnego Województwa Łódzkiego na lata 2014-2020</w:t>
      </w:r>
      <w:r w:rsidR="00640EA3">
        <w:rPr>
          <w:rFonts w:asciiTheme="minorHAnsi" w:hAnsiTheme="minorHAnsi" w:cs="Arial"/>
          <w:sz w:val="24"/>
          <w:szCs w:val="24"/>
        </w:rPr>
        <w:t xml:space="preserve"> </w:t>
      </w:r>
      <w:r w:rsidR="00640EA3">
        <w:rPr>
          <w:rFonts w:cs="Arial"/>
          <w:sz w:val="24"/>
          <w:szCs w:val="24"/>
        </w:rPr>
        <w:t xml:space="preserve">oraz maksymalnych cen rynkowych w odniesieniu do najczęściej mogących wystąpić w projekcie wydatków. </w:t>
      </w:r>
      <w:r w:rsidR="00640EA3" w:rsidRPr="0095414C">
        <w:rPr>
          <w:rFonts w:cs="Arial"/>
          <w:sz w:val="24"/>
          <w:szCs w:val="24"/>
        </w:rPr>
        <w:t xml:space="preserve">Wymagania dotyczące standardu stanowią integralną część </w:t>
      </w:r>
      <w:r w:rsidR="00145AD7">
        <w:rPr>
          <w:rFonts w:cs="Arial"/>
          <w:sz w:val="24"/>
          <w:szCs w:val="24"/>
        </w:rPr>
        <w:t>R</w:t>
      </w:r>
      <w:r w:rsidR="00640EA3" w:rsidRPr="0095414C">
        <w:rPr>
          <w:rFonts w:cs="Arial"/>
          <w:sz w:val="24"/>
          <w:szCs w:val="24"/>
        </w:rPr>
        <w:t xml:space="preserve">egulaminu </w:t>
      </w:r>
      <w:r w:rsidR="00145AD7">
        <w:rPr>
          <w:rFonts w:cs="Arial"/>
          <w:sz w:val="24"/>
          <w:szCs w:val="24"/>
        </w:rPr>
        <w:t>k</w:t>
      </w:r>
      <w:r w:rsidR="00640EA3" w:rsidRPr="0095414C">
        <w:rPr>
          <w:rFonts w:cs="Arial"/>
          <w:sz w:val="24"/>
          <w:szCs w:val="24"/>
        </w:rPr>
        <w:t>onkursu</w:t>
      </w:r>
      <w:r w:rsidR="008C40CA" w:rsidRPr="00057E9C">
        <w:rPr>
          <w:rFonts w:asciiTheme="minorHAnsi" w:hAnsiTheme="minorHAnsi" w:cs="Arial"/>
          <w:sz w:val="24"/>
          <w:szCs w:val="24"/>
        </w:rPr>
        <w:t xml:space="preserve">. </w:t>
      </w:r>
    </w:p>
    <w:p w:rsidR="00640EA3" w:rsidRPr="0029194D" w:rsidRDefault="00640EA3" w:rsidP="00640EA3">
      <w:pPr>
        <w:pStyle w:val="Normalnyodstp"/>
        <w:spacing w:after="0"/>
        <w:rPr>
          <w:rFonts w:cs="Arial"/>
          <w:sz w:val="24"/>
          <w:szCs w:val="24"/>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rsidR="00640EA3" w:rsidRDefault="00640EA3" w:rsidP="00640EA3">
      <w:pPr>
        <w:spacing w:after="0"/>
        <w:rPr>
          <w:rFonts w:eastAsia="Times New Roman" w:cs="Arial"/>
          <w:sz w:val="24"/>
          <w:szCs w:val="24"/>
          <w:lang w:eastAsia="pl-PL"/>
        </w:rPr>
      </w:pPr>
    </w:p>
    <w:p w:rsidR="00640EA3" w:rsidRPr="0095414C" w:rsidRDefault="00640EA3" w:rsidP="00640EA3">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6D1C4D" w:rsidRPr="00057E9C" w:rsidRDefault="006D1C4D" w:rsidP="009F1E50">
      <w:pPr>
        <w:rPr>
          <w:rFonts w:asciiTheme="minorHAnsi" w:eastAsia="Times New Roman" w:hAnsiTheme="minorHAnsi" w:cs="Arial"/>
          <w:sz w:val="24"/>
          <w:szCs w:val="24"/>
          <w:lang w:eastAsia="pl-PL"/>
        </w:rPr>
      </w:pPr>
    </w:p>
    <w:p w:rsidR="00640EA3" w:rsidRPr="00640EA3" w:rsidRDefault="00640EA3" w:rsidP="007B2577">
      <w:pPr>
        <w:pStyle w:val="Nagwek1"/>
        <w:rPr>
          <w:rFonts w:asciiTheme="minorHAnsi" w:hAnsiTheme="minorHAnsi"/>
          <w:sz w:val="24"/>
          <w:szCs w:val="24"/>
        </w:rPr>
      </w:pPr>
      <w:bookmarkStart w:id="2" w:name="_Toc473875191"/>
      <w:r>
        <w:rPr>
          <w:rFonts w:asciiTheme="minorHAnsi" w:hAnsiTheme="minorHAnsi"/>
          <w:sz w:val="24"/>
          <w:szCs w:val="24"/>
        </w:rPr>
        <w:t>INFORMACJE OGÓLNE DOTYCZĄCE KONKURSU</w:t>
      </w:r>
      <w:bookmarkEnd w:id="2"/>
    </w:p>
    <w:p w:rsidR="005A04B3" w:rsidRPr="00640EA3" w:rsidRDefault="005A04B3" w:rsidP="00640EA3">
      <w:pPr>
        <w:pStyle w:val="Akapitzlist"/>
        <w:spacing w:after="120"/>
        <w:ind w:left="0"/>
        <w:rPr>
          <w:rFonts w:asciiTheme="minorHAnsi" w:eastAsia="Times New Roman" w:hAnsiTheme="minorHAnsi" w:cs="Arial"/>
          <w:sz w:val="24"/>
          <w:szCs w:val="24"/>
          <w:lang w:eastAsia="pl-PL"/>
        </w:rPr>
      </w:pPr>
      <w:r w:rsidRPr="00640EA3">
        <w:rPr>
          <w:rFonts w:asciiTheme="minorHAnsi" w:eastAsia="Times New Roman" w:hAnsiTheme="minorHAnsi" w:cs="Arial"/>
          <w:sz w:val="24"/>
          <w:szCs w:val="24"/>
          <w:lang w:eastAsia="pl-PL"/>
        </w:rPr>
        <w:t>Typ projektu przewidziany do realizacji w ramach tego konkursu to:</w:t>
      </w:r>
    </w:p>
    <w:p w:rsidR="005A04B3" w:rsidRPr="00057E9C" w:rsidRDefault="005A04B3" w:rsidP="009F1E50">
      <w:pPr>
        <w:spacing w:after="0"/>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Programy aktywizacji zawodowej służące przywróceniu na rynek pracy osób, którym udzielane jest wsparcie:</w:t>
      </w:r>
    </w:p>
    <w:p w:rsidR="00FF1CAC" w:rsidRPr="00057E9C" w:rsidRDefault="00FF1CAC" w:rsidP="00E5070A">
      <w:pPr>
        <w:pStyle w:val="Akapitzlist"/>
        <w:numPr>
          <w:ilvl w:val="0"/>
          <w:numId w:val="3"/>
        </w:numPr>
        <w:ind w:left="426" w:hanging="426"/>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instrumenty i usługi rynku pracy mające na celu zidentyfikowanie barier uniemożliwiających wejście lub powrót na rynek pracy, określenie ścieżki zawodowej oraz indywidualizację wsparcia:</w:t>
      </w:r>
    </w:p>
    <w:p w:rsidR="00FF1CAC" w:rsidRPr="00057E9C" w:rsidRDefault="00FF1CAC" w:rsidP="00E5070A">
      <w:pPr>
        <w:pStyle w:val="Akapitzlist"/>
        <w:numPr>
          <w:ilvl w:val="0"/>
          <w:numId w:val="4"/>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pośrednictwo pracy,</w:t>
      </w:r>
    </w:p>
    <w:p w:rsidR="00FF1CAC" w:rsidRPr="00057E9C" w:rsidRDefault="00FF1CAC" w:rsidP="00E5070A">
      <w:pPr>
        <w:pStyle w:val="Akapitzlist"/>
        <w:numPr>
          <w:ilvl w:val="0"/>
          <w:numId w:val="4"/>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poradnictwo zawodowe,</w:t>
      </w:r>
    </w:p>
    <w:p w:rsidR="00FF1CAC" w:rsidRPr="00057E9C" w:rsidRDefault="00FF1CAC" w:rsidP="00E5070A">
      <w:pPr>
        <w:pStyle w:val="Akapitzlist"/>
        <w:numPr>
          <w:ilvl w:val="0"/>
          <w:numId w:val="4"/>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identyfikacja potrzeb.</w:t>
      </w:r>
    </w:p>
    <w:p w:rsidR="00FF1CAC" w:rsidRPr="00057E9C" w:rsidRDefault="00FF1CAC" w:rsidP="00E5070A">
      <w:pPr>
        <w:pStyle w:val="Akapitzlist"/>
        <w:numPr>
          <w:ilvl w:val="0"/>
          <w:numId w:val="3"/>
        </w:numPr>
        <w:ind w:left="426" w:hanging="426"/>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instrumenty i usługi rynku pracy służące podnoszeniu kompetencji i nabywaniu kwalifikacji zawodowych oraz ich lepszemu dopasowaniu do potrzeb rynku pracy, np. poprzez wysokiej jakości szkolenia,</w:t>
      </w:r>
    </w:p>
    <w:p w:rsidR="00FF1CAC" w:rsidRPr="00057E9C" w:rsidRDefault="00FF1CAC" w:rsidP="00E5070A">
      <w:pPr>
        <w:pStyle w:val="Akapitzlist"/>
        <w:numPr>
          <w:ilvl w:val="0"/>
          <w:numId w:val="3"/>
        </w:numPr>
        <w:ind w:left="426" w:hanging="426"/>
        <w:rPr>
          <w:rFonts w:asciiTheme="minorHAnsi" w:hAnsiTheme="minorHAnsi"/>
          <w:sz w:val="24"/>
          <w:szCs w:val="24"/>
        </w:rPr>
      </w:pPr>
      <w:r w:rsidRPr="00057E9C">
        <w:rPr>
          <w:rFonts w:asciiTheme="minorHAnsi" w:hAnsiTheme="minorHAnsi" w:cs="Arial"/>
          <w:sz w:val="24"/>
          <w:szCs w:val="24"/>
        </w:rPr>
        <w:t>instrumenty i usługi rynku pracy służące zdobyciu doświadczenia zawodowego:</w:t>
      </w:r>
    </w:p>
    <w:p w:rsidR="00FF1CAC" w:rsidRPr="00057E9C" w:rsidRDefault="00FF1CAC" w:rsidP="00E5070A">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staże,</w:t>
      </w:r>
    </w:p>
    <w:p w:rsidR="00FF1CAC" w:rsidRPr="00057E9C" w:rsidRDefault="00FF1CAC" w:rsidP="00E5070A">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praktyki zawodowe,</w:t>
      </w:r>
    </w:p>
    <w:p w:rsidR="00FF1CAC" w:rsidRPr="00057E9C" w:rsidRDefault="00FF1CAC" w:rsidP="00E5070A">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subsydiowane zatrudnienie,</w:t>
      </w:r>
    </w:p>
    <w:p w:rsidR="00FF1CAC" w:rsidRPr="00057E9C" w:rsidRDefault="00FF1CAC" w:rsidP="00E5070A">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wyposażenie lub doposażenie stanowiska pracy.</w:t>
      </w:r>
    </w:p>
    <w:p w:rsidR="00FF1CAC" w:rsidRPr="00057E9C" w:rsidRDefault="00FF1CAC" w:rsidP="009F1E50">
      <w:pPr>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Wsparciem objęte będą wyłącznie </w:t>
      </w:r>
      <w:r w:rsidRPr="00057E9C">
        <w:rPr>
          <w:rFonts w:asciiTheme="minorHAnsi" w:eastAsia="Times New Roman" w:hAnsiTheme="minorHAnsi" w:cs="Arial"/>
          <w:b/>
          <w:sz w:val="24"/>
          <w:szCs w:val="24"/>
          <w:lang w:eastAsia="pl-PL"/>
        </w:rPr>
        <w:t>projekty rewitalizacyjne</w:t>
      </w:r>
      <w:r w:rsidRPr="00057E9C">
        <w:rPr>
          <w:rFonts w:asciiTheme="minorHAnsi" w:eastAsia="Times New Roman" w:hAnsiTheme="minorHAnsi" w:cs="Arial"/>
          <w:sz w:val="24"/>
          <w:szCs w:val="24"/>
          <w:lang w:eastAsia="pl-PL"/>
        </w:rPr>
        <w:t>.</w:t>
      </w:r>
    </w:p>
    <w:p w:rsidR="00BF6769" w:rsidRPr="00057E9C" w:rsidRDefault="00BF6769" w:rsidP="00E5070A">
      <w:pPr>
        <w:pStyle w:val="Normalny1"/>
        <w:numPr>
          <w:ilvl w:val="0"/>
          <w:numId w:val="25"/>
        </w:numPr>
        <w:jc w:val="left"/>
        <w:rPr>
          <w:rFonts w:asciiTheme="minorHAnsi" w:hAnsiTheme="minorHAnsi"/>
          <w:sz w:val="24"/>
          <w:szCs w:val="24"/>
        </w:rPr>
      </w:pPr>
      <w:r w:rsidRPr="00057E9C">
        <w:rPr>
          <w:rFonts w:asciiTheme="minorHAnsi" w:hAnsiTheme="minorHAnsi"/>
          <w:sz w:val="24"/>
          <w:szCs w:val="24"/>
        </w:rPr>
        <w:t xml:space="preserve">Projekt rewitalizacyjny - projekt wynikający z programu rewitalizacji, tj. zaplanowany w programie rewitalizacji i ukierunkowany na osiągnięcie jego celów albo logicznie </w:t>
      </w:r>
      <w:r w:rsidRPr="00057E9C">
        <w:rPr>
          <w:rFonts w:asciiTheme="minorHAnsi" w:hAnsiTheme="minorHAnsi"/>
          <w:sz w:val="24"/>
          <w:szCs w:val="24"/>
        </w:rPr>
        <w:lastRenderedPageBreak/>
        <w:t>powiązany z treścią i celami programu rewitalizacji, zgłoszony do objęcia albo objęty współfinansowaniem UE z jednego z funduszy strukturalnych albo Funduszu Spójności w ramach programu operacyjnego. Projekt rewitalizacyjny powinien być wymieniony wprost w programie rewitalizacji  albo powinien wpisywać się w ogólny (zbiorczy) opis innych, uzupełniających rodzajów działań rewitalizacyjnych.</w:t>
      </w:r>
    </w:p>
    <w:p w:rsidR="00BF6769" w:rsidRPr="00057E9C" w:rsidRDefault="00BF6769" w:rsidP="00E5070A">
      <w:pPr>
        <w:pStyle w:val="Normalny1"/>
        <w:numPr>
          <w:ilvl w:val="0"/>
          <w:numId w:val="25"/>
        </w:numPr>
        <w:rPr>
          <w:rFonts w:asciiTheme="minorHAnsi" w:hAnsiTheme="minorHAnsi"/>
          <w:sz w:val="24"/>
          <w:szCs w:val="24"/>
        </w:rPr>
      </w:pPr>
      <w:r w:rsidRPr="00057E9C">
        <w:rPr>
          <w:rFonts w:asciiTheme="minorHAnsi" w:hAnsiTheme="minorHAnsi"/>
          <w:sz w:val="24"/>
          <w:szCs w:val="24"/>
        </w:rPr>
        <w:t>Program</w:t>
      </w:r>
      <w:r w:rsidR="008360A0" w:rsidRPr="00057E9C">
        <w:rPr>
          <w:rFonts w:asciiTheme="minorHAnsi" w:hAnsiTheme="minorHAnsi"/>
          <w:sz w:val="24"/>
          <w:szCs w:val="24"/>
        </w:rPr>
        <w:t>em</w:t>
      </w:r>
      <w:r w:rsidRPr="00057E9C">
        <w:rPr>
          <w:rFonts w:asciiTheme="minorHAnsi" w:hAnsiTheme="minorHAnsi"/>
          <w:sz w:val="24"/>
          <w:szCs w:val="24"/>
        </w:rPr>
        <w:t xml:space="preserve"> rewitalizacji, o którym mowa powyżej jest </w:t>
      </w:r>
      <w:r w:rsidR="008360A0" w:rsidRPr="00057E9C">
        <w:rPr>
          <w:rFonts w:asciiTheme="minorHAnsi" w:hAnsiTheme="minorHAnsi"/>
          <w:b/>
          <w:sz w:val="24"/>
          <w:szCs w:val="24"/>
        </w:rPr>
        <w:t>Gminny</w:t>
      </w:r>
      <w:r w:rsidR="008360A0" w:rsidRPr="00057E9C">
        <w:rPr>
          <w:rFonts w:asciiTheme="minorHAnsi" w:hAnsiTheme="minorHAnsi"/>
          <w:sz w:val="24"/>
          <w:szCs w:val="24"/>
        </w:rPr>
        <w:t xml:space="preserve"> </w:t>
      </w:r>
      <w:r w:rsidRPr="00057E9C">
        <w:rPr>
          <w:rFonts w:asciiTheme="minorHAnsi" w:hAnsiTheme="minorHAnsi"/>
          <w:b/>
          <w:sz w:val="24"/>
          <w:szCs w:val="24"/>
        </w:rPr>
        <w:t xml:space="preserve">Program Rewitalizacji </w:t>
      </w:r>
      <w:r w:rsidR="008360A0" w:rsidRPr="00057E9C">
        <w:rPr>
          <w:rFonts w:asciiTheme="minorHAnsi" w:hAnsiTheme="minorHAnsi"/>
          <w:b/>
          <w:sz w:val="24"/>
          <w:szCs w:val="24"/>
        </w:rPr>
        <w:t xml:space="preserve">dla miasta </w:t>
      </w:r>
      <w:r w:rsidRPr="00057E9C">
        <w:rPr>
          <w:rFonts w:asciiTheme="minorHAnsi" w:hAnsiTheme="minorHAnsi"/>
          <w:b/>
          <w:sz w:val="24"/>
          <w:szCs w:val="24"/>
        </w:rPr>
        <w:t>Łodzi 2026+</w:t>
      </w:r>
      <w:r w:rsidRPr="00057E9C">
        <w:rPr>
          <w:rFonts w:asciiTheme="minorHAnsi" w:hAnsiTheme="minorHAnsi"/>
          <w:sz w:val="24"/>
          <w:szCs w:val="24"/>
        </w:rPr>
        <w:t>.</w:t>
      </w:r>
    </w:p>
    <w:p w:rsidR="00BF6769" w:rsidRPr="00057E9C" w:rsidRDefault="00BF6769" w:rsidP="00E5070A">
      <w:pPr>
        <w:pStyle w:val="Normalny1"/>
        <w:numPr>
          <w:ilvl w:val="0"/>
          <w:numId w:val="25"/>
        </w:numPr>
        <w:rPr>
          <w:rFonts w:asciiTheme="minorHAnsi" w:hAnsiTheme="minorHAnsi"/>
          <w:sz w:val="24"/>
          <w:szCs w:val="24"/>
        </w:rPr>
      </w:pPr>
      <w:r w:rsidRPr="00057E9C">
        <w:rPr>
          <w:rFonts w:asciiTheme="minorHAnsi" w:hAnsiTheme="minorHAnsi"/>
          <w:sz w:val="24"/>
          <w:szCs w:val="24"/>
        </w:rPr>
        <w:t>W związku z powyższy</w:t>
      </w:r>
      <w:r w:rsidR="003C789F" w:rsidRPr="00057E9C">
        <w:rPr>
          <w:rFonts w:asciiTheme="minorHAnsi" w:hAnsiTheme="minorHAnsi"/>
          <w:sz w:val="24"/>
          <w:szCs w:val="24"/>
        </w:rPr>
        <w:t>m</w:t>
      </w:r>
      <w:r w:rsidRPr="00057E9C">
        <w:rPr>
          <w:rFonts w:asciiTheme="minorHAnsi" w:hAnsiTheme="minorHAnsi"/>
          <w:sz w:val="24"/>
          <w:szCs w:val="24"/>
        </w:rPr>
        <w:t xml:space="preserve"> realizowany w ramach Podziałania VIII.2.2 projekt powinien się wpisywać co najmniej w:</w:t>
      </w:r>
    </w:p>
    <w:p w:rsidR="00EF7700" w:rsidRPr="00057E9C" w:rsidRDefault="00EF7700" w:rsidP="00E5070A">
      <w:pPr>
        <w:pStyle w:val="Normalny1"/>
        <w:numPr>
          <w:ilvl w:val="1"/>
          <w:numId w:val="18"/>
        </w:numPr>
        <w:spacing w:before="0"/>
        <w:ind w:left="851" w:hanging="425"/>
        <w:jc w:val="left"/>
        <w:rPr>
          <w:rFonts w:asciiTheme="minorHAnsi" w:hAnsiTheme="minorHAnsi"/>
          <w:sz w:val="24"/>
          <w:szCs w:val="24"/>
        </w:rPr>
      </w:pPr>
      <w:r w:rsidRPr="00057E9C">
        <w:rPr>
          <w:rFonts w:asciiTheme="minorHAnsi" w:hAnsiTheme="minorHAnsi"/>
          <w:b/>
          <w:sz w:val="24"/>
          <w:szCs w:val="24"/>
        </w:rPr>
        <w:t>przedsięwzięcie nr 30</w:t>
      </w:r>
      <w:r w:rsidRPr="00057E9C">
        <w:rPr>
          <w:rFonts w:asciiTheme="minorHAnsi" w:hAnsiTheme="minorHAnsi"/>
          <w:sz w:val="24"/>
          <w:szCs w:val="24"/>
        </w:rPr>
        <w:t xml:space="preserve">: Program wzrostu zatrudnienia osób bezrobotnych, biernych zawodowo i poszukujących pracy, o którym mowa rozdziale 3.2.2 </w:t>
      </w:r>
      <w:r w:rsidR="003C789F" w:rsidRPr="00057E9C">
        <w:rPr>
          <w:rFonts w:asciiTheme="minorHAnsi" w:hAnsiTheme="minorHAnsi"/>
          <w:sz w:val="24"/>
          <w:szCs w:val="24"/>
        </w:rPr>
        <w:t>P</w:t>
      </w:r>
      <w:r w:rsidRPr="00057E9C">
        <w:rPr>
          <w:rFonts w:asciiTheme="minorHAnsi" w:hAnsiTheme="minorHAnsi"/>
          <w:sz w:val="24"/>
          <w:szCs w:val="24"/>
        </w:rPr>
        <w:t>rogramu,</w:t>
      </w:r>
    </w:p>
    <w:p w:rsidR="00EF7700" w:rsidRPr="00057E9C" w:rsidRDefault="00EF7700" w:rsidP="00E5070A">
      <w:pPr>
        <w:pStyle w:val="Normalny1"/>
        <w:numPr>
          <w:ilvl w:val="1"/>
          <w:numId w:val="18"/>
        </w:numPr>
        <w:spacing w:before="0"/>
        <w:ind w:left="851" w:hanging="425"/>
        <w:jc w:val="left"/>
        <w:rPr>
          <w:rFonts w:asciiTheme="minorHAnsi" w:hAnsiTheme="minorHAnsi"/>
          <w:sz w:val="24"/>
          <w:szCs w:val="24"/>
        </w:rPr>
      </w:pPr>
      <w:r w:rsidRPr="00057E9C">
        <w:rPr>
          <w:rFonts w:asciiTheme="minorHAnsi" w:hAnsiTheme="minorHAnsi"/>
          <w:sz w:val="24"/>
          <w:szCs w:val="24"/>
        </w:rPr>
        <w:t xml:space="preserve">przynajmniej jeden typ przedsięwzięcia objętego charakterystyką pozostałych dopuszczalnych przedsięwzięć rewitalizacyjnych, o których mowa w rozdziale </w:t>
      </w:r>
      <w:r w:rsidR="00CF6DA4" w:rsidRPr="00057E9C">
        <w:rPr>
          <w:rFonts w:asciiTheme="minorHAnsi" w:hAnsiTheme="minorHAnsi"/>
          <w:sz w:val="24"/>
          <w:szCs w:val="24"/>
        </w:rPr>
        <w:t xml:space="preserve">3.2.3 </w:t>
      </w:r>
      <w:r w:rsidR="003C789F" w:rsidRPr="00057E9C">
        <w:rPr>
          <w:rFonts w:asciiTheme="minorHAnsi" w:hAnsiTheme="minorHAnsi"/>
          <w:sz w:val="24"/>
          <w:szCs w:val="24"/>
        </w:rPr>
        <w:t>P</w:t>
      </w:r>
      <w:r w:rsidRPr="00057E9C">
        <w:rPr>
          <w:rFonts w:asciiTheme="minorHAnsi" w:hAnsiTheme="minorHAnsi"/>
          <w:sz w:val="24"/>
          <w:szCs w:val="24"/>
        </w:rPr>
        <w:t>rogramu.</w:t>
      </w:r>
    </w:p>
    <w:p w:rsidR="005A04B3" w:rsidRPr="00057E9C" w:rsidRDefault="005A04B3" w:rsidP="009F1E50">
      <w:pPr>
        <w:pStyle w:val="Normalny1"/>
        <w:jc w:val="left"/>
        <w:rPr>
          <w:rFonts w:asciiTheme="minorHAnsi" w:hAnsiTheme="minorHAnsi"/>
          <w:sz w:val="24"/>
          <w:szCs w:val="24"/>
        </w:rPr>
      </w:pPr>
      <w:r w:rsidRPr="00057E9C">
        <w:rPr>
          <w:rFonts w:asciiTheme="minorHAnsi" w:hAnsiTheme="minorHAnsi"/>
          <w:sz w:val="24"/>
          <w:szCs w:val="24"/>
        </w:rPr>
        <w:t xml:space="preserve">Wsparcie powinno być realizowane zgodnie z: </w:t>
      </w:r>
    </w:p>
    <w:p w:rsidR="005A04B3" w:rsidRPr="00057E9C" w:rsidRDefault="005A04B3" w:rsidP="00E5070A">
      <w:pPr>
        <w:pStyle w:val="Akapitzlist"/>
        <w:numPr>
          <w:ilvl w:val="0"/>
          <w:numId w:val="6"/>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Wytycznymi w zakresie realizacji przedsięwzięć z udziałem środków Europejskiego  Funduszu Społecznego w obszarze rynku pracy na lata 2014-2020</w:t>
      </w:r>
      <w:r w:rsidR="003C789F" w:rsidRPr="00057E9C">
        <w:rPr>
          <w:rFonts w:asciiTheme="minorHAnsi" w:eastAsia="Times New Roman" w:hAnsiTheme="minorHAnsi" w:cs="Arial"/>
          <w:sz w:val="24"/>
          <w:szCs w:val="24"/>
          <w:lang w:eastAsia="pl-PL"/>
        </w:rPr>
        <w:t xml:space="preserve"> z dnia 2 listopada 2016 r.</w:t>
      </w:r>
      <w:r w:rsidRPr="00057E9C">
        <w:rPr>
          <w:rFonts w:asciiTheme="minorHAnsi" w:eastAsia="Times New Roman" w:hAnsiTheme="minorHAnsi" w:cs="Arial"/>
          <w:sz w:val="24"/>
          <w:szCs w:val="24"/>
          <w:lang w:eastAsia="pl-PL"/>
        </w:rPr>
        <w:t>;</w:t>
      </w:r>
    </w:p>
    <w:p w:rsidR="005A04B3" w:rsidRPr="00057E9C" w:rsidRDefault="005A04B3" w:rsidP="00E5070A">
      <w:pPr>
        <w:pStyle w:val="Akapitzlist"/>
        <w:numPr>
          <w:ilvl w:val="0"/>
          <w:numId w:val="6"/>
        </w:numPr>
        <w:spacing w:after="0"/>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Wytycznymi w zakresie monitorowania postępu rzeczowego realizacji programów operacyjnych na lata 2014-2020</w:t>
      </w:r>
      <w:r w:rsidR="003C789F" w:rsidRPr="00057E9C">
        <w:rPr>
          <w:rFonts w:asciiTheme="minorHAnsi" w:eastAsia="Times New Roman" w:hAnsiTheme="minorHAnsi" w:cs="Arial"/>
          <w:sz w:val="24"/>
          <w:szCs w:val="24"/>
          <w:lang w:eastAsia="pl-PL"/>
        </w:rPr>
        <w:t xml:space="preserve"> z dnia 22 kwietnia 2015</w:t>
      </w:r>
      <w:r w:rsidR="009773AA" w:rsidRPr="00057E9C">
        <w:rPr>
          <w:rFonts w:asciiTheme="minorHAnsi" w:eastAsia="Times New Roman" w:hAnsiTheme="minorHAnsi" w:cs="Arial"/>
          <w:sz w:val="24"/>
          <w:szCs w:val="24"/>
          <w:lang w:eastAsia="pl-PL"/>
        </w:rPr>
        <w:t> </w:t>
      </w:r>
      <w:r w:rsidR="003C789F" w:rsidRPr="00057E9C">
        <w:rPr>
          <w:rFonts w:asciiTheme="minorHAnsi" w:eastAsia="Times New Roman" w:hAnsiTheme="minorHAnsi" w:cs="Arial"/>
          <w:sz w:val="24"/>
          <w:szCs w:val="24"/>
          <w:lang w:eastAsia="pl-PL"/>
        </w:rPr>
        <w:t>r</w:t>
      </w:r>
      <w:r w:rsidRPr="00057E9C">
        <w:rPr>
          <w:rFonts w:asciiTheme="minorHAnsi" w:eastAsia="Times New Roman" w:hAnsiTheme="minorHAnsi" w:cs="Arial"/>
          <w:sz w:val="24"/>
          <w:szCs w:val="24"/>
          <w:lang w:eastAsia="pl-PL"/>
        </w:rPr>
        <w:t>.</w:t>
      </w:r>
    </w:p>
    <w:p w:rsidR="005A04B3" w:rsidRPr="00057E9C" w:rsidRDefault="005A04B3" w:rsidP="009F1E50">
      <w:pPr>
        <w:pStyle w:val="Normalny1"/>
        <w:jc w:val="left"/>
        <w:rPr>
          <w:rFonts w:asciiTheme="minorHAnsi" w:hAnsiTheme="minorHAnsi"/>
          <w:sz w:val="24"/>
          <w:szCs w:val="24"/>
        </w:rPr>
      </w:pPr>
      <w:r w:rsidRPr="00057E9C">
        <w:rPr>
          <w:rFonts w:asciiTheme="minorHAnsi" w:hAnsiTheme="minorHAnsi"/>
          <w:sz w:val="24"/>
          <w:szCs w:val="24"/>
        </w:rPr>
        <w:t xml:space="preserve">Każdy z uczestników projektu w zakresie aktywizacji zawodowej otrzymuje ofertę wsparcia, obejmującą takie formy pomocy, które zostaną zidentyfikowane u niego jako niezbędne w celu poprawy sytuacji na rynku pracy lub uzyskania zatrudnienia. </w:t>
      </w:r>
    </w:p>
    <w:p w:rsidR="005A04B3" w:rsidRDefault="005A04B3" w:rsidP="009F1E50">
      <w:pPr>
        <w:pStyle w:val="Normalny1"/>
        <w:jc w:val="left"/>
        <w:rPr>
          <w:rFonts w:asciiTheme="minorHAnsi" w:hAnsiTheme="minorHAnsi"/>
          <w:sz w:val="24"/>
          <w:szCs w:val="24"/>
        </w:rPr>
      </w:pPr>
      <w:r w:rsidRPr="00057E9C">
        <w:rPr>
          <w:rFonts w:asciiTheme="minorHAnsi" w:hAnsiTheme="minorHAnsi"/>
          <w:sz w:val="24"/>
          <w:szCs w:val="24"/>
        </w:rPr>
        <w:t>Zgodnie ze szczegółowym kryterium dostępu nr 6 każdy uczestnik projektu obligatoryjnie jest objęty instrumentami i usługami rynku pracy służącymi zdobyciu doświadczenia zawodowego w formie stażu lub praktyk zawodowych lub subsydiowanego zatrudnienia.</w:t>
      </w:r>
    </w:p>
    <w:p w:rsidR="004F6464" w:rsidRPr="00057E9C" w:rsidRDefault="004F6464" w:rsidP="004F6464">
      <w:pPr>
        <w:pStyle w:val="Normalny1"/>
        <w:numPr>
          <w:ilvl w:val="0"/>
          <w:numId w:val="0"/>
        </w:numPr>
        <w:ind w:left="425"/>
        <w:jc w:val="left"/>
        <w:rPr>
          <w:rFonts w:asciiTheme="minorHAnsi" w:hAnsiTheme="minorHAnsi"/>
          <w:sz w:val="24"/>
          <w:szCs w:val="24"/>
        </w:rPr>
      </w:pPr>
    </w:p>
    <w:p w:rsidR="008275A8" w:rsidRPr="00057E9C" w:rsidRDefault="007B2577" w:rsidP="007B2577">
      <w:pPr>
        <w:pStyle w:val="Nagwek2"/>
        <w:tabs>
          <w:tab w:val="clear" w:pos="576"/>
        </w:tabs>
        <w:ind w:left="426" w:hanging="426"/>
        <w:jc w:val="left"/>
        <w:rPr>
          <w:rFonts w:asciiTheme="minorHAnsi" w:hAnsiTheme="minorHAnsi"/>
          <w:sz w:val="24"/>
          <w:szCs w:val="24"/>
          <w:lang w:eastAsia="pl-PL"/>
        </w:rPr>
      </w:pPr>
      <w:bookmarkStart w:id="3" w:name="_Toc473875192"/>
      <w:r>
        <w:rPr>
          <w:rFonts w:asciiTheme="minorHAnsi" w:hAnsiTheme="minorHAnsi"/>
          <w:sz w:val="24"/>
          <w:szCs w:val="24"/>
          <w:lang w:eastAsia="pl-PL"/>
        </w:rPr>
        <w:t>III.</w:t>
      </w:r>
      <w:r>
        <w:rPr>
          <w:rFonts w:asciiTheme="minorHAnsi" w:hAnsiTheme="minorHAnsi"/>
          <w:sz w:val="24"/>
          <w:szCs w:val="24"/>
          <w:lang w:eastAsia="pl-PL"/>
        </w:rPr>
        <w:tab/>
        <w:t xml:space="preserve"> </w:t>
      </w:r>
      <w:r w:rsidRPr="007B2577">
        <w:rPr>
          <w:rFonts w:asciiTheme="minorHAnsi" w:hAnsiTheme="minorHAnsi" w:cs="Arial"/>
          <w:iCs w:val="0"/>
          <w:kern w:val="1"/>
          <w:sz w:val="24"/>
          <w:szCs w:val="24"/>
        </w:rPr>
        <w:t>STANDARDY W ZAKRESIE REALIZACJI POSZCZEGÓLNYCH FORM WSPARCIA</w:t>
      </w:r>
      <w:bookmarkEnd w:id="3"/>
    </w:p>
    <w:p w:rsidR="005A04B3" w:rsidRPr="00057E9C" w:rsidRDefault="007B2577" w:rsidP="007B2577">
      <w:pPr>
        <w:pStyle w:val="Nagwek3"/>
        <w:tabs>
          <w:tab w:val="clear" w:pos="720"/>
        </w:tabs>
        <w:ind w:left="567" w:hanging="567"/>
        <w:jc w:val="left"/>
        <w:rPr>
          <w:rFonts w:asciiTheme="minorHAnsi" w:hAnsiTheme="minorHAnsi"/>
          <w:szCs w:val="24"/>
        </w:rPr>
      </w:pPr>
      <w:bookmarkStart w:id="4" w:name="_Toc473875193"/>
      <w:r>
        <w:rPr>
          <w:rFonts w:asciiTheme="minorHAnsi" w:hAnsiTheme="minorHAnsi"/>
          <w:szCs w:val="24"/>
        </w:rPr>
        <w:t>III.1.</w:t>
      </w:r>
      <w:r w:rsidR="00671E63" w:rsidRPr="00057E9C">
        <w:rPr>
          <w:rFonts w:asciiTheme="minorHAnsi" w:hAnsiTheme="minorHAnsi"/>
          <w:szCs w:val="24"/>
        </w:rPr>
        <w:t xml:space="preserve"> </w:t>
      </w:r>
      <w:r w:rsidR="00671E63" w:rsidRPr="00057E9C">
        <w:rPr>
          <w:rFonts w:asciiTheme="minorHAnsi" w:hAnsiTheme="minorHAnsi"/>
          <w:szCs w:val="24"/>
        </w:rPr>
        <w:tab/>
        <w:t>Identyfikacja potrzeb i pośrednictwo pracy</w:t>
      </w:r>
      <w:bookmarkEnd w:id="4"/>
    </w:p>
    <w:p w:rsidR="00DD71EF" w:rsidRPr="00057E9C" w:rsidRDefault="00DD71EF" w:rsidP="00E5070A">
      <w:pPr>
        <w:pStyle w:val="Normalny1"/>
        <w:numPr>
          <w:ilvl w:val="0"/>
          <w:numId w:val="24"/>
        </w:numPr>
        <w:rPr>
          <w:rFonts w:asciiTheme="minorHAnsi" w:hAnsiTheme="minorHAnsi"/>
          <w:sz w:val="24"/>
          <w:szCs w:val="24"/>
        </w:rPr>
      </w:pPr>
      <w:r w:rsidRPr="00057E9C">
        <w:rPr>
          <w:rFonts w:asciiTheme="minorHAnsi" w:hAnsiTheme="minorHAnsi"/>
          <w:sz w:val="24"/>
          <w:szCs w:val="24"/>
        </w:rPr>
        <w:t>Zgodnie ze szczegółowym kryterium dostępu nr 3 projekt zakłada identyfikację potrzeb każdego uczestnika.</w:t>
      </w:r>
    </w:p>
    <w:p w:rsidR="008360A0" w:rsidRPr="00057E9C" w:rsidRDefault="00DD71EF" w:rsidP="002153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w:t>
      </w:r>
      <w:r w:rsidRPr="00057E9C">
        <w:rPr>
          <w:rFonts w:asciiTheme="minorHAnsi" w:hAnsiTheme="minorHAnsi"/>
          <w:sz w:val="24"/>
          <w:szCs w:val="24"/>
        </w:rPr>
        <w:lastRenderedPageBreak/>
        <w:t xml:space="preserve">Działania lub innego dokumentu pełniącego analogiczną funkcję (konieczność zastosowania typu projektu 1 a) iii z </w:t>
      </w:r>
      <w:proofErr w:type="spellStart"/>
      <w:r w:rsidRPr="00057E9C">
        <w:rPr>
          <w:rFonts w:asciiTheme="minorHAnsi" w:hAnsiTheme="minorHAnsi"/>
          <w:sz w:val="24"/>
          <w:szCs w:val="24"/>
        </w:rPr>
        <w:t>SzOOP</w:t>
      </w:r>
      <w:proofErr w:type="spellEnd"/>
      <w:r w:rsidRPr="00057E9C">
        <w:rPr>
          <w:rFonts w:asciiTheme="minorHAnsi" w:hAnsiTheme="minorHAnsi"/>
          <w:sz w:val="24"/>
          <w:szCs w:val="24"/>
        </w:rPr>
        <w:t xml:space="preserve"> RPO WŁ. </w:t>
      </w:r>
    </w:p>
    <w:p w:rsidR="004B031D" w:rsidRPr="00057E9C" w:rsidRDefault="00DD71EF" w:rsidP="002153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W przypadku projektów powiatowych urzędów pracy, jeżeli osoba przystępująca do projektu posiada aktualny Indywidualny Plan Działania, nie jest konieczne opracowanie nowego Planu bądź jego aktualizacja.</w:t>
      </w:r>
      <w:r w:rsidR="004B031D" w:rsidRPr="00057E9C">
        <w:rPr>
          <w:rFonts w:asciiTheme="minorHAnsi" w:hAnsiTheme="minorHAnsi"/>
          <w:sz w:val="24"/>
          <w:szCs w:val="24"/>
        </w:rPr>
        <w:t xml:space="preserve"> </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Wsparcie udzielane w ramach projektów jest dostosowane do indywidualnych potrzeb uczestników projektów, wynikających z ich aktualnego stanu wiedzy, doświadczenia, zdolności i pr</w:t>
      </w:r>
      <w:r w:rsidR="00B37FA3" w:rsidRPr="00057E9C">
        <w:rPr>
          <w:rFonts w:asciiTheme="minorHAnsi" w:hAnsiTheme="minorHAnsi"/>
          <w:sz w:val="24"/>
          <w:szCs w:val="24"/>
        </w:rPr>
        <w:t>edyspozycji</w:t>
      </w:r>
      <w:r w:rsidRPr="00057E9C">
        <w:rPr>
          <w:rFonts w:asciiTheme="minorHAnsi" w:hAnsiTheme="minorHAnsi"/>
          <w:sz w:val="24"/>
          <w:szCs w:val="24"/>
        </w:rPr>
        <w:t xml:space="preserve"> do wykonywania danego zawodu.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Usługi pośrednictwa pracy </w:t>
      </w:r>
      <w:r w:rsidR="00345ECC" w:rsidRPr="00057E9C">
        <w:rPr>
          <w:rFonts w:asciiTheme="minorHAnsi" w:hAnsiTheme="minorHAnsi"/>
          <w:sz w:val="24"/>
          <w:szCs w:val="24"/>
        </w:rPr>
        <w:t xml:space="preserve">i poradnictwa zawodowego </w:t>
      </w:r>
      <w:r w:rsidRPr="00057E9C">
        <w:rPr>
          <w:rFonts w:asciiTheme="minorHAnsi" w:hAnsiTheme="minorHAnsi"/>
          <w:sz w:val="24"/>
          <w:szCs w:val="24"/>
        </w:rPr>
        <w:t>powinny być realizowane przez instytucje posiadające wpis do Krajowego Rejestru Agencji Zatrudnienia prowadzonego przez Wojewódzki Urząd Pracy właściwy ze względu na siedzibę instytucji szkoleniowej.</w:t>
      </w:r>
    </w:p>
    <w:p w:rsidR="009750B6" w:rsidRPr="00057E9C" w:rsidRDefault="009750B6" w:rsidP="009750B6">
      <w:pPr>
        <w:pStyle w:val="Normalny1"/>
        <w:numPr>
          <w:ilvl w:val="0"/>
          <w:numId w:val="0"/>
        </w:numPr>
        <w:ind w:left="425"/>
        <w:jc w:val="left"/>
        <w:rPr>
          <w:rFonts w:asciiTheme="minorHAnsi" w:hAnsiTheme="minorHAnsi"/>
          <w:sz w:val="24"/>
          <w:szCs w:val="24"/>
        </w:rPr>
      </w:pPr>
    </w:p>
    <w:p w:rsidR="008275A8" w:rsidRPr="00057E9C" w:rsidRDefault="007B2577" w:rsidP="007B2577">
      <w:pPr>
        <w:pStyle w:val="Nagwek3"/>
        <w:tabs>
          <w:tab w:val="clear" w:pos="720"/>
        </w:tabs>
        <w:ind w:left="426" w:hanging="426"/>
        <w:jc w:val="left"/>
        <w:rPr>
          <w:rFonts w:asciiTheme="minorHAnsi" w:hAnsiTheme="minorHAnsi"/>
          <w:szCs w:val="24"/>
        </w:rPr>
      </w:pPr>
      <w:bookmarkStart w:id="5" w:name="_Toc473875194"/>
      <w:r>
        <w:rPr>
          <w:rFonts w:asciiTheme="minorHAnsi" w:hAnsiTheme="minorHAnsi"/>
          <w:szCs w:val="24"/>
        </w:rPr>
        <w:t>III</w:t>
      </w:r>
      <w:r w:rsidR="008275A8" w:rsidRPr="00057E9C">
        <w:rPr>
          <w:rFonts w:asciiTheme="minorHAnsi" w:hAnsiTheme="minorHAnsi"/>
          <w:szCs w:val="24"/>
        </w:rPr>
        <w:t xml:space="preserve">.2. </w:t>
      </w:r>
      <w:r w:rsidR="008275A8" w:rsidRPr="00057E9C">
        <w:rPr>
          <w:rFonts w:asciiTheme="minorHAnsi" w:hAnsiTheme="minorHAnsi"/>
          <w:szCs w:val="24"/>
        </w:rPr>
        <w:tab/>
      </w:r>
      <w:r w:rsidR="000D673D" w:rsidRPr="00057E9C">
        <w:rPr>
          <w:rFonts w:asciiTheme="minorHAnsi" w:hAnsiTheme="minorHAnsi"/>
          <w:szCs w:val="24"/>
        </w:rPr>
        <w:t>Szkolenia</w:t>
      </w:r>
      <w:bookmarkEnd w:id="5"/>
    </w:p>
    <w:p w:rsidR="003B1A6E" w:rsidRPr="00057E9C" w:rsidRDefault="003B1A6E" w:rsidP="00E5070A">
      <w:pPr>
        <w:pStyle w:val="Normalny1"/>
        <w:numPr>
          <w:ilvl w:val="0"/>
          <w:numId w:val="26"/>
        </w:numPr>
        <w:rPr>
          <w:rFonts w:asciiTheme="minorHAnsi" w:hAnsiTheme="minorHAnsi"/>
          <w:sz w:val="24"/>
          <w:szCs w:val="24"/>
        </w:rPr>
      </w:pPr>
      <w:r w:rsidRPr="00057E9C">
        <w:rPr>
          <w:rFonts w:asciiTheme="minorHAnsi" w:hAnsiTheme="minorHAnsi"/>
          <w:sz w:val="24"/>
          <w:szCs w:val="24"/>
        </w:rPr>
        <w:t>Szkolenia powinny być zgodne ze zdiagnozowanymi potrzebami i potencjałem uczestnika projektu oraz zdiagnozowanymi potrzebami właściwego lokalnego i regionalnego rynku pracy.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Zgodnie ze szczegółowym kryterium dostępu nr 5 usługi szkoleniowe powinny być realizowane przez instytucje posiadające wpis do Rejestru Instytucji Szkoleniowych prowadzonego przez Wojewódzki Urząd Pracy właściwy ze względu na siedzibę instytucji szkoleniowej. </w:t>
      </w:r>
    </w:p>
    <w:p w:rsidR="009750B6" w:rsidRPr="00057E9C" w:rsidRDefault="009750B6" w:rsidP="009750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Uwaga! W części IX wniosku „Oświadczenia” wprowadzono deklarację wnioskodawcy w tym zakresie. Podpisanie wniosku oznaczać będzie więc, że szkolenia realizowane będą przez podmioty mające wpis do RIS.</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Zgodnie ze szczegółowym kryterium dostępu nr 4 efektem szkolenia powinno być nabycie </w:t>
      </w:r>
      <w:r w:rsidRPr="00057E9C">
        <w:rPr>
          <w:rFonts w:asciiTheme="minorHAnsi" w:hAnsiTheme="minorHAnsi"/>
          <w:b/>
          <w:sz w:val="24"/>
          <w:szCs w:val="24"/>
        </w:rPr>
        <w:t>kwalifikacji</w:t>
      </w:r>
      <w:r w:rsidRPr="00057E9C">
        <w:rPr>
          <w:rFonts w:asciiTheme="minorHAnsi" w:hAnsiTheme="minorHAnsi"/>
          <w:sz w:val="24"/>
          <w:szCs w:val="24"/>
        </w:rPr>
        <w:t xml:space="preserve"> zawodowych lub nabycie </w:t>
      </w:r>
      <w:r w:rsidRPr="00057E9C">
        <w:rPr>
          <w:rFonts w:asciiTheme="minorHAnsi" w:hAnsiTheme="minorHAnsi"/>
          <w:b/>
          <w:sz w:val="24"/>
          <w:szCs w:val="24"/>
        </w:rPr>
        <w:t>kompetencji</w:t>
      </w:r>
      <w:r w:rsidRPr="00057E9C">
        <w:rPr>
          <w:rFonts w:asciiTheme="minorHAnsi" w:hAnsiTheme="minorHAnsi"/>
          <w:sz w:val="24"/>
          <w:szCs w:val="24"/>
        </w:rPr>
        <w:t xml:space="preserve"> potwierdzonych odpowiednim dokumentem (np. certyfikatem), w rozumieniu wytycznych w zakresie monitorowania postępu rzeczowego realizacji programów operacyjnych na lata 2014-2020, przy czym </w:t>
      </w:r>
      <w:r w:rsidRPr="00057E9C">
        <w:rPr>
          <w:rFonts w:asciiTheme="minorHAnsi" w:hAnsiTheme="minorHAnsi"/>
          <w:b/>
          <w:sz w:val="24"/>
          <w:szCs w:val="24"/>
        </w:rPr>
        <w:t>co najmniej 30% uczestników szkoleń powinno uzyskać kwalifikacje</w:t>
      </w:r>
      <w:r w:rsidRPr="00057E9C">
        <w:rPr>
          <w:rFonts w:asciiTheme="minorHAnsi" w:hAnsiTheme="minorHAnsi"/>
          <w:sz w:val="24"/>
          <w:szCs w:val="24"/>
        </w:rPr>
        <w:t>.</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Każde szkolenie zrealizowane musi prowadzić do uzyskania </w:t>
      </w:r>
      <w:r w:rsidRPr="00057E9C">
        <w:rPr>
          <w:rFonts w:asciiTheme="minorHAnsi" w:hAnsiTheme="minorHAnsi"/>
          <w:b/>
          <w:sz w:val="24"/>
          <w:szCs w:val="24"/>
        </w:rPr>
        <w:t>kwalifikacji</w:t>
      </w:r>
      <w:r w:rsidR="006268DB" w:rsidRPr="00057E9C">
        <w:rPr>
          <w:rStyle w:val="Odwoanieprzypisudolnego"/>
          <w:rFonts w:asciiTheme="minorHAnsi" w:hAnsiTheme="minorHAnsi"/>
          <w:sz w:val="24"/>
          <w:szCs w:val="24"/>
        </w:rPr>
        <w:footnoteReference w:id="1"/>
      </w:r>
      <w:r w:rsidRPr="00057E9C">
        <w:rPr>
          <w:rFonts w:asciiTheme="minorHAnsi" w:hAnsiTheme="minorHAnsi"/>
          <w:sz w:val="24"/>
          <w:szCs w:val="24"/>
        </w:rPr>
        <w:t xml:space="preserve">  lub nabycia </w:t>
      </w:r>
      <w:r w:rsidRPr="00057E9C">
        <w:rPr>
          <w:rFonts w:asciiTheme="minorHAnsi" w:hAnsiTheme="minorHAnsi"/>
          <w:b/>
          <w:sz w:val="24"/>
          <w:szCs w:val="24"/>
        </w:rPr>
        <w:t>kompetencji</w:t>
      </w:r>
      <w:r w:rsidR="006268DB" w:rsidRPr="00057E9C">
        <w:rPr>
          <w:rStyle w:val="Odwoanieprzypisudolnego"/>
          <w:rFonts w:asciiTheme="minorHAnsi" w:hAnsiTheme="minorHAnsi"/>
          <w:sz w:val="24"/>
          <w:szCs w:val="24"/>
        </w:rPr>
        <w:footnoteReference w:id="2"/>
      </w:r>
      <w:r w:rsidRPr="00057E9C">
        <w:rPr>
          <w:rFonts w:asciiTheme="minorHAnsi" w:hAnsiTheme="minorHAnsi"/>
          <w:sz w:val="24"/>
          <w:szCs w:val="24"/>
        </w:rPr>
        <w:t xml:space="preserve">  potwierdzonych odpowiednim dokumentem. Po zakończeniu realizacji szkolenia należy dokonać </w:t>
      </w:r>
      <w:r w:rsidRPr="00057E9C">
        <w:rPr>
          <w:rFonts w:asciiTheme="minorHAnsi" w:hAnsiTheme="minorHAnsi"/>
          <w:b/>
          <w:sz w:val="24"/>
          <w:szCs w:val="24"/>
        </w:rPr>
        <w:t>walidacji</w:t>
      </w:r>
      <w:r w:rsidR="006268DB" w:rsidRPr="00057E9C">
        <w:rPr>
          <w:rStyle w:val="Odwoanieprzypisudolnego"/>
          <w:rFonts w:asciiTheme="minorHAnsi" w:hAnsiTheme="minorHAnsi"/>
          <w:sz w:val="24"/>
          <w:szCs w:val="24"/>
        </w:rPr>
        <w:footnoteReference w:id="3"/>
      </w:r>
      <w:r w:rsidRPr="00057E9C">
        <w:rPr>
          <w:rFonts w:asciiTheme="minorHAnsi" w:hAnsiTheme="minorHAnsi"/>
          <w:sz w:val="24"/>
          <w:szCs w:val="24"/>
        </w:rPr>
        <w:t xml:space="preserve">  przyswojonej wiedzy lub uzyskanych kwalifikacji czy kompetencji. </w:t>
      </w:r>
    </w:p>
    <w:p w:rsidR="00214D72" w:rsidRPr="00057E9C" w:rsidRDefault="00214D72" w:rsidP="009F1E50">
      <w:pPr>
        <w:pStyle w:val="Normalny1wc075"/>
        <w:jc w:val="left"/>
        <w:rPr>
          <w:rFonts w:asciiTheme="minorHAnsi" w:hAnsiTheme="minorHAnsi"/>
          <w:sz w:val="24"/>
          <w:szCs w:val="24"/>
        </w:rPr>
      </w:pPr>
      <w:r w:rsidRPr="00057E9C">
        <w:rPr>
          <w:rFonts w:asciiTheme="minorHAnsi" w:hAnsiTheme="minorHAnsi"/>
          <w:sz w:val="24"/>
          <w:szCs w:val="24"/>
        </w:rPr>
        <w:lastRenderedPageBreak/>
        <w:t>Nabycie kwalifikacji lub kompetencji powinno zostać zweryfikowane przez przeprowadzenie odpowiedniego ich sprawdzenia (np. w formie egzaminu).</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Podkreślić należy, że samo wydanie zaświadczenia/certyfikatu nie jest jednoznaczne z uzyskaniem kwalifikacji. Aby uczestnik uzyskał kwalifikacje, to czego nauczył się, musi zostać </w:t>
      </w:r>
      <w:proofErr w:type="spellStart"/>
      <w:r w:rsidRPr="00057E9C">
        <w:rPr>
          <w:rFonts w:asciiTheme="minorHAnsi" w:hAnsiTheme="minorHAnsi"/>
          <w:sz w:val="24"/>
          <w:szCs w:val="24"/>
        </w:rPr>
        <w:t>zwalidowane</w:t>
      </w:r>
      <w:proofErr w:type="spellEnd"/>
      <w:r w:rsidRPr="00057E9C">
        <w:rPr>
          <w:rFonts w:asciiTheme="minorHAnsi" w:hAnsiTheme="minorHAnsi"/>
          <w:sz w:val="24"/>
          <w:szCs w:val="24"/>
        </w:rPr>
        <w:t xml:space="preserve"> np. egzaminem potwierdzającym zdobyte kwalifikacje. Efekty uczenia się oraz potwierdzenie kwalifikacji muszą zostać przeprowadzone przez uprawnioną do tego instytucję. </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1)</w:t>
      </w:r>
      <w:r w:rsidRPr="00057E9C">
        <w:rPr>
          <w:rFonts w:asciiTheme="minorHAnsi" w:hAnsiTheme="minorHAnsi"/>
          <w:b/>
          <w:sz w:val="24"/>
          <w:szCs w:val="24"/>
        </w:rPr>
        <w:tab/>
        <w:t>Etap I</w:t>
      </w:r>
      <w:r w:rsidRPr="00057E9C">
        <w:rPr>
          <w:rFonts w:asciiTheme="minorHAnsi" w:hAnsiTheme="minorHAnsi"/>
          <w:sz w:val="24"/>
          <w:szCs w:val="24"/>
        </w:rPr>
        <w:t xml:space="preserve"> – Zakres – w ramach wniosku o dofinansowanie należy zdefiniować grupy docelowe do objęcia wsparciem oraz wybrać obszar interwencji EFS, który będzie poddany ocenie (np. szkolenia czy staże);</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2)</w:t>
      </w:r>
      <w:r w:rsidRPr="00057E9C">
        <w:rPr>
          <w:rFonts w:asciiTheme="minorHAnsi" w:hAnsiTheme="minorHAnsi"/>
          <w:b/>
          <w:sz w:val="24"/>
          <w:szCs w:val="24"/>
        </w:rPr>
        <w:tab/>
        <w:t>Etap II</w:t>
      </w:r>
      <w:r w:rsidRPr="00057E9C">
        <w:rPr>
          <w:rFonts w:asciiTheme="minorHAnsi" w:hAnsiTheme="minorHAnsi"/>
          <w:sz w:val="24"/>
          <w:szCs w:val="24"/>
        </w:rPr>
        <w:t xml:space="preserve"> – Wzorzec – w ramach wniosku o dofinansowanie należy zdefiniować standard wymagań, tj. efektów uczenia się, które osiągną uczestnicy w wyniku przeprowadzonych działań projektowych;</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3)</w:t>
      </w:r>
      <w:r w:rsidRPr="00057E9C">
        <w:rPr>
          <w:rFonts w:asciiTheme="minorHAnsi" w:hAnsiTheme="minorHAnsi"/>
          <w:b/>
          <w:sz w:val="24"/>
          <w:szCs w:val="24"/>
        </w:rPr>
        <w:tab/>
        <w:t>Etap III</w:t>
      </w:r>
      <w:r w:rsidRPr="00057E9C">
        <w:rPr>
          <w:rFonts w:asciiTheme="minorHAnsi" w:hAnsiTheme="minorHAnsi"/>
          <w:sz w:val="24"/>
          <w:szCs w:val="24"/>
        </w:rPr>
        <w:t xml:space="preserve"> – Ocena – po zakończeniu wsparcia udzielanego danej osobie należy przeprowadzić weryfikację efektów uczenia się na podstawie opracowanych kryteriów oceny (np. egzamin zewnętrzny, test, rozmowa oceniająca);</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4)</w:t>
      </w:r>
      <w:r w:rsidRPr="00057E9C">
        <w:rPr>
          <w:rFonts w:asciiTheme="minorHAnsi" w:hAnsiTheme="minorHAnsi"/>
          <w:b/>
          <w:sz w:val="24"/>
          <w:szCs w:val="24"/>
        </w:rPr>
        <w:tab/>
        <w:t>Etap IV</w:t>
      </w:r>
      <w:r w:rsidRPr="00057E9C">
        <w:rPr>
          <w:rFonts w:asciiTheme="minorHAnsi" w:hAnsiTheme="minorHAnsi"/>
          <w:sz w:val="24"/>
          <w:szCs w:val="24"/>
        </w:rPr>
        <w:t xml:space="preserve"> – Porównanie – po zakończeniu wsparcia udzielanego danej osobie należy porównać uzyskane wyniki etapu III (ocena) z przyjętymi wymaganiami (określonymi na etapie II efektami uczenia się).</w:t>
      </w:r>
    </w:p>
    <w:p w:rsidR="008275A8"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rsidR="00057E9C" w:rsidRDefault="00057E9C" w:rsidP="00057E9C">
      <w:pPr>
        <w:autoSpaceDE w:val="0"/>
        <w:autoSpaceDN w:val="0"/>
        <w:adjustRightInd w:val="0"/>
        <w:spacing w:after="0"/>
        <w:ind w:left="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W celu prawidłowego kwalifikowania szkoleń należy stosować zalecenia  Ministerstwa Rozwoju „Podstawowe informacje dotyczące uzyskiwania kwalifikacji w ramach projektów współfinansowanych z Europejskiego </w:t>
      </w:r>
      <w:r>
        <w:rPr>
          <w:rFonts w:asciiTheme="minorHAnsi" w:eastAsia="Times New Roman" w:hAnsiTheme="minorHAnsi" w:cs="Arial"/>
          <w:sz w:val="24"/>
          <w:szCs w:val="24"/>
          <w:lang w:eastAsia="pl-PL"/>
        </w:rPr>
        <w:t>Funduszu Społecznego” z dnia 26 </w:t>
      </w:r>
      <w:r w:rsidRPr="00057E9C">
        <w:rPr>
          <w:rFonts w:asciiTheme="minorHAnsi" w:eastAsia="Times New Roman" w:hAnsiTheme="minorHAnsi" w:cs="Arial"/>
          <w:sz w:val="24"/>
          <w:szCs w:val="24"/>
          <w:lang w:eastAsia="pl-PL"/>
        </w:rPr>
        <w:t xml:space="preserve">kwietnia 2016 r. wraz z „Listą sprawdzającą do weryfikacji czy dany certyfikat/dokument można uznać za kwalifikację na potrzeby mierzenia wskaźników monitorowania EFS dot. Uzyskiwania kwalifikacji”. </w:t>
      </w:r>
    </w:p>
    <w:p w:rsidR="00057E9C" w:rsidRPr="00057E9C" w:rsidRDefault="00057E9C" w:rsidP="00057E9C">
      <w:pPr>
        <w:autoSpaceDE w:val="0"/>
        <w:autoSpaceDN w:val="0"/>
        <w:adjustRightInd w:val="0"/>
        <w:spacing w:after="0" w:line="23" w:lineRule="atLeast"/>
        <w:ind w:left="425"/>
        <w:rPr>
          <w:spacing w:val="-4"/>
          <w:sz w:val="24"/>
          <w:szCs w:val="24"/>
        </w:rPr>
      </w:pPr>
      <w:r w:rsidRPr="00057E9C">
        <w:rPr>
          <w:rFonts w:asciiTheme="minorHAnsi" w:eastAsia="Times New Roman" w:hAnsiTheme="minorHAnsi" w:cs="Arial"/>
          <w:sz w:val="24"/>
          <w:szCs w:val="24"/>
          <w:lang w:eastAsia="pl-PL"/>
        </w:rPr>
        <w:t>Ww. dokumenty zostały zamieszczone na stronie internetowej:</w:t>
      </w:r>
      <w:r w:rsidRPr="00057E9C">
        <w:rPr>
          <w:spacing w:val="-4"/>
          <w:sz w:val="24"/>
          <w:szCs w:val="24"/>
        </w:rPr>
        <w:t xml:space="preserve"> </w:t>
      </w:r>
      <w:hyperlink r:id="rId8" w:history="1">
        <w:r w:rsidRPr="00057E9C">
          <w:rPr>
            <w:rStyle w:val="Hipercze"/>
            <w:spacing w:val="-4"/>
            <w:sz w:val="24"/>
            <w:szCs w:val="24"/>
          </w:rPr>
          <w:t>http://wuplodz.praca.gov.pl/web/rpo-wl/zapoznaj-sie-z-prawem-i-dokumentami</w:t>
        </w:r>
      </w:hyperlink>
      <w:r w:rsidRPr="00057E9C">
        <w:rPr>
          <w:spacing w:val="-4"/>
          <w:sz w:val="24"/>
          <w:szCs w:val="24"/>
        </w:rPr>
        <w:t xml:space="preserve"> </w:t>
      </w:r>
    </w:p>
    <w:p w:rsidR="00E371D0" w:rsidRPr="00057E9C" w:rsidRDefault="00E371D0" w:rsidP="009F1E50">
      <w:pPr>
        <w:pStyle w:val="Normalny1"/>
        <w:jc w:val="left"/>
        <w:rPr>
          <w:rFonts w:asciiTheme="minorHAnsi" w:hAnsiTheme="minorHAnsi"/>
          <w:sz w:val="24"/>
          <w:szCs w:val="24"/>
        </w:rPr>
      </w:pPr>
      <w:r w:rsidRPr="00057E9C">
        <w:rPr>
          <w:rFonts w:asciiTheme="minorHAnsi" w:hAnsiTheme="minorHAnsi"/>
          <w:sz w:val="24"/>
          <w:szCs w:val="24"/>
        </w:rPr>
        <w:lastRenderedPageBreak/>
        <w:t>Wsparcie polegające na grupowym podnoszeniu kompetencji uczestników w zakresie sporządzania dokumentów aplikacyjnych, autoprezentacji, zarządzaniu czasem w poszukiwaniu pracy, przygotowaniu do rozmowy kwalifikacyjnej, autoprezentacji należy traktować jako szkolenie a nie doradztwo, w związku z czym taka forma wsparcia podlegać będzie weryfikacji nabycia kompetencji zgodnie z 4-stopniowym procesem, o którym mowa w pkt 3.</w:t>
      </w:r>
    </w:p>
    <w:p w:rsidR="008F78CB"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w:t>
      </w:r>
      <w:r w:rsidR="0040397D" w:rsidRPr="00057E9C">
        <w:rPr>
          <w:rFonts w:asciiTheme="minorHAnsi" w:hAnsiTheme="minorHAnsi"/>
          <w:sz w:val="24"/>
          <w:szCs w:val="24"/>
        </w:rPr>
        <w:t>.</w:t>
      </w:r>
      <w:r w:rsidRPr="00057E9C">
        <w:rPr>
          <w:rFonts w:asciiTheme="minorHAnsi" w:hAnsiTheme="minorHAnsi"/>
          <w:sz w:val="24"/>
          <w:szCs w:val="24"/>
        </w:rPr>
        <w:t xml:space="preserve"> </w:t>
      </w:r>
      <w:r w:rsidR="0040397D" w:rsidRPr="00057E9C">
        <w:rPr>
          <w:rFonts w:asciiTheme="minorHAnsi" w:hAnsiTheme="minorHAnsi"/>
          <w:sz w:val="24"/>
          <w:szCs w:val="24"/>
        </w:rPr>
        <w:t>W</w:t>
      </w:r>
      <w:r w:rsidRPr="00057E9C">
        <w:rPr>
          <w:rFonts w:asciiTheme="minorHAnsi" w:hAnsiTheme="minorHAnsi"/>
          <w:sz w:val="24"/>
          <w:szCs w:val="24"/>
        </w:rPr>
        <w:t xml:space="preserve"> przypadku niższego miesięcznego wymiaru godzin, wysokość stypend</w:t>
      </w:r>
      <w:r w:rsidR="0040397D" w:rsidRPr="00057E9C">
        <w:rPr>
          <w:rFonts w:asciiTheme="minorHAnsi" w:hAnsiTheme="minorHAnsi"/>
          <w:sz w:val="24"/>
          <w:szCs w:val="24"/>
        </w:rPr>
        <w:t xml:space="preserve">ium ustala się proporcjonalnie, z tym, że stypendium to </w:t>
      </w:r>
      <w:r w:rsidR="0040397D" w:rsidRPr="00057E9C">
        <w:rPr>
          <w:rFonts w:asciiTheme="minorHAnsi" w:hAnsiTheme="minorHAnsi"/>
          <w:b/>
          <w:sz w:val="24"/>
          <w:szCs w:val="24"/>
        </w:rPr>
        <w:t>nie może być niższe niż 20% zasiłku</w:t>
      </w:r>
      <w:r w:rsidR="008F78CB" w:rsidRPr="00057E9C">
        <w:rPr>
          <w:rFonts w:asciiTheme="minorHAnsi" w:hAnsiTheme="minorHAnsi"/>
          <w:sz w:val="24"/>
          <w:szCs w:val="24"/>
        </w:rPr>
        <w:t>.</w:t>
      </w:r>
    </w:p>
    <w:p w:rsidR="008F78CB" w:rsidRPr="00057E9C" w:rsidRDefault="008F78CB" w:rsidP="009F1E50">
      <w:pPr>
        <w:pStyle w:val="Normalny1wc075"/>
        <w:jc w:val="left"/>
        <w:rPr>
          <w:rFonts w:asciiTheme="minorHAnsi" w:hAnsiTheme="minorHAnsi"/>
          <w:sz w:val="24"/>
          <w:szCs w:val="24"/>
        </w:rPr>
      </w:pPr>
      <w:r w:rsidRPr="00057E9C">
        <w:rPr>
          <w:rFonts w:asciiTheme="minorHAnsi" w:hAnsiTheme="minorHAnsi"/>
          <w:sz w:val="24"/>
          <w:szCs w:val="24"/>
        </w:rPr>
        <w:t>Mając na uwadze powyższe, kwotę stypendium szkoleniowego należy rozumieć, jako wypłaconą uczestnikowi:</w:t>
      </w:r>
    </w:p>
    <w:p w:rsidR="008F78CB" w:rsidRPr="00057E9C" w:rsidRDefault="008F78CB" w:rsidP="00E5070A">
      <w:pPr>
        <w:pStyle w:val="Normalny1wc075"/>
        <w:numPr>
          <w:ilvl w:val="0"/>
          <w:numId w:val="9"/>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zaliczkę na podatek dochodowy od osób fizycznych, na podstawie obowiązującej ustawy o podatku dochodowym od osób fizycznych, </w:t>
      </w:r>
    </w:p>
    <w:p w:rsidR="008F78CB" w:rsidRPr="00057E9C" w:rsidRDefault="008F78CB" w:rsidP="00E5070A">
      <w:pPr>
        <w:pStyle w:val="Normalny1wc075"/>
        <w:numPr>
          <w:ilvl w:val="0"/>
          <w:numId w:val="9"/>
        </w:numPr>
        <w:ind w:left="709" w:hanging="283"/>
        <w:jc w:val="left"/>
        <w:rPr>
          <w:rFonts w:asciiTheme="minorHAnsi" w:hAnsiTheme="minorHAnsi"/>
          <w:sz w:val="24"/>
          <w:szCs w:val="24"/>
        </w:rPr>
      </w:pPr>
      <w:r w:rsidRPr="00057E9C">
        <w:rPr>
          <w:rFonts w:asciiTheme="minorHAnsi" w:hAnsiTheme="minorHAns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8275A8" w:rsidRPr="00057E9C" w:rsidRDefault="008F78CB" w:rsidP="00E5070A">
      <w:pPr>
        <w:pStyle w:val="Normalny1wc075"/>
        <w:numPr>
          <w:ilvl w:val="0"/>
          <w:numId w:val="9"/>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składki społeczne, na podstawie obowiązującej ustawy o systemie ubezpieczeń społecznych. Składki społeczne finansuje w całości </w:t>
      </w:r>
      <w:r w:rsidR="00B91AF9" w:rsidRPr="00057E9C">
        <w:rPr>
          <w:rFonts w:asciiTheme="minorHAnsi" w:hAnsiTheme="minorHAnsi"/>
          <w:sz w:val="24"/>
          <w:szCs w:val="24"/>
        </w:rPr>
        <w:t>benef</w:t>
      </w:r>
      <w:r w:rsidRPr="00057E9C">
        <w:rPr>
          <w:rFonts w:asciiTheme="minorHAnsi" w:hAnsiTheme="minorHAnsi"/>
          <w:sz w:val="24"/>
          <w:szCs w:val="24"/>
        </w:rPr>
        <w:t xml:space="preserve">icjent, w związku z tym dodatkowo, oprócz kwoty stypendium, powinny one zostać uwzględnione przez </w:t>
      </w:r>
      <w:r w:rsidR="00B91AF9" w:rsidRPr="00057E9C">
        <w:rPr>
          <w:rFonts w:asciiTheme="minorHAnsi" w:hAnsiTheme="minorHAnsi"/>
          <w:sz w:val="24"/>
          <w:szCs w:val="24"/>
        </w:rPr>
        <w:t>benef</w:t>
      </w:r>
      <w:r w:rsidRPr="00057E9C">
        <w:rPr>
          <w:rFonts w:asciiTheme="minorHAnsi" w:hAnsiTheme="minorHAnsi"/>
          <w:sz w:val="24"/>
          <w:szCs w:val="24"/>
        </w:rPr>
        <w:t>icjenta w budżecie projektu.</w:t>
      </w:r>
    </w:p>
    <w:p w:rsidR="008F78CB" w:rsidRPr="00057E9C" w:rsidRDefault="008F78CB"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rsidR="008275A8" w:rsidRPr="00057E9C" w:rsidRDefault="007B2577" w:rsidP="009F1E50">
      <w:pPr>
        <w:pStyle w:val="Nagwek3"/>
        <w:jc w:val="left"/>
        <w:rPr>
          <w:rFonts w:asciiTheme="minorHAnsi" w:hAnsiTheme="minorHAnsi"/>
          <w:szCs w:val="24"/>
        </w:rPr>
      </w:pPr>
      <w:bookmarkStart w:id="6" w:name="_Toc473875195"/>
      <w:r>
        <w:rPr>
          <w:rFonts w:asciiTheme="minorHAnsi" w:hAnsiTheme="minorHAnsi"/>
          <w:szCs w:val="24"/>
        </w:rPr>
        <w:t>III</w:t>
      </w:r>
      <w:r w:rsidR="008275A8" w:rsidRPr="00057E9C">
        <w:rPr>
          <w:rFonts w:asciiTheme="minorHAnsi" w:hAnsiTheme="minorHAnsi"/>
          <w:szCs w:val="24"/>
        </w:rPr>
        <w:t xml:space="preserve">.3. </w:t>
      </w:r>
      <w:r w:rsidR="008275A8" w:rsidRPr="00057E9C">
        <w:rPr>
          <w:rFonts w:asciiTheme="minorHAnsi" w:hAnsiTheme="minorHAnsi"/>
          <w:szCs w:val="24"/>
        </w:rPr>
        <w:tab/>
      </w:r>
      <w:r w:rsidR="000D673D" w:rsidRPr="00057E9C">
        <w:rPr>
          <w:rFonts w:asciiTheme="minorHAnsi" w:hAnsiTheme="minorHAnsi"/>
          <w:szCs w:val="24"/>
        </w:rPr>
        <w:t>Staże</w:t>
      </w:r>
      <w:bookmarkEnd w:id="6"/>
    </w:p>
    <w:p w:rsidR="008B0D22" w:rsidRPr="00057E9C" w:rsidRDefault="008B0D22" w:rsidP="00E5070A">
      <w:pPr>
        <w:pStyle w:val="Normalny1"/>
        <w:numPr>
          <w:ilvl w:val="0"/>
          <w:numId w:val="23"/>
        </w:numPr>
        <w:jc w:val="left"/>
        <w:rPr>
          <w:rFonts w:asciiTheme="minorHAnsi" w:hAnsiTheme="minorHAnsi"/>
          <w:sz w:val="24"/>
          <w:szCs w:val="24"/>
        </w:rPr>
      </w:pPr>
      <w:r w:rsidRPr="00057E9C">
        <w:rPr>
          <w:rFonts w:asciiTheme="minorHAnsi" w:hAnsiTheme="minorHAnsi"/>
          <w:sz w:val="24"/>
          <w:szCs w:val="24"/>
        </w:rPr>
        <w:t xml:space="preserve">Zgodnie ze szczegółowym kryterium dostępu nr 7 w przypadku realizacji typu projektu 1 c) i lub 1 c) ii z </w:t>
      </w:r>
      <w:proofErr w:type="spellStart"/>
      <w:r w:rsidRPr="00057E9C">
        <w:rPr>
          <w:rFonts w:asciiTheme="minorHAnsi" w:hAnsiTheme="minorHAnsi"/>
          <w:sz w:val="24"/>
          <w:szCs w:val="24"/>
        </w:rPr>
        <w:t>SzOOP</w:t>
      </w:r>
      <w:proofErr w:type="spellEnd"/>
      <w:r w:rsidRPr="00057E9C">
        <w:rPr>
          <w:rFonts w:asciiTheme="minorHAnsi" w:hAnsiTheme="minorHAnsi"/>
          <w:sz w:val="24"/>
          <w:szCs w:val="24"/>
        </w:rPr>
        <w:t xml:space="preserve"> RPO WŁ wskazanych w pkt. 1.1.1 niniejszego dokumentu staż/praktyki zawodowe nie mogą trwać krócej niż 3 miesiące i nie dłużej niż 12 miesięcy kalendarzowych. Realizacja staży i praktyk zawodowych musi być zgodna z Wytycznymi w zakresie realizacji przedsięwzięć z udziałem środków Europejskiego Funduszu Społecznego w obszarze rynku pracy na lata 2014 2020.</w:t>
      </w:r>
    </w:p>
    <w:p w:rsidR="008B0D22" w:rsidRPr="00057E9C" w:rsidRDefault="0095691B" w:rsidP="00E5070A">
      <w:pPr>
        <w:pStyle w:val="Normalny1"/>
        <w:numPr>
          <w:ilvl w:val="0"/>
          <w:numId w:val="23"/>
        </w:numPr>
        <w:jc w:val="left"/>
        <w:rPr>
          <w:rFonts w:asciiTheme="minorHAnsi" w:hAnsiTheme="minorHAnsi"/>
          <w:sz w:val="24"/>
          <w:szCs w:val="24"/>
        </w:rPr>
      </w:pPr>
      <w:r w:rsidRPr="00057E9C">
        <w:rPr>
          <w:rFonts w:asciiTheme="minorHAnsi" w:hAnsiTheme="minorHAnsi"/>
          <w:sz w:val="24"/>
          <w:szCs w:val="24"/>
        </w:rPr>
        <w:t>B</w:t>
      </w:r>
      <w:r w:rsidR="00B91AF9" w:rsidRPr="00057E9C">
        <w:rPr>
          <w:rFonts w:asciiTheme="minorHAnsi" w:hAnsiTheme="minorHAnsi"/>
          <w:sz w:val="24"/>
          <w:szCs w:val="24"/>
        </w:rPr>
        <w:t>enef</w:t>
      </w:r>
      <w:r w:rsidR="008B0D22" w:rsidRPr="00057E9C">
        <w:rPr>
          <w:rFonts w:asciiTheme="minorHAnsi" w:hAnsiTheme="minorHAnsi"/>
          <w:sz w:val="24"/>
          <w:szCs w:val="24"/>
        </w:rPr>
        <w:t>icjenci realizujący projekty powinni dołożyć wszelkich starań, aby staże były spójne z tematyką szkoleń zawodowych oferowanych w  projekcie</w:t>
      </w:r>
      <w:r w:rsidR="00354C24" w:rsidRPr="00057E9C">
        <w:rPr>
          <w:rFonts w:asciiTheme="minorHAnsi" w:hAnsiTheme="minorHAnsi"/>
          <w:sz w:val="24"/>
          <w:szCs w:val="24"/>
        </w:rPr>
        <w:t>.</w:t>
      </w:r>
    </w:p>
    <w:p w:rsidR="008B0D22" w:rsidRPr="00057E9C" w:rsidRDefault="008B0D22" w:rsidP="00E5070A">
      <w:pPr>
        <w:pStyle w:val="Normalny1"/>
        <w:numPr>
          <w:ilvl w:val="0"/>
          <w:numId w:val="8"/>
        </w:numPr>
        <w:jc w:val="left"/>
        <w:rPr>
          <w:rFonts w:asciiTheme="minorHAnsi" w:hAnsiTheme="minorHAnsi"/>
          <w:sz w:val="24"/>
          <w:szCs w:val="24"/>
        </w:rPr>
      </w:pPr>
      <w:r w:rsidRPr="00057E9C">
        <w:rPr>
          <w:rFonts w:asciiTheme="minorHAnsi" w:hAnsiTheme="minorHAnsi"/>
          <w:sz w:val="24"/>
          <w:szCs w:val="24"/>
        </w:rPr>
        <w:lastRenderedPageBreak/>
        <w:t>Wsparcie w postaci staży  realizowane w ramach projektów powinno być również zgodne z zaleceniem Rady z dnia 10 marca 2014r. w sprawie ram jakości staży (Dz. Urz. UE C 88 z 27.03.2014, str. 1) oraz z Polskimi Ramami Jakości Praktyk i Staży</w:t>
      </w:r>
      <w:r w:rsidRPr="00057E9C">
        <w:rPr>
          <w:rStyle w:val="Odwoanieprzypisudolnego"/>
          <w:rFonts w:asciiTheme="minorHAnsi" w:hAnsiTheme="minorHAnsi"/>
          <w:sz w:val="24"/>
          <w:szCs w:val="24"/>
        </w:rPr>
        <w:footnoteReference w:id="4"/>
      </w:r>
      <w:r w:rsidRPr="00057E9C">
        <w:rPr>
          <w:rFonts w:asciiTheme="minorHAnsi" w:hAnsiTheme="minorHAnsi"/>
          <w:sz w:val="24"/>
          <w:szCs w:val="24"/>
        </w:rPr>
        <w:t xml:space="preserve">  oraz spełnia</w:t>
      </w:r>
      <w:r w:rsidR="00354C24" w:rsidRPr="00057E9C">
        <w:rPr>
          <w:rFonts w:asciiTheme="minorHAnsi" w:hAnsiTheme="minorHAnsi"/>
          <w:sz w:val="24"/>
          <w:szCs w:val="24"/>
        </w:rPr>
        <w:t>ć</w:t>
      </w:r>
      <w:r w:rsidRPr="00057E9C">
        <w:rPr>
          <w:rFonts w:asciiTheme="minorHAnsi" w:hAnsiTheme="minorHAnsi"/>
          <w:sz w:val="24"/>
          <w:szCs w:val="24"/>
        </w:rPr>
        <w:t xml:space="preserve"> podstawowe wymogi zapewniające wysoki standard stażu poprzez zapewnienie, iż:</w:t>
      </w:r>
    </w:p>
    <w:p w:rsidR="008275A8" w:rsidRPr="00057E9C" w:rsidRDefault="008275A8" w:rsidP="00E5070A">
      <w:pPr>
        <w:pStyle w:val="Normalny1wc075"/>
        <w:numPr>
          <w:ilvl w:val="1"/>
          <w:numId w:val="10"/>
        </w:numPr>
        <w:ind w:left="851" w:hanging="425"/>
        <w:jc w:val="left"/>
        <w:rPr>
          <w:rFonts w:asciiTheme="minorHAnsi" w:hAnsiTheme="minorHAnsi"/>
          <w:sz w:val="24"/>
          <w:szCs w:val="24"/>
        </w:rPr>
      </w:pPr>
      <w:r w:rsidRPr="00057E9C">
        <w:rPr>
          <w:rFonts w:asciiTheme="minorHAnsi" w:hAnsiTheme="minorHAns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rsidR="008275A8" w:rsidRPr="00057E9C" w:rsidRDefault="008275A8" w:rsidP="00E5070A">
      <w:pPr>
        <w:pStyle w:val="Normalny1wc075"/>
        <w:numPr>
          <w:ilvl w:val="1"/>
          <w:numId w:val="10"/>
        </w:numPr>
        <w:ind w:left="851" w:hanging="425"/>
        <w:jc w:val="left"/>
        <w:rPr>
          <w:rFonts w:asciiTheme="minorHAnsi" w:hAnsiTheme="minorHAnsi"/>
          <w:sz w:val="24"/>
          <w:szCs w:val="24"/>
        </w:rPr>
      </w:pPr>
      <w:r w:rsidRPr="00057E9C">
        <w:rPr>
          <w:rFonts w:asciiTheme="minorHAnsi" w:hAnsiTheme="minorHAnsi"/>
          <w:sz w:val="24"/>
          <w:szCs w:val="24"/>
        </w:rPr>
        <w:t xml:space="preserve">zadania wykonywane w ramach stażu są wykonywane </w:t>
      </w:r>
      <w:r w:rsidR="00CF1F3B" w:rsidRPr="00057E9C">
        <w:rPr>
          <w:rFonts w:asciiTheme="minorHAnsi" w:hAnsiTheme="minorHAnsi"/>
          <w:sz w:val="24"/>
          <w:szCs w:val="24"/>
        </w:rPr>
        <w:t xml:space="preserve">zgodnie z programem </w:t>
      </w:r>
      <w:r w:rsidRPr="00057E9C">
        <w:rPr>
          <w:rFonts w:asciiTheme="minorHAnsi" w:hAnsiTheme="minorHAnsi"/>
          <w:sz w:val="24"/>
          <w:szCs w:val="24"/>
        </w:rPr>
        <w:t>stażu, który jest przygotowany przez podmiot przyjmujący na staż we współpracy z organizatorem stażu i przedkładany do podpisu stażysty. Program stażu jest opracowywany indywidualnie, z uwzględnieniem potrzeb i potencjału stażysty;</w:t>
      </w:r>
    </w:p>
    <w:p w:rsidR="008275A8" w:rsidRPr="00057E9C" w:rsidRDefault="008275A8" w:rsidP="00E5070A">
      <w:pPr>
        <w:pStyle w:val="Normalny1wc075"/>
        <w:numPr>
          <w:ilvl w:val="1"/>
          <w:numId w:val="10"/>
        </w:numPr>
        <w:ind w:left="851" w:hanging="425"/>
        <w:jc w:val="left"/>
        <w:rPr>
          <w:rFonts w:asciiTheme="minorHAnsi" w:hAnsiTheme="minorHAnsi"/>
          <w:sz w:val="24"/>
          <w:szCs w:val="24"/>
        </w:rPr>
      </w:pPr>
      <w:r w:rsidRPr="00057E9C">
        <w:rPr>
          <w:rFonts w:asciiTheme="minorHAnsi" w:hAnsiTheme="minorHAns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057E9C">
        <w:rPr>
          <w:rFonts w:asciiTheme="minorHAnsi" w:hAnsiTheme="minorHAnsi"/>
          <w:b/>
          <w:sz w:val="24"/>
          <w:szCs w:val="24"/>
        </w:rPr>
        <w:t>nie może przypadać więcej niż 3 stażystów</w:t>
      </w:r>
      <w:r w:rsidRPr="00057E9C">
        <w:rPr>
          <w:rFonts w:asciiTheme="minorHAnsi" w:hAnsiTheme="minorHAnsi"/>
          <w:sz w:val="24"/>
          <w:szCs w:val="24"/>
        </w:rPr>
        <w:t>. Opiekun stażysty jest wyznaczany po stronie podmiotu przyjmującego na staż;</w:t>
      </w:r>
    </w:p>
    <w:p w:rsidR="006C2C8F" w:rsidRPr="00057E9C" w:rsidRDefault="008275A8" w:rsidP="00E5070A">
      <w:pPr>
        <w:pStyle w:val="Normalny1wc075"/>
        <w:numPr>
          <w:ilvl w:val="1"/>
          <w:numId w:val="10"/>
        </w:numPr>
        <w:ind w:left="851" w:hanging="425"/>
        <w:jc w:val="left"/>
        <w:rPr>
          <w:rFonts w:asciiTheme="minorHAnsi" w:hAnsiTheme="minorHAnsi"/>
          <w:sz w:val="24"/>
          <w:szCs w:val="24"/>
        </w:rPr>
      </w:pPr>
      <w:r w:rsidRPr="00057E9C">
        <w:rPr>
          <w:rFonts w:asciiTheme="minorHAnsi" w:hAnsiTheme="minorHAnsi"/>
          <w:sz w:val="24"/>
          <w:szCs w:val="24"/>
        </w:rPr>
        <w:t>po zakończeniu stażu jest opracowywana ocena, uwzględniająca osiągnięte rezultaty oraz efekty stażu. Ocena jest opracowywana przez podmiot przyjmujący na staż w formie pisemnej.</w:t>
      </w:r>
    </w:p>
    <w:p w:rsidR="00B971EE"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okresie odbywania stażu stażyście przysługuje miesięczne stypendium </w:t>
      </w:r>
      <w:r w:rsidR="00B971EE" w:rsidRPr="00057E9C">
        <w:rPr>
          <w:rFonts w:asciiTheme="minorHAnsi" w:hAnsiTheme="minorHAnsi"/>
          <w:sz w:val="24"/>
          <w:szCs w:val="24"/>
        </w:rPr>
        <w:t>stażowe, które miesięcznie wynosi 120% zasiłku, o którym mowa w art. 72 ust. 1 pkt 1 ustawy o promocji zatrudnienia i instytucjach rynku pracy, jeżeli miesięczna liczba godzin stażu wynosi nie mniej niż:</w:t>
      </w:r>
    </w:p>
    <w:p w:rsidR="008275A8" w:rsidRPr="00057E9C" w:rsidRDefault="00B971EE" w:rsidP="00E5070A">
      <w:pPr>
        <w:pStyle w:val="Normalny1"/>
        <w:numPr>
          <w:ilvl w:val="0"/>
          <w:numId w:val="12"/>
        </w:numPr>
        <w:ind w:left="709" w:hanging="283"/>
        <w:jc w:val="left"/>
        <w:rPr>
          <w:rFonts w:asciiTheme="minorHAnsi" w:hAnsiTheme="minorHAnsi"/>
          <w:sz w:val="24"/>
          <w:szCs w:val="24"/>
        </w:rPr>
      </w:pPr>
      <w:r w:rsidRPr="00057E9C">
        <w:rPr>
          <w:rFonts w:asciiTheme="minorHAnsi" w:hAnsiTheme="minorHAnsi"/>
          <w:sz w:val="24"/>
          <w:szCs w:val="24"/>
        </w:rPr>
        <w:t>160 godzin miesięcznie,</w:t>
      </w:r>
    </w:p>
    <w:p w:rsidR="00B971EE" w:rsidRPr="00057E9C" w:rsidRDefault="00B971EE" w:rsidP="00E5070A">
      <w:pPr>
        <w:pStyle w:val="Normalny1"/>
        <w:numPr>
          <w:ilvl w:val="0"/>
          <w:numId w:val="12"/>
        </w:numPr>
        <w:ind w:left="709" w:hanging="283"/>
        <w:jc w:val="left"/>
        <w:rPr>
          <w:rFonts w:asciiTheme="minorHAnsi" w:hAnsiTheme="minorHAnsi"/>
          <w:sz w:val="24"/>
          <w:szCs w:val="24"/>
        </w:rPr>
      </w:pPr>
      <w:r w:rsidRPr="00057E9C">
        <w:rPr>
          <w:rFonts w:asciiTheme="minorHAnsi" w:hAnsiTheme="minorHAnsi"/>
          <w:sz w:val="24"/>
          <w:szCs w:val="24"/>
        </w:rPr>
        <w:t>140 godzin miesięcznie w przypadku osób z niepełnosprawnością zaliczanych do znacznego lub umiarkowanego stopnia niepełnosprawności.</w:t>
      </w:r>
    </w:p>
    <w:p w:rsidR="00B971EE" w:rsidRPr="00057E9C" w:rsidRDefault="00B971EE" w:rsidP="009F1E50">
      <w:pPr>
        <w:pStyle w:val="Normalny1wc075"/>
        <w:jc w:val="left"/>
        <w:rPr>
          <w:rFonts w:asciiTheme="minorHAnsi" w:hAnsiTheme="minorHAnsi"/>
          <w:sz w:val="24"/>
          <w:szCs w:val="24"/>
        </w:rPr>
      </w:pPr>
      <w:r w:rsidRPr="00057E9C">
        <w:rPr>
          <w:rFonts w:asciiTheme="minorHAnsi" w:hAnsiTheme="minorHAnsi"/>
          <w:sz w:val="24"/>
          <w:szCs w:val="24"/>
        </w:rPr>
        <w:t>W przypadku niższego miesięcznego wymiaru godzin, wysokość stypendium ustala się proporcjonalnie.</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Od wypłaconego stypendium wnioskodawca zobowiązany jest naliczyć i odprowadzić wszystkie składki wynikające z przepisów, w tym: ubezpieczenia emerytalne, rentowe, </w:t>
      </w:r>
      <w:r w:rsidRPr="00057E9C">
        <w:rPr>
          <w:rFonts w:asciiTheme="minorHAnsi" w:hAnsiTheme="minorHAnsi"/>
          <w:sz w:val="24"/>
          <w:szCs w:val="24"/>
        </w:rPr>
        <w:lastRenderedPageBreak/>
        <w:t>wypadkowe i zdrowotne. Mając na uwadze powyższe, kwotę stypendium stażowego należy rozumieć jako wypłaconą uczestnikowi:</w:t>
      </w:r>
    </w:p>
    <w:p w:rsidR="008275A8" w:rsidRPr="00057E9C" w:rsidRDefault="008275A8" w:rsidP="00E5070A">
      <w:pPr>
        <w:pStyle w:val="Normalny1wc075"/>
        <w:numPr>
          <w:ilvl w:val="0"/>
          <w:numId w:val="11"/>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zaliczkę na podatek dochodowy od osób fizycznych, na podstawie obowiązującej ustawy o podatku dochodowym od osób fizycznych, </w:t>
      </w:r>
    </w:p>
    <w:p w:rsidR="008275A8" w:rsidRPr="00057E9C" w:rsidRDefault="008275A8" w:rsidP="00E5070A">
      <w:pPr>
        <w:pStyle w:val="Normalny1wc075"/>
        <w:numPr>
          <w:ilvl w:val="0"/>
          <w:numId w:val="11"/>
        </w:numPr>
        <w:ind w:left="709" w:hanging="283"/>
        <w:jc w:val="left"/>
        <w:rPr>
          <w:rFonts w:asciiTheme="minorHAnsi" w:hAnsiTheme="minorHAnsi"/>
          <w:sz w:val="24"/>
          <w:szCs w:val="24"/>
        </w:rPr>
      </w:pPr>
      <w:r w:rsidRPr="00057E9C">
        <w:rPr>
          <w:rFonts w:asciiTheme="minorHAnsi" w:hAnsiTheme="minorHAns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8275A8" w:rsidRPr="00057E9C" w:rsidRDefault="008275A8" w:rsidP="00E5070A">
      <w:pPr>
        <w:pStyle w:val="Normalny1wc075"/>
        <w:numPr>
          <w:ilvl w:val="0"/>
          <w:numId w:val="11"/>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składki społeczne, na podstawie obowiązującej ustawy o systemie ubezpieczeń społecznych. Składki społeczne finansuje w całości </w:t>
      </w:r>
      <w:r w:rsidR="00B91AF9" w:rsidRPr="00057E9C">
        <w:rPr>
          <w:rFonts w:asciiTheme="minorHAnsi" w:hAnsiTheme="minorHAnsi"/>
          <w:sz w:val="24"/>
          <w:szCs w:val="24"/>
        </w:rPr>
        <w:t>benef</w:t>
      </w:r>
      <w:r w:rsidRPr="00057E9C">
        <w:rPr>
          <w:rFonts w:asciiTheme="minorHAnsi" w:hAnsiTheme="minorHAnsi"/>
          <w:sz w:val="24"/>
          <w:szCs w:val="24"/>
        </w:rPr>
        <w:t xml:space="preserve">icjent, w związku z tym dodatkowo, oprócz kwoty stypendium, powinny one zostać uwzględnione przez </w:t>
      </w:r>
      <w:r w:rsidR="00B91AF9" w:rsidRPr="00057E9C">
        <w:rPr>
          <w:rFonts w:asciiTheme="minorHAnsi" w:hAnsiTheme="minorHAnsi"/>
          <w:sz w:val="24"/>
          <w:szCs w:val="24"/>
        </w:rPr>
        <w:t>benef</w:t>
      </w:r>
      <w:r w:rsidRPr="00057E9C">
        <w:rPr>
          <w:rFonts w:asciiTheme="minorHAnsi" w:hAnsiTheme="minorHAnsi"/>
          <w:sz w:val="24"/>
          <w:szCs w:val="24"/>
        </w:rPr>
        <w:t>icjenta w budżecie projektu.</w:t>
      </w:r>
    </w:p>
    <w:p w:rsidR="00B971EE" w:rsidRPr="00057E9C" w:rsidRDefault="00B971EE" w:rsidP="009F1E50">
      <w:pPr>
        <w:pStyle w:val="Normalny1"/>
        <w:jc w:val="left"/>
        <w:rPr>
          <w:rFonts w:asciiTheme="minorHAnsi" w:hAnsiTheme="minorHAnsi"/>
          <w:sz w:val="24"/>
          <w:szCs w:val="24"/>
        </w:rPr>
      </w:pPr>
      <w:r w:rsidRPr="00057E9C">
        <w:rPr>
          <w:rFonts w:asciiTheme="minorHAnsi" w:hAnsiTheme="minorHAnsi"/>
          <w:sz w:val="24"/>
          <w:szCs w:val="24"/>
        </w:rPr>
        <w:t>Osobie odbywającej staż przysługują 2 dni wolne za każde 30 dni kalendarzowych odbytego stażu, za które przysługuje stypendium stażowe.</w:t>
      </w:r>
    </w:p>
    <w:p w:rsidR="00422DED" w:rsidRPr="00057E9C" w:rsidRDefault="00422DED" w:rsidP="009F1E50">
      <w:pPr>
        <w:pStyle w:val="Normalny1"/>
        <w:jc w:val="left"/>
        <w:rPr>
          <w:rFonts w:asciiTheme="minorHAnsi" w:hAnsiTheme="minorHAnsi"/>
          <w:sz w:val="24"/>
          <w:szCs w:val="24"/>
        </w:rPr>
      </w:pPr>
      <w:r w:rsidRPr="00057E9C">
        <w:rPr>
          <w:rFonts w:asciiTheme="minorHAnsi" w:hAnsiTheme="minorHAns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r w:rsidR="008F685E" w:rsidRPr="00057E9C">
        <w:rPr>
          <w:rFonts w:asciiTheme="minorHAnsi" w:hAnsiTheme="minorHAnsi"/>
          <w:sz w:val="24"/>
          <w:szCs w:val="24"/>
        </w:rPr>
        <w:t xml:space="preserve"> </w:t>
      </w:r>
      <w:r w:rsidR="00057956" w:rsidRPr="00057E9C">
        <w:rPr>
          <w:rFonts w:asciiTheme="minorHAnsi" w:hAnsiTheme="minorHAnsi"/>
          <w:sz w:val="24"/>
          <w:szCs w:val="24"/>
        </w:rPr>
        <w:t>W</w:t>
      </w:r>
      <w:r w:rsidR="008F685E" w:rsidRPr="00057E9C">
        <w:rPr>
          <w:rFonts w:asciiTheme="minorHAnsi" w:hAnsiTheme="minorHAnsi"/>
          <w:sz w:val="24"/>
          <w:szCs w:val="24"/>
        </w:rPr>
        <w:t xml:space="preserve"> przypadku usprawiedliwionej nieobecności uczestnika stażu udokumentowanej zaświadczeniem lekarskim (druk ZUS ZLA), wypłata stypendiów przysługuje w pełnej wysokości</w:t>
      </w:r>
      <w:r w:rsidR="00057956" w:rsidRPr="00057E9C">
        <w:rPr>
          <w:rFonts w:asciiTheme="minorHAnsi" w:hAnsiTheme="minorHAnsi"/>
          <w:sz w:val="24"/>
          <w:szCs w:val="24"/>
        </w:rPr>
        <w:t>.</w:t>
      </w:r>
    </w:p>
    <w:p w:rsidR="00422DED" w:rsidRPr="00057E9C" w:rsidRDefault="00422DED"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rsidR="008275A8" w:rsidRPr="00057E9C" w:rsidRDefault="00B42471" w:rsidP="009F1E50">
      <w:pPr>
        <w:pStyle w:val="Normalny1"/>
        <w:jc w:val="left"/>
        <w:rPr>
          <w:rFonts w:asciiTheme="minorHAnsi" w:hAnsiTheme="minorHAnsi"/>
          <w:sz w:val="24"/>
          <w:szCs w:val="24"/>
        </w:rPr>
      </w:pPr>
      <w:r w:rsidRPr="00057E9C">
        <w:rPr>
          <w:rFonts w:asciiTheme="minorHAnsi" w:hAnsiTheme="minorHAnsi"/>
          <w:sz w:val="24"/>
          <w:szCs w:val="24"/>
        </w:rPr>
        <w:t>Koszty wynagrodzenia opiekuna stażysty powinny uwzględniać jedną z opcji</w:t>
      </w:r>
      <w:r w:rsidR="008275A8" w:rsidRPr="00057E9C">
        <w:rPr>
          <w:rFonts w:asciiTheme="minorHAnsi" w:hAnsiTheme="minorHAnsi"/>
          <w:sz w:val="24"/>
          <w:szCs w:val="24"/>
        </w:rPr>
        <w:t>:</w:t>
      </w:r>
    </w:p>
    <w:p w:rsidR="008275A8" w:rsidRPr="00057E9C" w:rsidRDefault="008275A8" w:rsidP="00E5070A">
      <w:pPr>
        <w:pStyle w:val="Normalny1wc075"/>
        <w:numPr>
          <w:ilvl w:val="1"/>
          <w:numId w:val="13"/>
        </w:numPr>
        <w:ind w:left="851" w:hanging="425"/>
        <w:jc w:val="left"/>
        <w:rPr>
          <w:rFonts w:asciiTheme="minorHAnsi" w:hAnsiTheme="minorHAnsi"/>
          <w:sz w:val="24"/>
          <w:szCs w:val="24"/>
        </w:rPr>
      </w:pPr>
      <w:r w:rsidRPr="00057E9C">
        <w:rPr>
          <w:rFonts w:asciiTheme="minorHAnsi" w:hAnsiTheme="minorHAnsi"/>
          <w:sz w:val="24"/>
          <w:szCs w:val="24"/>
        </w:rPr>
        <w:t>refundację podmiotowi przyjmującemu na staż wynagrodzenia opiekuna stażysty w zakresie odpowiadającym częściowemu lub całkowitemu zwolnieniu go od świadczenia pracy na rzecz realizacji zadań związanych z opieką nad grupą stażystów</w:t>
      </w:r>
      <w:r w:rsidR="002B7742">
        <w:rPr>
          <w:rFonts w:asciiTheme="minorHAnsi" w:hAnsiTheme="minorHAnsi"/>
          <w:sz w:val="24"/>
          <w:szCs w:val="24"/>
        </w:rPr>
        <w:t xml:space="preserve"> (do 3 osób)</w:t>
      </w:r>
      <w:r w:rsidRPr="00057E9C">
        <w:rPr>
          <w:rFonts w:asciiTheme="minorHAnsi" w:hAnsiTheme="minorHAnsi"/>
          <w:sz w:val="24"/>
          <w:szCs w:val="24"/>
        </w:rPr>
        <w:t xml:space="preserve">, w wysokości obliczonej jak za urlop wypoczynkowy, ale nie więcej niż </w:t>
      </w:r>
      <w:r w:rsidRPr="00057E9C">
        <w:rPr>
          <w:rFonts w:asciiTheme="minorHAnsi" w:hAnsiTheme="minorHAnsi"/>
          <w:b/>
          <w:sz w:val="24"/>
          <w:szCs w:val="24"/>
        </w:rPr>
        <w:t>5</w:t>
      </w:r>
      <w:r w:rsidR="00826DA7" w:rsidRPr="00057E9C">
        <w:rPr>
          <w:rFonts w:asciiTheme="minorHAnsi" w:hAnsiTheme="minorHAnsi"/>
          <w:b/>
          <w:sz w:val="24"/>
          <w:szCs w:val="24"/>
        </w:rPr>
        <w:t> </w:t>
      </w:r>
      <w:r w:rsidRPr="00057E9C">
        <w:rPr>
          <w:rFonts w:asciiTheme="minorHAnsi" w:hAnsiTheme="minorHAnsi"/>
          <w:b/>
          <w:sz w:val="24"/>
          <w:szCs w:val="24"/>
        </w:rPr>
        <w:t>000,00 zł</w:t>
      </w:r>
      <w:r w:rsidRPr="00057E9C">
        <w:rPr>
          <w:rFonts w:asciiTheme="minorHAnsi" w:hAnsiTheme="minorHAnsi"/>
          <w:sz w:val="24"/>
          <w:szCs w:val="24"/>
        </w:rPr>
        <w:t xml:space="preserve"> brutto. Wysokość wynagrodzenia nalicza się proporcjonalnie do liczby</w:t>
      </w:r>
      <w:r w:rsidR="0068394E">
        <w:rPr>
          <w:rFonts w:asciiTheme="minorHAnsi" w:hAnsiTheme="minorHAnsi"/>
          <w:sz w:val="24"/>
          <w:szCs w:val="24"/>
        </w:rPr>
        <w:t xml:space="preserve"> rzeczywistych</w:t>
      </w:r>
      <w:r w:rsidRPr="00057E9C">
        <w:rPr>
          <w:rFonts w:asciiTheme="minorHAnsi" w:hAnsiTheme="minorHAnsi"/>
          <w:sz w:val="24"/>
          <w:szCs w:val="24"/>
        </w:rPr>
        <w:t xml:space="preserve"> godzin</w:t>
      </w:r>
      <w:r w:rsidR="0068394E">
        <w:rPr>
          <w:rFonts w:asciiTheme="minorHAnsi" w:hAnsiTheme="minorHAnsi"/>
          <w:sz w:val="24"/>
          <w:szCs w:val="24"/>
        </w:rPr>
        <w:t xml:space="preserve"> opieki nad grupą stażystów zrea</w:t>
      </w:r>
      <w:r w:rsidR="00167F1A" w:rsidRPr="00057E9C">
        <w:rPr>
          <w:rFonts w:asciiTheme="minorHAnsi" w:hAnsiTheme="minorHAnsi"/>
          <w:sz w:val="24"/>
          <w:szCs w:val="24"/>
        </w:rPr>
        <w:t xml:space="preserve">lizowanych przez </w:t>
      </w:r>
      <w:r w:rsidR="0068394E">
        <w:rPr>
          <w:rFonts w:asciiTheme="minorHAnsi" w:hAnsiTheme="minorHAnsi"/>
          <w:sz w:val="24"/>
          <w:szCs w:val="24"/>
        </w:rPr>
        <w:t>opiekuna</w:t>
      </w:r>
      <w:r w:rsidR="00167F1A" w:rsidRPr="00057E9C">
        <w:rPr>
          <w:rFonts w:asciiTheme="minorHAnsi" w:hAnsiTheme="minorHAnsi"/>
          <w:sz w:val="24"/>
          <w:szCs w:val="24"/>
        </w:rPr>
        <w:t>; taka forma refundacji nie przysługuje osobom prowadzącym jednoosobową działalności gospodarczą;</w:t>
      </w:r>
    </w:p>
    <w:p w:rsidR="008275A8" w:rsidRPr="00057E9C" w:rsidRDefault="008275A8" w:rsidP="00E5070A">
      <w:pPr>
        <w:pStyle w:val="Normalny1wc075"/>
        <w:numPr>
          <w:ilvl w:val="1"/>
          <w:numId w:val="13"/>
        </w:numPr>
        <w:ind w:left="851" w:hanging="425"/>
        <w:jc w:val="left"/>
        <w:rPr>
          <w:rFonts w:asciiTheme="minorHAnsi" w:hAnsiTheme="minorHAnsi"/>
          <w:sz w:val="24"/>
          <w:szCs w:val="24"/>
        </w:rPr>
      </w:pPr>
      <w:r w:rsidRPr="00057E9C">
        <w:rPr>
          <w:rFonts w:asciiTheme="minorHAnsi" w:hAnsiTheme="minorHAnsi"/>
          <w:sz w:val="24"/>
          <w:szCs w:val="24"/>
        </w:rPr>
        <w:t xml:space="preserve">refundację podmiotowi przyjmującemu na staż dodatku do wynagrodzenia opiekuna stażysty, w sytuacji, gdy nie został zwolniony od świadczenia pracy, </w:t>
      </w:r>
      <w:r w:rsidR="00167F1A" w:rsidRPr="00057E9C">
        <w:rPr>
          <w:rFonts w:asciiTheme="minorHAnsi" w:hAnsiTheme="minorHAnsi"/>
          <w:sz w:val="24"/>
          <w:szCs w:val="24"/>
        </w:rPr>
        <w:t xml:space="preserve">w wysokości nieprzekraczającej </w:t>
      </w:r>
      <w:r w:rsidRPr="00057E9C">
        <w:rPr>
          <w:rFonts w:asciiTheme="minorHAnsi" w:hAnsiTheme="minorHAnsi"/>
          <w:b/>
          <w:sz w:val="24"/>
          <w:szCs w:val="24"/>
        </w:rPr>
        <w:t>500,00 zł</w:t>
      </w:r>
      <w:r w:rsidRPr="00057E9C">
        <w:rPr>
          <w:rFonts w:asciiTheme="minorHAnsi" w:hAnsiTheme="minorHAnsi"/>
          <w:sz w:val="24"/>
          <w:szCs w:val="24"/>
        </w:rPr>
        <w:t xml:space="preserve"> brutto </w:t>
      </w:r>
      <w:r w:rsidR="00167F1A" w:rsidRPr="00057E9C">
        <w:rPr>
          <w:rFonts w:asciiTheme="minorHAnsi" w:hAnsiTheme="minorHAnsi"/>
          <w:sz w:val="24"/>
          <w:szCs w:val="24"/>
        </w:rPr>
        <w:t>miesięcznie</w:t>
      </w:r>
      <w:r w:rsidRPr="00057E9C">
        <w:rPr>
          <w:rFonts w:asciiTheme="minorHAnsi" w:hAnsiTheme="minorHAnsi"/>
          <w:sz w:val="24"/>
          <w:szCs w:val="24"/>
        </w:rPr>
        <w:t>.</w:t>
      </w:r>
    </w:p>
    <w:p w:rsidR="00577E04" w:rsidRPr="00057E9C" w:rsidRDefault="00577E04" w:rsidP="002153B6">
      <w:pPr>
        <w:pStyle w:val="Normalny1"/>
        <w:rPr>
          <w:rFonts w:asciiTheme="minorHAnsi" w:hAnsiTheme="minorHAnsi"/>
          <w:sz w:val="24"/>
          <w:szCs w:val="24"/>
        </w:rPr>
      </w:pPr>
      <w:r w:rsidRPr="00057E9C">
        <w:rPr>
          <w:rFonts w:asciiTheme="minorHAnsi" w:hAnsiTheme="minorHAnsi"/>
          <w:sz w:val="24"/>
          <w:szCs w:val="24"/>
        </w:rPr>
        <w:lastRenderedPageBreak/>
        <w:t>Wynagrodzenie przysługujące opiekunowi stażysty jest wypłacane z tytułu wypełnienia obowiązków, nie zależy natomiast od liczby stażystów, wobec których te obowiązki świadczy.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Katalog wydatków przewidzianych w ramach projektu może uwzględniać koszty inne niż wskazane w pkt </w:t>
      </w:r>
      <w:r w:rsidR="005E6E65">
        <w:rPr>
          <w:rFonts w:asciiTheme="minorHAnsi" w:hAnsiTheme="minorHAnsi"/>
          <w:sz w:val="24"/>
          <w:szCs w:val="24"/>
        </w:rPr>
        <w:t>4</w:t>
      </w:r>
      <w:r w:rsidR="00680D0F" w:rsidRPr="00057E9C">
        <w:rPr>
          <w:rFonts w:asciiTheme="minorHAnsi" w:hAnsiTheme="minorHAnsi"/>
          <w:sz w:val="24"/>
          <w:szCs w:val="24"/>
        </w:rPr>
        <w:t>,</w:t>
      </w:r>
      <w:r w:rsidR="005E6E65">
        <w:rPr>
          <w:rFonts w:asciiTheme="minorHAnsi" w:hAnsiTheme="minorHAnsi"/>
          <w:sz w:val="24"/>
          <w:szCs w:val="24"/>
        </w:rPr>
        <w:t xml:space="preserve"> 7 i</w:t>
      </w:r>
      <w:r w:rsidR="00680D0F" w:rsidRPr="00057E9C">
        <w:rPr>
          <w:rFonts w:asciiTheme="minorHAnsi" w:hAnsiTheme="minorHAnsi"/>
          <w:sz w:val="24"/>
          <w:szCs w:val="24"/>
        </w:rPr>
        <w:t xml:space="preserve"> </w:t>
      </w:r>
      <w:r w:rsidR="005E6E65">
        <w:rPr>
          <w:rFonts w:asciiTheme="minorHAnsi" w:hAnsiTheme="minorHAnsi"/>
          <w:sz w:val="24"/>
          <w:szCs w:val="24"/>
        </w:rPr>
        <w:t>8</w:t>
      </w:r>
      <w:r w:rsidRPr="00057E9C">
        <w:rPr>
          <w:rFonts w:asciiTheme="minorHAnsi" w:hAnsiTheme="minorHAnsi"/>
          <w:sz w:val="24"/>
          <w:szCs w:val="24"/>
        </w:rPr>
        <w:t xml:space="preserve"> związane z odbywaniem stażu (np. koszty dojazdu, koszty wyposażenia stanowiska pracy</w:t>
      </w:r>
      <w:r w:rsidR="00680D0F" w:rsidRPr="00057E9C">
        <w:rPr>
          <w:rFonts w:asciiTheme="minorHAnsi" w:hAnsiTheme="minorHAnsi"/>
          <w:sz w:val="24"/>
          <w:szCs w:val="24"/>
        </w:rPr>
        <w:t xml:space="preserve"> w niezbędne materiały i narzędzia dla stażysty,</w:t>
      </w:r>
      <w:r w:rsidRPr="00057E9C">
        <w:rPr>
          <w:rFonts w:asciiTheme="minorHAnsi" w:hAnsiTheme="minorHAnsi"/>
          <w:sz w:val="24"/>
          <w:szCs w:val="24"/>
        </w:rPr>
        <w:t xml:space="preserve"> koszty eksploatacji materiałów i narzędzi, szkolenia BHP stażysty itp.) w wysokości nieprzekraczającej </w:t>
      </w:r>
      <w:r w:rsidRPr="00057E9C">
        <w:rPr>
          <w:rFonts w:asciiTheme="minorHAnsi" w:hAnsiTheme="minorHAnsi"/>
          <w:b/>
          <w:sz w:val="24"/>
          <w:szCs w:val="24"/>
        </w:rPr>
        <w:t>5 000,00 zł</w:t>
      </w:r>
      <w:r w:rsidRPr="00057E9C">
        <w:rPr>
          <w:rFonts w:asciiTheme="minorHAnsi" w:hAnsiTheme="minorHAnsi"/>
          <w:sz w:val="24"/>
          <w:szCs w:val="24"/>
        </w:rPr>
        <w:t xml:space="preserve"> brutto na 1 stażystę.</w:t>
      </w:r>
      <w:r w:rsidR="00B92ADF" w:rsidRPr="00057E9C">
        <w:rPr>
          <w:rFonts w:asciiTheme="minorHAnsi" w:hAnsiTheme="minorHAnsi"/>
          <w:sz w:val="24"/>
          <w:szCs w:val="24"/>
        </w:rPr>
        <w:t xml:space="preserve">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B91AF9" w:rsidRPr="00057E9C">
        <w:rPr>
          <w:rFonts w:asciiTheme="minorHAnsi" w:hAnsiTheme="minorHAnsi"/>
          <w:sz w:val="24"/>
          <w:szCs w:val="24"/>
        </w:rPr>
        <w:t>benef</w:t>
      </w:r>
      <w:r w:rsidR="00B92ADF" w:rsidRPr="00057E9C">
        <w:rPr>
          <w:rFonts w:asciiTheme="minorHAnsi" w:hAnsiTheme="minorHAnsi"/>
          <w:sz w:val="24"/>
          <w:szCs w:val="24"/>
        </w:rPr>
        <w:t>icjent powinien dokonać analizy potrzeb i kosztów (z uwzględnieniem cen rynkowych) w tym zakresie pod kątem kwalifikowalności wydatków, o której mowa powyżej</w:t>
      </w:r>
      <w:r w:rsidR="00EA15E1" w:rsidRPr="00057E9C">
        <w:rPr>
          <w:rFonts w:asciiTheme="minorHAnsi" w:hAnsiTheme="minorHAnsi"/>
          <w:sz w:val="24"/>
          <w:szCs w:val="24"/>
        </w:rPr>
        <w:t>.</w:t>
      </w:r>
    </w:p>
    <w:p w:rsidR="008275A8" w:rsidRPr="00057E9C" w:rsidRDefault="007B2577" w:rsidP="009F1E50">
      <w:pPr>
        <w:pStyle w:val="Nagwek2"/>
        <w:jc w:val="left"/>
        <w:rPr>
          <w:rFonts w:asciiTheme="minorHAnsi" w:hAnsiTheme="minorHAnsi"/>
          <w:sz w:val="24"/>
          <w:szCs w:val="24"/>
          <w:lang w:eastAsia="pl-PL"/>
        </w:rPr>
      </w:pPr>
      <w:bookmarkStart w:id="7" w:name="_Toc473875196"/>
      <w:r>
        <w:rPr>
          <w:rFonts w:asciiTheme="minorHAnsi" w:hAnsiTheme="minorHAnsi"/>
          <w:sz w:val="24"/>
          <w:szCs w:val="24"/>
          <w:lang w:eastAsia="pl-PL"/>
        </w:rPr>
        <w:t>IV.</w:t>
      </w:r>
      <w:r>
        <w:rPr>
          <w:rFonts w:asciiTheme="minorHAnsi" w:hAnsiTheme="minorHAnsi"/>
          <w:sz w:val="24"/>
          <w:szCs w:val="24"/>
          <w:lang w:eastAsia="pl-PL"/>
        </w:rPr>
        <w:tab/>
      </w:r>
      <w:r w:rsidR="000D673D" w:rsidRPr="00057E9C">
        <w:rPr>
          <w:rFonts w:asciiTheme="minorHAnsi" w:hAnsiTheme="minorHAnsi"/>
          <w:sz w:val="24"/>
          <w:szCs w:val="24"/>
          <w:lang w:eastAsia="pl-PL"/>
        </w:rPr>
        <w:t xml:space="preserve"> </w:t>
      </w:r>
      <w:r w:rsidR="00B716E1">
        <w:rPr>
          <w:rFonts w:asciiTheme="minorHAnsi" w:hAnsiTheme="minorHAnsi"/>
          <w:sz w:val="24"/>
          <w:szCs w:val="24"/>
          <w:lang w:eastAsia="pl-PL"/>
        </w:rPr>
        <w:t>POMOC DE MINIMIS</w:t>
      </w:r>
      <w:bookmarkEnd w:id="7"/>
    </w:p>
    <w:p w:rsidR="008B0D22" w:rsidRPr="00057E9C" w:rsidRDefault="008B0D22" w:rsidP="00E5070A">
      <w:pPr>
        <w:pStyle w:val="Normalny1"/>
        <w:numPr>
          <w:ilvl w:val="0"/>
          <w:numId w:val="22"/>
        </w:numPr>
        <w:jc w:val="left"/>
        <w:rPr>
          <w:rFonts w:asciiTheme="minorHAnsi" w:hAnsiTheme="minorHAnsi"/>
          <w:sz w:val="24"/>
          <w:szCs w:val="24"/>
        </w:rPr>
      </w:pPr>
      <w:r w:rsidRPr="00057E9C">
        <w:rPr>
          <w:rFonts w:asciiTheme="minorHAnsi" w:hAnsiTheme="minorHAnsi"/>
          <w:sz w:val="24"/>
          <w:szCs w:val="24"/>
        </w:rPr>
        <w:t xml:space="preserve">Podstawą do udzielenia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 Poddziałaniu VIII.2.2 jest Rozporządzenie Ministra Infrastruktury i Rozwoju z dnia 2 lipca 2015 r. w sprawie udzielania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oraz pomocy publicznej w ramach programów operacyjnych finansowanych z Europejskiego Funduszu Społecznego na lata 2014-2020 (Dz. U. z 2015 r. poz. 1073), które przenosi na grunt krajowy przepisy Rozporządzenia Komisji (UE) nr 1407/2013 z dnia 18 grudnia 2013 r. w sprawie stosowania art. 107 i 108 Traktatu o funkcjonowaniu Unii Europejskiej do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oraz Rozporządzenia Komisji (UE) nr 651/2014 z dnia 17 czerwca 2014 r. uznającym niektóre rodzaje pomocy za zgodne z rynkiem wewnętrznym w zastosowaniu art. 107 i 108 Traktatu o funkcjonowaniu Unii Europejskiej.</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może być przeznaczona w szczególności na: subsydiowane zatrudnienie, wyposażenie lub doposażenie stanowiska pracy czy koszt wyposażenia stanowiska stażowego u pracodawcy organizująceg</w:t>
      </w:r>
      <w:r w:rsidR="00AA5CD1">
        <w:rPr>
          <w:rFonts w:asciiTheme="minorHAnsi" w:hAnsiTheme="minorHAnsi"/>
          <w:sz w:val="24"/>
          <w:szCs w:val="24"/>
        </w:rPr>
        <w:t>o staż, o którym mowa w części VI</w:t>
      </w:r>
      <w:r w:rsidRPr="00057E9C">
        <w:rPr>
          <w:rFonts w:asciiTheme="minorHAnsi" w:hAnsiTheme="minorHAnsi"/>
          <w:sz w:val="24"/>
          <w:szCs w:val="24"/>
        </w:rPr>
        <w:t xml:space="preserve">.2 poz. </w:t>
      </w:r>
      <w:r w:rsidR="00AA5CD1">
        <w:rPr>
          <w:rFonts w:asciiTheme="minorHAnsi" w:hAnsiTheme="minorHAnsi"/>
          <w:sz w:val="24"/>
          <w:szCs w:val="24"/>
        </w:rPr>
        <w:t>9</w:t>
      </w:r>
      <w:r w:rsidRPr="00057E9C">
        <w:rPr>
          <w:rFonts w:asciiTheme="minorHAnsi" w:hAnsiTheme="minorHAnsi"/>
          <w:sz w:val="24"/>
          <w:szCs w:val="24"/>
        </w:rPr>
        <w:t xml:space="preserve">  niniejszego dokumentu.</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Badanie wcześniej udzielonej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E5070A">
      <w:pPr>
        <w:pStyle w:val="Normalny1"/>
        <w:numPr>
          <w:ilvl w:val="0"/>
          <w:numId w:val="21"/>
        </w:numPr>
        <w:rPr>
          <w:rFonts w:asciiTheme="minorHAnsi" w:hAnsiTheme="minorHAnsi"/>
          <w:sz w:val="24"/>
          <w:szCs w:val="24"/>
        </w:rPr>
      </w:pPr>
      <w:r w:rsidRPr="00057E9C">
        <w:rPr>
          <w:rFonts w:asciiTheme="minorHAnsi" w:hAnsiTheme="minorHAnsi"/>
          <w:sz w:val="24"/>
          <w:szCs w:val="24"/>
        </w:rPr>
        <w:t xml:space="preserve">Przy podpisywaniu jakiejkolwiek umowy obejmującej udzielenie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należy zbadać wysokość wcześniej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aby ustalić, czy </w:t>
      </w:r>
      <w:r w:rsidR="00B91AF9" w:rsidRPr="00057E9C">
        <w:rPr>
          <w:rFonts w:asciiTheme="minorHAnsi" w:hAnsiTheme="minorHAnsi"/>
          <w:sz w:val="24"/>
          <w:szCs w:val="24"/>
        </w:rPr>
        <w:t>benef</w:t>
      </w:r>
      <w:r w:rsidRPr="00057E9C">
        <w:rPr>
          <w:rFonts w:asciiTheme="minorHAnsi" w:hAnsiTheme="minorHAnsi"/>
          <w:sz w:val="24"/>
          <w:szCs w:val="24"/>
        </w:rPr>
        <w:t xml:space="preserve">icjent pomocy może uzyskać pomoc w kontekście limitu maksymalnej dopuszczalnej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udzielonej w okresie roku bieżącego i dwóch lat poprzedzających.</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tym celu należy pozyskać, od ubiegającego się o pomoc podmiotu, informację, o której mowa w rozporządzeniu Rady Ministrów z dnia 29 marca 2010 r. w sprawie zakresu informacji przedstawionych przez podmiot ubiegający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t>
      </w:r>
      <w:r w:rsidRPr="00057E9C">
        <w:rPr>
          <w:rFonts w:asciiTheme="minorHAnsi" w:hAnsiTheme="minorHAnsi"/>
          <w:sz w:val="24"/>
          <w:szCs w:val="24"/>
        </w:rPr>
        <w:lastRenderedPageBreak/>
        <w:t>(Dz. U. z 2010 r., 53, poz. 311 z póz. zm.), składaną na formularzu stanowiącym załącznik do w/w rozporządzenia.</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Wysokość i data przyznania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E5070A">
      <w:pPr>
        <w:pStyle w:val="Normalny1"/>
        <w:numPr>
          <w:ilvl w:val="0"/>
          <w:numId w:val="20"/>
        </w:numPr>
        <w:jc w:val="left"/>
        <w:rPr>
          <w:rFonts w:asciiTheme="minorHAnsi" w:hAnsiTheme="minorHAnsi"/>
          <w:sz w:val="24"/>
          <w:szCs w:val="24"/>
        </w:rPr>
      </w:pPr>
      <w:r w:rsidRPr="00057E9C">
        <w:rPr>
          <w:rFonts w:asciiTheme="minorHAnsi" w:hAnsiTheme="minorHAnsi"/>
          <w:sz w:val="24"/>
          <w:szCs w:val="24"/>
        </w:rPr>
        <w:t xml:space="preserve">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nie może zostać udzielona podmiotowi, który w bieżącym roku kalendarzowym oraz w dwóch poprzedzających go latach kalendarzowych otrzymał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z różnych źródeł i w różnych formach, której wartość brutto łącznie z pomocą, o którą się ubiega, przekracza równowartość w złotych kwoty 200 000,00 euro, a w przypadku podmiotu prowadzącego działalność w sektorze drogowego transportu towarów - równowartość w złotych kwoty 100 000,00 euro, obliczonych według średniego kursu Narodowego Banku Polskiego obowiązującego w dniu udzielenia pomocy.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Za datę przyznania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uznaje się datę podpisania umowy o przyznanie środków finansowych zawieranej między </w:t>
      </w:r>
      <w:r w:rsidR="00B91AF9" w:rsidRPr="00057E9C">
        <w:rPr>
          <w:rFonts w:asciiTheme="minorHAnsi" w:hAnsiTheme="minorHAnsi"/>
          <w:sz w:val="24"/>
          <w:szCs w:val="24"/>
        </w:rPr>
        <w:t>benef</w:t>
      </w:r>
      <w:r w:rsidRPr="00057E9C">
        <w:rPr>
          <w:rFonts w:asciiTheme="minorHAnsi" w:hAnsiTheme="minorHAnsi"/>
          <w:sz w:val="24"/>
          <w:szCs w:val="24"/>
        </w:rPr>
        <w:t xml:space="preserve">icjentem a </w:t>
      </w:r>
      <w:r w:rsidR="00B91AF9" w:rsidRPr="00057E9C">
        <w:rPr>
          <w:rFonts w:asciiTheme="minorHAnsi" w:hAnsiTheme="minorHAnsi"/>
          <w:sz w:val="24"/>
          <w:szCs w:val="24"/>
        </w:rPr>
        <w:t>benef</w:t>
      </w:r>
      <w:r w:rsidRPr="00057E9C">
        <w:rPr>
          <w:rFonts w:asciiTheme="minorHAnsi" w:hAnsiTheme="minorHAnsi"/>
          <w:sz w:val="24"/>
          <w:szCs w:val="24"/>
        </w:rPr>
        <w:t xml:space="preserve">icjentem pomocy (pracodawca). Umowa powinna precyzyjnie określać wysokość środków, jakie otrzyma dany </w:t>
      </w:r>
      <w:r w:rsidR="00B91AF9" w:rsidRPr="00057E9C">
        <w:rPr>
          <w:rFonts w:asciiTheme="minorHAnsi" w:hAnsiTheme="minorHAnsi"/>
          <w:sz w:val="24"/>
          <w:szCs w:val="24"/>
        </w:rPr>
        <w:t>benef</w:t>
      </w:r>
      <w:r w:rsidRPr="00057E9C">
        <w:rPr>
          <w:rFonts w:asciiTheme="minorHAnsi" w:hAnsiTheme="minorHAnsi"/>
          <w:sz w:val="24"/>
          <w:szCs w:val="24"/>
        </w:rPr>
        <w:t>icjent pomocy w ramach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Podmiot udzielający pomocy publicznej ma obowiązek zweryfikowania informacji przedstawianych przez podmiot ubiegający się o pomoc, w tym Formularza informacji przedstawianych przy ubieganiu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 mocy rozporządzenia Rady Ministrów z dnia 29 marca 2010 r. w sprawie informacji przedstawianych przez podmiot ubiegający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(Dz. U. z 2010 r. Nr 53, poz. 311 z póz. zm.) oraz wydania </w:t>
      </w:r>
      <w:r w:rsidR="00B91AF9" w:rsidRPr="00057E9C">
        <w:rPr>
          <w:rFonts w:asciiTheme="minorHAnsi" w:hAnsiTheme="minorHAnsi"/>
          <w:sz w:val="24"/>
          <w:szCs w:val="24"/>
        </w:rPr>
        <w:t>benef</w:t>
      </w:r>
      <w:r w:rsidRPr="00057E9C">
        <w:rPr>
          <w:rFonts w:asciiTheme="minorHAnsi" w:hAnsiTheme="minorHAnsi"/>
          <w:sz w:val="24"/>
          <w:szCs w:val="24"/>
        </w:rPr>
        <w:t xml:space="preserve">icjentowi pomocy zaświadczenia o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zgodnie ze wzorem określonym w załączniku do rozporządzenia Rady Ministrów z dnia 20 marca 2007 r. w sprawie zaświadczeń o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i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 rolnictwie lub rybołówstwie (Dz. U. Nr 53, poz. 354 z póz. zm.), a także przygotowania i przedstawienie sprawozdań o udzielonej pomocy publicznej, zgodnie 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xml:space="preserve">. Dz. U. z 2014 r., poz. 1065 z póz. zm.).  Zaświadczenie to powinno być wydane w dniu udzielenia pomocy tj. w dniu podpisania umowy o przyznaniu pomocy objętej zasadą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pomiędzy </w:t>
      </w:r>
      <w:r w:rsidR="00B91AF9" w:rsidRPr="00057E9C">
        <w:rPr>
          <w:rFonts w:asciiTheme="minorHAnsi" w:hAnsiTheme="minorHAnsi"/>
          <w:sz w:val="24"/>
          <w:szCs w:val="24"/>
        </w:rPr>
        <w:t>benef</w:t>
      </w:r>
      <w:r w:rsidRPr="00057E9C">
        <w:rPr>
          <w:rFonts w:asciiTheme="minorHAnsi" w:hAnsiTheme="minorHAnsi"/>
          <w:sz w:val="24"/>
          <w:szCs w:val="24"/>
        </w:rPr>
        <w:t xml:space="preserve">icjentem a </w:t>
      </w:r>
      <w:r w:rsidR="00B91AF9" w:rsidRPr="00057E9C">
        <w:rPr>
          <w:rFonts w:asciiTheme="minorHAnsi" w:hAnsiTheme="minorHAnsi"/>
          <w:sz w:val="24"/>
          <w:szCs w:val="24"/>
        </w:rPr>
        <w:t>benef</w:t>
      </w:r>
      <w:r w:rsidRPr="00057E9C">
        <w:rPr>
          <w:rFonts w:asciiTheme="minorHAnsi" w:hAnsiTheme="minorHAnsi"/>
          <w:sz w:val="24"/>
          <w:szCs w:val="24"/>
        </w:rPr>
        <w:t>icjentem pomocy.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Wartość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podaje się w zaświadczeniu w złotych i w euro. Wartość w euro oblicza się przyjmując kurs euro z dnia podpisania umowy według średniego kursu NBP.</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Jeżeli w wyniku rozliczenia refundacji </w:t>
      </w:r>
      <w:r w:rsidR="00B91AF9" w:rsidRPr="00057E9C">
        <w:rPr>
          <w:rFonts w:asciiTheme="minorHAnsi" w:hAnsiTheme="minorHAnsi"/>
          <w:sz w:val="24"/>
          <w:szCs w:val="24"/>
        </w:rPr>
        <w:t>benef</w:t>
      </w:r>
      <w:r w:rsidRPr="00057E9C">
        <w:rPr>
          <w:rFonts w:asciiTheme="minorHAnsi" w:hAnsiTheme="minorHAnsi"/>
          <w:sz w:val="24"/>
          <w:szCs w:val="24"/>
        </w:rPr>
        <w:t xml:space="preserve">icjent pomocy przedstawi dokumenty świadczące o wykorzystaniu mniejszej kwoty refundacji, niż wartość zapisana w zaświadczeniu, </w:t>
      </w:r>
      <w:r w:rsidR="00B91AF9" w:rsidRPr="00057E9C">
        <w:rPr>
          <w:rFonts w:asciiTheme="minorHAnsi" w:hAnsiTheme="minorHAnsi"/>
          <w:sz w:val="24"/>
          <w:szCs w:val="24"/>
        </w:rPr>
        <w:t>benef</w:t>
      </w:r>
      <w:r w:rsidRPr="00057E9C">
        <w:rPr>
          <w:rFonts w:asciiTheme="minorHAnsi" w:hAnsiTheme="minorHAnsi"/>
          <w:sz w:val="24"/>
          <w:szCs w:val="24"/>
        </w:rPr>
        <w:t xml:space="preserve">icjent zobligowany jest do wydania zaktualizowanego </w:t>
      </w:r>
      <w:r w:rsidRPr="00057E9C">
        <w:rPr>
          <w:rFonts w:asciiTheme="minorHAnsi" w:hAnsiTheme="minorHAnsi"/>
          <w:sz w:val="24"/>
          <w:szCs w:val="24"/>
        </w:rPr>
        <w:lastRenderedPageBreak/>
        <w:t xml:space="preserve">zaświadczenia o przyznaniu pomocy objętej zasadą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 zaktualizowanym zaświadczeniu należy umieścić adnotację: „Anulowano zaświadczenie o udzieleniu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wydane w dniu….”. W przypadku aktualizacji zaświadczenia, </w:t>
      </w:r>
      <w:r w:rsidR="00B91AF9" w:rsidRPr="00057E9C">
        <w:rPr>
          <w:rFonts w:asciiTheme="minorHAnsi" w:hAnsiTheme="minorHAnsi"/>
          <w:sz w:val="24"/>
          <w:szCs w:val="24"/>
        </w:rPr>
        <w:t>benef</w:t>
      </w:r>
      <w:r w:rsidRPr="00057E9C">
        <w:rPr>
          <w:rFonts w:asciiTheme="minorHAnsi" w:hAnsiTheme="minorHAnsi"/>
          <w:sz w:val="24"/>
          <w:szCs w:val="24"/>
        </w:rPr>
        <w:t xml:space="preserve">icjent zobligowany jest do sporządzenia korekty sprawozdania o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zawierającej aktualne dane.</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Sprawozdawczość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E5070A">
      <w:pPr>
        <w:pStyle w:val="Normalny1"/>
        <w:numPr>
          <w:ilvl w:val="0"/>
          <w:numId w:val="19"/>
        </w:numPr>
        <w:jc w:val="left"/>
        <w:rPr>
          <w:rFonts w:asciiTheme="minorHAnsi" w:hAnsiTheme="minorHAnsi"/>
          <w:sz w:val="24"/>
          <w:szCs w:val="24"/>
        </w:rPr>
      </w:pPr>
      <w:r w:rsidRPr="00057E9C">
        <w:rPr>
          <w:rFonts w:asciiTheme="minorHAnsi" w:hAnsiTheme="minorHAnsi"/>
          <w:sz w:val="24"/>
          <w:szCs w:val="24"/>
        </w:rPr>
        <w:t>Szczegółowo zagadnienia związane ze sprawozdawczością pomocy publicznej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xml:space="preserve">. Dz.U. z 2014 r. poz. 1065 z </w:t>
      </w:r>
      <w:proofErr w:type="spellStart"/>
      <w:r w:rsidRPr="00057E9C">
        <w:rPr>
          <w:rFonts w:asciiTheme="minorHAnsi" w:hAnsiTheme="minorHAnsi"/>
          <w:sz w:val="24"/>
          <w:szCs w:val="24"/>
        </w:rPr>
        <w:t>pózn</w:t>
      </w:r>
      <w:proofErr w:type="spellEnd"/>
      <w:r w:rsidRPr="00057E9C">
        <w:rPr>
          <w:rFonts w:asciiTheme="minorHAnsi" w:hAnsiTheme="minorHAnsi"/>
          <w:sz w:val="24"/>
          <w:szCs w:val="24"/>
        </w:rPr>
        <w:t>. zm.) oraz rozporządzenie Rady Ministrów z 23 grudnia 2009 r. w sprawie przekazywania sprawozdań o udzielonej pomocy publicznej i informacji o nieudzieleniu takiej pomocy z wykorzystaniem aplikacji SHRIMP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Dz.U. z 2014 r., poz. 59).</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Obowiązek sprawozdawczy powstaje w dniu udzielenia pomocy po raz pierwszy w danym roku i trwa przez cały okres realizacji projektu, a kończy się w roku, w którym zakończono realizację projektu. W przypadku gdy </w:t>
      </w:r>
      <w:r w:rsidR="00B91AF9" w:rsidRPr="00057E9C">
        <w:rPr>
          <w:rFonts w:asciiTheme="minorHAnsi" w:hAnsiTheme="minorHAnsi"/>
          <w:sz w:val="24"/>
          <w:szCs w:val="24"/>
        </w:rPr>
        <w:t>benef</w:t>
      </w:r>
      <w:r w:rsidRPr="00057E9C">
        <w:rPr>
          <w:rFonts w:asciiTheme="minorHAnsi" w:hAnsiTheme="minorHAnsi"/>
          <w:sz w:val="24"/>
          <w:szCs w:val="24"/>
        </w:rPr>
        <w:t xml:space="preserve">icjent w danym roku nie udzieli pomocy a ma obowiązek sprawozdawczy – należy złożyć tzw. sprawozdanie zerowe za dany rok kalendarzowy, informujące o tym, że w danym roku </w:t>
      </w:r>
      <w:r w:rsidR="00B91AF9" w:rsidRPr="00057E9C">
        <w:rPr>
          <w:rFonts w:asciiTheme="minorHAnsi" w:hAnsiTheme="minorHAnsi"/>
          <w:sz w:val="24"/>
          <w:szCs w:val="24"/>
        </w:rPr>
        <w:t>benef</w:t>
      </w:r>
      <w:r w:rsidRPr="00057E9C">
        <w:rPr>
          <w:rFonts w:asciiTheme="minorHAnsi" w:hAnsiTheme="minorHAnsi"/>
          <w:sz w:val="24"/>
          <w:szCs w:val="24"/>
        </w:rPr>
        <w:t>icjent nie udzielił pomocy publicznej i przekazuje je w terminie 30 dni od dnia zakończenia roku kalendarzowego.</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UOKiK. </w:t>
      </w:r>
      <w:r w:rsidR="00B91AF9" w:rsidRPr="00057E9C">
        <w:rPr>
          <w:rFonts w:asciiTheme="minorHAnsi" w:hAnsiTheme="minorHAnsi"/>
          <w:sz w:val="24"/>
          <w:szCs w:val="24"/>
        </w:rPr>
        <w:t>benef</w:t>
      </w:r>
      <w:r w:rsidRPr="00057E9C">
        <w:rPr>
          <w:rFonts w:asciiTheme="minorHAnsi" w:hAnsiTheme="minorHAnsi"/>
          <w:sz w:val="24"/>
          <w:szCs w:val="24"/>
        </w:rPr>
        <w:t>icjent ma obowiązek przechowywania dokumentów związanych z udzieleniem pomocy publicznej przez okres 10 lat od dnia jej udzielenia. Ma też obowiązek udostępnić te dokumenty, jak również udzielić stosownych informacji na żądanie Prezesa Urzędu Ochrony Konkurencji i Konsumentów.</w:t>
      </w:r>
    </w:p>
    <w:p w:rsidR="008275A8" w:rsidRPr="00057E9C" w:rsidRDefault="00305F66" w:rsidP="00305F66">
      <w:pPr>
        <w:pStyle w:val="Nagwek2"/>
        <w:tabs>
          <w:tab w:val="clear" w:pos="576"/>
          <w:tab w:val="num" w:pos="426"/>
        </w:tabs>
        <w:jc w:val="left"/>
        <w:rPr>
          <w:rFonts w:asciiTheme="minorHAnsi" w:hAnsiTheme="minorHAnsi"/>
          <w:sz w:val="24"/>
          <w:szCs w:val="24"/>
          <w:lang w:eastAsia="pl-PL"/>
        </w:rPr>
      </w:pPr>
      <w:bookmarkStart w:id="8" w:name="_Toc473875197"/>
      <w:r>
        <w:rPr>
          <w:rFonts w:asciiTheme="minorHAnsi" w:hAnsiTheme="minorHAnsi"/>
          <w:sz w:val="24"/>
          <w:szCs w:val="24"/>
          <w:lang w:eastAsia="pl-PL"/>
        </w:rPr>
        <w:t>V.</w:t>
      </w:r>
      <w:r>
        <w:rPr>
          <w:rFonts w:asciiTheme="minorHAnsi" w:hAnsiTheme="minorHAnsi"/>
          <w:sz w:val="24"/>
          <w:szCs w:val="24"/>
          <w:lang w:eastAsia="pl-PL"/>
        </w:rPr>
        <w:tab/>
        <w:t>MECHANIZM RACJONALNYCH USPRAWNIEŃ</w:t>
      </w:r>
      <w:r w:rsidRPr="0095414C">
        <w:rPr>
          <w:rStyle w:val="Znakiprzypiswdolnych"/>
          <w:rFonts w:ascii="Calibri" w:hAnsi="Calibri" w:cs="Arial"/>
          <w:sz w:val="24"/>
          <w:szCs w:val="24"/>
        </w:rPr>
        <w:footnoteReference w:id="5"/>
      </w:r>
      <w:bookmarkEnd w:id="8"/>
      <w:r w:rsidR="00D72932" w:rsidRPr="00057E9C">
        <w:rPr>
          <w:rFonts w:asciiTheme="minorHAnsi" w:hAnsiTheme="minorHAnsi"/>
          <w:sz w:val="24"/>
          <w:szCs w:val="24"/>
          <w:lang w:eastAsia="pl-PL"/>
        </w:rPr>
        <w:t xml:space="preserve"> </w:t>
      </w:r>
    </w:p>
    <w:p w:rsidR="00305F66" w:rsidRPr="0095414C" w:rsidRDefault="00305F66" w:rsidP="00E5070A">
      <w:pPr>
        <w:numPr>
          <w:ilvl w:val="1"/>
          <w:numId w:val="28"/>
        </w:numPr>
        <w:tabs>
          <w:tab w:val="left" w:pos="360"/>
        </w:tabs>
        <w:spacing w:after="0"/>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305F66" w:rsidRPr="00F75B09" w:rsidRDefault="00305F66" w:rsidP="00E5070A">
      <w:pPr>
        <w:numPr>
          <w:ilvl w:val="1"/>
          <w:numId w:val="28"/>
        </w:numPr>
        <w:tabs>
          <w:tab w:val="left" w:pos="360"/>
        </w:tabs>
        <w:spacing w:after="0"/>
        <w:ind w:left="360" w:hanging="357"/>
        <w:rPr>
          <w:rFonts w:eastAsia="Times New Roman" w:cs="Arial"/>
          <w:sz w:val="24"/>
          <w:szCs w:val="24"/>
          <w:lang w:eastAsia="pl-PL"/>
        </w:rPr>
      </w:pPr>
      <w:r w:rsidRPr="0095414C">
        <w:rPr>
          <w:rFonts w:eastAsia="Times New Roman" w:cs="Arial"/>
          <w:b/>
          <w:sz w:val="24"/>
          <w:szCs w:val="24"/>
          <w:lang w:eastAsia="pl-PL"/>
        </w:rPr>
        <w:lastRenderedPageBreak/>
        <w:t>W projektach dedykowanych</w:t>
      </w:r>
      <w:r w:rsidRPr="0095414C">
        <w:rPr>
          <w:rFonts w:eastAsia="Times New Roman" w:cs="Arial"/>
          <w:sz w:val="24"/>
          <w:szCs w:val="24"/>
          <w:lang w:eastAsia="pl-PL"/>
        </w:rPr>
        <w:t xml:space="preserve">, w tym zorientowanych wyłącznie lub przede wszystkim na osoby z niepełnosprawnościami (np. osoby z niepełnosprawnościami sprzężonymi) oraz projektach skierowanych do zamkniętej grupy uczestników, </w:t>
      </w:r>
      <w:r w:rsidRPr="0095414C">
        <w:rPr>
          <w:rFonts w:eastAsia="Times New Roman" w:cs="Arial"/>
          <w:b/>
          <w:sz w:val="24"/>
          <w:szCs w:val="24"/>
          <w:lang w:eastAsia="pl-PL"/>
        </w:rPr>
        <w:t xml:space="preserve">wydatki na sfinansowanie mechanizmu racjonalnych usprawnień są wskazane we wniosku o dofinansowanie projektu. </w:t>
      </w:r>
    </w:p>
    <w:p w:rsidR="00305F66" w:rsidRPr="0095414C" w:rsidRDefault="00305F66" w:rsidP="00E5070A">
      <w:pPr>
        <w:numPr>
          <w:ilvl w:val="1"/>
          <w:numId w:val="28"/>
        </w:numPr>
        <w:tabs>
          <w:tab w:val="left" w:pos="360"/>
        </w:tabs>
        <w:spacing w:after="0"/>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305F66" w:rsidRPr="0095414C" w:rsidRDefault="00305F66" w:rsidP="00E5070A">
      <w:pPr>
        <w:numPr>
          <w:ilvl w:val="0"/>
          <w:numId w:val="29"/>
        </w:numPr>
        <w:autoSpaceDE w:val="0"/>
        <w:spacing w:after="0"/>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305F66" w:rsidRPr="0095414C" w:rsidRDefault="00305F66" w:rsidP="00E5070A">
      <w:pPr>
        <w:numPr>
          <w:ilvl w:val="0"/>
          <w:numId w:val="29"/>
        </w:numPr>
        <w:autoSpaceDE w:val="0"/>
        <w:spacing w:after="0"/>
        <w:rPr>
          <w:rFonts w:eastAsia="Times New Roman" w:cs="Arial"/>
          <w:sz w:val="24"/>
          <w:szCs w:val="24"/>
          <w:lang w:eastAsia="pl-PL"/>
        </w:rPr>
      </w:pPr>
      <w:r w:rsidRPr="0095414C">
        <w:rPr>
          <w:rFonts w:eastAsia="Times New Roman" w:cs="Arial"/>
          <w:sz w:val="24"/>
          <w:szCs w:val="24"/>
          <w:lang w:eastAsia="pl-PL"/>
        </w:rPr>
        <w:t xml:space="preserve">barier otoczenia </w:t>
      </w:r>
    </w:p>
    <w:p w:rsidR="00305F66" w:rsidRPr="0095414C" w:rsidRDefault="00305F66" w:rsidP="00E5070A">
      <w:pPr>
        <w:numPr>
          <w:ilvl w:val="0"/>
          <w:numId w:val="29"/>
        </w:numPr>
        <w:autoSpaceDE w:val="0"/>
        <w:spacing w:after="0"/>
        <w:rPr>
          <w:rFonts w:eastAsia="Times New Roman" w:cs="Arial"/>
          <w:sz w:val="24"/>
          <w:szCs w:val="24"/>
          <w:lang w:eastAsia="pl-PL"/>
        </w:rPr>
      </w:pPr>
      <w:r w:rsidRPr="0095414C">
        <w:rPr>
          <w:rFonts w:eastAsia="Times New Roman" w:cs="Arial"/>
          <w:sz w:val="24"/>
          <w:szCs w:val="24"/>
          <w:lang w:eastAsia="pl-PL"/>
        </w:rPr>
        <w:t>z charakteru usługi realizowanej w ramach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W ramach przykładowego katalogu kosztów racjonalnych usprawnień jest możliwe sfinansowanie:</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kosztów specjalistycznego transportu na miejsce realizacji wsparcia;</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dostosowania infrastruktury komputerowej (np. wynajęcie lub zakup i instalacja programów powiększających, mówiących, kamer do kontaktu z osobą posługującą się językiem migowym, drukarek materiałów w alfabecie Braille’a);</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dostosowania akustycznego (wynajęcie lub zakup i montaż systemów wspomagających słyszenie, np. pętli indukcyjnych, systemów FM);</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asystenta tłumaczącego na język łatwy;</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asystenta osoby z niepełnosprawnością;</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tłumacza języka migowego lub tłumacza-przewodnika;</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przewodnika dla osoby mającej trudności w widzeniu;</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zmiany procedur;</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wydłużonego czasu wsparcia (wynikającego np. z konieczności wolniejszego tłumaczenia na język migowy, wolnego mówienia, odczytywania komunikatów z ust, stosowania języka łatwego itp.);</w:t>
      </w:r>
    </w:p>
    <w:p w:rsidR="008275A8" w:rsidRPr="00057E9C" w:rsidRDefault="008275A8" w:rsidP="00E5070A">
      <w:pPr>
        <w:pStyle w:val="Normalny1wc075"/>
        <w:numPr>
          <w:ilvl w:val="1"/>
          <w:numId w:val="17"/>
        </w:numPr>
        <w:ind w:left="851" w:hanging="425"/>
        <w:jc w:val="left"/>
        <w:rPr>
          <w:rFonts w:asciiTheme="minorHAnsi" w:hAnsiTheme="minorHAnsi"/>
          <w:sz w:val="24"/>
          <w:szCs w:val="24"/>
        </w:rPr>
      </w:pPr>
      <w:r w:rsidRPr="00057E9C">
        <w:rPr>
          <w:rFonts w:asciiTheme="minorHAnsi" w:hAnsiTheme="minorHAnsi"/>
          <w:sz w:val="24"/>
          <w:szCs w:val="24"/>
        </w:rPr>
        <w:t>dostosowania posiłków, uwzględniania specyficznych potrzeb żywieniowych wynikających z niepełnosprawności.</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lastRenderedPageBreak/>
        <w:t>Każdy wydatek poniesiony w celu ułatwienia dostępu i uczestnictwa w projekcie osób z niepełnosprawnościami jest kwalifikowalny, o ile nie stanowi wydatku niekwalifikowalnego na mocy przepisów unijnych oraz Wytycznych w zakresie kwalifikowalności wydatków.</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sytuacji pojawienia się w projekcie specjalnych potrzeb osoby lub osób z niepełnosprawnościami, </w:t>
      </w:r>
      <w:r w:rsidR="00B91AF9" w:rsidRPr="00057E9C">
        <w:rPr>
          <w:rFonts w:asciiTheme="minorHAnsi" w:hAnsiTheme="minorHAnsi"/>
          <w:sz w:val="24"/>
          <w:szCs w:val="24"/>
        </w:rPr>
        <w:t>benef</w:t>
      </w:r>
      <w:r w:rsidRPr="00057E9C">
        <w:rPr>
          <w:rFonts w:asciiTheme="minorHAnsi" w:hAnsiTheme="minorHAnsi"/>
          <w:sz w:val="24"/>
          <w:szCs w:val="24"/>
        </w:rPr>
        <w:t>icjent ma możliwość dokonania przesunięć środków w ramach budżetu na ten cel. W przypadku braku takiej możliwości, może wnioskować o zwiększenie wartości dofinansowania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Ponosząc wydatki na mechanizm racjonalnych usprawnień, </w:t>
      </w:r>
      <w:r w:rsidR="00B91AF9" w:rsidRPr="00057E9C">
        <w:rPr>
          <w:rFonts w:asciiTheme="minorHAnsi" w:hAnsiTheme="minorHAnsi"/>
          <w:sz w:val="24"/>
          <w:szCs w:val="24"/>
        </w:rPr>
        <w:t>benef</w:t>
      </w:r>
      <w:r w:rsidRPr="00057E9C">
        <w:rPr>
          <w:rFonts w:asciiTheme="minorHAnsi" w:hAnsiTheme="minorHAnsi"/>
          <w:sz w:val="24"/>
          <w:szCs w:val="24"/>
        </w:rPr>
        <w:t>icjent jest zobowiązany do uzasadnienia konieczności poniesienia kosztu racjonalnego usprawnienia z zastosowaniem najbardziej efektywnego dla danego przypadku sposobu (np. prymat wynajmu nad zakupem).</w:t>
      </w:r>
    </w:p>
    <w:p w:rsidR="008275A8" w:rsidRPr="00057E9C" w:rsidRDefault="008275A8" w:rsidP="009F1E50">
      <w:pPr>
        <w:rPr>
          <w:rFonts w:asciiTheme="minorHAnsi" w:eastAsia="Times New Roman" w:hAnsiTheme="minorHAnsi" w:cs="Arial"/>
          <w:sz w:val="24"/>
          <w:szCs w:val="24"/>
          <w:lang w:eastAsia="pl-PL"/>
        </w:rPr>
      </w:pPr>
    </w:p>
    <w:p w:rsidR="008275A8" w:rsidRPr="00057E9C" w:rsidRDefault="00305F66" w:rsidP="00305F66">
      <w:pPr>
        <w:pStyle w:val="Nagwek1"/>
        <w:numPr>
          <w:ilvl w:val="0"/>
          <w:numId w:val="0"/>
        </w:numPr>
        <w:jc w:val="left"/>
        <w:rPr>
          <w:rFonts w:asciiTheme="minorHAnsi" w:hAnsiTheme="minorHAnsi"/>
          <w:sz w:val="24"/>
          <w:szCs w:val="24"/>
        </w:rPr>
      </w:pPr>
      <w:bookmarkStart w:id="9" w:name="_Toc473875198"/>
      <w:r>
        <w:rPr>
          <w:rFonts w:asciiTheme="minorHAnsi" w:hAnsiTheme="minorHAnsi"/>
          <w:sz w:val="24"/>
          <w:szCs w:val="24"/>
        </w:rPr>
        <w:t>VI</w:t>
      </w:r>
      <w:r w:rsidR="00455BDE">
        <w:rPr>
          <w:rFonts w:asciiTheme="minorHAnsi" w:hAnsiTheme="minorHAnsi"/>
          <w:sz w:val="24"/>
          <w:szCs w:val="24"/>
        </w:rPr>
        <w:t>.</w:t>
      </w:r>
      <w:r>
        <w:rPr>
          <w:rFonts w:asciiTheme="minorHAnsi" w:hAnsiTheme="minorHAnsi"/>
          <w:sz w:val="24"/>
          <w:szCs w:val="24"/>
        </w:rPr>
        <w:tab/>
        <w:t>KATALOG CEN RYNKOWYCH</w:t>
      </w:r>
      <w:bookmarkEnd w:id="9"/>
    </w:p>
    <w:p w:rsidR="00305F66" w:rsidRPr="0095414C" w:rsidRDefault="00305F66" w:rsidP="00305F66">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p>
    <w:p w:rsidR="008275A8" w:rsidRPr="00057E9C" w:rsidRDefault="008275A8" w:rsidP="00305F66">
      <w:pPr>
        <w:pStyle w:val="Normalny1"/>
        <w:numPr>
          <w:ilvl w:val="0"/>
          <w:numId w:val="0"/>
        </w:numPr>
        <w:jc w:val="left"/>
        <w:rPr>
          <w:rFonts w:asciiTheme="minorHAnsi" w:hAnsiTheme="minorHAnsi"/>
          <w:sz w:val="24"/>
          <w:szCs w:val="24"/>
        </w:rPr>
      </w:pPr>
      <w:r w:rsidRPr="00057E9C">
        <w:rPr>
          <w:rFonts w:asciiTheme="minorHAnsi" w:hAnsiTheme="minorHAnsi"/>
          <w:sz w:val="24"/>
          <w:szCs w:val="24"/>
        </w:rPr>
        <w:t>Nie jest to katalog zamknięty i inne koszty związane z realizacją projektu, które nie zostały w nim ujęte</w:t>
      </w:r>
      <w:r w:rsidR="00A15C22" w:rsidRPr="00057E9C">
        <w:rPr>
          <w:rFonts w:asciiTheme="minorHAnsi" w:hAnsiTheme="minorHAnsi"/>
          <w:sz w:val="24"/>
          <w:szCs w:val="24"/>
        </w:rPr>
        <w:t>,</w:t>
      </w:r>
      <w:r w:rsidRPr="00057E9C">
        <w:rPr>
          <w:rFonts w:asciiTheme="minorHAnsi" w:hAnsiTheme="minorHAnsi"/>
          <w:sz w:val="24"/>
          <w:szCs w:val="24"/>
        </w:rPr>
        <w:t xml:space="preserv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 2020.</w:t>
      </w:r>
    </w:p>
    <w:p w:rsidR="002B7742" w:rsidRDefault="002B7742" w:rsidP="00305F66">
      <w:pPr>
        <w:pStyle w:val="Normalny1"/>
        <w:numPr>
          <w:ilvl w:val="0"/>
          <w:numId w:val="0"/>
        </w:numPr>
        <w:jc w:val="left"/>
        <w:rPr>
          <w:rFonts w:asciiTheme="minorHAnsi" w:hAnsiTheme="minorHAnsi"/>
          <w:b/>
          <w:sz w:val="24"/>
          <w:szCs w:val="24"/>
        </w:rPr>
      </w:pPr>
    </w:p>
    <w:p w:rsidR="008275A8" w:rsidRDefault="008275A8" w:rsidP="00305F66">
      <w:pPr>
        <w:pStyle w:val="Normalny1"/>
        <w:numPr>
          <w:ilvl w:val="0"/>
          <w:numId w:val="0"/>
        </w:numPr>
        <w:jc w:val="left"/>
        <w:rPr>
          <w:rFonts w:asciiTheme="minorHAnsi" w:hAnsiTheme="minorHAnsi"/>
          <w:b/>
          <w:sz w:val="24"/>
          <w:szCs w:val="24"/>
        </w:rPr>
      </w:pPr>
      <w:r w:rsidRPr="00305F66">
        <w:rPr>
          <w:rFonts w:asciiTheme="minorHAnsi" w:hAnsiTheme="minorHAnsi"/>
          <w:b/>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złożoność zadań zaplanowanych do realizacji czy czasowe zaangażowanie personelu projektu, co oznacza, że </w:t>
      </w:r>
      <w:r w:rsidR="00FB47D9">
        <w:rPr>
          <w:rFonts w:asciiTheme="minorHAnsi" w:hAnsiTheme="minorHAnsi"/>
          <w:b/>
          <w:sz w:val="24"/>
          <w:szCs w:val="24"/>
        </w:rPr>
        <w:t>ceny</w:t>
      </w:r>
      <w:r w:rsidRPr="00305F66">
        <w:rPr>
          <w:rFonts w:asciiTheme="minorHAnsi" w:hAnsiTheme="minorHAnsi"/>
          <w:b/>
          <w:sz w:val="24"/>
          <w:szCs w:val="24"/>
        </w:rPr>
        <w:t xml:space="preserve"> w podanych wysokościach, nie będą  zatwierdzane „automatycznie”.</w:t>
      </w:r>
    </w:p>
    <w:p w:rsidR="00305F66" w:rsidRDefault="00305F66" w:rsidP="00305F66">
      <w:pPr>
        <w:pStyle w:val="Normalny1"/>
        <w:numPr>
          <w:ilvl w:val="0"/>
          <w:numId w:val="0"/>
        </w:numPr>
        <w:jc w:val="left"/>
        <w:rPr>
          <w:rFonts w:asciiTheme="minorHAnsi" w:hAnsiTheme="minorHAnsi"/>
          <w:b/>
          <w:sz w:val="24"/>
          <w:szCs w:val="24"/>
        </w:rPr>
      </w:pPr>
    </w:p>
    <w:p w:rsidR="00305F66" w:rsidRPr="0095414C" w:rsidRDefault="00305F66" w:rsidP="00305F66">
      <w:pPr>
        <w:pStyle w:val="Normalnyodstp"/>
        <w:spacing w:after="0"/>
        <w:rPr>
          <w:rFonts w:cs="Arial"/>
          <w:sz w:val="24"/>
          <w:szCs w:val="24"/>
        </w:rPr>
      </w:pPr>
      <w:r>
        <w:rPr>
          <w:rFonts w:eastAsia="Times New Roman" w:cs="Arial"/>
          <w:b/>
          <w:sz w:val="24"/>
          <w:szCs w:val="24"/>
          <w:lang w:eastAsia="pl-PL"/>
        </w:rPr>
        <w:t>W przypadku założenia w ramach projektu maksymalnej ceny</w:t>
      </w:r>
      <w:r w:rsidR="00FB47D9">
        <w:rPr>
          <w:rFonts w:eastAsia="Times New Roman" w:cs="Arial"/>
          <w:b/>
          <w:sz w:val="24"/>
          <w:szCs w:val="24"/>
          <w:lang w:eastAsia="pl-PL"/>
        </w:rPr>
        <w:t>,</w:t>
      </w:r>
      <w:r>
        <w:rPr>
          <w:rFonts w:eastAsia="Times New Roman" w:cs="Arial"/>
          <w:b/>
          <w:sz w:val="24"/>
          <w:szCs w:val="24"/>
          <w:lang w:eastAsia="pl-PL"/>
        </w:rPr>
        <w:t xml:space="preserve"> określonej dla danego wydatku należy ten fakt szczegółowo uzasadnić we wniosku o dofinansowanie projektu.</w:t>
      </w:r>
    </w:p>
    <w:p w:rsidR="002B7742" w:rsidRDefault="002B7742" w:rsidP="00305F66">
      <w:pPr>
        <w:pStyle w:val="Normalny1"/>
        <w:numPr>
          <w:ilvl w:val="0"/>
          <w:numId w:val="0"/>
        </w:numPr>
        <w:jc w:val="left"/>
        <w:rPr>
          <w:rFonts w:asciiTheme="minorHAnsi" w:hAnsiTheme="minorHAnsi"/>
          <w:sz w:val="24"/>
          <w:szCs w:val="24"/>
        </w:rPr>
      </w:pPr>
    </w:p>
    <w:p w:rsidR="008275A8" w:rsidRPr="00057E9C" w:rsidRDefault="008275A8" w:rsidP="00305F66">
      <w:pPr>
        <w:pStyle w:val="Normalny1"/>
        <w:numPr>
          <w:ilvl w:val="0"/>
          <w:numId w:val="0"/>
        </w:numPr>
        <w:jc w:val="left"/>
        <w:rPr>
          <w:rFonts w:asciiTheme="minorHAnsi" w:hAnsiTheme="minorHAnsi"/>
          <w:sz w:val="24"/>
          <w:szCs w:val="24"/>
        </w:rPr>
      </w:pPr>
      <w:r w:rsidRPr="00057E9C">
        <w:rPr>
          <w:rFonts w:asciiTheme="minorHAnsi" w:hAnsiTheme="minorHAnsi"/>
          <w:sz w:val="24"/>
          <w:szCs w:val="24"/>
        </w:rPr>
        <w:t xml:space="preserve">Zgodnie z Wytycznymi w zakresie kwalifikowalności wydatków w ramach EFRR, EFS oraz FS na lata 2014-2020 </w:t>
      </w:r>
      <w:r w:rsidR="00542EEC" w:rsidRPr="00057E9C">
        <w:rPr>
          <w:rFonts w:asciiTheme="minorHAnsi" w:hAnsiTheme="minorHAnsi"/>
          <w:sz w:val="24"/>
          <w:szCs w:val="24"/>
        </w:rPr>
        <w:t>p</w:t>
      </w:r>
      <w:r w:rsidRPr="00057E9C">
        <w:rPr>
          <w:rFonts w:asciiTheme="minorHAnsi" w:hAnsiTheme="minorHAnsi"/>
          <w:sz w:val="24"/>
          <w:szCs w:val="24"/>
        </w:rPr>
        <w:t xml:space="preserve">odatek od towarów i usług (VAT) może być uznany za wydatek kwalifikowalny tylko wtedy, gdy został faktycznie poniesiony przez </w:t>
      </w:r>
      <w:r w:rsidR="00B91AF9" w:rsidRPr="00057E9C">
        <w:rPr>
          <w:rFonts w:asciiTheme="minorHAnsi" w:hAnsiTheme="minorHAnsi"/>
          <w:sz w:val="24"/>
          <w:szCs w:val="24"/>
        </w:rPr>
        <w:t>benef</w:t>
      </w:r>
      <w:r w:rsidRPr="00057E9C">
        <w:rPr>
          <w:rFonts w:asciiTheme="minorHAnsi" w:hAnsiTheme="minorHAnsi"/>
          <w:sz w:val="24"/>
          <w:szCs w:val="24"/>
        </w:rPr>
        <w:t xml:space="preserve">icjenta, który nie ma prawnej możliwości odzyskania podatku VAT . </w:t>
      </w:r>
    </w:p>
    <w:p w:rsidR="008275A8" w:rsidRPr="00057E9C" w:rsidRDefault="008275A8" w:rsidP="00305F66">
      <w:pPr>
        <w:pStyle w:val="Normalny1"/>
        <w:numPr>
          <w:ilvl w:val="0"/>
          <w:numId w:val="0"/>
        </w:numPr>
        <w:jc w:val="left"/>
        <w:rPr>
          <w:rFonts w:asciiTheme="minorHAnsi" w:hAnsiTheme="minorHAnsi"/>
          <w:sz w:val="24"/>
          <w:szCs w:val="24"/>
        </w:rPr>
      </w:pPr>
      <w:r w:rsidRPr="00057E9C">
        <w:rPr>
          <w:rFonts w:asciiTheme="minorHAnsi" w:hAnsiTheme="minorHAnsi"/>
          <w:sz w:val="24"/>
          <w:szCs w:val="24"/>
        </w:rPr>
        <w:lastRenderedPageBreak/>
        <w:t xml:space="preserve">Przedstawione poniżej </w:t>
      </w:r>
      <w:r w:rsidR="007A0801">
        <w:rPr>
          <w:rFonts w:asciiTheme="minorHAnsi" w:hAnsiTheme="minorHAnsi"/>
          <w:sz w:val="24"/>
          <w:szCs w:val="24"/>
        </w:rPr>
        <w:t>ceny</w:t>
      </w:r>
      <w:r w:rsidRPr="00057E9C">
        <w:rPr>
          <w:rFonts w:asciiTheme="minorHAnsi" w:hAnsiTheme="minorHAnsi"/>
          <w:sz w:val="24"/>
          <w:szCs w:val="24"/>
        </w:rPr>
        <w:t xml:space="preserve"> zawierają  podatek od towarów i usług VAT. W przypadku </w:t>
      </w:r>
      <w:proofErr w:type="spellStart"/>
      <w:r w:rsidRPr="00057E9C">
        <w:rPr>
          <w:rFonts w:asciiTheme="minorHAnsi" w:hAnsiTheme="minorHAnsi"/>
          <w:sz w:val="24"/>
          <w:szCs w:val="24"/>
        </w:rPr>
        <w:t>niekwalfikowania</w:t>
      </w:r>
      <w:proofErr w:type="spellEnd"/>
      <w:r w:rsidRPr="00057E9C">
        <w:rPr>
          <w:rFonts w:asciiTheme="minorHAnsi" w:hAnsiTheme="minorHAnsi"/>
          <w:sz w:val="24"/>
          <w:szCs w:val="24"/>
        </w:rPr>
        <w:t xml:space="preserve"> podatku VAT należy zaplanować w budżecie projektu </w:t>
      </w:r>
      <w:r w:rsidR="007A0801">
        <w:rPr>
          <w:rFonts w:asciiTheme="minorHAnsi" w:hAnsiTheme="minorHAnsi"/>
          <w:sz w:val="24"/>
          <w:szCs w:val="24"/>
        </w:rPr>
        <w:t>koszty</w:t>
      </w:r>
      <w:r w:rsidRPr="00057E9C">
        <w:rPr>
          <w:rFonts w:asciiTheme="minorHAnsi" w:hAnsiTheme="minorHAnsi"/>
          <w:sz w:val="24"/>
          <w:szCs w:val="24"/>
        </w:rPr>
        <w:t xml:space="preserve"> proporcjonalnie niższe.</w:t>
      </w:r>
    </w:p>
    <w:p w:rsidR="004A5FC8" w:rsidRPr="00057E9C" w:rsidRDefault="00305F66" w:rsidP="009F1E50">
      <w:pPr>
        <w:pStyle w:val="Nagwek2"/>
        <w:jc w:val="left"/>
        <w:rPr>
          <w:rFonts w:asciiTheme="minorHAnsi" w:hAnsiTheme="minorHAnsi"/>
          <w:sz w:val="24"/>
          <w:szCs w:val="24"/>
        </w:rPr>
      </w:pPr>
      <w:bookmarkStart w:id="10" w:name="_Toc473875199"/>
      <w:r>
        <w:rPr>
          <w:rFonts w:asciiTheme="minorHAnsi" w:hAnsiTheme="minorHAnsi"/>
          <w:sz w:val="24"/>
          <w:szCs w:val="24"/>
        </w:rPr>
        <w:t>VI</w:t>
      </w:r>
      <w:r w:rsidR="004A5FC8" w:rsidRPr="00057E9C">
        <w:rPr>
          <w:rFonts w:asciiTheme="minorHAnsi" w:hAnsiTheme="minorHAnsi"/>
          <w:sz w:val="24"/>
          <w:szCs w:val="24"/>
        </w:rPr>
        <w:t>.1.</w:t>
      </w:r>
      <w:r w:rsidR="00E329A0">
        <w:rPr>
          <w:rFonts w:asciiTheme="minorHAnsi" w:hAnsiTheme="minorHAnsi"/>
          <w:sz w:val="24"/>
          <w:szCs w:val="24"/>
        </w:rPr>
        <w:tab/>
      </w:r>
      <w:r w:rsidR="004A5FC8" w:rsidRPr="00057E9C">
        <w:rPr>
          <w:rFonts w:asciiTheme="minorHAnsi" w:hAnsiTheme="minorHAnsi"/>
          <w:sz w:val="24"/>
          <w:szCs w:val="24"/>
        </w:rPr>
        <w:t xml:space="preserve"> </w:t>
      </w:r>
      <w:r w:rsidR="00CC7E75" w:rsidRPr="00057E9C">
        <w:rPr>
          <w:rFonts w:asciiTheme="minorHAnsi" w:hAnsiTheme="minorHAnsi"/>
          <w:sz w:val="24"/>
          <w:szCs w:val="24"/>
        </w:rPr>
        <w:t>Personel projektu</w:t>
      </w:r>
      <w:bookmarkEnd w:id="10"/>
    </w:p>
    <w:p w:rsidR="00305F66" w:rsidRPr="0095414C" w:rsidRDefault="00305F66" w:rsidP="00305F66">
      <w:pPr>
        <w:spacing w:after="0"/>
        <w:contextualSpacing/>
        <w:rPr>
          <w:rFonts w:eastAsia="Times New Roman" w:cs="Arial"/>
          <w:sz w:val="24"/>
          <w:szCs w:val="24"/>
          <w:lang w:eastAsia="pl-PL"/>
        </w:rPr>
      </w:pPr>
      <w:r w:rsidRPr="0095414C">
        <w:rPr>
          <w:rFonts w:eastAsia="Times New Roman" w:cs="Arial"/>
          <w:sz w:val="24"/>
          <w:szCs w:val="24"/>
          <w:lang w:eastAsia="pl-PL"/>
        </w:rPr>
        <w:t>Przy ocenie kwalifikowalności wydatków związanych z zatrudnien</w:t>
      </w:r>
      <w:r>
        <w:rPr>
          <w:rFonts w:eastAsia="Times New Roman" w:cs="Arial"/>
          <w:sz w:val="24"/>
          <w:szCs w:val="24"/>
          <w:lang w:eastAsia="pl-PL"/>
        </w:rPr>
        <w:t>iem personelu na umowę cywilno-</w:t>
      </w:r>
      <w:r w:rsidRPr="0095414C">
        <w:rPr>
          <w:rFonts w:eastAsia="Times New Roman" w:cs="Arial"/>
          <w:sz w:val="24"/>
          <w:szCs w:val="24"/>
          <w:lang w:eastAsia="pl-PL"/>
        </w:rPr>
        <w:t xml:space="preserve">prawną przy wykorzystaniu </w:t>
      </w:r>
      <w:r>
        <w:rPr>
          <w:rFonts w:eastAsia="Times New Roman" w:cs="Arial"/>
          <w:sz w:val="24"/>
          <w:szCs w:val="24"/>
          <w:lang w:eastAsia="pl-PL"/>
        </w:rPr>
        <w:t>maksymalnej ceny rynkowej pod uwagę będzie brana</w:t>
      </w:r>
      <w:r w:rsidRPr="0095414C">
        <w:rPr>
          <w:rFonts w:eastAsia="Times New Roman" w:cs="Arial"/>
          <w:sz w:val="24"/>
          <w:szCs w:val="24"/>
          <w:lang w:eastAsia="pl-PL"/>
        </w:rPr>
        <w:t xml:space="preserve"> wielkość zaangażowania godzinowego danej osoby w projekcie.  Przy zatrudnieniu pracownika na umowę o pracę (np. ½ etatu w okresie roku) wynagrodzenie  nie może wynikać z  przemnożenia liczby przepracowanych godzin i podanej w zestawieniu </w:t>
      </w:r>
      <w:r w:rsidR="00FB47D9">
        <w:rPr>
          <w:rFonts w:eastAsia="Times New Roman" w:cs="Arial"/>
          <w:sz w:val="24"/>
          <w:szCs w:val="24"/>
          <w:lang w:eastAsia="pl-PL"/>
        </w:rPr>
        <w:t>ceny</w:t>
      </w:r>
      <w:r w:rsidRPr="0095414C">
        <w:rPr>
          <w:rFonts w:eastAsia="Times New Roman" w:cs="Arial"/>
          <w:sz w:val="24"/>
          <w:szCs w:val="24"/>
          <w:lang w:eastAsia="pl-PL"/>
        </w:rPr>
        <w:t xml:space="preserve"> ponieważ prowadzić to będzie do nieuzasadnionego zawyżenia poziomu wynagrodzeń. </w:t>
      </w:r>
    </w:p>
    <w:p w:rsidR="00305F66" w:rsidRPr="0095414C" w:rsidRDefault="00305F66" w:rsidP="00305F66">
      <w:pPr>
        <w:spacing w:after="0"/>
        <w:contextualSpacing/>
        <w:rPr>
          <w:rFonts w:cs="Arial"/>
          <w:sz w:val="24"/>
          <w:szCs w:val="24"/>
        </w:rPr>
      </w:pPr>
      <w:r w:rsidRPr="0095414C">
        <w:rPr>
          <w:rFonts w:eastAsia="Times New Roman" w:cs="Arial"/>
          <w:sz w:val="24"/>
          <w:szCs w:val="24"/>
          <w:lang w:eastAsia="pl-PL"/>
        </w:rPr>
        <w:t xml:space="preserve">Wydatki związane z wynagrodzeniem personelu są kwalifikowane pod warunkiem, że ich wysokość odpowiada </w:t>
      </w:r>
      <w:r>
        <w:rPr>
          <w:rFonts w:eastAsia="Times New Roman" w:cs="Arial"/>
          <w:sz w:val="24"/>
          <w:szCs w:val="24"/>
          <w:lang w:eastAsia="pl-PL"/>
        </w:rPr>
        <w:t>wynagrodzeniom</w:t>
      </w:r>
      <w:r w:rsidRPr="0095414C">
        <w:rPr>
          <w:rFonts w:eastAsia="Times New Roman" w:cs="Arial"/>
          <w:sz w:val="24"/>
          <w:szCs w:val="24"/>
          <w:lang w:eastAsia="pl-PL"/>
        </w:rPr>
        <w:t xml:space="preserve"> faktycznie stosowanym u beneficjenta na analogicznych stanowiskach lub na stanowiskach wymagających analogicznych kwalifikacji.</w:t>
      </w:r>
    </w:p>
    <w:p w:rsidR="00057E9C" w:rsidRPr="00057E9C" w:rsidRDefault="00057E9C" w:rsidP="00057E9C">
      <w:pPr>
        <w:pStyle w:val="Normalny1"/>
        <w:numPr>
          <w:ilvl w:val="0"/>
          <w:numId w:val="0"/>
        </w:numPr>
        <w:ind w:left="425"/>
        <w:jc w:val="left"/>
        <w:rPr>
          <w:rFonts w:asciiTheme="minorHAnsi" w:hAnsiTheme="minorHAnsi"/>
          <w:sz w:val="24"/>
          <w:szCs w:val="24"/>
        </w:rPr>
      </w:pPr>
    </w:p>
    <w:tbl>
      <w:tblPr>
        <w:tblW w:w="9349" w:type="dxa"/>
        <w:tblInd w:w="-5" w:type="dxa"/>
        <w:tblLayout w:type="fixed"/>
        <w:tblLook w:val="0000" w:firstRow="0" w:lastRow="0" w:firstColumn="0" w:lastColumn="0" w:noHBand="0" w:noVBand="0"/>
      </w:tblPr>
      <w:tblGrid>
        <w:gridCol w:w="626"/>
        <w:gridCol w:w="1472"/>
        <w:gridCol w:w="4420"/>
        <w:gridCol w:w="1420"/>
        <w:gridCol w:w="1411"/>
      </w:tblGrid>
      <w:tr w:rsidR="004A5FC8" w:rsidRPr="00801DE5" w:rsidTr="00444C83">
        <w:tc>
          <w:tcPr>
            <w:tcW w:w="626"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Poz.</w:t>
            </w:r>
          </w:p>
        </w:tc>
        <w:tc>
          <w:tcPr>
            <w:tcW w:w="1472"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Nazwa</w:t>
            </w:r>
          </w:p>
        </w:tc>
        <w:tc>
          <w:tcPr>
            <w:tcW w:w="4420"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rsidR="004A5FC8" w:rsidRPr="009F1E50" w:rsidRDefault="000C407E" w:rsidP="00100232">
            <w:pPr>
              <w:spacing w:after="0" w:line="240" w:lineRule="auto"/>
              <w:jc w:val="center"/>
              <w:rPr>
                <w:rFonts w:asciiTheme="minorHAnsi" w:eastAsia="Times New Roman" w:hAnsiTheme="minorHAnsi" w:cs="Arial"/>
                <w:b/>
                <w:shd w:val="clear" w:color="auto" w:fill="FFFF00"/>
                <w:lang w:eastAsia="pl-PL"/>
              </w:rPr>
            </w:pPr>
            <w:r>
              <w:rPr>
                <w:rFonts w:asciiTheme="minorHAnsi" w:eastAsia="Times New Roman" w:hAnsiTheme="minorHAnsi" w:cs="Arial"/>
                <w:b/>
                <w:lang w:eastAsia="pl-PL"/>
              </w:rPr>
              <w:t>Maksymalna cena rynkowa</w:t>
            </w:r>
          </w:p>
          <w:p w:rsidR="004A5FC8" w:rsidRPr="009F1E50" w:rsidRDefault="004A5FC8" w:rsidP="00100232">
            <w:pPr>
              <w:spacing w:after="0" w:line="240" w:lineRule="auto"/>
              <w:jc w:val="center"/>
              <w:rPr>
                <w:rFonts w:asciiTheme="minorHAnsi" w:eastAsia="Times New Roman" w:hAnsiTheme="minorHAnsi" w:cs="Arial"/>
                <w:b/>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rsidR="004A5FC8" w:rsidRPr="009F1E50" w:rsidRDefault="004A5FC8" w:rsidP="00100232">
            <w:pPr>
              <w:spacing w:after="0" w:line="240" w:lineRule="auto"/>
              <w:jc w:val="center"/>
              <w:rPr>
                <w:rFonts w:asciiTheme="minorHAnsi" w:hAnsiTheme="minorHAnsi"/>
              </w:rPr>
            </w:pPr>
            <w:r w:rsidRPr="009F1E50">
              <w:rPr>
                <w:rFonts w:asciiTheme="minorHAnsi" w:eastAsia="Times New Roman" w:hAnsiTheme="minorHAnsi" w:cs="Arial"/>
                <w:b/>
                <w:lang w:eastAsia="pl-PL"/>
              </w:rPr>
              <w:t>Jednostka miary</w:t>
            </w:r>
          </w:p>
        </w:tc>
      </w:tr>
      <w:tr w:rsidR="004A5FC8" w:rsidRPr="00801DE5" w:rsidTr="00444C83">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1</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Trener</w:t>
            </w:r>
          </w:p>
        </w:tc>
        <w:tc>
          <w:tcPr>
            <w:tcW w:w="4420" w:type="dxa"/>
            <w:tcBorders>
              <w:top w:val="single" w:sz="4" w:space="0" w:color="000000"/>
              <w:left w:val="single" w:sz="4" w:space="0" w:color="000000"/>
              <w:bottom w:val="single" w:sz="4" w:space="0" w:color="000000"/>
            </w:tcBorders>
            <w:shd w:val="clear" w:color="auto" w:fill="auto"/>
          </w:tcPr>
          <w:p w:rsidR="00EF4EFE" w:rsidRPr="00EF4EFE" w:rsidRDefault="00215B91" w:rsidP="00EF4EFE">
            <w:pPr>
              <w:numPr>
                <w:ilvl w:val="0"/>
                <w:numId w:val="14"/>
              </w:numPr>
              <w:spacing w:after="0" w:line="240" w:lineRule="auto"/>
              <w:ind w:left="355"/>
              <w:rPr>
                <w:rFonts w:asciiTheme="minorHAnsi" w:hAnsiTheme="minorHAnsi"/>
                <w:lang w:eastAsia="pl-PL"/>
              </w:rPr>
            </w:pPr>
            <w:r>
              <w:rPr>
                <w:rFonts w:asciiTheme="minorHAnsi" w:hAnsiTheme="minorHAnsi"/>
                <w:lang w:eastAsia="pl-PL"/>
              </w:rPr>
              <w:t>w</w:t>
            </w:r>
            <w:r w:rsidR="00EF4EFE" w:rsidRPr="00EF4EFE">
              <w:rPr>
                <w:rFonts w:asciiTheme="minorHAnsi" w:hAnsiTheme="minorHAnsi"/>
                <w:lang w:eastAsia="pl-PL"/>
              </w:rPr>
              <w:t>ydatek kwalifikowalny, o ile beneficjent realizujący samodzielnie w ramach projektu dane szkolenie i angażujący w związku z tym trenera, posiada wpis do RIS prowadzonego przez WUP właściwy ze w</w:t>
            </w:r>
            <w:r>
              <w:rPr>
                <w:rFonts w:asciiTheme="minorHAnsi" w:hAnsiTheme="minorHAnsi"/>
                <w:lang w:eastAsia="pl-PL"/>
              </w:rPr>
              <w:t>zględu na siedzibę beneficjenta,</w:t>
            </w:r>
          </w:p>
          <w:p w:rsidR="004A5FC8" w:rsidRPr="00EF4EFE" w:rsidRDefault="00215B91" w:rsidP="00EF4EFE">
            <w:pPr>
              <w:numPr>
                <w:ilvl w:val="0"/>
                <w:numId w:val="14"/>
              </w:numPr>
              <w:spacing w:after="0" w:line="240" w:lineRule="auto"/>
              <w:ind w:left="355"/>
              <w:rPr>
                <w:rFonts w:ascii="Arial" w:eastAsia="Times New Roman" w:hAnsi="Arial" w:cs="Arial"/>
                <w:lang w:eastAsia="pl-PL"/>
              </w:rPr>
            </w:pPr>
            <w:r>
              <w:rPr>
                <w:rFonts w:asciiTheme="minorHAnsi" w:hAnsiTheme="minorHAnsi"/>
                <w:lang w:eastAsia="pl-PL"/>
              </w:rPr>
              <w:t>w</w:t>
            </w:r>
            <w:r w:rsidR="00EF4EFE" w:rsidRPr="00EF4EFE">
              <w:rPr>
                <w:rFonts w:asciiTheme="minorHAnsi" w:hAnsiTheme="minorHAnsi"/>
                <w:lang w:eastAsia="pl-PL"/>
              </w:rPr>
              <w:t>ydatek kwalifikowalny, o ile trener posiada wykształcenie wyższe/zawodowe lub certyfikaty/zaświadczenia/inne oraz doświadczenie zawodowe umożliwiające przeprowadzenie danego wsparcia, przy czym minimalne doświadczenie zawodowe w danej dziedzinie nie</w:t>
            </w:r>
            <w:r w:rsidR="00B53D70">
              <w:rPr>
                <w:rFonts w:asciiTheme="minorHAnsi" w:hAnsiTheme="minorHAnsi"/>
                <w:lang w:eastAsia="pl-PL"/>
              </w:rPr>
              <w:t xml:space="preserve"> powinno być krótsze niż 2 lata</w:t>
            </w:r>
            <w:r w:rsidR="00EF4EFE">
              <w:rPr>
                <w:rFonts w:ascii="Arial" w:eastAsia="Times New Roman" w:hAnsi="Arial" w:cs="Arial"/>
                <w:lang w:eastAsia="pl-PL"/>
              </w:rPr>
              <w:t xml:space="preserve"> </w:t>
            </w:r>
          </w:p>
        </w:tc>
        <w:tc>
          <w:tcPr>
            <w:tcW w:w="1420" w:type="dxa"/>
            <w:tcBorders>
              <w:top w:val="single" w:sz="4" w:space="0" w:color="000000"/>
              <w:left w:val="single" w:sz="4" w:space="0" w:color="000000"/>
              <w:bottom w:val="single" w:sz="4" w:space="0" w:color="000000"/>
            </w:tcBorders>
            <w:shd w:val="clear" w:color="auto" w:fill="auto"/>
          </w:tcPr>
          <w:p w:rsidR="004A5FC8" w:rsidRPr="009F1E50" w:rsidRDefault="00EF4EFE" w:rsidP="00100232">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85</w:t>
            </w:r>
            <w:r w:rsidR="007069CF">
              <w:rPr>
                <w:rFonts w:asciiTheme="minorHAnsi" w:eastAsia="Times New Roman" w:hAnsiTheme="minorHAnsi" w:cs="Arial"/>
                <w:lang w:eastAsia="pl-PL"/>
              </w:rPr>
              <w:t>,00</w:t>
            </w:r>
            <w:r w:rsidR="004A5FC8" w:rsidRPr="009F1E50">
              <w:rPr>
                <w:rFonts w:asciiTheme="minorHAnsi" w:eastAsia="Times New Roman" w:hAnsiTheme="minorHAnsi" w:cs="Arial"/>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dydaktyczna, tj. 45 minut zegarowych</w:t>
            </w:r>
          </w:p>
        </w:tc>
      </w:tr>
      <w:tr w:rsidR="004A5FC8" w:rsidRPr="00801DE5" w:rsidTr="00444C83">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2</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Doradca zawodowy</w:t>
            </w:r>
          </w:p>
        </w:tc>
        <w:tc>
          <w:tcPr>
            <w:tcW w:w="4420" w:type="dxa"/>
            <w:tcBorders>
              <w:top w:val="single" w:sz="4" w:space="0" w:color="000000"/>
              <w:left w:val="single" w:sz="4" w:space="0" w:color="000000"/>
              <w:bottom w:val="single" w:sz="4" w:space="0" w:color="000000"/>
            </w:tcBorders>
            <w:shd w:val="clear" w:color="auto" w:fill="auto"/>
          </w:tcPr>
          <w:p w:rsidR="004659B4" w:rsidRPr="004659B4" w:rsidRDefault="00215B91" w:rsidP="004659B4">
            <w:pPr>
              <w:numPr>
                <w:ilvl w:val="0"/>
                <w:numId w:val="14"/>
              </w:numPr>
              <w:spacing w:after="0" w:line="240" w:lineRule="auto"/>
              <w:ind w:left="355"/>
              <w:rPr>
                <w:rFonts w:asciiTheme="minorHAnsi" w:hAnsiTheme="minorHAnsi"/>
                <w:lang w:eastAsia="pl-PL"/>
              </w:rPr>
            </w:pPr>
            <w:r>
              <w:rPr>
                <w:rFonts w:asciiTheme="minorHAnsi" w:hAnsiTheme="minorHAnsi"/>
                <w:lang w:eastAsia="pl-PL"/>
              </w:rPr>
              <w:t>w</w:t>
            </w:r>
            <w:r w:rsidR="004659B4" w:rsidRPr="004659B4">
              <w:rPr>
                <w:rFonts w:asciiTheme="minorHAnsi" w:hAnsiTheme="minorHAnsi"/>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rsidR="004659B4" w:rsidRPr="004659B4" w:rsidRDefault="004659B4" w:rsidP="004659B4">
            <w:pPr>
              <w:numPr>
                <w:ilvl w:val="0"/>
                <w:numId w:val="14"/>
              </w:numPr>
              <w:spacing w:after="0" w:line="240" w:lineRule="auto"/>
              <w:ind w:left="355"/>
              <w:rPr>
                <w:rFonts w:asciiTheme="minorHAnsi" w:hAnsiTheme="minorHAnsi"/>
                <w:lang w:eastAsia="pl-PL"/>
              </w:rPr>
            </w:pPr>
            <w:r w:rsidRPr="004659B4">
              <w:rPr>
                <w:rFonts w:asciiTheme="minorHAnsi" w:hAnsiTheme="minorHAnsi"/>
                <w:lang w:eastAsia="pl-PL"/>
              </w:rPr>
              <w:t xml:space="preserve">doświadczenie zawodowe umożliwiające przeprowadzenie danego wsparcia, przy czym minimalne doświadczenie zawodowe w danej dziedzinie/w pracy z określoną </w:t>
            </w:r>
            <w:r w:rsidRPr="004659B4">
              <w:rPr>
                <w:rFonts w:asciiTheme="minorHAnsi" w:hAnsiTheme="minorHAnsi"/>
                <w:lang w:eastAsia="pl-PL"/>
              </w:rPr>
              <w:lastRenderedPageBreak/>
              <w:t>grupą docelową nie</w:t>
            </w:r>
            <w:r w:rsidR="00215B91">
              <w:rPr>
                <w:rFonts w:asciiTheme="minorHAnsi" w:hAnsiTheme="minorHAnsi"/>
                <w:lang w:eastAsia="pl-PL"/>
              </w:rPr>
              <w:t xml:space="preserve"> powinno być krótsze niż 2 lata,</w:t>
            </w:r>
            <w:r w:rsidRPr="004659B4">
              <w:rPr>
                <w:rFonts w:asciiTheme="minorHAnsi" w:hAnsiTheme="minorHAnsi"/>
                <w:lang w:eastAsia="pl-PL"/>
              </w:rPr>
              <w:t xml:space="preserve">  </w:t>
            </w:r>
          </w:p>
          <w:p w:rsidR="004A5FC8" w:rsidRPr="004659B4" w:rsidRDefault="00215B91" w:rsidP="004659B4">
            <w:pPr>
              <w:numPr>
                <w:ilvl w:val="0"/>
                <w:numId w:val="14"/>
              </w:numPr>
              <w:spacing w:after="0" w:line="240" w:lineRule="auto"/>
              <w:ind w:left="355"/>
              <w:rPr>
                <w:rFonts w:asciiTheme="minorHAnsi" w:hAnsiTheme="minorHAnsi"/>
                <w:lang w:eastAsia="pl-PL"/>
              </w:rPr>
            </w:pPr>
            <w:r>
              <w:rPr>
                <w:rFonts w:asciiTheme="minorHAnsi" w:hAnsiTheme="minorHAnsi"/>
                <w:lang w:eastAsia="pl-PL"/>
              </w:rPr>
              <w:t>w</w:t>
            </w:r>
            <w:r w:rsidR="004659B4" w:rsidRPr="004659B4">
              <w:rPr>
                <w:rFonts w:asciiTheme="minorHAnsi" w:hAnsiTheme="minorHAnsi"/>
                <w:lang w:eastAsia="pl-PL"/>
              </w:rPr>
              <w:t>ydatek kwalifikowany o ile podmiot realizujący usługę posiada wpis do rejestru podmiotów pr</w:t>
            </w:r>
            <w:r w:rsidR="00B53D70">
              <w:rPr>
                <w:rFonts w:asciiTheme="minorHAnsi" w:hAnsiTheme="minorHAnsi"/>
                <w:lang w:eastAsia="pl-PL"/>
              </w:rPr>
              <w:t>owadzących agencję zatrudnienia</w:t>
            </w:r>
            <w:r w:rsidR="004659B4" w:rsidRPr="004659B4">
              <w:rPr>
                <w:rFonts w:asciiTheme="minorHAnsi" w:hAnsiTheme="minorHAnsi"/>
                <w:lang w:eastAsia="pl-PL"/>
              </w:rPr>
              <w:t xml:space="preserve"> </w:t>
            </w:r>
          </w:p>
        </w:tc>
        <w:tc>
          <w:tcPr>
            <w:tcW w:w="1420" w:type="dxa"/>
            <w:tcBorders>
              <w:top w:val="single" w:sz="4" w:space="0" w:color="000000"/>
              <w:left w:val="single" w:sz="4" w:space="0" w:color="000000"/>
              <w:bottom w:val="single" w:sz="4" w:space="0" w:color="000000"/>
            </w:tcBorders>
            <w:shd w:val="clear" w:color="auto" w:fill="auto"/>
          </w:tcPr>
          <w:p w:rsidR="004A5FC8" w:rsidRPr="009F1E50" w:rsidRDefault="004659B4" w:rsidP="00100232">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lastRenderedPageBreak/>
              <w:t>80</w:t>
            </w:r>
            <w:r w:rsidR="00FA1170">
              <w:rPr>
                <w:rFonts w:asciiTheme="minorHAnsi" w:eastAsia="Times New Roman" w:hAnsiTheme="minorHAnsi" w:cs="Arial"/>
                <w:lang w:eastAsia="pl-PL"/>
              </w:rPr>
              <w:t>,00</w:t>
            </w:r>
            <w:r w:rsidR="004A5FC8" w:rsidRPr="009F1E50">
              <w:rPr>
                <w:rFonts w:asciiTheme="minorHAnsi" w:eastAsia="Times New Roman" w:hAnsiTheme="minorHAnsi" w:cs="Arial"/>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r w:rsidR="004A5FC8" w:rsidRPr="00801DE5" w:rsidTr="00444C83">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3</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Psycholog</w:t>
            </w:r>
          </w:p>
        </w:tc>
        <w:tc>
          <w:tcPr>
            <w:tcW w:w="4420" w:type="dxa"/>
            <w:tcBorders>
              <w:top w:val="single" w:sz="4" w:space="0" w:color="000000"/>
              <w:left w:val="single" w:sz="4" w:space="0" w:color="000000"/>
              <w:bottom w:val="single" w:sz="4" w:space="0" w:color="000000"/>
            </w:tcBorders>
            <w:shd w:val="clear" w:color="auto" w:fill="auto"/>
          </w:tcPr>
          <w:p w:rsidR="004659B4" w:rsidRPr="004659B4" w:rsidRDefault="00444C83" w:rsidP="004659B4">
            <w:pPr>
              <w:numPr>
                <w:ilvl w:val="0"/>
                <w:numId w:val="14"/>
              </w:numPr>
              <w:spacing w:after="0" w:line="240" w:lineRule="auto"/>
              <w:ind w:left="355"/>
              <w:rPr>
                <w:rFonts w:asciiTheme="minorHAnsi" w:hAnsiTheme="minorHAnsi"/>
                <w:lang w:eastAsia="pl-PL"/>
              </w:rPr>
            </w:pPr>
            <w:r>
              <w:rPr>
                <w:rFonts w:asciiTheme="minorHAnsi" w:hAnsiTheme="minorHAnsi"/>
                <w:lang w:eastAsia="pl-PL"/>
              </w:rPr>
              <w:t>w</w:t>
            </w:r>
            <w:r w:rsidR="004659B4" w:rsidRPr="004659B4">
              <w:rPr>
                <w:rFonts w:asciiTheme="minorHAnsi" w:hAnsiTheme="minorHAnsi"/>
                <w:lang w:eastAsia="pl-PL"/>
              </w:rPr>
              <w:t>ydatek kwalifikowalny, o ile psycholog posiada wykształcenie wyższe/zawodowe lub certyfikaty/zaświadczenia/inne oraz</w:t>
            </w:r>
          </w:p>
          <w:p w:rsidR="004659B4" w:rsidRPr="004659B4" w:rsidRDefault="004659B4" w:rsidP="004659B4">
            <w:pPr>
              <w:numPr>
                <w:ilvl w:val="0"/>
                <w:numId w:val="14"/>
              </w:numPr>
              <w:spacing w:after="0" w:line="240" w:lineRule="auto"/>
              <w:ind w:left="355"/>
              <w:rPr>
                <w:rFonts w:asciiTheme="minorHAnsi" w:hAnsiTheme="minorHAnsi"/>
                <w:lang w:eastAsia="pl-PL"/>
              </w:rPr>
            </w:pPr>
            <w:r w:rsidRPr="004659B4">
              <w:rPr>
                <w:rFonts w:asciiTheme="minorHAnsi" w:hAnsiTheme="minorHAnsi"/>
                <w:lang w:eastAsia="pl-PL"/>
              </w:rPr>
              <w:t>doświadczenie zawodowe umożliwiające przeprowadzenie danego wsparcia, przy czym minimalne doświadczenie zawodowe w danej dziedzinie/w pracy z określoną grupą docelową nie powinno być krótsze niż 2 lata</w:t>
            </w:r>
            <w:r w:rsidR="00444C83">
              <w:rPr>
                <w:rFonts w:asciiTheme="minorHAnsi" w:hAnsiTheme="minorHAnsi"/>
                <w:lang w:eastAsia="pl-PL"/>
              </w:rPr>
              <w:t>,</w:t>
            </w:r>
            <w:r w:rsidRPr="004659B4">
              <w:rPr>
                <w:rFonts w:asciiTheme="minorHAnsi" w:hAnsiTheme="minorHAnsi"/>
                <w:lang w:eastAsia="pl-PL"/>
              </w:rPr>
              <w:t xml:space="preserve">  </w:t>
            </w:r>
          </w:p>
          <w:p w:rsidR="004659B4" w:rsidRPr="004659B4" w:rsidRDefault="00444C83" w:rsidP="004659B4">
            <w:pPr>
              <w:numPr>
                <w:ilvl w:val="0"/>
                <w:numId w:val="14"/>
              </w:numPr>
              <w:spacing w:after="0" w:line="240" w:lineRule="auto"/>
              <w:ind w:left="355"/>
              <w:rPr>
                <w:rFonts w:asciiTheme="minorHAnsi" w:hAnsiTheme="minorHAnsi"/>
                <w:lang w:eastAsia="pl-PL"/>
              </w:rPr>
            </w:pPr>
            <w:r>
              <w:rPr>
                <w:rFonts w:asciiTheme="minorHAnsi" w:hAnsiTheme="minorHAnsi"/>
                <w:lang w:eastAsia="pl-PL"/>
              </w:rPr>
              <w:t>z</w:t>
            </w:r>
            <w:r w:rsidR="004659B4" w:rsidRPr="004659B4">
              <w:rPr>
                <w:rFonts w:asciiTheme="minorHAnsi" w:hAnsiTheme="minorHAnsi"/>
                <w:lang w:eastAsia="pl-PL"/>
              </w:rPr>
              <w:t xml:space="preserve">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w:t>
            </w:r>
            <w:r w:rsidR="00145AD7">
              <w:rPr>
                <w:rFonts w:asciiTheme="minorHAnsi" w:hAnsiTheme="minorHAnsi"/>
                <w:lang w:eastAsia="pl-PL"/>
              </w:rPr>
              <w:t>zdolność do czynności prawnych</w:t>
            </w:r>
            <w:r w:rsidR="004659B4" w:rsidRPr="004659B4">
              <w:rPr>
                <w:rFonts w:asciiTheme="minorHAnsi" w:hAnsiTheme="minorHAnsi"/>
                <w:lang w:eastAsia="pl-PL"/>
              </w:rPr>
              <w:t>,</w:t>
            </w:r>
            <w:r w:rsidR="00145AD7">
              <w:rPr>
                <w:rFonts w:asciiTheme="minorHAnsi" w:hAnsiTheme="minorHAnsi"/>
                <w:lang w:eastAsia="pl-PL"/>
              </w:rPr>
              <w:t xml:space="preserve"> </w:t>
            </w:r>
            <w:r w:rsidR="004659B4" w:rsidRPr="004659B4">
              <w:rPr>
                <w:rFonts w:asciiTheme="minorHAnsi" w:hAnsiTheme="minorHAnsi"/>
                <w:lang w:eastAsia="pl-PL"/>
              </w:rPr>
              <w:t>włada językiem polskim w mowie i piśmie w zakresie koniecznym do wykonywania zawodu psychologa,</w:t>
            </w:r>
          </w:p>
          <w:p w:rsidR="004A5FC8" w:rsidRPr="00145AD7" w:rsidRDefault="004659B4" w:rsidP="00145AD7">
            <w:pPr>
              <w:numPr>
                <w:ilvl w:val="0"/>
                <w:numId w:val="14"/>
              </w:numPr>
              <w:spacing w:after="0" w:line="240" w:lineRule="auto"/>
              <w:ind w:left="355"/>
              <w:rPr>
                <w:rFonts w:asciiTheme="minorHAnsi" w:hAnsiTheme="minorHAnsi"/>
                <w:lang w:eastAsia="pl-PL"/>
              </w:rPr>
            </w:pPr>
            <w:r w:rsidRPr="004659B4">
              <w:rPr>
                <w:rFonts w:asciiTheme="minorHAnsi" w:hAnsiTheme="minorHAnsi"/>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w:t>
            </w:r>
            <w:r w:rsidR="00B53D70">
              <w:rPr>
                <w:rFonts w:asciiTheme="minorHAnsi" w:hAnsiTheme="minorHAnsi"/>
                <w:lang w:eastAsia="pl-PL"/>
              </w:rPr>
              <w:t>o wykonywania zawodu psychologa</w:t>
            </w:r>
          </w:p>
        </w:tc>
        <w:tc>
          <w:tcPr>
            <w:tcW w:w="1420" w:type="dxa"/>
            <w:tcBorders>
              <w:top w:val="single" w:sz="4" w:space="0" w:color="000000"/>
              <w:left w:val="single" w:sz="4" w:space="0" w:color="000000"/>
              <w:bottom w:val="single" w:sz="4" w:space="0" w:color="000000"/>
            </w:tcBorders>
            <w:shd w:val="clear" w:color="auto" w:fill="auto"/>
          </w:tcPr>
          <w:p w:rsidR="004A5FC8" w:rsidRPr="009F1E50" w:rsidRDefault="004659B4" w:rsidP="00100232">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85</w:t>
            </w:r>
            <w:r w:rsidR="00FA1170">
              <w:rPr>
                <w:rFonts w:asciiTheme="minorHAnsi" w:eastAsia="Times New Roman" w:hAnsiTheme="minorHAnsi" w:cs="Arial"/>
                <w:lang w:eastAsia="pl-PL"/>
              </w:rPr>
              <w:t>,00</w:t>
            </w:r>
            <w:r w:rsidR="004A5FC8" w:rsidRPr="009F1E50">
              <w:rPr>
                <w:rFonts w:asciiTheme="minorHAnsi" w:eastAsia="Times New Roman" w:hAnsiTheme="minorHAnsi" w:cs="Arial"/>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r w:rsidR="004A5FC8" w:rsidRPr="00801DE5" w:rsidTr="00444C83">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4</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Pośrednik pracy</w:t>
            </w:r>
          </w:p>
        </w:tc>
        <w:tc>
          <w:tcPr>
            <w:tcW w:w="4420" w:type="dxa"/>
            <w:tcBorders>
              <w:top w:val="single" w:sz="4" w:space="0" w:color="000000"/>
              <w:left w:val="single" w:sz="4" w:space="0" w:color="000000"/>
              <w:bottom w:val="single" w:sz="4" w:space="0" w:color="000000"/>
            </w:tcBorders>
            <w:shd w:val="clear" w:color="auto" w:fill="auto"/>
          </w:tcPr>
          <w:p w:rsidR="004659B4" w:rsidRPr="004659B4" w:rsidRDefault="00444C83" w:rsidP="004659B4">
            <w:pPr>
              <w:numPr>
                <w:ilvl w:val="0"/>
                <w:numId w:val="14"/>
              </w:numPr>
              <w:spacing w:after="0" w:line="240" w:lineRule="auto"/>
              <w:ind w:left="355"/>
              <w:rPr>
                <w:rFonts w:asciiTheme="minorHAnsi" w:hAnsiTheme="minorHAnsi"/>
                <w:lang w:eastAsia="pl-PL"/>
              </w:rPr>
            </w:pPr>
            <w:r>
              <w:rPr>
                <w:rFonts w:asciiTheme="minorHAnsi" w:hAnsiTheme="minorHAnsi"/>
                <w:lang w:eastAsia="pl-PL"/>
              </w:rPr>
              <w:t>w</w:t>
            </w:r>
            <w:r w:rsidR="004659B4" w:rsidRPr="004659B4">
              <w:rPr>
                <w:rFonts w:asciiTheme="minorHAnsi" w:hAnsiTheme="minorHAnsi"/>
                <w:lang w:eastAsia="pl-PL"/>
              </w:rPr>
              <w:t>ydatek kwalifikowalny, o ile pośrednik posiada wykształcenie wyższe/zawodowe lub certyfikaty/zaświadczenia/inne oraz</w:t>
            </w:r>
          </w:p>
          <w:p w:rsidR="004659B4" w:rsidRPr="004659B4" w:rsidRDefault="004659B4" w:rsidP="004659B4">
            <w:pPr>
              <w:numPr>
                <w:ilvl w:val="0"/>
                <w:numId w:val="14"/>
              </w:numPr>
              <w:spacing w:after="0" w:line="240" w:lineRule="auto"/>
              <w:ind w:left="355"/>
              <w:rPr>
                <w:rFonts w:asciiTheme="minorHAnsi" w:hAnsiTheme="minorHAnsi"/>
                <w:lang w:eastAsia="pl-PL"/>
              </w:rPr>
            </w:pPr>
            <w:r w:rsidRPr="004659B4">
              <w:rPr>
                <w:rFonts w:asciiTheme="minorHAnsi" w:hAnsiTheme="minorHAnsi"/>
                <w:lang w:eastAsia="pl-PL"/>
              </w:rPr>
              <w:t>doświadczenie zawodowe umożliwiające przeprowadzenie danego wsparcia, przy czym minimalne doświadczenie zawodowe w danej dziedzinie/w pracy z określoną grupą docelową nie</w:t>
            </w:r>
            <w:r w:rsidR="00444C83">
              <w:rPr>
                <w:rFonts w:asciiTheme="minorHAnsi" w:hAnsiTheme="minorHAnsi"/>
                <w:lang w:eastAsia="pl-PL"/>
              </w:rPr>
              <w:t xml:space="preserve"> powinno być krótsze niż 2 lata,</w:t>
            </w:r>
            <w:r w:rsidRPr="004659B4">
              <w:rPr>
                <w:rFonts w:asciiTheme="minorHAnsi" w:hAnsiTheme="minorHAnsi"/>
                <w:lang w:eastAsia="pl-PL"/>
              </w:rPr>
              <w:t xml:space="preserve">  </w:t>
            </w:r>
          </w:p>
          <w:p w:rsidR="00AF76E1" w:rsidRPr="002153B6" w:rsidRDefault="00444C83" w:rsidP="004659B4">
            <w:pPr>
              <w:numPr>
                <w:ilvl w:val="0"/>
                <w:numId w:val="14"/>
              </w:numPr>
              <w:spacing w:after="0" w:line="240" w:lineRule="auto"/>
              <w:ind w:left="355"/>
              <w:rPr>
                <w:rFonts w:asciiTheme="minorHAnsi" w:eastAsia="Times New Roman" w:hAnsiTheme="minorHAnsi" w:cs="Arial"/>
                <w:lang w:eastAsia="pl-PL"/>
              </w:rPr>
            </w:pPr>
            <w:r>
              <w:rPr>
                <w:rFonts w:asciiTheme="minorHAnsi" w:hAnsiTheme="minorHAnsi"/>
                <w:lang w:eastAsia="pl-PL"/>
              </w:rPr>
              <w:t>w</w:t>
            </w:r>
            <w:r w:rsidR="004659B4" w:rsidRPr="004659B4">
              <w:rPr>
                <w:rFonts w:asciiTheme="minorHAnsi" w:hAnsiTheme="minorHAnsi"/>
                <w:lang w:eastAsia="pl-PL"/>
              </w:rPr>
              <w:t xml:space="preserve">ydatek kwalifikowany o ile podmiot realizujący usługę posiada wpis do rejestru </w:t>
            </w:r>
            <w:r w:rsidR="004659B4" w:rsidRPr="004659B4">
              <w:rPr>
                <w:rFonts w:asciiTheme="minorHAnsi" w:hAnsiTheme="minorHAnsi"/>
                <w:lang w:eastAsia="pl-PL"/>
              </w:rPr>
              <w:lastRenderedPageBreak/>
              <w:t>podmiotów pr</w:t>
            </w:r>
            <w:r w:rsidR="00B53D70">
              <w:rPr>
                <w:rFonts w:asciiTheme="minorHAnsi" w:hAnsiTheme="minorHAnsi"/>
                <w:lang w:eastAsia="pl-PL"/>
              </w:rPr>
              <w:t>owadzących agencję zatrudnienia</w:t>
            </w:r>
          </w:p>
        </w:tc>
        <w:tc>
          <w:tcPr>
            <w:tcW w:w="1420" w:type="dxa"/>
            <w:tcBorders>
              <w:top w:val="single" w:sz="4" w:space="0" w:color="000000"/>
              <w:left w:val="single" w:sz="4" w:space="0" w:color="000000"/>
              <w:bottom w:val="single" w:sz="4" w:space="0" w:color="000000"/>
            </w:tcBorders>
            <w:shd w:val="clear" w:color="auto" w:fill="auto"/>
          </w:tcPr>
          <w:p w:rsidR="004A5FC8" w:rsidRPr="009F1E50" w:rsidRDefault="004659B4" w:rsidP="00100232">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lastRenderedPageBreak/>
              <w:t>85</w:t>
            </w:r>
            <w:r w:rsidR="00FA1170">
              <w:rPr>
                <w:rFonts w:asciiTheme="minorHAnsi" w:eastAsia="Times New Roman" w:hAnsiTheme="minorHAnsi" w:cs="Arial"/>
                <w:lang w:eastAsia="pl-PL"/>
              </w:rPr>
              <w:t>,00</w:t>
            </w:r>
            <w:r w:rsidR="004A5FC8" w:rsidRPr="009F1E50">
              <w:rPr>
                <w:rFonts w:asciiTheme="minorHAnsi" w:eastAsia="Times New Roman" w:hAnsiTheme="minorHAnsi" w:cs="Arial"/>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bl>
    <w:p w:rsidR="004A5FC8" w:rsidRPr="009F1E50" w:rsidRDefault="004659B4" w:rsidP="004A5FC8">
      <w:pPr>
        <w:pStyle w:val="Nagwek2"/>
        <w:rPr>
          <w:rFonts w:asciiTheme="minorHAnsi" w:hAnsiTheme="minorHAnsi"/>
        </w:rPr>
      </w:pPr>
      <w:bookmarkStart w:id="11" w:name="_Toc473875200"/>
      <w:r>
        <w:rPr>
          <w:rFonts w:asciiTheme="minorHAnsi" w:hAnsiTheme="minorHAnsi"/>
        </w:rPr>
        <w:lastRenderedPageBreak/>
        <w:t>VI</w:t>
      </w:r>
      <w:r w:rsidR="004A5FC8" w:rsidRPr="009F1E50">
        <w:rPr>
          <w:rFonts w:asciiTheme="minorHAnsi" w:hAnsiTheme="minorHAnsi"/>
        </w:rPr>
        <w:t>.2</w:t>
      </w:r>
      <w:r w:rsidR="00F83A22">
        <w:rPr>
          <w:rFonts w:asciiTheme="minorHAnsi" w:hAnsiTheme="minorHAnsi"/>
        </w:rPr>
        <w:t>.</w:t>
      </w:r>
      <w:r w:rsidR="004A5FC8" w:rsidRPr="009F1E50">
        <w:rPr>
          <w:rFonts w:asciiTheme="minorHAnsi" w:hAnsiTheme="minorHAnsi"/>
        </w:rPr>
        <w:t xml:space="preserve"> </w:t>
      </w:r>
      <w:r w:rsidR="00E329A0">
        <w:rPr>
          <w:rFonts w:asciiTheme="minorHAnsi" w:hAnsiTheme="minorHAnsi"/>
        </w:rPr>
        <w:tab/>
      </w:r>
      <w:r w:rsidR="00E329A0">
        <w:rPr>
          <w:rFonts w:asciiTheme="minorHAnsi" w:hAnsiTheme="minorHAnsi"/>
        </w:rPr>
        <w:tab/>
      </w:r>
      <w:r w:rsidR="00D61603">
        <w:rPr>
          <w:rFonts w:asciiTheme="minorHAnsi" w:hAnsiTheme="minorHAnsi"/>
        </w:rPr>
        <w:t>T</w:t>
      </w:r>
      <w:r w:rsidR="00D61603" w:rsidRPr="009F1E50">
        <w:rPr>
          <w:rFonts w:asciiTheme="minorHAnsi" w:hAnsiTheme="minorHAnsi"/>
        </w:rPr>
        <w:t>owary i usługi</w:t>
      </w:r>
      <w:bookmarkEnd w:id="11"/>
    </w:p>
    <w:p w:rsidR="004A5FC8" w:rsidRPr="00057E9C" w:rsidRDefault="004A5FC8" w:rsidP="00A9295F">
      <w:pPr>
        <w:pStyle w:val="Normalny1"/>
        <w:numPr>
          <w:ilvl w:val="0"/>
          <w:numId w:val="0"/>
        </w:numPr>
        <w:jc w:val="left"/>
        <w:rPr>
          <w:rFonts w:asciiTheme="minorHAnsi" w:hAnsiTheme="minorHAnsi"/>
          <w:sz w:val="24"/>
          <w:szCs w:val="24"/>
        </w:rPr>
      </w:pPr>
      <w:r w:rsidRPr="00057E9C">
        <w:rPr>
          <w:rFonts w:asciiTheme="minorHAnsi" w:hAnsiTheme="minorHAnsi"/>
          <w:sz w:val="24"/>
          <w:szCs w:val="24"/>
        </w:rPr>
        <w:t xml:space="preserve">Podane poniżej </w:t>
      </w:r>
      <w:r w:rsidR="00FB47D9">
        <w:rPr>
          <w:rFonts w:asciiTheme="minorHAnsi" w:hAnsiTheme="minorHAnsi"/>
          <w:sz w:val="24"/>
          <w:szCs w:val="24"/>
        </w:rPr>
        <w:t>ceny</w:t>
      </w:r>
      <w:r w:rsidRPr="00057E9C">
        <w:rPr>
          <w:rFonts w:asciiTheme="minorHAnsi" w:hAnsiTheme="minorHAnsi"/>
          <w:sz w:val="24"/>
          <w:szCs w:val="24"/>
        </w:rPr>
        <w:t xml:space="preserve"> należy traktować jako maksymalne.</w:t>
      </w:r>
    </w:p>
    <w:tbl>
      <w:tblPr>
        <w:tblW w:w="9332" w:type="dxa"/>
        <w:tblInd w:w="-5" w:type="dxa"/>
        <w:tblLayout w:type="fixed"/>
        <w:tblLook w:val="0000" w:firstRow="0" w:lastRow="0" w:firstColumn="0" w:lastColumn="0" w:noHBand="0" w:noVBand="0"/>
      </w:tblPr>
      <w:tblGrid>
        <w:gridCol w:w="635"/>
        <w:gridCol w:w="1883"/>
        <w:gridCol w:w="3969"/>
        <w:gridCol w:w="1177"/>
        <w:gridCol w:w="241"/>
        <w:gridCol w:w="1427"/>
      </w:tblGrid>
      <w:tr w:rsidR="004A5FC8" w:rsidRPr="00801DE5" w:rsidTr="00100232">
        <w:tc>
          <w:tcPr>
            <w:tcW w:w="635"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Poz.</w:t>
            </w:r>
          </w:p>
        </w:tc>
        <w:tc>
          <w:tcPr>
            <w:tcW w:w="1883"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Nazwa</w:t>
            </w:r>
          </w:p>
        </w:tc>
        <w:tc>
          <w:tcPr>
            <w:tcW w:w="3969"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Warunek kwalifikowalności</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4A5FC8" w:rsidRPr="009F1E50" w:rsidRDefault="00444C83" w:rsidP="00100232">
            <w:pPr>
              <w:spacing w:after="0" w:line="240" w:lineRule="auto"/>
              <w:jc w:val="center"/>
              <w:rPr>
                <w:rFonts w:asciiTheme="minorHAnsi" w:eastAsia="Times New Roman" w:hAnsiTheme="minorHAnsi" w:cs="Arial"/>
                <w:b/>
                <w:lang w:eastAsia="pl-PL"/>
              </w:rPr>
            </w:pPr>
            <w:r>
              <w:rPr>
                <w:rFonts w:asciiTheme="minorHAnsi" w:eastAsia="Times New Roman" w:hAnsiTheme="minorHAnsi" w:cs="Arial"/>
                <w:b/>
                <w:lang w:eastAsia="pl-PL"/>
              </w:rPr>
              <w:t>Maksymalna cena rynkowa</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hAnsiTheme="minorHAnsi"/>
              </w:rPr>
            </w:pPr>
            <w:r w:rsidRPr="009F1E50">
              <w:rPr>
                <w:rFonts w:asciiTheme="minorHAnsi" w:eastAsia="Times New Roman" w:hAnsiTheme="minorHAnsi" w:cs="Arial"/>
                <w:b/>
                <w:lang w:eastAsia="pl-PL"/>
              </w:rPr>
              <w:t>Jednostka miary</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1</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Lunch / obiad  </w:t>
            </w:r>
            <w:r w:rsidR="00B66679" w:rsidRPr="009F1E50">
              <w:rPr>
                <w:rFonts w:asciiTheme="minorHAnsi" w:eastAsia="Times New Roman" w:hAnsiTheme="minorHAnsi" w:cs="Arial"/>
                <w:lang w:eastAsia="pl-PL"/>
              </w:rPr>
              <w:t>/ kolacja</w:t>
            </w:r>
          </w:p>
          <w:p w:rsidR="004A5FC8" w:rsidRPr="009F1E50" w:rsidRDefault="004A5FC8" w:rsidP="00100232">
            <w:pPr>
              <w:spacing w:after="0" w:line="240" w:lineRule="auto"/>
              <w:rPr>
                <w:rFonts w:asciiTheme="minorHAnsi" w:eastAsia="Times New Roman" w:hAnsiTheme="minorHAnsi" w:cs="Arial"/>
                <w:lang w:eastAsia="pl-PL"/>
              </w:rPr>
            </w:pPr>
          </w:p>
        </w:tc>
        <w:tc>
          <w:tcPr>
            <w:tcW w:w="3969" w:type="dxa"/>
            <w:tcBorders>
              <w:top w:val="single" w:sz="4" w:space="0" w:color="000000"/>
              <w:left w:val="single" w:sz="4" w:space="0" w:color="000000"/>
              <w:bottom w:val="single" w:sz="4" w:space="0" w:color="000000"/>
            </w:tcBorders>
            <w:shd w:val="clear" w:color="auto" w:fill="auto"/>
          </w:tcPr>
          <w:p w:rsidR="004659B4" w:rsidRPr="004659B4" w:rsidRDefault="00B53D70" w:rsidP="004659B4">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k</w:t>
            </w:r>
            <w:r w:rsidR="004659B4" w:rsidRPr="004659B4">
              <w:rPr>
                <w:rFonts w:asciiTheme="minorHAnsi" w:eastAsia="Times New Roman" w:hAnsiTheme="minorHAnsi" w:cs="Arial"/>
                <w:lang w:eastAsia="pl-PL"/>
              </w:rPr>
              <w:t>oszt obejmuje dwa dania  (zupa i drugie danie) oraz napój, przy czym istnieje możliwość szerszego zakresu usługi, o ile mieści się w określonej cenie rynkowej</w:t>
            </w:r>
            <w:r>
              <w:rPr>
                <w:rFonts w:asciiTheme="minorHAnsi" w:eastAsia="Times New Roman" w:hAnsiTheme="minorHAnsi" w:cs="Arial"/>
                <w:lang w:eastAsia="pl-PL"/>
              </w:rPr>
              <w:t>,</w:t>
            </w:r>
          </w:p>
          <w:p w:rsidR="004659B4" w:rsidRPr="004659B4" w:rsidRDefault="004659B4" w:rsidP="004659B4">
            <w:pPr>
              <w:numPr>
                <w:ilvl w:val="0"/>
                <w:numId w:val="14"/>
              </w:numPr>
              <w:spacing w:after="0" w:line="240" w:lineRule="auto"/>
              <w:ind w:left="355"/>
              <w:rPr>
                <w:rFonts w:asciiTheme="minorHAnsi" w:eastAsia="Times New Roman" w:hAnsiTheme="minorHAnsi" w:cs="Arial"/>
                <w:lang w:eastAsia="pl-PL"/>
              </w:rPr>
            </w:pPr>
            <w:r w:rsidRPr="004659B4">
              <w:rPr>
                <w:rFonts w:asciiTheme="minorHAnsi" w:eastAsia="Times New Roman" w:hAnsiTheme="minorHAnsi" w:cs="Arial"/>
                <w:lang w:eastAsia="pl-PL"/>
              </w:rPr>
              <w:t xml:space="preserve">w przypadku lunchu </w:t>
            </w:r>
            <w:r w:rsidR="00145AD7">
              <w:rPr>
                <w:rFonts w:asciiTheme="minorHAnsi" w:eastAsia="Times New Roman" w:hAnsiTheme="minorHAnsi" w:cs="Arial"/>
                <w:lang w:eastAsia="pl-PL"/>
              </w:rPr>
              <w:t xml:space="preserve">/ </w:t>
            </w:r>
            <w:r w:rsidRPr="004659B4">
              <w:rPr>
                <w:rFonts w:asciiTheme="minorHAnsi" w:eastAsia="Times New Roman" w:hAnsiTheme="minorHAnsi" w:cs="Arial"/>
                <w:lang w:eastAsia="pl-PL"/>
              </w:rPr>
              <w:t>obiadu wydatek jest kwalifikowalny o ile wsparcie dla tej samej grupy osób w danym dniu trwa co najmniej 6 godzin lekcyjnych  (tj. 6*45 minut)</w:t>
            </w:r>
            <w:r w:rsidR="00B53D70">
              <w:rPr>
                <w:rFonts w:asciiTheme="minorHAnsi" w:eastAsia="Times New Roman" w:hAnsiTheme="minorHAnsi" w:cs="Arial"/>
                <w:lang w:eastAsia="pl-PL"/>
              </w:rPr>
              <w:t>,</w:t>
            </w:r>
          </w:p>
          <w:p w:rsidR="004659B4" w:rsidRPr="004659B4" w:rsidRDefault="004659B4" w:rsidP="004659B4">
            <w:pPr>
              <w:numPr>
                <w:ilvl w:val="0"/>
                <w:numId w:val="14"/>
              </w:numPr>
              <w:spacing w:after="0" w:line="240" w:lineRule="auto"/>
              <w:ind w:left="355"/>
              <w:rPr>
                <w:rFonts w:asciiTheme="minorHAnsi" w:eastAsia="Times New Roman" w:hAnsiTheme="minorHAnsi" w:cs="Arial"/>
                <w:lang w:eastAsia="pl-PL"/>
              </w:rPr>
            </w:pPr>
            <w:r w:rsidRPr="004659B4">
              <w:rPr>
                <w:rFonts w:asciiTheme="minorHAnsi" w:eastAsia="Times New Roman" w:hAnsiTheme="minorHAnsi" w:cs="Arial"/>
                <w:lang w:eastAsia="pl-PL"/>
              </w:rPr>
              <w:t>w przypadku kolacji wydatek kwalifikowalny, o ile fi</w:t>
            </w:r>
            <w:r w:rsidR="00B53D70">
              <w:rPr>
                <w:rFonts w:asciiTheme="minorHAnsi" w:eastAsia="Times New Roman" w:hAnsiTheme="minorHAnsi" w:cs="Arial"/>
                <w:lang w:eastAsia="pl-PL"/>
              </w:rPr>
              <w:t>nansowana jest usługa noclegowa,</w:t>
            </w:r>
          </w:p>
          <w:p w:rsidR="004659B4" w:rsidRPr="004659B4" w:rsidRDefault="004659B4" w:rsidP="004659B4">
            <w:pPr>
              <w:numPr>
                <w:ilvl w:val="0"/>
                <w:numId w:val="14"/>
              </w:numPr>
              <w:spacing w:after="0" w:line="240" w:lineRule="auto"/>
              <w:ind w:left="355"/>
              <w:rPr>
                <w:rFonts w:asciiTheme="minorHAnsi" w:eastAsia="Times New Roman" w:hAnsiTheme="minorHAnsi" w:cs="Arial"/>
                <w:lang w:eastAsia="pl-PL"/>
              </w:rPr>
            </w:pPr>
            <w:r w:rsidRPr="004659B4">
              <w:rPr>
                <w:rFonts w:asciiTheme="minorHAnsi" w:eastAsia="Times New Roman" w:hAnsiTheme="minorHAnsi" w:cs="Arial"/>
                <w:lang w:eastAsia="pl-PL"/>
              </w:rPr>
              <w:t>cena rynkowa powinna być uzależniona od rodzaju oferowanej usługi i jest niższa, jeśli finansowany jest mniejszy zakres usługi (np. obiad składający się tylko z drugiego dania i napoju)</w:t>
            </w:r>
            <w:r w:rsidR="00B53D70">
              <w:rPr>
                <w:rFonts w:asciiTheme="minorHAnsi" w:eastAsia="Times New Roman" w:hAnsiTheme="minorHAnsi" w:cs="Arial"/>
                <w:lang w:eastAsia="pl-PL"/>
              </w:rPr>
              <w:t>,</w:t>
            </w:r>
          </w:p>
          <w:p w:rsidR="004A5FC8" w:rsidRPr="001F73F4" w:rsidRDefault="004659B4" w:rsidP="004659B4">
            <w:pPr>
              <w:numPr>
                <w:ilvl w:val="0"/>
                <w:numId w:val="14"/>
              </w:numPr>
              <w:spacing w:after="0" w:line="240" w:lineRule="auto"/>
              <w:ind w:left="355"/>
              <w:rPr>
                <w:rFonts w:asciiTheme="minorHAnsi" w:eastAsia="Times New Roman" w:hAnsiTheme="minorHAnsi" w:cs="Arial"/>
                <w:lang w:eastAsia="pl-PL"/>
              </w:rPr>
            </w:pPr>
            <w:r w:rsidRPr="004659B4">
              <w:rPr>
                <w:rFonts w:asciiTheme="minorHAnsi" w:eastAsia="Times New Roman" w:hAnsiTheme="minorHAnsi" w:cs="Arial"/>
                <w:lang w:eastAsia="pl-PL"/>
              </w:rPr>
              <w:t>cena uwzględnia koszt dowozu, opakowania i obsługi</w:t>
            </w:r>
          </w:p>
        </w:tc>
        <w:tc>
          <w:tcPr>
            <w:tcW w:w="1418" w:type="dxa"/>
            <w:gridSpan w:val="2"/>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35,00 zł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osobodzień</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2</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Przerwa kawowa</w:t>
            </w:r>
          </w:p>
        </w:tc>
        <w:tc>
          <w:tcPr>
            <w:tcW w:w="3969" w:type="dxa"/>
            <w:tcBorders>
              <w:top w:val="single" w:sz="4" w:space="0" w:color="000000"/>
              <w:left w:val="single" w:sz="4" w:space="0" w:color="000000"/>
              <w:bottom w:val="single" w:sz="4" w:space="0" w:color="000000"/>
            </w:tcBorders>
            <w:shd w:val="clear" w:color="auto" w:fill="auto"/>
          </w:tcPr>
          <w:p w:rsidR="004659B4" w:rsidRPr="004659B4" w:rsidRDefault="00B53D70" w:rsidP="004659B4">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f</w:t>
            </w:r>
            <w:r w:rsidR="004659B4" w:rsidRPr="004659B4">
              <w:rPr>
                <w:rFonts w:asciiTheme="minorHAnsi" w:eastAsia="Times New Roman" w:hAnsiTheme="minorHAnsi" w:cs="Arial"/>
                <w:lang w:eastAsia="pl-PL"/>
              </w:rPr>
              <w:t>orma wsparcia w ramach której ma być świadczona przerwa kawowa dla tej samej grupy osób w danym dniu trwa co najmniej 4 godziny lekcyjne,</w:t>
            </w:r>
          </w:p>
          <w:p w:rsidR="004659B4" w:rsidRPr="004659B4" w:rsidRDefault="004659B4" w:rsidP="004659B4">
            <w:pPr>
              <w:numPr>
                <w:ilvl w:val="0"/>
                <w:numId w:val="14"/>
              </w:numPr>
              <w:spacing w:after="0" w:line="240" w:lineRule="auto"/>
              <w:ind w:left="355"/>
              <w:rPr>
                <w:rFonts w:asciiTheme="minorHAnsi" w:eastAsia="Times New Roman" w:hAnsiTheme="minorHAnsi" w:cs="Arial"/>
                <w:lang w:eastAsia="pl-PL"/>
              </w:rPr>
            </w:pPr>
            <w:r w:rsidRPr="004659B4">
              <w:rPr>
                <w:rFonts w:asciiTheme="minorHAnsi" w:eastAsia="Times New Roman" w:hAnsiTheme="minorHAnsi" w:cs="Arial"/>
                <w:lang w:eastAsia="pl-PL"/>
              </w:rPr>
              <w:t xml:space="preserve">obejmuje kawę, herbatę, wodę, mleko, cukier, cytrynę, drobne słone lub słodkie przekąski typu paluszki lub kruche ciastka lub owoce, przy czym istnieje możliwość szerszego zakresu usługi, o ile mieści </w:t>
            </w:r>
            <w:r w:rsidR="00B53D70">
              <w:rPr>
                <w:rFonts w:asciiTheme="minorHAnsi" w:eastAsia="Times New Roman" w:hAnsiTheme="minorHAnsi" w:cs="Arial"/>
                <w:lang w:eastAsia="pl-PL"/>
              </w:rPr>
              <w:t>się w określonej cenie rynkowej,</w:t>
            </w:r>
          </w:p>
          <w:p w:rsidR="00026077" w:rsidRPr="009F1E50" w:rsidRDefault="00B53D70" w:rsidP="004659B4">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c</w:t>
            </w:r>
            <w:r w:rsidR="004659B4" w:rsidRPr="004659B4">
              <w:rPr>
                <w:rFonts w:asciiTheme="minorHAnsi" w:eastAsia="Times New Roman" w:hAnsiTheme="minorHAnsi" w:cs="Arial"/>
                <w:lang w:eastAsia="pl-PL"/>
              </w:rPr>
              <w:t>ena rynk</w:t>
            </w:r>
            <w:r>
              <w:rPr>
                <w:rFonts w:asciiTheme="minorHAnsi" w:eastAsia="Times New Roman" w:hAnsiTheme="minorHAnsi" w:cs="Arial"/>
                <w:lang w:eastAsia="pl-PL"/>
              </w:rPr>
              <w:t xml:space="preserve">owa powinna być uzależniona od </w:t>
            </w:r>
            <w:r w:rsidR="004659B4" w:rsidRPr="004659B4">
              <w:rPr>
                <w:rFonts w:asciiTheme="minorHAnsi" w:eastAsia="Times New Roman" w:hAnsiTheme="minorHAnsi" w:cs="Arial"/>
                <w:lang w:eastAsia="pl-PL"/>
              </w:rPr>
              <w:t>rodzaju oferowanej usługi i jest niższa, jeśli finansowany jest mniejszy zakres usługi (np. kawa, herbata, woda, mleko, cukier, cytryna bez drobnych słonych lub słodkich przekąsek)</w:t>
            </w:r>
          </w:p>
        </w:tc>
        <w:tc>
          <w:tcPr>
            <w:tcW w:w="1418" w:type="dxa"/>
            <w:gridSpan w:val="2"/>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15,00 zł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osobodzień</w:t>
            </w:r>
          </w:p>
        </w:tc>
      </w:tr>
      <w:tr w:rsidR="008C616A" w:rsidRPr="00801DE5" w:rsidTr="00A041CC">
        <w:tc>
          <w:tcPr>
            <w:tcW w:w="635"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lastRenderedPageBreak/>
              <w:t>3</w:t>
            </w:r>
          </w:p>
        </w:tc>
        <w:tc>
          <w:tcPr>
            <w:tcW w:w="1883"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rPr>
                <w:rFonts w:asciiTheme="minorHAnsi" w:eastAsia="Times New Roman" w:hAnsiTheme="minorHAnsi" w:cs="Arial"/>
                <w:lang w:eastAsia="pl-PL"/>
              </w:rPr>
            </w:pPr>
            <w:r w:rsidRPr="00951862">
              <w:rPr>
                <w:rFonts w:asciiTheme="minorHAnsi" w:eastAsia="Times New Roman" w:hAnsiTheme="minorHAnsi" w:cs="Arial"/>
                <w:lang w:eastAsia="pl-PL"/>
              </w:rPr>
              <w:t>Wynajem sali komputerowej z pełnym wyposażaniem</w:t>
            </w:r>
          </w:p>
        </w:tc>
        <w:tc>
          <w:tcPr>
            <w:tcW w:w="3969" w:type="dxa"/>
            <w:tcBorders>
              <w:top w:val="single" w:sz="4" w:space="0" w:color="auto"/>
              <w:left w:val="single" w:sz="4" w:space="0" w:color="000000"/>
              <w:bottom w:val="single" w:sz="4" w:space="0" w:color="auto"/>
            </w:tcBorders>
            <w:shd w:val="clear" w:color="auto" w:fill="auto"/>
          </w:tcPr>
          <w:p w:rsidR="008C616A" w:rsidRPr="00951862" w:rsidRDefault="00B53D70" w:rsidP="008C616A">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k</w:t>
            </w:r>
            <w:r w:rsidR="008C616A" w:rsidRPr="00951862">
              <w:rPr>
                <w:rFonts w:asciiTheme="minorHAnsi" w:eastAsia="Times New Roman" w:hAnsiTheme="minorHAnsi" w:cs="Arial"/>
                <w:lang w:eastAsia="pl-PL"/>
              </w:rPr>
              <w:t xml:space="preserve">oszt obejmuje salę wyposażoną zgodnie z potrzebami projektu, m.in. w stoły, krzesła, rzutnik multimedialny z ekranem, stanowiska komputerowe, tablice flipchart lub tablice </w:t>
            </w:r>
            <w:proofErr w:type="spellStart"/>
            <w:r w:rsidR="008C616A" w:rsidRPr="00951862">
              <w:rPr>
                <w:rFonts w:asciiTheme="minorHAnsi" w:eastAsia="Times New Roman" w:hAnsiTheme="minorHAnsi" w:cs="Arial"/>
                <w:lang w:eastAsia="pl-PL"/>
              </w:rPr>
              <w:t>suchościeralne</w:t>
            </w:r>
            <w:proofErr w:type="spellEnd"/>
            <w:r w:rsidR="008C616A" w:rsidRPr="00951862">
              <w:rPr>
                <w:rFonts w:asciiTheme="minorHAnsi" w:eastAsia="Times New Roman" w:hAnsiTheme="minorHAnsi" w:cs="Arial"/>
                <w:lang w:eastAsia="pl-PL"/>
              </w:rPr>
              <w:t>, bezprzewodowy dostęp do Internetu oraz koszty utrzymania sali, w tym energii elektrycznej</w:t>
            </w:r>
            <w:r>
              <w:rPr>
                <w:rFonts w:asciiTheme="minorHAnsi" w:eastAsia="Times New Roman" w:hAnsiTheme="minorHAnsi" w:cs="Arial"/>
                <w:lang w:eastAsia="pl-PL"/>
              </w:rPr>
              <w:t>,</w:t>
            </w:r>
          </w:p>
          <w:p w:rsidR="008C616A" w:rsidRPr="00951862" w:rsidRDefault="008C616A" w:rsidP="008C616A">
            <w:pPr>
              <w:numPr>
                <w:ilvl w:val="0"/>
                <w:numId w:val="14"/>
              </w:numPr>
              <w:spacing w:after="0" w:line="240" w:lineRule="auto"/>
              <w:ind w:left="355"/>
              <w:rPr>
                <w:rFonts w:asciiTheme="minorHAnsi" w:eastAsia="Times New Roman" w:hAnsiTheme="minorHAnsi" w:cs="Arial"/>
                <w:lang w:eastAsia="pl-PL"/>
              </w:rPr>
            </w:pPr>
            <w:r w:rsidRPr="00951862">
              <w:rPr>
                <w:rFonts w:asciiTheme="minorHAnsi" w:eastAsia="Times New Roman" w:hAnsiTheme="minorHAnsi" w:cs="Arial"/>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51862">
              <w:rPr>
                <w:rFonts w:asciiTheme="minorHAnsi" w:eastAsia="Times New Roman" w:hAnsiTheme="minorHAnsi" w:cs="Arial"/>
                <w:lang w:eastAsia="pl-PL"/>
              </w:rPr>
              <w:t>sal</w:t>
            </w:r>
            <w:proofErr w:type="spellEnd"/>
            <w:r w:rsidRPr="00951862">
              <w:rPr>
                <w:rFonts w:asciiTheme="minorHAnsi" w:eastAsia="Times New Roman" w:hAnsiTheme="minorHAnsi" w:cs="Arial"/>
                <w:lang w:eastAsia="pl-PL"/>
              </w:rPr>
              <w:t xml:space="preserve"> szkoleniowych jako wkład własny w projekcie  -  w takiej sytuacji wnioskodawca w ramach dofinansowania może zastosować me</w:t>
            </w:r>
            <w:r w:rsidR="00B53D70">
              <w:rPr>
                <w:rFonts w:asciiTheme="minorHAnsi" w:eastAsia="Times New Roman" w:hAnsiTheme="minorHAnsi" w:cs="Arial"/>
                <w:lang w:eastAsia="pl-PL"/>
              </w:rPr>
              <w:t>chanizm racjonalnych usprawnień</w:t>
            </w:r>
          </w:p>
        </w:tc>
        <w:tc>
          <w:tcPr>
            <w:tcW w:w="1418" w:type="dxa"/>
            <w:gridSpan w:val="2"/>
            <w:tcBorders>
              <w:top w:val="single" w:sz="4" w:space="0" w:color="auto"/>
              <w:left w:val="single" w:sz="4" w:space="0" w:color="000000"/>
              <w:bottom w:val="single" w:sz="4" w:space="0" w:color="auto"/>
            </w:tcBorders>
            <w:shd w:val="clear" w:color="auto" w:fill="auto"/>
          </w:tcPr>
          <w:p w:rsidR="008C616A" w:rsidRDefault="008C616A" w:rsidP="008C616A">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7</w:t>
            </w:r>
            <w:r w:rsidRPr="009F1E50">
              <w:rPr>
                <w:rFonts w:asciiTheme="minorHAnsi" w:eastAsia="Times New Roman" w:hAnsiTheme="minorHAnsi" w:cs="Arial"/>
                <w:lang w:eastAsia="pl-PL"/>
              </w:rPr>
              <w:t>5,00 zł</w:t>
            </w:r>
          </w:p>
        </w:tc>
        <w:tc>
          <w:tcPr>
            <w:tcW w:w="1427" w:type="dxa"/>
            <w:tcBorders>
              <w:top w:val="single" w:sz="4" w:space="0" w:color="000000"/>
              <w:left w:val="single" w:sz="4" w:space="0" w:color="000000"/>
              <w:bottom w:val="single" w:sz="4" w:space="0" w:color="auto"/>
              <w:right w:val="single" w:sz="4" w:space="0" w:color="000000"/>
            </w:tcBorders>
            <w:shd w:val="clear" w:color="auto" w:fill="auto"/>
          </w:tcPr>
          <w:p w:rsidR="008C616A" w:rsidRPr="009F1E50" w:rsidRDefault="008C616A" w:rsidP="008C616A">
            <w:pPr>
              <w:spacing w:after="0" w:line="240" w:lineRule="auto"/>
              <w:rPr>
                <w:rFonts w:asciiTheme="minorHAnsi" w:hAnsiTheme="minorHAnsi"/>
              </w:rPr>
            </w:pPr>
            <w:r>
              <w:rPr>
                <w:rFonts w:asciiTheme="minorHAnsi" w:hAnsiTheme="minorHAnsi"/>
              </w:rPr>
              <w:t>godzina zegarowa</w:t>
            </w:r>
          </w:p>
        </w:tc>
      </w:tr>
      <w:tr w:rsidR="008C616A" w:rsidRPr="00801DE5" w:rsidTr="00A041CC">
        <w:tc>
          <w:tcPr>
            <w:tcW w:w="635" w:type="dxa"/>
            <w:tcBorders>
              <w:top w:val="single" w:sz="4" w:space="0" w:color="000000"/>
              <w:left w:val="single" w:sz="4" w:space="0" w:color="000000"/>
              <w:bottom w:val="single" w:sz="4" w:space="0" w:color="000000"/>
            </w:tcBorders>
            <w:shd w:val="clear" w:color="auto" w:fill="auto"/>
          </w:tcPr>
          <w:p w:rsidR="008C616A" w:rsidRPr="009F1E50" w:rsidRDefault="00A9295F" w:rsidP="008C616A">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t>4</w:t>
            </w:r>
          </w:p>
        </w:tc>
        <w:tc>
          <w:tcPr>
            <w:tcW w:w="1883"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Wynajem sali szkoleniowej</w:t>
            </w:r>
          </w:p>
          <w:p w:rsidR="008C616A" w:rsidRPr="009F1E50" w:rsidRDefault="008C616A" w:rsidP="008C616A">
            <w:pPr>
              <w:spacing w:after="0" w:line="240" w:lineRule="auto"/>
              <w:rPr>
                <w:rFonts w:asciiTheme="minorHAnsi" w:eastAsia="Times New Roman" w:hAnsiTheme="minorHAnsi" w:cs="Arial"/>
                <w:lang w:eastAsia="pl-PL"/>
              </w:rPr>
            </w:pPr>
          </w:p>
        </w:tc>
        <w:tc>
          <w:tcPr>
            <w:tcW w:w="3969" w:type="dxa"/>
            <w:tcBorders>
              <w:top w:val="single" w:sz="4" w:space="0" w:color="auto"/>
              <w:left w:val="single" w:sz="4" w:space="0" w:color="000000"/>
              <w:bottom w:val="single" w:sz="4" w:space="0" w:color="auto"/>
            </w:tcBorders>
            <w:shd w:val="clear" w:color="auto" w:fill="auto"/>
          </w:tcPr>
          <w:p w:rsidR="008C616A" w:rsidRPr="00951862" w:rsidRDefault="00B53D70" w:rsidP="008C616A">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k</w:t>
            </w:r>
            <w:r w:rsidR="008C616A" w:rsidRPr="00951862">
              <w:rPr>
                <w:rFonts w:asciiTheme="minorHAnsi" w:eastAsia="Times New Roman" w:hAnsiTheme="minorHAnsi" w:cs="Arial"/>
                <w:lang w:eastAsia="pl-PL"/>
              </w:rPr>
              <w:t xml:space="preserve">oszt obejmuje salę wyposażoną zgodnie z potrzebami projektu, m.in. w stoły, krzesła, rzutnik multimedialny z ekranem, stanowiska komputerowe, tablice flipchart lub tablice </w:t>
            </w:r>
            <w:proofErr w:type="spellStart"/>
            <w:r w:rsidR="008C616A" w:rsidRPr="00951862">
              <w:rPr>
                <w:rFonts w:asciiTheme="minorHAnsi" w:eastAsia="Times New Roman" w:hAnsiTheme="minorHAnsi" w:cs="Arial"/>
                <w:lang w:eastAsia="pl-PL"/>
              </w:rPr>
              <w:t>suchościeralne</w:t>
            </w:r>
            <w:proofErr w:type="spellEnd"/>
            <w:r w:rsidR="008C616A" w:rsidRPr="00951862">
              <w:rPr>
                <w:rFonts w:asciiTheme="minorHAnsi" w:eastAsia="Times New Roman" w:hAnsiTheme="minorHAnsi" w:cs="Arial"/>
                <w:lang w:eastAsia="pl-PL"/>
              </w:rPr>
              <w:t>, bezprzewodowy dostęp do Internetu oraz koszty utrzymania sali, w tym energii elektrycznej</w:t>
            </w:r>
            <w:r>
              <w:rPr>
                <w:rFonts w:asciiTheme="minorHAnsi" w:eastAsia="Times New Roman" w:hAnsiTheme="minorHAnsi" w:cs="Arial"/>
                <w:lang w:eastAsia="pl-PL"/>
              </w:rPr>
              <w:t>,</w:t>
            </w:r>
          </w:p>
          <w:p w:rsidR="008C616A" w:rsidRPr="009F1E50" w:rsidRDefault="008C616A" w:rsidP="00B53D70">
            <w:pPr>
              <w:numPr>
                <w:ilvl w:val="0"/>
                <w:numId w:val="14"/>
              </w:numPr>
              <w:spacing w:after="0" w:line="240" w:lineRule="auto"/>
              <w:ind w:left="355"/>
              <w:rPr>
                <w:rFonts w:asciiTheme="minorHAnsi" w:eastAsia="Times New Roman" w:hAnsiTheme="minorHAnsi" w:cs="Arial"/>
                <w:lang w:eastAsia="pl-PL"/>
              </w:rPr>
            </w:pPr>
            <w:r w:rsidRPr="00951862">
              <w:rPr>
                <w:rFonts w:asciiTheme="minorHAnsi" w:eastAsia="Times New Roman" w:hAnsiTheme="minorHAnsi" w:cs="Arial"/>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51862">
              <w:rPr>
                <w:rFonts w:asciiTheme="minorHAnsi" w:eastAsia="Times New Roman" w:hAnsiTheme="minorHAnsi" w:cs="Arial"/>
                <w:lang w:eastAsia="pl-PL"/>
              </w:rPr>
              <w:t>sal</w:t>
            </w:r>
            <w:proofErr w:type="spellEnd"/>
            <w:r w:rsidRPr="00951862">
              <w:rPr>
                <w:rFonts w:asciiTheme="minorHAnsi" w:eastAsia="Times New Roman" w:hAnsiTheme="minorHAnsi" w:cs="Arial"/>
                <w:lang w:eastAsia="pl-PL"/>
              </w:rPr>
              <w:t xml:space="preserve"> szkoleniowych jako wkład własny w projekcie  -  w takiej sytuacji wnioskodawca w ramach dofinansowania może zastosować mechanizm racjonalnych usprawnień</w:t>
            </w:r>
          </w:p>
        </w:tc>
        <w:tc>
          <w:tcPr>
            <w:tcW w:w="1418" w:type="dxa"/>
            <w:gridSpan w:val="2"/>
            <w:tcBorders>
              <w:top w:val="single" w:sz="4" w:space="0" w:color="auto"/>
              <w:left w:val="single" w:sz="4" w:space="0" w:color="000000"/>
              <w:bottom w:val="single" w:sz="4" w:space="0" w:color="000000"/>
            </w:tcBorders>
            <w:shd w:val="clear" w:color="auto" w:fill="auto"/>
          </w:tcPr>
          <w:p w:rsidR="008C616A" w:rsidRPr="009F1E50" w:rsidRDefault="008C616A" w:rsidP="008C616A">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4</w:t>
            </w:r>
            <w:r w:rsidRPr="009F1E50">
              <w:rPr>
                <w:rFonts w:asciiTheme="minorHAnsi" w:eastAsia="Times New Roman" w:hAnsiTheme="minorHAnsi" w:cs="Arial"/>
                <w:lang w:eastAsia="pl-PL"/>
              </w:rPr>
              <w:t>5,00 zł</w:t>
            </w:r>
          </w:p>
          <w:p w:rsidR="008C616A" w:rsidRPr="009F1E50" w:rsidRDefault="008C616A" w:rsidP="008C616A">
            <w:pPr>
              <w:spacing w:after="0" w:line="240" w:lineRule="auto"/>
              <w:jc w:val="center"/>
              <w:rPr>
                <w:rFonts w:asciiTheme="minorHAnsi" w:eastAsia="Times New Roman" w:hAnsiTheme="minorHAnsi" w:cs="Arial"/>
                <w:lang w:eastAsia="pl-PL"/>
              </w:rPr>
            </w:pPr>
          </w:p>
          <w:p w:rsidR="008C616A" w:rsidRPr="009F1E50" w:rsidRDefault="008C616A" w:rsidP="008C616A">
            <w:pPr>
              <w:spacing w:after="0" w:line="240" w:lineRule="auto"/>
              <w:jc w:val="center"/>
              <w:rPr>
                <w:rFonts w:asciiTheme="minorHAnsi" w:eastAsia="Times New Roman" w:hAnsiTheme="minorHAnsi" w:cs="Arial"/>
                <w:lang w:eastAsia="pl-PL"/>
              </w:rPr>
            </w:pPr>
          </w:p>
          <w:p w:rsidR="008C616A" w:rsidRPr="009F1E50" w:rsidRDefault="008C616A" w:rsidP="008C616A">
            <w:pPr>
              <w:spacing w:after="0" w:line="240" w:lineRule="auto"/>
              <w:jc w:val="center"/>
              <w:rPr>
                <w:rFonts w:asciiTheme="minorHAnsi" w:eastAsia="Times New Roman" w:hAnsiTheme="minorHAnsi" w:cs="Arial"/>
                <w:lang w:eastAsia="pl-PL"/>
              </w:rPr>
            </w:pPr>
          </w:p>
          <w:p w:rsidR="008C616A" w:rsidRPr="009F1E50" w:rsidRDefault="008C616A" w:rsidP="008C616A">
            <w:pPr>
              <w:spacing w:after="0" w:line="240" w:lineRule="auto"/>
              <w:jc w:val="center"/>
              <w:rPr>
                <w:rFonts w:asciiTheme="minorHAnsi" w:eastAsia="Times New Roman" w:hAnsiTheme="minorHAnsi" w:cs="Arial"/>
                <w:lang w:eastAsia="pl-PL"/>
              </w:rPr>
            </w:pPr>
          </w:p>
          <w:p w:rsidR="008C616A" w:rsidRPr="009F1E50" w:rsidRDefault="008C616A" w:rsidP="008C616A">
            <w:pPr>
              <w:spacing w:after="0" w:line="240" w:lineRule="auto"/>
              <w:rPr>
                <w:rFonts w:asciiTheme="minorHAnsi" w:eastAsia="Times New Roman" w:hAnsiTheme="minorHAnsi" w:cs="Arial"/>
                <w:lang w:eastAsia="pl-PL"/>
              </w:rPr>
            </w:pPr>
          </w:p>
          <w:p w:rsidR="008C616A" w:rsidRPr="009F1E50" w:rsidRDefault="008C616A" w:rsidP="008C616A">
            <w:pPr>
              <w:spacing w:after="0" w:line="240" w:lineRule="auto"/>
              <w:jc w:val="center"/>
              <w:rPr>
                <w:rFonts w:asciiTheme="minorHAnsi" w:eastAsia="Times New Roman" w:hAnsiTheme="minorHAnsi" w:cs="Arial"/>
                <w:lang w:eastAsia="pl-PL"/>
              </w:rPr>
            </w:pPr>
          </w:p>
        </w:tc>
        <w:tc>
          <w:tcPr>
            <w:tcW w:w="1427" w:type="dxa"/>
            <w:tcBorders>
              <w:top w:val="single" w:sz="4" w:space="0" w:color="000000"/>
              <w:left w:val="single" w:sz="4" w:space="0" w:color="000000"/>
              <w:bottom w:val="single" w:sz="4" w:space="0" w:color="auto"/>
              <w:right w:val="single" w:sz="4" w:space="0" w:color="000000"/>
            </w:tcBorders>
            <w:shd w:val="clear" w:color="auto" w:fill="auto"/>
          </w:tcPr>
          <w:p w:rsidR="008C616A" w:rsidRPr="009F1E50" w:rsidRDefault="008C616A" w:rsidP="008C616A">
            <w:pPr>
              <w:spacing w:after="0" w:line="240" w:lineRule="auto"/>
              <w:rPr>
                <w:rFonts w:asciiTheme="minorHAnsi" w:hAnsiTheme="minorHAnsi"/>
              </w:rPr>
            </w:pPr>
            <w:r w:rsidRPr="009F1E50">
              <w:rPr>
                <w:rFonts w:asciiTheme="minorHAnsi" w:hAnsiTheme="minorHAnsi"/>
              </w:rPr>
              <w:t xml:space="preserve">godzina </w:t>
            </w:r>
            <w:r>
              <w:rPr>
                <w:rFonts w:asciiTheme="minorHAnsi" w:hAnsiTheme="minorHAnsi"/>
              </w:rPr>
              <w:t>zegarowa</w:t>
            </w:r>
          </w:p>
        </w:tc>
      </w:tr>
      <w:tr w:rsidR="008C616A" w:rsidRPr="00801DE5" w:rsidTr="00A041CC">
        <w:tc>
          <w:tcPr>
            <w:tcW w:w="635" w:type="dxa"/>
            <w:tcBorders>
              <w:top w:val="single" w:sz="4" w:space="0" w:color="000000"/>
              <w:left w:val="single" w:sz="4" w:space="0" w:color="000000"/>
              <w:bottom w:val="single" w:sz="4" w:space="0" w:color="000000"/>
            </w:tcBorders>
            <w:shd w:val="clear" w:color="auto" w:fill="auto"/>
          </w:tcPr>
          <w:p w:rsidR="008C616A" w:rsidRPr="009F1E50" w:rsidRDefault="00A9295F" w:rsidP="008C616A">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t>5</w:t>
            </w:r>
          </w:p>
        </w:tc>
        <w:tc>
          <w:tcPr>
            <w:tcW w:w="1883"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Wynajem sali na spotkania indywidualne</w:t>
            </w:r>
          </w:p>
        </w:tc>
        <w:tc>
          <w:tcPr>
            <w:tcW w:w="3969" w:type="dxa"/>
            <w:tcBorders>
              <w:top w:val="single" w:sz="4" w:space="0" w:color="auto"/>
              <w:left w:val="single" w:sz="4" w:space="0" w:color="000000"/>
              <w:bottom w:val="single" w:sz="4" w:space="0" w:color="000000"/>
            </w:tcBorders>
            <w:shd w:val="clear" w:color="auto" w:fill="auto"/>
          </w:tcPr>
          <w:p w:rsidR="008C616A" w:rsidRPr="00951862" w:rsidRDefault="00B53D70" w:rsidP="008C616A">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k</w:t>
            </w:r>
            <w:r w:rsidR="008C616A" w:rsidRPr="00951862">
              <w:rPr>
                <w:rFonts w:asciiTheme="minorHAnsi" w:eastAsia="Times New Roman" w:hAnsiTheme="minorHAnsi" w:cs="Arial"/>
                <w:lang w:eastAsia="pl-PL"/>
              </w:rPr>
              <w:t xml:space="preserve">oszt obejmuje salę wyposażoną zgodnie z potrzebami projektu, m.in. w stoły, krzesła, rzutnik multimedialny z ekranem, stanowiska komputerowe, tablice flipchart lub </w:t>
            </w:r>
            <w:r w:rsidR="008C616A" w:rsidRPr="00951862">
              <w:rPr>
                <w:rFonts w:asciiTheme="minorHAnsi" w:eastAsia="Times New Roman" w:hAnsiTheme="minorHAnsi" w:cs="Arial"/>
                <w:lang w:eastAsia="pl-PL"/>
              </w:rPr>
              <w:lastRenderedPageBreak/>
              <w:t xml:space="preserve">tablice </w:t>
            </w:r>
            <w:proofErr w:type="spellStart"/>
            <w:r w:rsidR="008C616A" w:rsidRPr="00951862">
              <w:rPr>
                <w:rFonts w:asciiTheme="minorHAnsi" w:eastAsia="Times New Roman" w:hAnsiTheme="minorHAnsi" w:cs="Arial"/>
                <w:lang w:eastAsia="pl-PL"/>
              </w:rPr>
              <w:t>suchościeralne</w:t>
            </w:r>
            <w:proofErr w:type="spellEnd"/>
            <w:r w:rsidR="008C616A" w:rsidRPr="00951862">
              <w:rPr>
                <w:rFonts w:asciiTheme="minorHAnsi" w:eastAsia="Times New Roman" w:hAnsiTheme="minorHAnsi" w:cs="Arial"/>
                <w:lang w:eastAsia="pl-PL"/>
              </w:rPr>
              <w:t>, bezprzewodowy dostęp do Internetu oraz koszty utrzymania sali, w tym energii elektrycznej</w:t>
            </w:r>
            <w:r w:rsidR="002E2721">
              <w:rPr>
                <w:rFonts w:asciiTheme="minorHAnsi" w:eastAsia="Times New Roman" w:hAnsiTheme="minorHAnsi" w:cs="Arial"/>
                <w:lang w:eastAsia="pl-PL"/>
              </w:rPr>
              <w:t>,</w:t>
            </w:r>
          </w:p>
          <w:p w:rsidR="008C616A" w:rsidRPr="009F1E50" w:rsidRDefault="008C616A" w:rsidP="008C616A">
            <w:pPr>
              <w:numPr>
                <w:ilvl w:val="0"/>
                <w:numId w:val="14"/>
              </w:numPr>
              <w:spacing w:after="0" w:line="240" w:lineRule="auto"/>
              <w:ind w:left="355"/>
              <w:rPr>
                <w:rFonts w:asciiTheme="minorHAnsi" w:eastAsia="Times New Roman" w:hAnsiTheme="minorHAnsi" w:cs="Arial"/>
                <w:lang w:eastAsia="pl-PL"/>
              </w:rPr>
            </w:pPr>
            <w:r w:rsidRPr="00951862">
              <w:rPr>
                <w:rFonts w:asciiTheme="minorHAnsi" w:eastAsia="Times New Roman" w:hAnsiTheme="minorHAnsi" w:cs="Arial"/>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51862">
              <w:rPr>
                <w:rFonts w:asciiTheme="minorHAnsi" w:eastAsia="Times New Roman" w:hAnsiTheme="minorHAnsi" w:cs="Arial"/>
                <w:lang w:eastAsia="pl-PL"/>
              </w:rPr>
              <w:t>sal</w:t>
            </w:r>
            <w:proofErr w:type="spellEnd"/>
            <w:r w:rsidRPr="00951862">
              <w:rPr>
                <w:rFonts w:asciiTheme="minorHAnsi" w:eastAsia="Times New Roman" w:hAnsiTheme="minorHAnsi" w:cs="Arial"/>
                <w:lang w:eastAsia="pl-PL"/>
              </w:rPr>
              <w:t xml:space="preserve"> szkoleniowych jako wkład własny w projekcie  -  w takiej sytuacji wnioskodawca w ramach dofinansowania może zastosować me</w:t>
            </w:r>
            <w:r w:rsidR="002E2721">
              <w:rPr>
                <w:rFonts w:asciiTheme="minorHAnsi" w:eastAsia="Times New Roman" w:hAnsiTheme="minorHAnsi" w:cs="Arial"/>
                <w:lang w:eastAsia="pl-PL"/>
              </w:rPr>
              <w:t>chanizm racjonalnych usprawnień</w:t>
            </w:r>
          </w:p>
        </w:tc>
        <w:tc>
          <w:tcPr>
            <w:tcW w:w="1418" w:type="dxa"/>
            <w:gridSpan w:val="2"/>
            <w:tcBorders>
              <w:top w:val="single" w:sz="4" w:space="0" w:color="auto"/>
              <w:left w:val="single" w:sz="4" w:space="0" w:color="000000"/>
              <w:bottom w:val="single" w:sz="4" w:space="0" w:color="000000"/>
            </w:tcBorders>
            <w:shd w:val="clear" w:color="auto" w:fill="auto"/>
          </w:tcPr>
          <w:p w:rsidR="008C616A" w:rsidRPr="009F1E50" w:rsidRDefault="008C616A" w:rsidP="008C616A">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3</w:t>
            </w:r>
            <w:r>
              <w:rPr>
                <w:rFonts w:asciiTheme="minorHAnsi" w:eastAsia="Times New Roman" w:hAnsiTheme="minorHAnsi" w:cs="Arial"/>
                <w:lang w:eastAsia="pl-PL"/>
              </w:rPr>
              <w:t>5</w:t>
            </w:r>
            <w:r w:rsidRPr="009F1E50">
              <w:rPr>
                <w:rFonts w:asciiTheme="minorHAnsi" w:eastAsia="Times New Roman" w:hAnsiTheme="minorHAnsi" w:cs="Arial"/>
                <w:lang w:eastAsia="pl-PL"/>
              </w:rPr>
              <w:t>,00 zł</w:t>
            </w:r>
          </w:p>
        </w:tc>
        <w:tc>
          <w:tcPr>
            <w:tcW w:w="1427" w:type="dxa"/>
            <w:tcBorders>
              <w:top w:val="single" w:sz="4" w:space="0" w:color="auto"/>
              <w:left w:val="single" w:sz="4" w:space="0" w:color="000000"/>
              <w:right w:val="single" w:sz="4" w:space="0" w:color="000000"/>
            </w:tcBorders>
            <w:shd w:val="clear" w:color="auto" w:fill="auto"/>
          </w:tcPr>
          <w:p w:rsidR="008C616A" w:rsidRPr="009F1E50" w:rsidRDefault="00A041CC" w:rsidP="008C616A">
            <w:pPr>
              <w:spacing w:after="0" w:line="240" w:lineRule="auto"/>
              <w:rPr>
                <w:rFonts w:asciiTheme="minorHAnsi" w:eastAsia="Times New Roman" w:hAnsiTheme="minorHAnsi" w:cs="Arial"/>
                <w:lang w:eastAsia="pl-PL"/>
              </w:rPr>
            </w:pPr>
            <w:r w:rsidRPr="009F1E50">
              <w:rPr>
                <w:rFonts w:asciiTheme="minorHAnsi" w:hAnsiTheme="minorHAnsi"/>
              </w:rPr>
              <w:t xml:space="preserve">godzina </w:t>
            </w:r>
            <w:r>
              <w:rPr>
                <w:rFonts w:asciiTheme="minorHAnsi" w:hAnsiTheme="minorHAnsi"/>
              </w:rPr>
              <w:t>zegarowa</w:t>
            </w:r>
          </w:p>
        </w:tc>
      </w:tr>
      <w:tr w:rsidR="008C616A" w:rsidRPr="00801DE5" w:rsidTr="00100232">
        <w:tc>
          <w:tcPr>
            <w:tcW w:w="635"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6</w:t>
            </w:r>
          </w:p>
        </w:tc>
        <w:tc>
          <w:tcPr>
            <w:tcW w:w="1883"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Zwrot kosztów dojazdu</w:t>
            </w:r>
          </w:p>
        </w:tc>
        <w:tc>
          <w:tcPr>
            <w:tcW w:w="3969" w:type="dxa"/>
            <w:tcBorders>
              <w:top w:val="single" w:sz="4" w:space="0" w:color="000000"/>
              <w:left w:val="single" w:sz="4" w:space="0" w:color="000000"/>
              <w:bottom w:val="single" w:sz="4" w:space="0" w:color="000000"/>
            </w:tcBorders>
            <w:shd w:val="clear" w:color="auto" w:fill="auto"/>
          </w:tcPr>
          <w:p w:rsidR="008C616A" w:rsidRPr="00FA19D0" w:rsidRDefault="008C616A" w:rsidP="008C616A">
            <w:pPr>
              <w:numPr>
                <w:ilvl w:val="0"/>
                <w:numId w:val="14"/>
              </w:numPr>
              <w:spacing w:after="0" w:line="240" w:lineRule="auto"/>
              <w:ind w:left="355"/>
              <w:rPr>
                <w:rFonts w:asciiTheme="minorHAnsi" w:eastAsia="Times New Roman" w:hAnsiTheme="minorHAnsi" w:cs="Arial"/>
                <w:lang w:eastAsia="pl-PL"/>
              </w:rPr>
            </w:pPr>
            <w:r w:rsidRPr="00FA19D0">
              <w:rPr>
                <w:rFonts w:asciiTheme="minorHAnsi" w:eastAsia="Times New Roman" w:hAnsiTheme="minorHAnsi" w:cs="Arial"/>
                <w:lang w:eastAsia="pl-PL"/>
              </w:rPr>
              <w:t xml:space="preserve">wydatek kwalifikowalny </w:t>
            </w:r>
            <w:r w:rsidR="00145AD7">
              <w:rPr>
                <w:rFonts w:asciiTheme="minorHAnsi" w:eastAsia="Times New Roman" w:hAnsiTheme="minorHAnsi" w:cs="Arial"/>
                <w:lang w:eastAsia="pl-PL"/>
              </w:rPr>
              <w:t>w</w:t>
            </w:r>
            <w:r w:rsidRPr="00FA19D0">
              <w:rPr>
                <w:rFonts w:asciiTheme="minorHAnsi" w:eastAsia="Times New Roman" w:hAnsiTheme="minorHAnsi" w:cs="Arial"/>
                <w:lang w:eastAsia="pl-PL"/>
              </w:rPr>
              <w:t xml:space="preserve"> związku z uzasadnionymi potrzebami grupy docelowej</w:t>
            </w:r>
            <w:r w:rsidR="002E2721">
              <w:rPr>
                <w:rFonts w:asciiTheme="minorHAnsi" w:eastAsia="Times New Roman" w:hAnsiTheme="minorHAnsi" w:cs="Arial"/>
                <w:lang w:eastAsia="pl-PL"/>
              </w:rPr>
              <w:t>,</w:t>
            </w:r>
            <w:r w:rsidRPr="00FA19D0">
              <w:rPr>
                <w:rFonts w:asciiTheme="minorHAnsi" w:eastAsia="Times New Roman" w:hAnsiTheme="minorHAnsi" w:cs="Arial"/>
                <w:lang w:eastAsia="pl-PL"/>
              </w:rPr>
              <w:t xml:space="preserve"> </w:t>
            </w:r>
          </w:p>
          <w:p w:rsidR="008C616A" w:rsidRPr="009F1E50" w:rsidRDefault="008C616A" w:rsidP="008C616A">
            <w:pPr>
              <w:numPr>
                <w:ilvl w:val="0"/>
                <w:numId w:val="14"/>
              </w:numPr>
              <w:spacing w:after="0" w:line="240" w:lineRule="auto"/>
              <w:ind w:left="355"/>
              <w:rPr>
                <w:rFonts w:asciiTheme="minorHAnsi" w:eastAsia="Times New Roman" w:hAnsiTheme="minorHAnsi" w:cs="Arial"/>
                <w:lang w:eastAsia="pl-PL"/>
              </w:rPr>
            </w:pPr>
            <w:r w:rsidRPr="00FA19D0">
              <w:rPr>
                <w:rFonts w:asciiTheme="minorHAnsi" w:eastAsia="Times New Roman" w:hAnsiTheme="minorHAnsi" w:cs="Arial"/>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8C616A" w:rsidRPr="009F1E50" w:rsidRDefault="00747B15" w:rsidP="008C616A">
            <w:pPr>
              <w:spacing w:after="0" w:line="240" w:lineRule="auto"/>
              <w:ind w:left="-5"/>
              <w:rPr>
                <w:rFonts w:asciiTheme="minorHAnsi" w:hAnsiTheme="minorHAnsi"/>
              </w:rPr>
            </w:pPr>
            <w:r>
              <w:rPr>
                <w:rFonts w:asciiTheme="minorHAnsi" w:eastAsia="Times New Roman" w:hAnsiTheme="minorHAnsi" w:cs="Arial"/>
                <w:lang w:eastAsia="pl-PL"/>
              </w:rPr>
              <w:t>c</w:t>
            </w:r>
            <w:r w:rsidR="008C616A" w:rsidRPr="00FA19D0">
              <w:rPr>
                <w:rFonts w:asciiTheme="minorHAnsi" w:eastAsia="Times New Roman" w:hAnsiTheme="minorHAnsi" w:cs="Arial"/>
                <w:lang w:eastAsia="pl-PL"/>
              </w:rPr>
              <w:t>ena uzależniona od cenników operatorów komunikacji publicznej.</w:t>
            </w:r>
          </w:p>
        </w:tc>
      </w:tr>
      <w:tr w:rsidR="00A041CC" w:rsidRPr="00801DE5" w:rsidTr="00100232">
        <w:tc>
          <w:tcPr>
            <w:tcW w:w="635" w:type="dxa"/>
            <w:tcBorders>
              <w:top w:val="single" w:sz="4" w:space="0" w:color="000000"/>
              <w:left w:val="single" w:sz="4" w:space="0" w:color="000000"/>
              <w:bottom w:val="single" w:sz="4" w:space="0" w:color="000000"/>
            </w:tcBorders>
            <w:shd w:val="clear" w:color="auto" w:fill="auto"/>
          </w:tcPr>
          <w:p w:rsidR="00A041CC" w:rsidRPr="009F1E50" w:rsidRDefault="00A9295F" w:rsidP="008C616A">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t>7</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8C616A">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Stypendium stażowe</w:t>
            </w:r>
          </w:p>
        </w:tc>
        <w:tc>
          <w:tcPr>
            <w:tcW w:w="3969" w:type="dxa"/>
            <w:tcBorders>
              <w:top w:val="single" w:sz="4" w:space="0" w:color="000000"/>
              <w:left w:val="single" w:sz="4" w:space="0" w:color="000000"/>
              <w:bottom w:val="single" w:sz="4" w:space="0" w:color="000000"/>
            </w:tcBorders>
            <w:shd w:val="clear" w:color="auto" w:fill="auto"/>
          </w:tcPr>
          <w:p w:rsidR="00A041CC" w:rsidRPr="008C616A" w:rsidRDefault="00A041CC" w:rsidP="00A041CC">
            <w:pPr>
              <w:numPr>
                <w:ilvl w:val="0"/>
                <w:numId w:val="14"/>
              </w:numPr>
              <w:spacing w:after="0" w:line="240" w:lineRule="auto"/>
              <w:ind w:left="355"/>
              <w:rPr>
                <w:rFonts w:asciiTheme="minorHAnsi" w:eastAsia="Times New Roman" w:hAnsiTheme="minorHAnsi" w:cs="Arial"/>
                <w:lang w:eastAsia="pl-PL"/>
              </w:rPr>
            </w:pPr>
            <w:r w:rsidRPr="008C616A">
              <w:rPr>
                <w:rFonts w:asciiTheme="minorHAnsi" w:eastAsia="Times New Roman" w:hAnsiTheme="minorHAnsi" w:cs="Arial"/>
                <w:lang w:eastAsia="pl-PL"/>
              </w:rPr>
              <w:t xml:space="preserve">czas pracy osoby odbywającej staż nie może przekraczać 8 godzin na dobę i 40 godzin tygodniowo, a w przypadku osób </w:t>
            </w:r>
            <w:r w:rsidR="00145AD7">
              <w:rPr>
                <w:rFonts w:asciiTheme="minorHAnsi" w:eastAsia="Times New Roman" w:hAnsiTheme="minorHAnsi" w:cs="Arial"/>
                <w:lang w:eastAsia="pl-PL"/>
              </w:rPr>
              <w:t xml:space="preserve">z </w:t>
            </w:r>
            <w:r w:rsidRPr="008C616A">
              <w:rPr>
                <w:rFonts w:asciiTheme="minorHAnsi" w:eastAsia="Times New Roman" w:hAnsiTheme="minorHAnsi" w:cs="Arial"/>
                <w:lang w:eastAsia="pl-PL"/>
              </w:rPr>
              <w:t>niepełnosprawn</w:t>
            </w:r>
            <w:r w:rsidR="00145AD7">
              <w:rPr>
                <w:rFonts w:asciiTheme="minorHAnsi" w:eastAsia="Times New Roman" w:hAnsiTheme="minorHAnsi" w:cs="Arial"/>
                <w:lang w:eastAsia="pl-PL"/>
              </w:rPr>
              <w:t>ościami</w:t>
            </w:r>
            <w:r w:rsidRPr="008C616A">
              <w:rPr>
                <w:rFonts w:asciiTheme="minorHAnsi" w:eastAsia="Times New Roman" w:hAnsiTheme="minorHAnsi" w:cs="Arial"/>
                <w:lang w:eastAsia="pl-PL"/>
              </w:rPr>
              <w:t xml:space="preserve"> zaliczonych do znacznego lub umiarkowanego stopnia niepełnosprawności - 7 godzin na dobę i 35 godzin tygodniowo</w:t>
            </w:r>
            <w:r w:rsidR="002E2721">
              <w:rPr>
                <w:rFonts w:asciiTheme="minorHAnsi" w:eastAsia="Times New Roman" w:hAnsiTheme="minorHAnsi" w:cs="Arial"/>
                <w:lang w:eastAsia="pl-PL"/>
              </w:rPr>
              <w:t>,</w:t>
            </w:r>
          </w:p>
          <w:p w:rsidR="00A041CC" w:rsidRPr="00FA19D0" w:rsidRDefault="00A041CC" w:rsidP="00A041CC">
            <w:pPr>
              <w:numPr>
                <w:ilvl w:val="0"/>
                <w:numId w:val="14"/>
              </w:numPr>
              <w:spacing w:after="0" w:line="240" w:lineRule="auto"/>
              <w:ind w:left="355"/>
              <w:rPr>
                <w:rFonts w:asciiTheme="minorHAnsi" w:eastAsia="Times New Roman" w:hAnsiTheme="minorHAnsi" w:cs="Arial"/>
                <w:lang w:eastAsia="pl-PL"/>
              </w:rPr>
            </w:pPr>
            <w:r w:rsidRPr="008C616A">
              <w:rPr>
                <w:rFonts w:asciiTheme="minorHAnsi" w:eastAsia="Times New Roman" w:hAnsiTheme="minorHAnsi" w:cs="Arial"/>
                <w:lang w:eastAsia="pl-PL"/>
              </w:rPr>
              <w:t>w przypadku zwolnienia lekarskiego z powodu choroby osobie odbywającej staż/praktykę przysługuje za okres zwolnienia 100% stypendium stażowego</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Pr="00FA19D0" w:rsidRDefault="00747B15" w:rsidP="00A953CD">
            <w:pPr>
              <w:spacing w:after="0" w:line="240" w:lineRule="auto"/>
              <w:ind w:left="-5"/>
              <w:rPr>
                <w:rFonts w:asciiTheme="minorHAnsi" w:eastAsia="Times New Roman" w:hAnsiTheme="minorHAnsi" w:cs="Arial"/>
                <w:lang w:eastAsia="pl-PL"/>
              </w:rPr>
            </w:pPr>
            <w:r>
              <w:rPr>
                <w:rFonts w:asciiTheme="minorHAnsi" w:eastAsia="Times New Roman" w:hAnsiTheme="minorHAnsi" w:cs="Arial"/>
                <w:lang w:eastAsia="pl-PL"/>
              </w:rPr>
              <w:t>w</w:t>
            </w:r>
            <w:r w:rsidR="00A041CC" w:rsidRPr="008C616A">
              <w:rPr>
                <w:rFonts w:asciiTheme="minorHAnsi" w:eastAsia="Times New Roman" w:hAnsiTheme="minorHAnsi" w:cs="Arial"/>
                <w:lang w:eastAsia="pl-PL"/>
              </w:rPr>
              <w:t xml:space="preserve"> okresie odbywania stażu stażyście przysługuje stypend</w:t>
            </w:r>
            <w:r w:rsidR="00A953CD">
              <w:rPr>
                <w:rFonts w:asciiTheme="minorHAnsi" w:eastAsia="Times New Roman" w:hAnsiTheme="minorHAnsi" w:cs="Arial"/>
                <w:lang w:eastAsia="pl-PL"/>
              </w:rPr>
              <w:t xml:space="preserve">ium stażowe, które </w:t>
            </w:r>
            <w:r w:rsidR="00A041CC" w:rsidRPr="008C616A">
              <w:rPr>
                <w:rFonts w:asciiTheme="minorHAnsi" w:eastAsia="Times New Roman" w:hAnsiTheme="minorHAnsi" w:cs="Arial"/>
                <w:lang w:eastAsia="pl-PL"/>
              </w:rPr>
              <w:t xml:space="preserve">wynosi </w:t>
            </w:r>
            <w:r w:rsidR="00A953CD">
              <w:rPr>
                <w:rFonts w:asciiTheme="minorHAnsi" w:eastAsia="Times New Roman" w:hAnsiTheme="minorHAnsi" w:cs="Arial"/>
                <w:lang w:eastAsia="pl-PL"/>
              </w:rPr>
              <w:t xml:space="preserve">brutto </w:t>
            </w:r>
            <w:r w:rsidR="00A953CD">
              <w:rPr>
                <w:rFonts w:asciiTheme="minorHAnsi" w:eastAsia="Times New Roman" w:hAnsiTheme="minorHAnsi" w:cs="Arial"/>
                <w:lang w:eastAsia="pl-PL"/>
              </w:rPr>
              <w:t xml:space="preserve">miesięcznie </w:t>
            </w:r>
            <w:bookmarkStart w:id="12" w:name="_GoBack"/>
            <w:bookmarkEnd w:id="12"/>
            <w:r w:rsidR="00A953CD">
              <w:rPr>
                <w:rFonts w:asciiTheme="minorHAnsi" w:eastAsia="Times New Roman" w:hAnsiTheme="minorHAnsi" w:cs="Arial"/>
                <w:lang w:eastAsia="pl-PL"/>
              </w:rPr>
              <w:t xml:space="preserve">120% zasiłku, o </w:t>
            </w:r>
            <w:r w:rsidR="00A041CC" w:rsidRPr="008C616A">
              <w:rPr>
                <w:rFonts w:asciiTheme="minorHAnsi" w:eastAsia="Times New Roman" w:hAnsiTheme="minorHAnsi" w:cs="Arial"/>
                <w:lang w:eastAsia="pl-PL"/>
              </w:rPr>
              <w:t>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8C616A" w:rsidRPr="00801DE5" w:rsidTr="00100232">
        <w:tc>
          <w:tcPr>
            <w:tcW w:w="635" w:type="dxa"/>
            <w:tcBorders>
              <w:top w:val="single" w:sz="4" w:space="0" w:color="000000"/>
              <w:left w:val="single" w:sz="4" w:space="0" w:color="000000"/>
              <w:bottom w:val="single" w:sz="4" w:space="0" w:color="000000"/>
            </w:tcBorders>
            <w:shd w:val="clear" w:color="auto" w:fill="auto"/>
          </w:tcPr>
          <w:p w:rsidR="008C616A" w:rsidRPr="009F1E50" w:rsidRDefault="00A9295F" w:rsidP="008C616A">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lastRenderedPageBreak/>
              <w:t>8</w:t>
            </w:r>
          </w:p>
        </w:tc>
        <w:tc>
          <w:tcPr>
            <w:tcW w:w="1883" w:type="dxa"/>
            <w:tcBorders>
              <w:top w:val="single" w:sz="4" w:space="0" w:color="000000"/>
              <w:left w:val="single" w:sz="4" w:space="0" w:color="000000"/>
              <w:bottom w:val="single" w:sz="4" w:space="0" w:color="000000"/>
            </w:tcBorders>
            <w:shd w:val="clear" w:color="auto" w:fill="auto"/>
          </w:tcPr>
          <w:p w:rsidR="008C616A" w:rsidRPr="009F1E50" w:rsidRDefault="008C616A" w:rsidP="008C616A">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Stypendium szkoleniowe</w:t>
            </w:r>
          </w:p>
        </w:tc>
        <w:tc>
          <w:tcPr>
            <w:tcW w:w="3969" w:type="dxa"/>
            <w:tcBorders>
              <w:top w:val="single" w:sz="4" w:space="0" w:color="000000"/>
              <w:left w:val="single" w:sz="4" w:space="0" w:color="000000"/>
              <w:bottom w:val="single" w:sz="4" w:space="0" w:color="000000"/>
            </w:tcBorders>
            <w:shd w:val="clear" w:color="auto" w:fill="auto"/>
          </w:tcPr>
          <w:p w:rsidR="008C616A" w:rsidRPr="00FA19D0" w:rsidRDefault="002E2721" w:rsidP="008C616A">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s</w:t>
            </w:r>
            <w:r w:rsidR="008C616A" w:rsidRPr="00FA19D0">
              <w:rPr>
                <w:rFonts w:asciiTheme="minorHAnsi" w:eastAsia="Times New Roman" w:hAnsiTheme="minorHAnsi" w:cs="Arial"/>
                <w:lang w:eastAsia="pl-PL"/>
              </w:rPr>
              <w:t>zkolenia dla uczestników projektu są rodzajem aktywizacji zawodowej prowadzonej w formie kursu obejmującego przeciętnie nie mniej niż 25 godzin zegarowych w tygodniu, chyba że przepisy odrębne prz</w:t>
            </w:r>
            <w:r>
              <w:rPr>
                <w:rFonts w:asciiTheme="minorHAnsi" w:eastAsia="Times New Roman" w:hAnsiTheme="minorHAnsi" w:cs="Arial"/>
                <w:lang w:eastAsia="pl-PL"/>
              </w:rPr>
              <w:t>ewidują niższy wymiar szkolenia,</w:t>
            </w:r>
          </w:p>
          <w:p w:rsidR="008C616A" w:rsidRPr="009F1E50" w:rsidRDefault="008C616A" w:rsidP="008C616A">
            <w:pPr>
              <w:numPr>
                <w:ilvl w:val="0"/>
                <w:numId w:val="14"/>
              </w:numPr>
              <w:spacing w:after="0" w:line="240" w:lineRule="auto"/>
              <w:ind w:left="355"/>
              <w:rPr>
                <w:rFonts w:asciiTheme="minorHAnsi" w:eastAsia="Times New Roman" w:hAnsiTheme="minorHAnsi" w:cs="Arial"/>
                <w:i/>
                <w:lang w:eastAsia="pl-PL"/>
              </w:rPr>
            </w:pPr>
            <w:r w:rsidRPr="00FA19D0">
              <w:rPr>
                <w:rFonts w:asciiTheme="minorHAnsi" w:eastAsia="Times New Roman" w:hAnsiTheme="minorHAnsi" w:cs="Arial"/>
                <w:lang w:eastAsia="pl-PL"/>
              </w:rPr>
              <w:t>podstawą do wypłacenia stypendium jest obe</w:t>
            </w:r>
            <w:r w:rsidR="00BC3F1A">
              <w:rPr>
                <w:rFonts w:asciiTheme="minorHAnsi" w:eastAsia="Times New Roman" w:hAnsiTheme="minorHAnsi" w:cs="Arial"/>
                <w:lang w:eastAsia="pl-PL"/>
              </w:rPr>
              <w:t>cność na zajęciach</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8C616A" w:rsidRPr="00896C98" w:rsidRDefault="00747B15" w:rsidP="008C616A">
            <w:pPr>
              <w:spacing w:after="0" w:line="240" w:lineRule="auto"/>
              <w:ind w:left="-5"/>
              <w:rPr>
                <w:rFonts w:asciiTheme="minorHAnsi" w:hAnsiTheme="minorHAnsi"/>
              </w:rPr>
            </w:pPr>
            <w:r>
              <w:rPr>
                <w:rFonts w:asciiTheme="minorHAnsi" w:eastAsia="Times New Roman" w:hAnsiTheme="minorHAnsi" w:cs="Arial"/>
                <w:lang w:eastAsia="pl-PL"/>
              </w:rPr>
              <w:t>o</w:t>
            </w:r>
            <w:r w:rsidR="008C616A" w:rsidRPr="00FA19D0">
              <w:rPr>
                <w:rFonts w:asciiTheme="minorHAnsi" w:eastAsia="Times New Roman" w:hAnsiTheme="minorHAnsi" w:cs="Arial"/>
                <w:lang w:eastAsia="pl-PL"/>
              </w:rPr>
              <w:t>sobom  uczestniczącym  w  szkoleniach  przysługuje  stypendium szkoleniowe,  które miesięcznie wynosi 120%  zasiłku  o  którym mowa  w  art.  72 ust.  1  pkt  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pkt 1 ustawy</w:t>
            </w:r>
            <w:r w:rsidR="00FA1170">
              <w:rPr>
                <w:rFonts w:asciiTheme="minorHAnsi" w:eastAsia="Times New Roman" w:hAnsiTheme="minorHAnsi" w:cs="Arial"/>
                <w:lang w:eastAsia="pl-PL"/>
              </w:rPr>
              <w:t xml:space="preserve"> </w:t>
            </w:r>
            <w:r w:rsidR="008C616A" w:rsidRPr="00FA19D0">
              <w:rPr>
                <w:rFonts w:asciiTheme="minorHAnsi" w:eastAsia="Times New Roman" w:hAnsiTheme="minorHAnsi" w:cs="Arial"/>
                <w:lang w:eastAsia="pl-PL"/>
              </w:rPr>
              <w:t>o promocji zatrudnienia i instytucjach rynku pracy.</w:t>
            </w:r>
          </w:p>
        </w:tc>
      </w:tr>
      <w:tr w:rsidR="00A041CC" w:rsidRPr="00801DE5" w:rsidTr="00100232">
        <w:tc>
          <w:tcPr>
            <w:tcW w:w="635" w:type="dxa"/>
            <w:tcBorders>
              <w:top w:val="single" w:sz="4" w:space="0" w:color="000000"/>
              <w:left w:val="single" w:sz="4" w:space="0" w:color="000000"/>
              <w:bottom w:val="single" w:sz="4" w:space="0" w:color="000000"/>
            </w:tcBorders>
            <w:shd w:val="clear" w:color="auto" w:fill="auto"/>
          </w:tcPr>
          <w:p w:rsidR="00A041CC" w:rsidRPr="009F1E50" w:rsidRDefault="00A9295F" w:rsidP="00A041CC">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t>9</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Koszty związane z odbywaniem stażu</w:t>
            </w:r>
          </w:p>
        </w:tc>
        <w:tc>
          <w:tcPr>
            <w:tcW w:w="3969" w:type="dxa"/>
            <w:tcBorders>
              <w:top w:val="single" w:sz="4" w:space="0" w:color="000000"/>
              <w:left w:val="single" w:sz="4" w:space="0" w:color="000000"/>
              <w:bottom w:val="single" w:sz="4" w:space="0" w:color="000000"/>
            </w:tcBorders>
            <w:shd w:val="clear" w:color="auto" w:fill="auto"/>
          </w:tcPr>
          <w:p w:rsidR="00A041CC" w:rsidRPr="00A041CC" w:rsidRDefault="00BC3F1A" w:rsidP="00145AD7">
            <w:pPr>
              <w:numPr>
                <w:ilvl w:val="0"/>
                <w:numId w:val="14"/>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z</w:t>
            </w:r>
            <w:r w:rsidR="00A041CC" w:rsidRPr="00A041CC">
              <w:rPr>
                <w:rFonts w:asciiTheme="minorHAnsi" w:eastAsia="Times New Roman" w:hAnsiTheme="minorHAnsi" w:cs="Arial"/>
                <w:lang w:eastAsia="pl-PL"/>
              </w:rPr>
              <w:t>godnie z Wytycznymi w zakresie realizacji przedsięwzięć z udziałem środków Europejskiego Funduszu Społecznego w obszarze rynku pracy na lata 2014-2020 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w:t>
            </w:r>
          </w:p>
          <w:p w:rsidR="00A041CC" w:rsidRPr="00A041CC" w:rsidRDefault="00A041CC" w:rsidP="00145AD7">
            <w:pPr>
              <w:numPr>
                <w:ilvl w:val="0"/>
                <w:numId w:val="14"/>
              </w:numPr>
              <w:spacing w:after="0" w:line="240" w:lineRule="auto"/>
              <w:ind w:left="355"/>
              <w:rPr>
                <w:rFonts w:asciiTheme="minorHAnsi" w:eastAsia="Times New Roman" w:hAnsiTheme="minorHAnsi" w:cs="Arial"/>
                <w:lang w:eastAsia="pl-PL"/>
              </w:rPr>
            </w:pPr>
            <w:r w:rsidRPr="00A041CC">
              <w:rPr>
                <w:rFonts w:asciiTheme="minorHAnsi" w:eastAsia="Times New Roman" w:hAnsiTheme="minorHAnsi" w:cs="Arial"/>
                <w:lang w:eastAsia="pl-PL"/>
              </w:rPr>
              <w:t>koszty eksploatacji  materiałów  i  narzędzi,  szkolenia  BHP stażysty, itp.</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Default="00747B15" w:rsidP="00A041CC">
            <w:pPr>
              <w:spacing w:after="0" w:line="240" w:lineRule="auto"/>
              <w:ind w:left="-5"/>
              <w:rPr>
                <w:rFonts w:asciiTheme="minorHAnsi" w:eastAsia="Times New Roman" w:hAnsiTheme="minorHAnsi" w:cs="Arial"/>
                <w:lang w:eastAsia="pl-PL"/>
              </w:rPr>
            </w:pPr>
            <w:r>
              <w:rPr>
                <w:rFonts w:asciiTheme="minorHAnsi" w:eastAsia="Times New Roman" w:hAnsiTheme="minorHAnsi" w:cs="Arial"/>
                <w:spacing w:val="-4"/>
                <w:lang w:eastAsia="pl-PL"/>
              </w:rPr>
              <w:t>w</w:t>
            </w:r>
            <w:r w:rsidR="00A041CC" w:rsidRPr="00145AD7">
              <w:rPr>
                <w:rFonts w:asciiTheme="minorHAnsi" w:eastAsia="Times New Roman" w:hAnsiTheme="minorHAnsi" w:cs="Arial"/>
                <w:spacing w:val="-4"/>
                <w:lang w:eastAsia="pl-PL"/>
              </w:rPr>
              <w:t xml:space="preserve"> wysokości nieprzekraczającej 5</w:t>
            </w:r>
            <w:r w:rsidR="00FA1170" w:rsidRPr="00145AD7">
              <w:rPr>
                <w:rFonts w:asciiTheme="minorHAnsi" w:eastAsia="Times New Roman" w:hAnsiTheme="minorHAnsi" w:cs="Arial"/>
                <w:spacing w:val="-4"/>
                <w:lang w:eastAsia="pl-PL"/>
              </w:rPr>
              <w:t> </w:t>
            </w:r>
            <w:r w:rsidR="00A041CC" w:rsidRPr="00145AD7">
              <w:rPr>
                <w:rFonts w:asciiTheme="minorHAnsi" w:eastAsia="Times New Roman" w:hAnsiTheme="minorHAnsi" w:cs="Arial"/>
                <w:spacing w:val="-4"/>
                <w:lang w:eastAsia="pl-PL"/>
              </w:rPr>
              <w:t>000</w:t>
            </w:r>
            <w:r w:rsidR="00FA1170" w:rsidRPr="00145AD7">
              <w:rPr>
                <w:rFonts w:asciiTheme="minorHAnsi" w:eastAsia="Times New Roman" w:hAnsiTheme="minorHAnsi" w:cs="Arial"/>
                <w:spacing w:val="-4"/>
                <w:lang w:eastAsia="pl-PL"/>
              </w:rPr>
              <w:t>,00</w:t>
            </w:r>
            <w:r w:rsidR="00A041CC" w:rsidRPr="00145AD7">
              <w:rPr>
                <w:rFonts w:asciiTheme="minorHAnsi" w:eastAsia="Times New Roman" w:hAnsiTheme="minorHAnsi" w:cs="Arial"/>
                <w:spacing w:val="-4"/>
                <w:lang w:eastAsia="pl-PL"/>
              </w:rPr>
              <w:t xml:space="preserve"> zł </w:t>
            </w:r>
            <w:r w:rsidR="00A041CC" w:rsidRPr="00A041CC">
              <w:rPr>
                <w:rFonts w:asciiTheme="minorHAnsi" w:eastAsia="Times New Roman" w:hAnsiTheme="minorHAnsi" w:cs="Arial"/>
                <w:lang w:eastAsia="pl-PL"/>
              </w:rPr>
              <w:t>brutto na 1 stażystę (ostateczne rozliczenie kosztu dokonane zostanie na podstawie faktycznie poniesionych i udokumentowanych wydatków)</w:t>
            </w:r>
          </w:p>
        </w:tc>
      </w:tr>
      <w:tr w:rsidR="00A041CC" w:rsidRPr="00801DE5" w:rsidTr="00100232">
        <w:tc>
          <w:tcPr>
            <w:tcW w:w="635" w:type="dxa"/>
            <w:tcBorders>
              <w:top w:val="single" w:sz="4" w:space="0" w:color="000000"/>
              <w:left w:val="single" w:sz="4" w:space="0" w:color="000000"/>
              <w:bottom w:val="single" w:sz="4" w:space="0" w:color="000000"/>
            </w:tcBorders>
            <w:shd w:val="clear" w:color="auto" w:fill="auto"/>
          </w:tcPr>
          <w:p w:rsidR="00A041CC" w:rsidRPr="009F1E50" w:rsidRDefault="00A9295F" w:rsidP="00A041CC">
            <w:pPr>
              <w:spacing w:after="0" w:line="240" w:lineRule="auto"/>
              <w:jc w:val="right"/>
              <w:rPr>
                <w:rFonts w:asciiTheme="minorHAnsi" w:eastAsia="Times New Roman" w:hAnsiTheme="minorHAnsi" w:cs="Arial"/>
                <w:lang w:eastAsia="pl-PL"/>
              </w:rPr>
            </w:pPr>
            <w:r>
              <w:rPr>
                <w:rFonts w:asciiTheme="minorHAnsi" w:eastAsia="Times New Roman" w:hAnsiTheme="minorHAnsi" w:cs="Arial"/>
                <w:lang w:eastAsia="pl-PL"/>
              </w:rPr>
              <w:t>10</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Wynagrodzenie opiekuna stażysty</w:t>
            </w:r>
          </w:p>
        </w:tc>
        <w:tc>
          <w:tcPr>
            <w:tcW w:w="3969" w:type="dxa"/>
            <w:tcBorders>
              <w:top w:val="single" w:sz="4" w:space="0" w:color="000000"/>
              <w:left w:val="single" w:sz="4" w:space="0" w:color="000000"/>
              <w:bottom w:val="single" w:sz="4" w:space="0" w:color="000000"/>
            </w:tcBorders>
            <w:shd w:val="clear" w:color="auto" w:fill="auto"/>
          </w:tcPr>
          <w:p w:rsidR="00A041CC" w:rsidRPr="008C616A" w:rsidRDefault="00A041CC" w:rsidP="00145AD7">
            <w:pPr>
              <w:numPr>
                <w:ilvl w:val="0"/>
                <w:numId w:val="14"/>
              </w:numPr>
              <w:spacing w:after="0" w:line="240" w:lineRule="auto"/>
              <w:ind w:left="355"/>
              <w:rPr>
                <w:rFonts w:asciiTheme="minorHAnsi" w:eastAsia="Times New Roman" w:hAnsiTheme="minorHAnsi" w:cs="Arial"/>
                <w:lang w:eastAsia="pl-PL"/>
              </w:rPr>
            </w:pPr>
            <w:r w:rsidRPr="008C616A">
              <w:rPr>
                <w:rFonts w:asciiTheme="minorHAnsi" w:eastAsia="Times New Roman" w:hAnsiTheme="minorHAnsi" w:cs="Arial"/>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rsidR="00A041CC" w:rsidRPr="00145AD7" w:rsidRDefault="00A041CC" w:rsidP="00145AD7">
            <w:pPr>
              <w:spacing w:after="0" w:line="240" w:lineRule="auto"/>
              <w:ind w:left="355"/>
              <w:rPr>
                <w:rFonts w:asciiTheme="minorHAnsi" w:eastAsia="Times New Roman" w:hAnsiTheme="minorHAnsi" w:cs="Arial"/>
                <w:lang w:eastAsia="pl-PL"/>
              </w:rPr>
            </w:pPr>
            <w:r w:rsidRPr="00145AD7">
              <w:rPr>
                <w:rFonts w:asciiTheme="minorHAnsi" w:eastAsia="Times New Roman" w:hAnsiTheme="minorHAnsi" w:cs="Arial"/>
                <w:lang w:eastAsia="pl-PL"/>
              </w:rPr>
              <w:t>lub</w:t>
            </w:r>
          </w:p>
          <w:p w:rsidR="00A041CC" w:rsidRPr="009F1E50" w:rsidRDefault="00A041CC" w:rsidP="00145AD7">
            <w:pPr>
              <w:numPr>
                <w:ilvl w:val="0"/>
                <w:numId w:val="14"/>
              </w:numPr>
              <w:spacing w:after="0" w:line="240" w:lineRule="auto"/>
              <w:ind w:left="355"/>
              <w:rPr>
                <w:rFonts w:asciiTheme="minorHAnsi" w:eastAsia="Times New Roman" w:hAnsiTheme="minorHAnsi" w:cs="Arial"/>
                <w:lang w:eastAsia="pl-PL"/>
              </w:rPr>
            </w:pPr>
            <w:r w:rsidRPr="008C616A">
              <w:rPr>
                <w:rFonts w:asciiTheme="minorHAnsi" w:eastAsia="Times New Roman" w:hAnsiTheme="minorHAnsi" w:cs="Arial"/>
                <w:lang w:eastAsia="pl-PL"/>
              </w:rPr>
              <w:lastRenderedPageBreak/>
              <w:t>refundacja podmiotowi przyjmującemu na staż dodatku do wynagrodzenia opiekuna stażysty, w sytuacji, gdy nie został</w:t>
            </w:r>
            <w:r w:rsidR="00CA180C">
              <w:rPr>
                <w:rFonts w:asciiTheme="minorHAnsi" w:eastAsia="Times New Roman" w:hAnsiTheme="minorHAnsi" w:cs="Arial"/>
                <w:lang w:eastAsia="pl-PL"/>
              </w:rPr>
              <w:t xml:space="preserve"> zwolniony od świadczenia pracy</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Pr="008C616A" w:rsidRDefault="00CA180C" w:rsidP="00A041CC">
            <w:pPr>
              <w:spacing w:after="0" w:line="240" w:lineRule="auto"/>
              <w:ind w:left="-5"/>
              <w:rPr>
                <w:rFonts w:asciiTheme="minorHAnsi" w:eastAsia="Times New Roman" w:hAnsiTheme="minorHAnsi" w:cs="Arial"/>
                <w:lang w:eastAsia="pl-PL"/>
              </w:rPr>
            </w:pPr>
            <w:r>
              <w:rPr>
                <w:rFonts w:asciiTheme="minorHAnsi" w:eastAsia="Times New Roman" w:hAnsiTheme="minorHAnsi" w:cs="Arial"/>
                <w:lang w:eastAsia="pl-PL"/>
              </w:rPr>
              <w:lastRenderedPageBreak/>
              <w:t xml:space="preserve">w wysokości </w:t>
            </w:r>
            <w:r w:rsidR="00A041CC" w:rsidRPr="008C616A">
              <w:rPr>
                <w:rFonts w:asciiTheme="minorHAnsi" w:eastAsia="Times New Roman" w:hAnsiTheme="minorHAnsi" w:cs="Arial"/>
                <w:lang w:eastAsia="pl-PL"/>
              </w:rPr>
              <w:t xml:space="preserve">obliczonej  jak  za  urlop wypoczynkowy,  </w:t>
            </w:r>
            <w:r w:rsidR="00A041CC" w:rsidRPr="00145AD7">
              <w:rPr>
                <w:rFonts w:asciiTheme="minorHAnsi" w:eastAsia="Times New Roman" w:hAnsiTheme="minorHAnsi" w:cs="Arial"/>
                <w:spacing w:val="-4"/>
                <w:lang w:eastAsia="pl-PL"/>
              </w:rPr>
              <w:t>ale  nie  więcej  niż  5000</w:t>
            </w:r>
            <w:r w:rsidR="00FA1170" w:rsidRPr="00145AD7">
              <w:rPr>
                <w:rFonts w:asciiTheme="minorHAnsi" w:eastAsia="Times New Roman" w:hAnsiTheme="minorHAnsi" w:cs="Arial"/>
                <w:spacing w:val="-4"/>
                <w:lang w:eastAsia="pl-PL"/>
              </w:rPr>
              <w:t>,00</w:t>
            </w:r>
            <w:r w:rsidR="00145AD7" w:rsidRPr="00145AD7">
              <w:rPr>
                <w:rFonts w:asciiTheme="minorHAnsi" w:eastAsia="Times New Roman" w:hAnsiTheme="minorHAnsi" w:cs="Arial"/>
                <w:spacing w:val="-4"/>
                <w:lang w:eastAsia="pl-PL"/>
              </w:rPr>
              <w:t xml:space="preserve"> </w:t>
            </w:r>
            <w:r w:rsidR="00A041CC" w:rsidRPr="00145AD7">
              <w:rPr>
                <w:rFonts w:asciiTheme="minorHAnsi" w:eastAsia="Times New Roman" w:hAnsiTheme="minorHAnsi" w:cs="Arial"/>
                <w:spacing w:val="-4"/>
                <w:lang w:eastAsia="pl-PL"/>
              </w:rPr>
              <w:t>zł</w:t>
            </w:r>
            <w:r w:rsidR="00747B15">
              <w:rPr>
                <w:rFonts w:asciiTheme="minorHAnsi" w:eastAsia="Times New Roman" w:hAnsiTheme="minorHAnsi" w:cs="Arial"/>
                <w:lang w:eastAsia="pl-PL"/>
              </w:rPr>
              <w:t xml:space="preserve">  brutto miesięcznie, r</w:t>
            </w:r>
            <w:r w:rsidR="00A041CC" w:rsidRPr="008C616A">
              <w:rPr>
                <w:rFonts w:asciiTheme="minorHAnsi" w:eastAsia="Times New Roman" w:hAnsiTheme="minorHAnsi" w:cs="Arial"/>
                <w:lang w:eastAsia="pl-PL"/>
              </w:rPr>
              <w:t>efundację wynagrodzenia  ustala się proporcjonalnie do liczby rzeczywistych godzin opieki nad grupą stażystów zrealizowanych przez opiekuna</w:t>
            </w:r>
          </w:p>
          <w:p w:rsidR="00A041CC" w:rsidRPr="008C616A" w:rsidRDefault="00A041CC" w:rsidP="00A041CC">
            <w:pPr>
              <w:spacing w:after="0" w:line="240" w:lineRule="auto"/>
              <w:rPr>
                <w:rFonts w:asciiTheme="minorHAnsi" w:eastAsia="Times New Roman" w:hAnsiTheme="minorHAnsi" w:cs="Arial"/>
                <w:lang w:eastAsia="pl-PL"/>
              </w:rPr>
            </w:pPr>
          </w:p>
          <w:p w:rsidR="00A041CC" w:rsidRPr="009F1E50" w:rsidRDefault="00A041CC" w:rsidP="00A041CC">
            <w:pPr>
              <w:spacing w:after="0" w:line="240" w:lineRule="auto"/>
              <w:ind w:left="-5"/>
              <w:rPr>
                <w:rFonts w:asciiTheme="minorHAnsi" w:hAnsiTheme="minorHAnsi"/>
              </w:rPr>
            </w:pPr>
            <w:r w:rsidRPr="008C616A">
              <w:rPr>
                <w:rFonts w:asciiTheme="minorHAnsi" w:eastAsia="Times New Roman" w:hAnsiTheme="minorHAnsi" w:cs="Arial"/>
                <w:lang w:eastAsia="pl-PL"/>
              </w:rPr>
              <w:t>w wysokości nieprzekraczającej 500</w:t>
            </w:r>
            <w:r w:rsidR="00145AD7">
              <w:rPr>
                <w:rFonts w:asciiTheme="minorHAnsi" w:eastAsia="Times New Roman" w:hAnsiTheme="minorHAnsi" w:cs="Arial"/>
                <w:lang w:eastAsia="pl-PL"/>
              </w:rPr>
              <w:t>,00</w:t>
            </w:r>
            <w:r w:rsidR="00747B15">
              <w:rPr>
                <w:rFonts w:asciiTheme="minorHAnsi" w:eastAsia="Times New Roman" w:hAnsiTheme="minorHAnsi" w:cs="Arial"/>
                <w:lang w:eastAsia="pl-PL"/>
              </w:rPr>
              <w:t xml:space="preserve"> zł brutto miesięcznie</w:t>
            </w:r>
          </w:p>
        </w:tc>
      </w:tr>
      <w:tr w:rsidR="00A041CC" w:rsidRPr="00801DE5" w:rsidTr="00A041CC">
        <w:tc>
          <w:tcPr>
            <w:tcW w:w="635"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jc w:val="right"/>
              <w:rPr>
                <w:rFonts w:asciiTheme="minorHAnsi" w:eastAsia="Times New Roman" w:hAnsiTheme="minorHAnsi" w:cs="Arial"/>
                <w:bCs/>
                <w:lang w:eastAsia="pl-PL"/>
              </w:rPr>
            </w:pPr>
            <w:r w:rsidRPr="009F1E50">
              <w:rPr>
                <w:rFonts w:asciiTheme="minorHAnsi" w:eastAsia="Times New Roman" w:hAnsiTheme="minorHAnsi" w:cs="Arial"/>
                <w:lang w:eastAsia="pl-PL"/>
              </w:rPr>
              <w:lastRenderedPageBreak/>
              <w:t>11</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bCs/>
                <w:lang w:eastAsia="pl-PL"/>
              </w:rPr>
              <w:t>Badania lekarskie standardowe</w:t>
            </w:r>
          </w:p>
        </w:tc>
        <w:tc>
          <w:tcPr>
            <w:tcW w:w="3969" w:type="dxa"/>
            <w:tcBorders>
              <w:top w:val="single" w:sz="4" w:space="0" w:color="000000"/>
              <w:left w:val="single" w:sz="4" w:space="0" w:color="000000"/>
              <w:bottom w:val="single" w:sz="4" w:space="0" w:color="000000"/>
            </w:tcBorders>
            <w:shd w:val="clear" w:color="auto" w:fill="auto"/>
          </w:tcPr>
          <w:p w:rsidR="00A041CC" w:rsidRPr="009F1E50" w:rsidRDefault="00A041CC" w:rsidP="00423E31">
            <w:pPr>
              <w:spacing w:after="0" w:line="240" w:lineRule="auto"/>
              <w:ind w:left="355"/>
              <w:rPr>
                <w:rFonts w:asciiTheme="minorHAnsi" w:eastAsia="Times New Roman" w:hAnsiTheme="minorHAnsi" w:cs="Arial"/>
                <w:lang w:eastAsia="pl-PL"/>
              </w:rPr>
            </w:pPr>
          </w:p>
        </w:tc>
        <w:tc>
          <w:tcPr>
            <w:tcW w:w="1177" w:type="dxa"/>
            <w:tcBorders>
              <w:top w:val="single" w:sz="4" w:space="0" w:color="000000"/>
              <w:left w:val="single" w:sz="4" w:space="0" w:color="000000"/>
              <w:bottom w:val="single" w:sz="4" w:space="0" w:color="000000"/>
              <w:right w:val="single" w:sz="4" w:space="0" w:color="auto"/>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65</w:t>
            </w:r>
            <w:r w:rsidR="00145AD7">
              <w:rPr>
                <w:rFonts w:asciiTheme="minorHAnsi" w:eastAsia="Times New Roman" w:hAnsiTheme="minorHAnsi" w:cs="Arial"/>
                <w:lang w:eastAsia="pl-PL"/>
              </w:rPr>
              <w:t>,00</w:t>
            </w:r>
            <w:r w:rsidRPr="009F1E50">
              <w:rPr>
                <w:rFonts w:asciiTheme="minorHAnsi" w:eastAsia="Times New Roman" w:hAnsiTheme="minorHAnsi" w:cs="Arial"/>
                <w:lang w:eastAsia="pl-PL"/>
              </w:rPr>
              <w:t xml:space="preserve"> zł </w:t>
            </w:r>
          </w:p>
          <w:p w:rsidR="00A041CC" w:rsidRPr="009F1E50" w:rsidRDefault="00A041CC" w:rsidP="00A041CC">
            <w:pPr>
              <w:spacing w:after="0" w:line="240" w:lineRule="auto"/>
              <w:rPr>
                <w:rFonts w:asciiTheme="minorHAnsi" w:hAnsiTheme="minorHAnsi"/>
              </w:rPr>
            </w:pPr>
          </w:p>
        </w:tc>
        <w:tc>
          <w:tcPr>
            <w:tcW w:w="1668" w:type="dxa"/>
            <w:gridSpan w:val="2"/>
            <w:tcBorders>
              <w:top w:val="single" w:sz="4" w:space="0" w:color="000000"/>
              <w:left w:val="single" w:sz="4" w:space="0" w:color="auto"/>
              <w:bottom w:val="single" w:sz="4" w:space="0" w:color="000000"/>
              <w:right w:val="single" w:sz="4" w:space="0" w:color="000000"/>
            </w:tcBorders>
            <w:shd w:val="clear" w:color="auto" w:fill="auto"/>
          </w:tcPr>
          <w:p w:rsidR="00A041CC" w:rsidRDefault="00A041CC">
            <w:pPr>
              <w:suppressAutoHyphens w:val="0"/>
              <w:spacing w:after="0" w:line="240" w:lineRule="auto"/>
              <w:rPr>
                <w:rFonts w:asciiTheme="minorHAnsi" w:hAnsiTheme="minorHAnsi"/>
              </w:rPr>
            </w:pPr>
            <w:r>
              <w:rPr>
                <w:rFonts w:asciiTheme="minorHAnsi" w:hAnsiTheme="minorHAnsi"/>
              </w:rPr>
              <w:t>osoba</w:t>
            </w:r>
          </w:p>
          <w:p w:rsidR="00A041CC" w:rsidRPr="009F1E50" w:rsidRDefault="00A041CC" w:rsidP="00A041CC">
            <w:pPr>
              <w:spacing w:after="0" w:line="240" w:lineRule="auto"/>
              <w:rPr>
                <w:rFonts w:asciiTheme="minorHAnsi" w:hAnsiTheme="minorHAnsi"/>
              </w:rPr>
            </w:pPr>
          </w:p>
        </w:tc>
      </w:tr>
      <w:tr w:rsidR="00A041CC" w:rsidRPr="00801DE5" w:rsidTr="00A041CC">
        <w:trPr>
          <w:trHeight w:val="1298"/>
        </w:trPr>
        <w:tc>
          <w:tcPr>
            <w:tcW w:w="635"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jc w:val="right"/>
              <w:rPr>
                <w:rFonts w:asciiTheme="minorHAnsi" w:eastAsia="Times New Roman" w:hAnsiTheme="minorHAnsi" w:cs="Arial"/>
                <w:bCs/>
                <w:lang w:eastAsia="pl-PL"/>
              </w:rPr>
            </w:pPr>
            <w:r w:rsidRPr="009F1E50">
              <w:rPr>
                <w:rFonts w:asciiTheme="minorHAnsi" w:eastAsia="Times New Roman" w:hAnsiTheme="minorHAnsi" w:cs="Arial"/>
                <w:lang w:eastAsia="pl-PL"/>
              </w:rPr>
              <w:t>12</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bCs/>
                <w:lang w:eastAsia="pl-PL"/>
              </w:rPr>
              <w:t>Badania lekarskie specjalistyczne</w:t>
            </w:r>
          </w:p>
        </w:tc>
        <w:tc>
          <w:tcPr>
            <w:tcW w:w="3969"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napToGrid w:val="0"/>
              <w:spacing w:after="0" w:line="240" w:lineRule="auto"/>
              <w:ind w:left="-5"/>
              <w:rPr>
                <w:rFonts w:asciiTheme="minorHAnsi" w:eastAsia="Times New Roman" w:hAnsiTheme="minorHAnsi" w:cs="Arial"/>
                <w:lang w:eastAsia="pl-PL"/>
              </w:rPr>
            </w:pPr>
          </w:p>
        </w:tc>
        <w:tc>
          <w:tcPr>
            <w:tcW w:w="1177" w:type="dxa"/>
            <w:tcBorders>
              <w:top w:val="single" w:sz="4" w:space="0" w:color="000000"/>
              <w:left w:val="single" w:sz="4" w:space="0" w:color="000000"/>
              <w:bottom w:val="single" w:sz="4" w:space="0" w:color="000000"/>
              <w:right w:val="single" w:sz="4" w:space="0" w:color="auto"/>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180</w:t>
            </w:r>
            <w:r w:rsidR="00145AD7">
              <w:rPr>
                <w:rFonts w:asciiTheme="minorHAnsi" w:eastAsia="Times New Roman" w:hAnsiTheme="minorHAnsi" w:cs="Arial"/>
                <w:lang w:eastAsia="pl-PL"/>
              </w:rPr>
              <w:t>,00</w:t>
            </w:r>
            <w:r w:rsidRPr="009F1E50">
              <w:rPr>
                <w:rFonts w:asciiTheme="minorHAnsi" w:eastAsia="Times New Roman" w:hAnsiTheme="minorHAnsi" w:cs="Arial"/>
                <w:lang w:eastAsia="pl-PL"/>
              </w:rPr>
              <w:t xml:space="preserve"> zł</w:t>
            </w:r>
          </w:p>
          <w:p w:rsidR="00A041CC" w:rsidRPr="009F1E50" w:rsidRDefault="00A041CC" w:rsidP="00A041CC">
            <w:pPr>
              <w:spacing w:after="0" w:line="240" w:lineRule="auto"/>
              <w:rPr>
                <w:rFonts w:asciiTheme="minorHAnsi" w:eastAsia="Times New Roman" w:hAnsiTheme="minorHAnsi" w:cs="Arial"/>
                <w:lang w:eastAsia="pl-PL"/>
              </w:rPr>
            </w:pPr>
          </w:p>
        </w:tc>
        <w:tc>
          <w:tcPr>
            <w:tcW w:w="1668" w:type="dxa"/>
            <w:gridSpan w:val="2"/>
            <w:tcBorders>
              <w:top w:val="single" w:sz="4" w:space="0" w:color="000000"/>
              <w:left w:val="single" w:sz="4" w:space="0" w:color="auto"/>
              <w:bottom w:val="single" w:sz="4" w:space="0" w:color="000000"/>
              <w:right w:val="single" w:sz="4" w:space="0" w:color="000000"/>
            </w:tcBorders>
            <w:shd w:val="clear" w:color="auto" w:fill="auto"/>
          </w:tcPr>
          <w:p w:rsidR="00A041CC" w:rsidRDefault="00A041CC">
            <w:pPr>
              <w:suppressAutoHyphens w:val="0"/>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osoba</w:t>
            </w:r>
          </w:p>
          <w:p w:rsidR="00A041CC" w:rsidRDefault="00A041CC">
            <w:pPr>
              <w:suppressAutoHyphens w:val="0"/>
              <w:spacing w:after="0" w:line="240" w:lineRule="auto"/>
              <w:rPr>
                <w:rFonts w:asciiTheme="minorHAnsi" w:eastAsia="Times New Roman" w:hAnsiTheme="minorHAnsi" w:cs="Arial"/>
                <w:lang w:eastAsia="pl-PL"/>
              </w:rPr>
            </w:pPr>
          </w:p>
          <w:p w:rsidR="00A041CC" w:rsidRPr="009F1E50" w:rsidRDefault="00A041CC" w:rsidP="00A041CC">
            <w:pPr>
              <w:spacing w:after="0" w:line="240" w:lineRule="auto"/>
              <w:rPr>
                <w:rFonts w:asciiTheme="minorHAnsi" w:eastAsia="Times New Roman" w:hAnsiTheme="minorHAnsi" w:cs="Arial"/>
                <w:lang w:eastAsia="pl-PL"/>
              </w:rPr>
            </w:pPr>
          </w:p>
        </w:tc>
      </w:tr>
      <w:tr w:rsidR="00A041CC"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A041CC" w:rsidRPr="00FA1170" w:rsidRDefault="00A041CC" w:rsidP="00A041CC">
            <w:pPr>
              <w:jc w:val="right"/>
              <w:rPr>
                <w:rFonts w:asciiTheme="minorHAnsi" w:hAnsiTheme="minorHAnsi"/>
              </w:rPr>
            </w:pPr>
            <w:r w:rsidRPr="00FA1170">
              <w:rPr>
                <w:rFonts w:asciiTheme="minorHAnsi" w:hAnsiTheme="minorHAnsi"/>
              </w:rPr>
              <w:t>13</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hAnsiTheme="minorHAnsi"/>
                <w:bCs/>
              </w:rPr>
            </w:pPr>
            <w:r w:rsidRPr="009F1E50">
              <w:rPr>
                <w:rFonts w:asciiTheme="minorHAnsi" w:eastAsia="Times New Roman" w:hAnsiTheme="minorHAnsi" w:cs="Arial"/>
                <w:bCs/>
                <w:lang w:eastAsia="pl-PL"/>
              </w:rPr>
              <w:t>Wyposażenie</w:t>
            </w:r>
            <w:r w:rsidRPr="009F1E50">
              <w:rPr>
                <w:rFonts w:asciiTheme="minorHAnsi" w:hAnsiTheme="minorHAnsi"/>
                <w:bCs/>
              </w:rPr>
              <w:t xml:space="preserve"> lub doposażenie stanowiska pracy</w:t>
            </w:r>
          </w:p>
        </w:tc>
        <w:tc>
          <w:tcPr>
            <w:tcW w:w="3969"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numPr>
                <w:ilvl w:val="0"/>
                <w:numId w:val="15"/>
              </w:numPr>
              <w:suppressAutoHyphens w:val="0"/>
              <w:spacing w:after="0" w:line="240" w:lineRule="auto"/>
              <w:ind w:left="355" w:hanging="357"/>
              <w:rPr>
                <w:rFonts w:asciiTheme="minorHAnsi" w:hAnsiTheme="minorHAnsi"/>
              </w:rPr>
            </w:pPr>
            <w:r w:rsidRPr="009F1E50">
              <w:rPr>
                <w:rFonts w:asciiTheme="minorHAnsi" w:hAnsiTheme="minorHAnsi"/>
              </w:rPr>
              <w:t>realizacja tego instrumentu musi być zgodna z rozporządzeniami:</w:t>
            </w:r>
          </w:p>
          <w:p w:rsidR="00A041CC" w:rsidRPr="001862DA" w:rsidRDefault="00A041CC" w:rsidP="00A041CC">
            <w:pPr>
              <w:numPr>
                <w:ilvl w:val="0"/>
                <w:numId w:val="16"/>
              </w:numPr>
              <w:suppressAutoHyphens w:val="0"/>
              <w:spacing w:after="0" w:line="240" w:lineRule="auto"/>
              <w:ind w:hanging="357"/>
              <w:rPr>
                <w:rFonts w:asciiTheme="minorHAnsi" w:hAnsiTheme="minorHAnsi"/>
              </w:rPr>
            </w:pPr>
            <w:r w:rsidRPr="001862DA">
              <w:rPr>
                <w:rFonts w:asciiTheme="minorHAnsi" w:hAnsiTheme="minorHAnsi"/>
              </w:rPr>
              <w:t xml:space="preserve">Rozporządzeniem Ministra Infrastruktury i Rozwoju </w:t>
            </w:r>
            <w:r w:rsidRPr="002153B6">
              <w:rPr>
                <w:rFonts w:asciiTheme="minorHAnsi" w:hAnsiTheme="minorHAnsi"/>
              </w:rPr>
              <w:t>w sprawie udzielenia pomocy publicznej oraz pomocy de </w:t>
            </w:r>
            <w:proofErr w:type="spellStart"/>
            <w:r w:rsidRPr="002153B6">
              <w:rPr>
                <w:rFonts w:asciiTheme="minorHAnsi" w:hAnsiTheme="minorHAnsi"/>
              </w:rPr>
              <w:t>minimis</w:t>
            </w:r>
            <w:proofErr w:type="spellEnd"/>
            <w:r w:rsidRPr="002153B6">
              <w:rPr>
                <w:rFonts w:asciiTheme="minorHAnsi" w:hAnsiTheme="minorHAnsi"/>
              </w:rPr>
              <w:t xml:space="preserve"> w ramach programów operacyjnych finansowanych z Europejskiego Funduszu Społecznego na lata 2014-2020 </w:t>
            </w:r>
            <w:r w:rsidRPr="001862DA">
              <w:rPr>
                <w:rFonts w:asciiTheme="minorHAnsi" w:hAnsiTheme="minorHAnsi"/>
              </w:rPr>
              <w:t>z dnia 2 lipca 2015 r.,</w:t>
            </w:r>
          </w:p>
          <w:p w:rsidR="00A041CC" w:rsidRPr="001862DA" w:rsidRDefault="00A041CC" w:rsidP="00A041CC">
            <w:pPr>
              <w:numPr>
                <w:ilvl w:val="0"/>
                <w:numId w:val="16"/>
              </w:numPr>
              <w:suppressAutoHyphens w:val="0"/>
              <w:spacing w:after="0" w:line="240" w:lineRule="auto"/>
              <w:ind w:hanging="357"/>
              <w:rPr>
                <w:rFonts w:asciiTheme="minorHAnsi" w:hAnsiTheme="minorHAnsi"/>
              </w:rPr>
            </w:pPr>
            <w:r w:rsidRPr="001862DA">
              <w:rPr>
                <w:rFonts w:asciiTheme="minorHAnsi" w:hAnsiTheme="minorHAnsi"/>
              </w:rPr>
              <w:t xml:space="preserve">Rozporządzeniem Ministra Pracy i Polityki Społecznej </w:t>
            </w:r>
            <w:r w:rsidRPr="002153B6">
              <w:rPr>
                <w:rFonts w:asciiTheme="minorHAnsi" w:hAnsiTheme="minorHAnsi"/>
              </w:rPr>
              <w:t xml:space="preserve">w sprawie dokonywania z Funduszu Pracy refundacji kosztów wyposażenia lub doposażenia stanowiska pracy dla skierowanego bezrobotnego oraz przyznawania środków na podjęcie działalności gospodarczej </w:t>
            </w:r>
            <w:r w:rsidRPr="001862DA">
              <w:rPr>
                <w:rFonts w:asciiTheme="minorHAnsi" w:hAnsiTheme="minorHAnsi"/>
              </w:rPr>
              <w:t xml:space="preserve">z dnia </w:t>
            </w:r>
            <w:r w:rsidRPr="002153B6">
              <w:rPr>
                <w:rFonts w:asciiTheme="minorHAnsi" w:hAnsiTheme="minorHAnsi"/>
                <w:bCs/>
                <w:iCs/>
              </w:rPr>
              <w:t>23 kwietnia 2012</w:t>
            </w:r>
            <w:r w:rsidRPr="001862DA">
              <w:rPr>
                <w:rFonts w:asciiTheme="minorHAnsi" w:hAnsiTheme="minorHAnsi"/>
              </w:rPr>
              <w:t xml:space="preserve"> r.</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do 600% przeciętnego wynagrodzenia</w:t>
            </w:r>
          </w:p>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(rozumianego jako przeciętne wynagrodzenie </w:t>
            </w:r>
          </w:p>
          <w:p w:rsidR="00A041CC" w:rsidRPr="009F1E50" w:rsidRDefault="00A041CC" w:rsidP="00A041CC">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w poprzednim kwartale, od pierwszego dnia następnego miesiąca po ogłoszeniu przez Prezesa Głównego Urzędu Statystycznego w Dzienniku Urzędowym Rzeczypospolitej Polskiej „Monitor Polski”, na podstawie art. 20 pkt 2 ustawy z dnia 17 grudnia </w:t>
            </w:r>
            <w:r w:rsidRPr="00FA1170">
              <w:rPr>
                <w:rFonts w:asciiTheme="minorHAnsi" w:eastAsia="Times New Roman" w:hAnsiTheme="minorHAnsi" w:cs="Arial"/>
                <w:lang w:eastAsia="pl-PL"/>
              </w:rPr>
              <w:t>1998 r. o emeryturach i rentach z Funduszu Ubezpieczeń Społecznych</w:t>
            </w:r>
            <w:r w:rsidRPr="009F1E50">
              <w:rPr>
                <w:rFonts w:asciiTheme="minorHAnsi" w:eastAsia="Times New Roman" w:hAnsiTheme="minorHAnsi" w:cs="Arial"/>
                <w:lang w:eastAsia="pl-PL"/>
              </w:rPr>
              <w:t>).</w:t>
            </w:r>
          </w:p>
        </w:tc>
      </w:tr>
      <w:tr w:rsidR="00A041CC"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A041CC" w:rsidRPr="00FA1170" w:rsidRDefault="00A9295F" w:rsidP="00A041CC">
            <w:pPr>
              <w:jc w:val="right"/>
              <w:rPr>
                <w:rFonts w:asciiTheme="minorHAnsi" w:hAnsiTheme="minorHAnsi"/>
              </w:rPr>
            </w:pPr>
            <w:r w:rsidRPr="00FA1170">
              <w:rPr>
                <w:rFonts w:asciiTheme="minorHAnsi" w:hAnsiTheme="minorHAnsi"/>
              </w:rPr>
              <w:t>14</w:t>
            </w:r>
          </w:p>
        </w:tc>
        <w:tc>
          <w:tcPr>
            <w:tcW w:w="1883" w:type="dxa"/>
            <w:tcBorders>
              <w:top w:val="single" w:sz="4" w:space="0" w:color="000000"/>
              <w:left w:val="single" w:sz="4" w:space="0" w:color="000000"/>
              <w:bottom w:val="single" w:sz="4" w:space="0" w:color="000000"/>
            </w:tcBorders>
            <w:shd w:val="clear" w:color="auto" w:fill="auto"/>
          </w:tcPr>
          <w:p w:rsidR="00A041CC" w:rsidRPr="00A041CC" w:rsidRDefault="00A041CC" w:rsidP="00A041CC">
            <w:pPr>
              <w:spacing w:after="0" w:line="240" w:lineRule="auto"/>
              <w:rPr>
                <w:rFonts w:asciiTheme="minorHAnsi" w:hAnsiTheme="minorHAnsi"/>
                <w:bCs/>
              </w:rPr>
            </w:pPr>
            <w:r w:rsidRPr="00A041CC">
              <w:rPr>
                <w:rFonts w:asciiTheme="minorHAnsi" w:hAnsiTheme="minorHAnsi"/>
                <w:bCs/>
              </w:rPr>
              <w:t>Materiały dla uczestników</w:t>
            </w:r>
          </w:p>
          <w:p w:rsidR="00A041CC" w:rsidRPr="009F1E50" w:rsidRDefault="00A041CC" w:rsidP="00A041CC">
            <w:pPr>
              <w:spacing w:after="0" w:line="240" w:lineRule="auto"/>
              <w:rPr>
                <w:rFonts w:asciiTheme="minorHAnsi" w:eastAsia="Times New Roman" w:hAnsiTheme="minorHAnsi" w:cs="Arial"/>
                <w:bCs/>
                <w:lang w:eastAsia="pl-PL"/>
              </w:rPr>
            </w:pPr>
          </w:p>
        </w:tc>
        <w:tc>
          <w:tcPr>
            <w:tcW w:w="3969" w:type="dxa"/>
            <w:tcBorders>
              <w:top w:val="single" w:sz="4" w:space="0" w:color="000000"/>
              <w:left w:val="single" w:sz="4" w:space="0" w:color="000000"/>
              <w:bottom w:val="single" w:sz="4" w:space="0" w:color="000000"/>
            </w:tcBorders>
            <w:shd w:val="clear" w:color="auto" w:fill="auto"/>
          </w:tcPr>
          <w:p w:rsidR="00A041CC" w:rsidRPr="00A041CC" w:rsidRDefault="00423E31" w:rsidP="00A041CC">
            <w:pPr>
              <w:numPr>
                <w:ilvl w:val="0"/>
                <w:numId w:val="15"/>
              </w:numPr>
              <w:suppressAutoHyphens w:val="0"/>
              <w:spacing w:after="0" w:line="240" w:lineRule="auto"/>
              <w:ind w:left="355" w:hanging="357"/>
              <w:rPr>
                <w:rFonts w:asciiTheme="minorHAnsi" w:hAnsiTheme="minorHAnsi"/>
              </w:rPr>
            </w:pPr>
            <w:r>
              <w:rPr>
                <w:rFonts w:asciiTheme="minorHAnsi" w:hAnsiTheme="minorHAnsi"/>
              </w:rPr>
              <w:t>c</w:t>
            </w:r>
            <w:r w:rsidR="00A041CC" w:rsidRPr="00A041CC">
              <w:rPr>
                <w:rFonts w:asciiTheme="minorHAnsi" w:hAnsiTheme="minorHAnsi"/>
              </w:rPr>
              <w:t>ena obejmuje zestaw składający się z teczki, notesu i długopisu</w:t>
            </w:r>
          </w:p>
          <w:p w:rsidR="00A041CC" w:rsidRPr="00A041CC" w:rsidRDefault="00A041CC" w:rsidP="00A041CC">
            <w:pPr>
              <w:numPr>
                <w:ilvl w:val="0"/>
                <w:numId w:val="15"/>
              </w:numPr>
              <w:suppressAutoHyphens w:val="0"/>
              <w:spacing w:after="0" w:line="240" w:lineRule="auto"/>
              <w:ind w:left="355" w:hanging="357"/>
              <w:rPr>
                <w:rFonts w:asciiTheme="minorHAnsi" w:hAnsiTheme="minorHAnsi"/>
              </w:rPr>
            </w:pPr>
            <w:r w:rsidRPr="00A041CC">
              <w:rPr>
                <w:rFonts w:asciiTheme="minorHAnsi" w:hAnsiTheme="minorHAnsi"/>
              </w:rPr>
              <w:t>wydatek kwalifikowalny,   o ile przewidziane są w ramach realizowanego projektu szkolenia/warsztaty/doradztwo</w:t>
            </w:r>
          </w:p>
          <w:p w:rsidR="00A041CC" w:rsidRPr="009F1E50" w:rsidRDefault="00A041CC" w:rsidP="00A041CC">
            <w:pPr>
              <w:numPr>
                <w:ilvl w:val="0"/>
                <w:numId w:val="15"/>
              </w:numPr>
              <w:suppressAutoHyphens w:val="0"/>
              <w:spacing w:after="0" w:line="240" w:lineRule="auto"/>
              <w:ind w:left="355" w:hanging="357"/>
              <w:rPr>
                <w:rFonts w:asciiTheme="minorHAnsi" w:hAnsiTheme="minorHAnsi"/>
              </w:rPr>
            </w:pPr>
            <w:r w:rsidRPr="00A041CC">
              <w:rPr>
                <w:rFonts w:asciiTheme="minorHAnsi" w:hAnsiTheme="minorHAnsi"/>
              </w:rPr>
              <w:t>cena rynkowa powinna być uzależniona od rodzaju oferowanej usługi i jest niższa, jeśli finansowany jest mniejszy zakres usługi (np. notes i długopis</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Pr="00A041CC" w:rsidRDefault="00747B15"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d</w:t>
            </w:r>
            <w:r w:rsidR="00A041CC" w:rsidRPr="00A041CC">
              <w:rPr>
                <w:rFonts w:asciiTheme="minorHAnsi" w:eastAsia="Times New Roman" w:hAnsiTheme="minorHAnsi" w:cs="Arial"/>
                <w:lang w:eastAsia="pl-PL"/>
              </w:rPr>
              <w:t>ługopis - 1,50 zł</w:t>
            </w:r>
          </w:p>
          <w:p w:rsidR="00A041CC" w:rsidRPr="00A041CC" w:rsidRDefault="00747B15"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n</w:t>
            </w:r>
            <w:r w:rsidR="00A041CC" w:rsidRPr="00A041CC">
              <w:rPr>
                <w:rFonts w:asciiTheme="minorHAnsi" w:eastAsia="Times New Roman" w:hAnsiTheme="minorHAnsi" w:cs="Arial"/>
                <w:lang w:eastAsia="pl-PL"/>
              </w:rPr>
              <w:t>otes - 4,50 zł</w:t>
            </w:r>
          </w:p>
          <w:p w:rsidR="00A041CC" w:rsidRPr="00A041CC" w:rsidRDefault="00747B15"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t</w:t>
            </w:r>
            <w:r w:rsidR="00A041CC" w:rsidRPr="00A041CC">
              <w:rPr>
                <w:rFonts w:asciiTheme="minorHAnsi" w:eastAsia="Times New Roman" w:hAnsiTheme="minorHAnsi" w:cs="Arial"/>
                <w:lang w:eastAsia="pl-PL"/>
              </w:rPr>
              <w:t>eczka - 2,50 zł</w:t>
            </w:r>
          </w:p>
          <w:p w:rsidR="00A041CC" w:rsidRPr="009F1E50" w:rsidRDefault="00747B15"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k</w:t>
            </w:r>
            <w:r w:rsidR="00A041CC" w:rsidRPr="00A041CC">
              <w:rPr>
                <w:rFonts w:asciiTheme="minorHAnsi" w:eastAsia="Times New Roman" w:hAnsiTheme="minorHAnsi" w:cs="Arial"/>
                <w:lang w:eastAsia="pl-PL"/>
              </w:rPr>
              <w:t>omplet - 8,50 zł</w:t>
            </w:r>
          </w:p>
        </w:tc>
      </w:tr>
      <w:tr w:rsidR="00A041CC"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jc w:val="right"/>
              <w:rPr>
                <w:rFonts w:asciiTheme="minorHAnsi" w:hAnsiTheme="minorHAnsi"/>
                <w:sz w:val="20"/>
                <w:szCs w:val="20"/>
              </w:rPr>
            </w:pPr>
            <w:r w:rsidRPr="009F1E50">
              <w:rPr>
                <w:rFonts w:asciiTheme="minorHAnsi" w:hAnsiTheme="minorHAnsi"/>
                <w:sz w:val="20"/>
                <w:szCs w:val="20"/>
              </w:rPr>
              <w:t>1</w:t>
            </w:r>
            <w:r w:rsidR="00A9295F">
              <w:rPr>
                <w:rFonts w:asciiTheme="minorHAnsi" w:hAnsiTheme="minorHAnsi"/>
                <w:sz w:val="20"/>
                <w:szCs w:val="20"/>
              </w:rPr>
              <w:t>5</w:t>
            </w:r>
          </w:p>
        </w:tc>
        <w:tc>
          <w:tcPr>
            <w:tcW w:w="1883"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spacing w:after="0" w:line="240" w:lineRule="auto"/>
              <w:rPr>
                <w:rFonts w:asciiTheme="minorHAnsi" w:eastAsia="Times New Roman" w:hAnsiTheme="minorHAnsi" w:cs="Arial"/>
                <w:bCs/>
                <w:lang w:eastAsia="pl-PL"/>
              </w:rPr>
            </w:pPr>
            <w:r w:rsidRPr="009F1E50">
              <w:rPr>
                <w:rFonts w:asciiTheme="minorHAnsi" w:eastAsia="Times New Roman" w:hAnsiTheme="minorHAnsi" w:cs="Arial"/>
                <w:bCs/>
                <w:lang w:eastAsia="pl-PL"/>
              </w:rPr>
              <w:t>Opieka nad osobą zależną</w:t>
            </w:r>
          </w:p>
        </w:tc>
        <w:tc>
          <w:tcPr>
            <w:tcW w:w="3969" w:type="dxa"/>
            <w:tcBorders>
              <w:top w:val="single" w:sz="4" w:space="0" w:color="000000"/>
              <w:left w:val="single" w:sz="4" w:space="0" w:color="000000"/>
              <w:bottom w:val="single" w:sz="4" w:space="0" w:color="000000"/>
            </w:tcBorders>
            <w:shd w:val="clear" w:color="auto" w:fill="auto"/>
          </w:tcPr>
          <w:p w:rsidR="00A041CC" w:rsidRPr="009F1E50" w:rsidRDefault="00A041CC" w:rsidP="00A041CC">
            <w:pPr>
              <w:numPr>
                <w:ilvl w:val="0"/>
                <w:numId w:val="15"/>
              </w:numPr>
              <w:suppressAutoHyphens w:val="0"/>
              <w:spacing w:after="0" w:line="240" w:lineRule="auto"/>
              <w:ind w:left="355" w:hanging="357"/>
              <w:rPr>
                <w:rFonts w:asciiTheme="minorHAnsi" w:hAnsiTheme="minorHAnsi"/>
              </w:rPr>
            </w:pPr>
            <w:r w:rsidRPr="009F1E50">
              <w:rPr>
                <w:rFonts w:asciiTheme="minorHAnsi" w:hAnsiTheme="minorHAnsi"/>
              </w:rPr>
              <w:t>wydatek kwalifikowalny w okresie objęcia wsparciem uczestnika,</w:t>
            </w:r>
            <w:r w:rsidR="00CA180C">
              <w:rPr>
                <w:rFonts w:asciiTheme="minorHAnsi" w:hAnsiTheme="minorHAnsi"/>
              </w:rPr>
              <w:t xml:space="preserve"> np. odbywania szkolenia, stażu</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A041CC" w:rsidRPr="009F1E50" w:rsidRDefault="00747B15" w:rsidP="00A041CC">
            <w:pPr>
              <w:spacing w:after="0" w:line="240" w:lineRule="auto"/>
              <w:rPr>
                <w:rFonts w:asciiTheme="minorHAnsi" w:eastAsia="Times New Roman" w:hAnsiTheme="minorHAnsi" w:cs="Arial"/>
                <w:lang w:eastAsia="pl-PL"/>
              </w:rPr>
            </w:pPr>
            <w:r>
              <w:rPr>
                <w:rFonts w:asciiTheme="minorHAnsi" w:eastAsia="Times New Roman" w:hAnsiTheme="minorHAnsi" w:cs="Arial"/>
                <w:lang w:eastAsia="pl-PL"/>
              </w:rPr>
              <w:t>m</w:t>
            </w:r>
            <w:r w:rsidR="00A041CC" w:rsidRPr="009F1E50">
              <w:rPr>
                <w:rFonts w:asciiTheme="minorHAnsi" w:eastAsia="Times New Roman" w:hAnsiTheme="minorHAnsi" w:cs="Arial"/>
                <w:lang w:eastAsia="pl-PL"/>
              </w:rPr>
              <w:t>iesięcznie nie więcej niż ½ zasiłku, o którym mowa w art. 72 ust. 1 pkt 1 ustawy o promocji zatrudni</w:t>
            </w:r>
            <w:r>
              <w:rPr>
                <w:rFonts w:asciiTheme="minorHAnsi" w:eastAsia="Times New Roman" w:hAnsiTheme="minorHAnsi" w:cs="Arial"/>
                <w:lang w:eastAsia="pl-PL"/>
              </w:rPr>
              <w:t>enia i instytucjach rynku pracy</w:t>
            </w:r>
          </w:p>
        </w:tc>
      </w:tr>
    </w:tbl>
    <w:p w:rsidR="004A5FC8" w:rsidRPr="009F1E50" w:rsidRDefault="00A9295F" w:rsidP="004A5FC8">
      <w:pPr>
        <w:pStyle w:val="Nagwek2"/>
        <w:rPr>
          <w:rFonts w:asciiTheme="minorHAnsi" w:hAnsiTheme="minorHAnsi"/>
        </w:rPr>
      </w:pPr>
      <w:bookmarkStart w:id="13" w:name="_Toc473875201"/>
      <w:r>
        <w:rPr>
          <w:rFonts w:asciiTheme="minorHAnsi" w:hAnsiTheme="minorHAnsi"/>
        </w:rPr>
        <w:lastRenderedPageBreak/>
        <w:t>VI</w:t>
      </w:r>
      <w:r w:rsidR="004A5FC8" w:rsidRPr="009F1E50">
        <w:rPr>
          <w:rFonts w:asciiTheme="minorHAnsi" w:hAnsiTheme="minorHAnsi"/>
        </w:rPr>
        <w:t>.3</w:t>
      </w:r>
      <w:r w:rsidR="006D7971">
        <w:rPr>
          <w:rFonts w:asciiTheme="minorHAnsi" w:hAnsiTheme="minorHAnsi"/>
        </w:rPr>
        <w:t xml:space="preserve">. </w:t>
      </w:r>
      <w:r w:rsidR="00E329A0">
        <w:rPr>
          <w:rFonts w:asciiTheme="minorHAnsi" w:hAnsiTheme="minorHAnsi"/>
        </w:rPr>
        <w:tab/>
      </w:r>
      <w:r w:rsidR="00E329A0">
        <w:rPr>
          <w:rFonts w:asciiTheme="minorHAnsi" w:hAnsiTheme="minorHAnsi"/>
        </w:rPr>
        <w:tab/>
      </w:r>
      <w:r w:rsidR="006D7971">
        <w:rPr>
          <w:rFonts w:asciiTheme="minorHAnsi" w:hAnsiTheme="minorHAnsi"/>
        </w:rPr>
        <w:t>S</w:t>
      </w:r>
      <w:r w:rsidR="006D7971" w:rsidRPr="009F1E50">
        <w:rPr>
          <w:rFonts w:asciiTheme="minorHAnsi" w:hAnsiTheme="minorHAnsi"/>
        </w:rPr>
        <w:t>zkolenia</w:t>
      </w:r>
      <w:bookmarkEnd w:id="13"/>
    </w:p>
    <w:p w:rsidR="00A9295F" w:rsidRPr="00A9295F" w:rsidRDefault="00A9295F" w:rsidP="00A9295F">
      <w:pPr>
        <w:pStyle w:val="Normalny1"/>
        <w:numPr>
          <w:ilvl w:val="0"/>
          <w:numId w:val="0"/>
        </w:numPr>
        <w:jc w:val="left"/>
        <w:rPr>
          <w:rFonts w:asciiTheme="minorHAnsi" w:hAnsiTheme="minorHAnsi"/>
          <w:sz w:val="24"/>
          <w:szCs w:val="24"/>
        </w:rPr>
      </w:pPr>
      <w:r w:rsidRPr="00A9295F">
        <w:rPr>
          <w:rFonts w:asciiTheme="minorHAnsi" w:hAnsiTheme="minorHAnsi"/>
          <w:sz w:val="24"/>
          <w:szCs w:val="24"/>
        </w:rPr>
        <w:t>W przypadku szkoleń wskazane poniżej standardy należy traktować jako typowe. Dopuszczalne są odstępstwa zarówno w zakresie długości trwania szkolenia</w:t>
      </w:r>
      <w:r w:rsidRPr="00A9295F">
        <w:rPr>
          <w:rFonts w:asciiTheme="minorHAnsi" w:hAnsiTheme="minorHAnsi"/>
          <w:sz w:val="24"/>
          <w:szCs w:val="24"/>
        </w:rPr>
        <w:footnoteReference w:id="6"/>
      </w:r>
      <w:r w:rsidRPr="00A9295F">
        <w:rPr>
          <w:rFonts w:asciiTheme="minorHAnsi" w:hAnsiTheme="minorHAnsi"/>
          <w:sz w:val="24"/>
          <w:szCs w:val="24"/>
        </w:rPr>
        <w:t xml:space="preserve"> jak i kosztów jego realizacji pod warunkiem należytego uzasadnienia. </w:t>
      </w:r>
    </w:p>
    <w:p w:rsidR="00A9295F" w:rsidRPr="00A9295F" w:rsidRDefault="00A9295F" w:rsidP="00A9295F">
      <w:pPr>
        <w:pStyle w:val="Normalny1"/>
        <w:numPr>
          <w:ilvl w:val="0"/>
          <w:numId w:val="0"/>
        </w:numPr>
        <w:jc w:val="left"/>
        <w:rPr>
          <w:rFonts w:asciiTheme="minorHAnsi" w:hAnsiTheme="minorHAnsi"/>
          <w:sz w:val="24"/>
          <w:szCs w:val="24"/>
        </w:rPr>
      </w:pPr>
    </w:p>
    <w:p w:rsidR="00A9295F" w:rsidRPr="00A9295F" w:rsidRDefault="00A9295F" w:rsidP="00A9295F">
      <w:pPr>
        <w:pStyle w:val="Normalny1"/>
        <w:numPr>
          <w:ilvl w:val="0"/>
          <w:numId w:val="0"/>
        </w:numPr>
        <w:jc w:val="left"/>
        <w:rPr>
          <w:rFonts w:asciiTheme="minorHAnsi" w:hAnsiTheme="minorHAnsi"/>
          <w:sz w:val="24"/>
          <w:szCs w:val="24"/>
        </w:rPr>
      </w:pPr>
      <w:r w:rsidRPr="00A9295F">
        <w:rPr>
          <w:rFonts w:asciiTheme="minorHAnsi" w:hAnsiTheme="minorHAns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tbl>
      <w:tblPr>
        <w:tblW w:w="9301" w:type="dxa"/>
        <w:tblInd w:w="26" w:type="dxa"/>
        <w:tblLayout w:type="fixed"/>
        <w:tblLook w:val="0000" w:firstRow="0" w:lastRow="0" w:firstColumn="0" w:lastColumn="0" w:noHBand="0" w:noVBand="0"/>
      </w:tblPr>
      <w:tblGrid>
        <w:gridCol w:w="615"/>
        <w:gridCol w:w="3465"/>
        <w:gridCol w:w="3402"/>
        <w:gridCol w:w="1819"/>
      </w:tblGrid>
      <w:tr w:rsidR="00753589" w:rsidRPr="00801DE5" w:rsidTr="00D5688B">
        <w:tc>
          <w:tcPr>
            <w:tcW w:w="615" w:type="dxa"/>
            <w:tcBorders>
              <w:top w:val="single" w:sz="4" w:space="0" w:color="000000"/>
              <w:left w:val="single" w:sz="4" w:space="0" w:color="000000"/>
              <w:bottom w:val="single" w:sz="4" w:space="0" w:color="000000"/>
            </w:tcBorders>
            <w:shd w:val="clear" w:color="auto" w:fill="D9D9D9"/>
            <w:vAlign w:val="center"/>
          </w:tcPr>
          <w:p w:rsidR="00753589" w:rsidRPr="00753589" w:rsidRDefault="00753589" w:rsidP="00753589">
            <w:pPr>
              <w:spacing w:after="0"/>
              <w:rPr>
                <w:rFonts w:asciiTheme="minorHAnsi" w:eastAsia="Times New Roman" w:hAnsiTheme="minorHAnsi" w:cstheme="minorHAnsi"/>
                <w:b/>
                <w:bCs/>
                <w:lang w:eastAsia="pl-PL"/>
              </w:rPr>
            </w:pPr>
            <w:r w:rsidRPr="00753589">
              <w:rPr>
                <w:rFonts w:asciiTheme="minorHAnsi" w:eastAsia="Times New Roman" w:hAnsiTheme="minorHAnsi" w:cstheme="minorHAnsi"/>
                <w:b/>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rsidR="00753589" w:rsidRPr="00753589" w:rsidRDefault="00753589" w:rsidP="00753589">
            <w:pPr>
              <w:spacing w:after="0"/>
              <w:rPr>
                <w:rFonts w:asciiTheme="minorHAnsi" w:eastAsia="Times New Roman" w:hAnsiTheme="minorHAnsi" w:cstheme="minorHAnsi"/>
                <w:b/>
                <w:lang w:eastAsia="pl-PL"/>
              </w:rPr>
            </w:pPr>
            <w:r w:rsidRPr="00753589">
              <w:rPr>
                <w:rFonts w:asciiTheme="minorHAnsi" w:eastAsia="Times New Roman" w:hAnsiTheme="minorHAnsi" w:cstheme="minorHAnsi"/>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rsidR="00753589" w:rsidRPr="00753589" w:rsidRDefault="00753589" w:rsidP="00753589">
            <w:pPr>
              <w:spacing w:after="0"/>
              <w:rPr>
                <w:rFonts w:asciiTheme="minorHAnsi" w:eastAsia="Times New Roman" w:hAnsiTheme="minorHAnsi" w:cstheme="minorHAnsi"/>
                <w:b/>
                <w:lang w:eastAsia="pl-PL"/>
              </w:rPr>
            </w:pPr>
            <w:r w:rsidRPr="00753589">
              <w:rPr>
                <w:rFonts w:asciiTheme="minorHAnsi" w:eastAsia="Times New Roman" w:hAnsiTheme="minorHAnsi" w:cstheme="minorHAnsi"/>
                <w:b/>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589" w:rsidRPr="00753589" w:rsidRDefault="00753589" w:rsidP="00753589">
            <w:pPr>
              <w:spacing w:after="0"/>
              <w:rPr>
                <w:rFonts w:asciiTheme="minorHAnsi" w:hAnsiTheme="minorHAnsi" w:cstheme="minorHAnsi"/>
              </w:rPr>
            </w:pPr>
            <w:r w:rsidRPr="00753589">
              <w:rPr>
                <w:rFonts w:asciiTheme="minorHAnsi" w:eastAsia="Times New Roman" w:hAnsiTheme="minorHAnsi" w:cstheme="minorHAnsi"/>
                <w:b/>
                <w:lang w:eastAsia="pl-PL"/>
              </w:rPr>
              <w:t xml:space="preserve">Maksymalna </w:t>
            </w:r>
            <w:r w:rsidR="006E3BCB">
              <w:rPr>
                <w:rFonts w:asciiTheme="minorHAnsi" w:eastAsia="Times New Roman" w:hAnsiTheme="minorHAnsi" w:cstheme="minorHAnsi"/>
                <w:b/>
                <w:lang w:eastAsia="pl-PL"/>
              </w:rPr>
              <w:t>cena rynkowa za szkolenie dla 1 </w:t>
            </w:r>
            <w:r w:rsidR="000B5C37">
              <w:rPr>
                <w:rFonts w:asciiTheme="minorHAnsi" w:eastAsia="Times New Roman" w:hAnsiTheme="minorHAnsi" w:cstheme="minorHAnsi"/>
                <w:b/>
                <w:lang w:eastAsia="pl-PL"/>
              </w:rPr>
              <w:t xml:space="preserve">osoby </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1</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Księgowość</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900</w:t>
            </w:r>
            <w:r w:rsidR="00AA5CD1">
              <w:rPr>
                <w:rFonts w:asciiTheme="minorHAnsi" w:eastAsia="Times New Roman" w:hAnsiTheme="minorHAnsi" w:cstheme="minorHAnsi"/>
                <w:lang w:eastAsia="pl-PL"/>
              </w:rPr>
              <w:t>,00</w:t>
            </w:r>
            <w:r w:rsidR="006E3BCB">
              <w:rPr>
                <w:rFonts w:asciiTheme="minorHAnsi" w:eastAsia="Times New Roman" w:hAnsiTheme="minorHAnsi" w:cstheme="minorHAnsi"/>
                <w:lang w:eastAsia="pl-PL"/>
              </w:rPr>
              <w:t xml:space="preserve"> </w:t>
            </w:r>
            <w:r w:rsidRPr="00753589">
              <w:rPr>
                <w:rFonts w:asciiTheme="minorHAnsi" w:eastAsia="Times New Roman" w:hAnsiTheme="minorHAnsi" w:cstheme="minorHAnsi"/>
                <w:lang w:eastAsia="pl-PL"/>
              </w:rPr>
              <w:t xml:space="preserve">zł </w:t>
            </w:r>
            <w:r w:rsidRPr="00753589">
              <w:rPr>
                <w:rFonts w:asciiTheme="minorHAnsi" w:eastAsia="Times New Roman" w:hAnsiTheme="minorHAnsi" w:cstheme="minorHAnsi"/>
                <w:lang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2</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bCs/>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500</w:t>
            </w:r>
            <w:r w:rsidR="00AA5CD1">
              <w:rPr>
                <w:rFonts w:asciiTheme="minorHAnsi" w:eastAsia="Times New Roman" w:hAnsiTheme="minorHAnsi" w:cstheme="minorHAnsi"/>
                <w:lang w:eastAsia="pl-PL"/>
              </w:rPr>
              <w:t>,00</w:t>
            </w:r>
            <w:r w:rsidR="006E3BCB">
              <w:rPr>
                <w:rFonts w:asciiTheme="minorHAnsi" w:eastAsia="Times New Roman" w:hAnsiTheme="minorHAnsi" w:cstheme="minorHAnsi"/>
                <w:lang w:eastAsia="pl-PL"/>
              </w:rPr>
              <w:t xml:space="preserve"> </w:t>
            </w:r>
            <w:r w:rsidRPr="00753589">
              <w:rPr>
                <w:rFonts w:asciiTheme="minorHAnsi" w:eastAsia="Times New Roman" w:hAnsiTheme="minorHAnsi" w:cstheme="minorHAnsi"/>
                <w:lang w:eastAsia="pl-PL"/>
              </w:rPr>
              <w:t>zł</w:t>
            </w:r>
            <w:r w:rsidRPr="00753589">
              <w:rPr>
                <w:rFonts w:asciiTheme="minorHAnsi" w:eastAsia="Times New Roman" w:hAnsiTheme="minorHAnsi" w:cstheme="minorHAnsi"/>
                <w:lang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3</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Obsługa kasy fiskalnej</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500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p w:rsidR="00753589" w:rsidRPr="00753589" w:rsidRDefault="00753589" w:rsidP="00753589">
            <w:pPr>
              <w:spacing w:after="0"/>
              <w:jc w:val="center"/>
              <w:rPr>
                <w:rFonts w:asciiTheme="minorHAnsi" w:hAnsiTheme="minorHAnsi" w:cstheme="minorHAnsi"/>
              </w:rPr>
            </w:pP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4</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val="en-US" w:eastAsia="pl-PL"/>
              </w:rPr>
            </w:pPr>
            <w:r w:rsidRPr="00753589">
              <w:rPr>
                <w:rFonts w:asciiTheme="minorHAnsi" w:eastAsia="Times New Roman" w:hAnsiTheme="minorHAnsi" w:cstheme="minorHAnsi"/>
                <w:bCs/>
                <w:lang w:eastAsia="pl-PL"/>
              </w:rPr>
              <w:t xml:space="preserve">Obsługa komputerowego programu biurowego (np. </w:t>
            </w:r>
            <w:r w:rsidRPr="00753589">
              <w:rPr>
                <w:rFonts w:asciiTheme="minorHAnsi" w:eastAsia="Times New Roman" w:hAnsiTheme="minorHAnsi" w:cstheme="minorHAnsi"/>
                <w:bCs/>
                <w:lang w:val="en-GB" w:eastAsia="pl-PL"/>
              </w:rPr>
              <w:t xml:space="preserve">MS Excel, Open Office </w:t>
            </w:r>
            <w:proofErr w:type="spellStart"/>
            <w:r w:rsidRPr="00753589">
              <w:rPr>
                <w:rFonts w:asciiTheme="minorHAnsi" w:eastAsia="Times New Roman" w:hAnsiTheme="minorHAnsi" w:cstheme="minorHAnsi"/>
                <w:bCs/>
                <w:lang w:val="en-GB" w:eastAsia="pl-PL"/>
              </w:rPr>
              <w:t>Calc</w:t>
            </w:r>
            <w:proofErr w:type="spellEnd"/>
            <w:r w:rsidRPr="00753589">
              <w:rPr>
                <w:rFonts w:asciiTheme="minorHAnsi" w:eastAsia="Times New Roman" w:hAnsiTheme="minorHAnsi" w:cstheme="minorHAnsi"/>
                <w:bCs/>
                <w:lang w:val="en-GB" w:eastAsia="pl-PL"/>
              </w:rPr>
              <w:t>, MS Word)</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val="en-GB" w:eastAsia="pl-PL"/>
              </w:rPr>
            </w:pPr>
            <w:r w:rsidRPr="00753589">
              <w:rPr>
                <w:rFonts w:asciiTheme="minorHAnsi" w:eastAsia="Times New Roman" w:hAnsiTheme="minorHAnsi" w:cstheme="minorHAnsi"/>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val="en-GB" w:eastAsia="pl-PL"/>
              </w:rPr>
              <w:t>650</w:t>
            </w:r>
            <w:r w:rsidR="00AA5CD1">
              <w:rPr>
                <w:rFonts w:asciiTheme="minorHAnsi" w:eastAsia="Times New Roman" w:hAnsiTheme="minorHAnsi" w:cstheme="minorHAnsi"/>
                <w:lang w:val="en-GB" w:eastAsia="pl-PL"/>
              </w:rPr>
              <w:t>,00</w:t>
            </w:r>
            <w:r w:rsidRPr="00753589">
              <w:rPr>
                <w:rFonts w:asciiTheme="minorHAnsi" w:eastAsia="Times New Roman" w:hAnsiTheme="minorHAnsi" w:cstheme="minorHAnsi"/>
                <w:lang w:val="en-GB" w:eastAsia="pl-PL"/>
              </w:rPr>
              <w:t xml:space="preserve"> </w:t>
            </w:r>
            <w:proofErr w:type="spellStart"/>
            <w:r w:rsidRPr="00753589">
              <w:rPr>
                <w:rFonts w:asciiTheme="minorHAnsi" w:eastAsia="Times New Roman" w:hAnsiTheme="minorHAnsi" w:cstheme="minorHAnsi"/>
                <w:lang w:val="en-GB" w:eastAsia="pl-PL"/>
              </w:rPr>
              <w:t>zł</w:t>
            </w:r>
            <w:proofErr w:type="spellEnd"/>
            <w:r w:rsidRPr="00753589">
              <w:rPr>
                <w:rFonts w:asciiTheme="minorHAnsi" w:eastAsia="Times New Roman" w:hAnsiTheme="minorHAnsi" w:cstheme="minorHAnsi"/>
                <w:lang w:val="en-GB"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val="en-GB" w:eastAsia="pl-PL"/>
              </w:rPr>
              <w:t>5</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Kwalifikowany pracownik ochrony fizycznej</w:t>
            </w:r>
          </w:p>
        </w:tc>
        <w:tc>
          <w:tcPr>
            <w:tcW w:w="3402" w:type="dxa"/>
            <w:tcBorders>
              <w:top w:val="single" w:sz="4" w:space="0" w:color="000000"/>
              <w:left w:val="single" w:sz="4" w:space="0" w:color="000000"/>
              <w:bottom w:val="single" w:sz="4" w:space="0" w:color="000000"/>
            </w:tcBorders>
          </w:tcPr>
          <w:p w:rsidR="00753589" w:rsidRPr="00753589" w:rsidRDefault="00753589" w:rsidP="00D5688B">
            <w:pPr>
              <w:spacing w:after="0" w:line="240" w:lineRule="auto"/>
              <w:rPr>
                <w:rFonts w:asciiTheme="minorHAnsi" w:eastAsia="Times New Roman" w:hAnsiTheme="minorHAnsi" w:cstheme="minorHAnsi"/>
                <w:lang w:eastAsia="pl-PL"/>
              </w:rPr>
            </w:pPr>
            <w:r w:rsidRPr="00D5688B">
              <w:rPr>
                <w:rFonts w:asciiTheme="minorHAnsi" w:eastAsia="Times New Roman" w:hAnsiTheme="minorHAnsi" w:cs="Arial"/>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D5688B">
              <w:rPr>
                <w:rFonts w:asciiTheme="minorHAnsi" w:eastAsia="Times New Roman" w:hAnsiTheme="minorHAnsi" w:cs="Arial"/>
                <w:b/>
                <w:lang w:eastAsia="pl-PL"/>
              </w:rPr>
              <w:t>245</w:t>
            </w:r>
            <w:r w:rsidRPr="00D5688B">
              <w:rPr>
                <w:rFonts w:asciiTheme="minorHAnsi" w:eastAsia="Times New Roman" w:hAnsiTheme="minorHAnsi" w:cs="Arial"/>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400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val="en-GB" w:eastAsia="pl-PL"/>
              </w:rPr>
              <w:t>6</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Operator koparko-ładowarki</w:t>
            </w:r>
          </w:p>
        </w:tc>
        <w:tc>
          <w:tcPr>
            <w:tcW w:w="3402" w:type="dxa"/>
            <w:tcBorders>
              <w:top w:val="single" w:sz="4" w:space="0" w:color="000000"/>
              <w:left w:val="single" w:sz="4" w:space="0" w:color="000000"/>
              <w:bottom w:val="single" w:sz="4" w:space="0" w:color="000000"/>
            </w:tcBorders>
          </w:tcPr>
          <w:p w:rsidR="00753589" w:rsidRPr="00D5688B" w:rsidRDefault="00753589" w:rsidP="00D5688B">
            <w:pPr>
              <w:spacing w:after="0" w:line="240" w:lineRule="auto"/>
              <w:rPr>
                <w:rFonts w:asciiTheme="minorHAnsi" w:eastAsia="Times New Roman" w:hAnsiTheme="minorHAnsi" w:cs="Arial"/>
                <w:lang w:eastAsia="pl-PL"/>
              </w:rPr>
            </w:pPr>
            <w:r w:rsidRPr="00D5688B">
              <w:rPr>
                <w:rFonts w:asciiTheme="minorHAnsi" w:eastAsia="Times New Roman" w:hAnsiTheme="minorHAnsi" w:cs="Arial"/>
                <w:lang w:eastAsia="pl-PL"/>
              </w:rPr>
              <w:t xml:space="preserve">w przypadku szkolenia na operatora koparko- ładowarki program szkolenia powinien być zgodny z rozporządzeniem Ministra Gospodarki z dnia 20 września 2001r. w sprawie bezpieczeństwa i higieny pracy podczas eksploatacji </w:t>
            </w:r>
            <w:r w:rsidRPr="00D5688B">
              <w:rPr>
                <w:rFonts w:asciiTheme="minorHAnsi" w:eastAsia="Times New Roman" w:hAnsiTheme="minorHAnsi" w:cs="Arial"/>
                <w:lang w:eastAsia="pl-PL"/>
              </w:rPr>
              <w:lastRenderedPageBreak/>
              <w:t>maszyn i urządzeń technicznych do robót ziemnych, budowlanych i drogowych (Dz. U. Nr 118 poz. 1263)- § 24 i musi być zgodny z programem nauczania</w:t>
            </w:r>
          </w:p>
          <w:p w:rsidR="00753589" w:rsidRPr="00753589" w:rsidRDefault="00753589" w:rsidP="00D5688B">
            <w:pPr>
              <w:spacing w:after="0" w:line="240" w:lineRule="auto"/>
              <w:rPr>
                <w:rFonts w:asciiTheme="minorHAnsi" w:eastAsia="Times New Roman" w:hAnsiTheme="minorHAnsi" w:cstheme="minorHAnsi"/>
                <w:lang w:eastAsia="pl-PL"/>
              </w:rPr>
            </w:pPr>
            <w:r w:rsidRPr="00D5688B">
              <w:rPr>
                <w:rFonts w:asciiTheme="minorHAnsi" w:eastAsia="Times New Roman" w:hAnsiTheme="minorHAnsi" w:cs="Arial"/>
                <w:lang w:eastAsia="pl-PL"/>
              </w:rPr>
              <w:t xml:space="preserve">opracowanym przez Instytut Mechanizacji Budownictwa i Górnictwa Skalnego w Warszawie. – tj. </w:t>
            </w:r>
            <w:r w:rsidRPr="00D5688B">
              <w:rPr>
                <w:rFonts w:asciiTheme="minorHAnsi" w:eastAsia="Times New Roman" w:hAnsiTheme="minorHAnsi" w:cs="Arial"/>
                <w:b/>
                <w:lang w:eastAsia="pl-PL"/>
              </w:rPr>
              <w:t>176</w:t>
            </w:r>
            <w:r w:rsidRPr="00D5688B">
              <w:rPr>
                <w:rFonts w:asciiTheme="minorHAnsi" w:eastAsia="Times New Roman" w:hAnsiTheme="minorHAnsi" w:cs="Arial"/>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lastRenderedPageBreak/>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800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val="en-GB" w:eastAsia="pl-PL"/>
              </w:rPr>
              <w:lastRenderedPageBreak/>
              <w:t>7</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000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r w:rsidRPr="00753589">
              <w:rPr>
                <w:rFonts w:asciiTheme="minorHAnsi" w:eastAsia="Times New Roman" w:hAnsiTheme="minorHAnsi" w:cstheme="minorHAnsi"/>
                <w:lang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8</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Prawo jazdy kat. B</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300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9</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bCs/>
                <w:lang w:eastAsia="pl-PL"/>
              </w:rPr>
              <w:t>Prawo jazdy kategorii B+E</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050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10</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Prawo jazdy kat. C + E</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850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11</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Prawo jazdy kat. C</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1</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900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12</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Prawo jazdy kat. D na bazie kat. B</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3</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900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eastAsia="Times New Roman" w:hAnsiTheme="minorHAnsi" w:cstheme="minorHAnsi"/>
                <w:lang w:eastAsia="pl-PL"/>
              </w:rPr>
              <w:t>13</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bCs/>
                <w:lang w:eastAsia="pl-PL"/>
              </w:rPr>
              <w:t>Prawo jazdy kat. D na bazie kat. C</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eastAsia="Times New Roman" w:hAnsiTheme="minorHAnsi" w:cstheme="minorHAnsi"/>
                <w:lang w:eastAsia="pl-PL"/>
              </w:rPr>
              <w:t>2</w:t>
            </w:r>
            <w:r w:rsidR="00AA5CD1">
              <w:rPr>
                <w:rFonts w:asciiTheme="minorHAnsi" w:eastAsia="Times New Roman" w:hAnsiTheme="minorHAnsi" w:cstheme="minorHAnsi"/>
                <w:lang w:eastAsia="pl-PL"/>
              </w:rPr>
              <w:t> </w:t>
            </w:r>
            <w:r w:rsidRPr="00753589">
              <w:rPr>
                <w:rFonts w:asciiTheme="minorHAnsi" w:eastAsia="Times New Roman" w:hAnsiTheme="minorHAnsi" w:cstheme="minorHAnsi"/>
                <w:lang w:eastAsia="pl-PL"/>
              </w:rPr>
              <w:t>850</w:t>
            </w:r>
            <w:r w:rsidR="00AA5CD1">
              <w:rPr>
                <w:rFonts w:asciiTheme="minorHAnsi" w:eastAsia="Times New Roman" w:hAnsiTheme="minorHAnsi" w:cstheme="minorHAnsi"/>
                <w:lang w:eastAsia="pl-PL"/>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14</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hAnsiTheme="minorHAnsi" w:cstheme="minorHAnsi"/>
              </w:rPr>
              <w:t xml:space="preserve">Kwalifikacja wstępna </w:t>
            </w:r>
          </w:p>
        </w:tc>
        <w:tc>
          <w:tcPr>
            <w:tcW w:w="3402" w:type="dxa"/>
            <w:tcBorders>
              <w:top w:val="single" w:sz="4" w:space="0" w:color="000000"/>
              <w:left w:val="single" w:sz="4" w:space="0" w:color="000000"/>
              <w:bottom w:val="single" w:sz="4" w:space="0" w:color="000000"/>
            </w:tcBorders>
          </w:tcPr>
          <w:p w:rsidR="00753589" w:rsidRPr="00D5688B" w:rsidRDefault="00753589" w:rsidP="00D5688B">
            <w:pPr>
              <w:spacing w:after="0" w:line="240" w:lineRule="auto"/>
              <w:rPr>
                <w:rFonts w:asciiTheme="minorHAnsi" w:eastAsia="Times New Roman" w:hAnsiTheme="minorHAnsi" w:cs="Arial"/>
                <w:lang w:eastAsia="pl-PL"/>
              </w:rPr>
            </w:pPr>
            <w:r w:rsidRPr="00D5688B">
              <w:rPr>
                <w:rFonts w:asciiTheme="minorHAnsi" w:eastAsia="Times New Roman" w:hAnsiTheme="minorHAnsi" w:cs="Arial"/>
                <w:lang w:eastAsia="pl-PL"/>
              </w:rPr>
              <w:t xml:space="preserve">zgodnie z Rozporządzeniem Ministra Infrastruktury z dnia 1 kwietnia 2010 r. w sprawie szkolenia kierowców wykonujących przewóz drogowy szkolenie w ramach kwalifikacji wstępnej trwa </w:t>
            </w:r>
            <w:r w:rsidRPr="00D5688B">
              <w:rPr>
                <w:rFonts w:asciiTheme="minorHAnsi" w:eastAsia="Times New Roman" w:hAnsiTheme="minorHAnsi" w:cs="Arial"/>
                <w:b/>
                <w:lang w:eastAsia="pl-PL"/>
              </w:rPr>
              <w:t>280</w:t>
            </w:r>
            <w:r w:rsidRPr="00D5688B">
              <w:rPr>
                <w:rFonts w:asciiTheme="minorHAnsi" w:eastAsia="Times New Roman" w:hAnsiTheme="minorHAnsi" w:cs="Arial"/>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hAnsiTheme="minorHAnsi" w:cstheme="minorHAnsi"/>
              </w:rPr>
              <w:t>5</w:t>
            </w:r>
            <w:r w:rsidR="00AA5CD1">
              <w:rPr>
                <w:rFonts w:asciiTheme="minorHAnsi" w:hAnsiTheme="minorHAnsi" w:cstheme="minorHAnsi"/>
              </w:rPr>
              <w:t> </w:t>
            </w:r>
            <w:r w:rsidRPr="00753589">
              <w:rPr>
                <w:rFonts w:asciiTheme="minorHAnsi" w:hAnsiTheme="minorHAnsi" w:cstheme="minorHAnsi"/>
              </w:rPr>
              <w:t>500</w:t>
            </w:r>
            <w:r w:rsidR="00AA5CD1">
              <w:rPr>
                <w:rFonts w:asciiTheme="minorHAnsi" w:hAnsiTheme="minorHAnsi" w:cstheme="minorHAnsi"/>
              </w:rPr>
              <w:t>,00</w:t>
            </w:r>
            <w:r w:rsidRPr="00753589">
              <w:rPr>
                <w:rFonts w:asciiTheme="minorHAnsi" w:eastAsia="Times New Roman" w:hAnsiTheme="minorHAnsi" w:cstheme="minorHAnsi"/>
                <w:lang w:eastAsia="pl-PL"/>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15</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hAnsiTheme="minorHAnsi" w:cstheme="minorHAnsi"/>
              </w:rPr>
              <w:t>Kwalifikacja wstępna przyśpieszona</w:t>
            </w:r>
          </w:p>
        </w:tc>
        <w:tc>
          <w:tcPr>
            <w:tcW w:w="3402" w:type="dxa"/>
            <w:tcBorders>
              <w:top w:val="single" w:sz="4" w:space="0" w:color="000000"/>
              <w:left w:val="single" w:sz="4" w:space="0" w:color="000000"/>
              <w:bottom w:val="single" w:sz="4" w:space="0" w:color="000000"/>
            </w:tcBorders>
          </w:tcPr>
          <w:p w:rsidR="00753589" w:rsidRPr="00D5688B" w:rsidRDefault="00753589" w:rsidP="00D5688B">
            <w:pPr>
              <w:spacing w:after="0" w:line="240" w:lineRule="auto"/>
              <w:rPr>
                <w:rFonts w:asciiTheme="minorHAnsi" w:eastAsia="Times New Roman" w:hAnsiTheme="minorHAnsi" w:cs="Arial"/>
                <w:lang w:eastAsia="pl-PL"/>
              </w:rPr>
            </w:pPr>
            <w:r w:rsidRPr="00D5688B">
              <w:rPr>
                <w:rFonts w:asciiTheme="minorHAnsi" w:eastAsia="Times New Roman" w:hAnsiTheme="minorHAnsi" w:cs="Arial"/>
                <w:lang w:eastAsia="pl-PL"/>
              </w:rPr>
              <w:t xml:space="preserve">zgodnie z Rozporządzeniem Ministra Infrastruktury z dnia 1 kwietnia 2010 r. w sprawie szkolenia kierowców wykonujących przewóz drogowy szkolenie w ramach kwalifikacji wstępnej przyspieszonej  trwa </w:t>
            </w:r>
            <w:r w:rsidRPr="00D5688B">
              <w:rPr>
                <w:rFonts w:asciiTheme="minorHAnsi" w:eastAsia="Times New Roman" w:hAnsiTheme="minorHAnsi" w:cs="Arial"/>
                <w:b/>
                <w:lang w:eastAsia="pl-PL"/>
              </w:rPr>
              <w:t>140</w:t>
            </w:r>
            <w:r w:rsidRPr="00D5688B">
              <w:rPr>
                <w:rFonts w:asciiTheme="minorHAnsi" w:eastAsia="Times New Roman" w:hAnsiTheme="minorHAnsi" w:cs="Arial"/>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hAnsiTheme="minorHAnsi" w:cstheme="minorHAnsi"/>
              </w:rPr>
              <w:t>2</w:t>
            </w:r>
            <w:r w:rsidR="00AA5CD1">
              <w:rPr>
                <w:rFonts w:asciiTheme="minorHAnsi" w:hAnsiTheme="minorHAnsi" w:cstheme="minorHAnsi"/>
              </w:rPr>
              <w:t> </w:t>
            </w:r>
            <w:r w:rsidRPr="00753589">
              <w:rPr>
                <w:rFonts w:asciiTheme="minorHAnsi" w:hAnsiTheme="minorHAnsi" w:cstheme="minorHAnsi"/>
              </w:rPr>
              <w:t>950</w:t>
            </w:r>
            <w:r w:rsidR="00AA5CD1">
              <w:rPr>
                <w:rFonts w:asciiTheme="minorHAnsi" w:hAnsiTheme="minorHAnsi" w:cstheme="minorHAnsi"/>
              </w:rPr>
              <w:t>,00</w:t>
            </w:r>
            <w:r w:rsidRPr="00753589">
              <w:rPr>
                <w:rFonts w:asciiTheme="minorHAnsi" w:eastAsia="Times New Roman" w:hAnsiTheme="minorHAnsi" w:cstheme="minorHAnsi"/>
                <w:lang w:eastAsia="pl-PL"/>
              </w:rPr>
              <w:t xml:space="preserve"> zł</w:t>
            </w:r>
            <w:r w:rsidRPr="00753589">
              <w:rPr>
                <w:rFonts w:asciiTheme="minorHAnsi" w:eastAsia="Times New Roman" w:hAnsiTheme="minorHAnsi" w:cstheme="minorHAnsi"/>
                <w:lang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16</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hAnsiTheme="minorHAnsi" w:cstheme="minorHAnsi"/>
              </w:rPr>
              <w:t>Kwalifikacja wstępna uzupełniająca</w:t>
            </w:r>
          </w:p>
        </w:tc>
        <w:tc>
          <w:tcPr>
            <w:tcW w:w="3402" w:type="dxa"/>
            <w:tcBorders>
              <w:top w:val="single" w:sz="4" w:space="0" w:color="000000"/>
              <w:left w:val="single" w:sz="4" w:space="0" w:color="000000"/>
              <w:bottom w:val="single" w:sz="4" w:space="0" w:color="000000"/>
            </w:tcBorders>
          </w:tcPr>
          <w:p w:rsidR="00753589" w:rsidRPr="00D5688B" w:rsidRDefault="00753589" w:rsidP="00D5688B">
            <w:pPr>
              <w:spacing w:after="0" w:line="240" w:lineRule="auto"/>
              <w:rPr>
                <w:rFonts w:asciiTheme="minorHAnsi" w:eastAsia="Times New Roman" w:hAnsiTheme="minorHAnsi" w:cs="Arial"/>
                <w:lang w:eastAsia="pl-PL"/>
              </w:rPr>
            </w:pPr>
            <w:r w:rsidRPr="00D5688B">
              <w:rPr>
                <w:rFonts w:asciiTheme="minorHAnsi" w:eastAsia="Times New Roman" w:hAnsiTheme="minorHAnsi" w:cs="Arial"/>
                <w:lang w:eastAsia="pl-PL"/>
              </w:rPr>
              <w:t xml:space="preserve">zgodnie z Rozporządzeniem Ministra Infrastruktury z dnia 1 kwietnia 2010 r. w sprawie szkolenia kierowców wykonujących przewóz drogowy szkolenie w ramach kwalifikacji wstępnej uzupełniającej  trwa </w:t>
            </w:r>
            <w:r w:rsidRPr="00D5688B">
              <w:rPr>
                <w:rFonts w:asciiTheme="minorHAnsi" w:eastAsia="Times New Roman" w:hAnsiTheme="minorHAnsi" w:cs="Arial"/>
                <w:b/>
                <w:lang w:eastAsia="pl-PL"/>
              </w:rPr>
              <w:t>70</w:t>
            </w:r>
            <w:r w:rsidRPr="00D5688B">
              <w:rPr>
                <w:rFonts w:asciiTheme="minorHAnsi" w:eastAsia="Times New Roman" w:hAnsiTheme="minorHAnsi" w:cs="Arial"/>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hAnsiTheme="minorHAnsi" w:cstheme="minorHAnsi"/>
              </w:rPr>
              <w:t>1</w:t>
            </w:r>
            <w:r w:rsidR="00AA5CD1">
              <w:rPr>
                <w:rFonts w:asciiTheme="minorHAnsi" w:hAnsiTheme="minorHAnsi" w:cstheme="minorHAnsi"/>
              </w:rPr>
              <w:t> </w:t>
            </w:r>
            <w:r w:rsidRPr="00753589">
              <w:rPr>
                <w:rFonts w:asciiTheme="minorHAnsi" w:hAnsiTheme="minorHAnsi" w:cstheme="minorHAnsi"/>
              </w:rPr>
              <w:t>750</w:t>
            </w:r>
            <w:r w:rsidR="00AA5CD1">
              <w:rPr>
                <w:rFonts w:asciiTheme="minorHAnsi" w:hAnsiTheme="minorHAnsi" w:cstheme="minorHAnsi"/>
              </w:rPr>
              <w:t>,00</w:t>
            </w:r>
            <w:r w:rsidRPr="00753589">
              <w:rPr>
                <w:rFonts w:asciiTheme="minorHAnsi" w:eastAsia="Times New Roman" w:hAnsiTheme="minorHAnsi" w:cstheme="minorHAnsi"/>
                <w:lang w:eastAsia="pl-PL"/>
              </w:rPr>
              <w:t xml:space="preserve"> zł</w:t>
            </w:r>
            <w:r w:rsidRPr="00753589">
              <w:rPr>
                <w:rFonts w:asciiTheme="minorHAnsi" w:eastAsia="Times New Roman" w:hAnsiTheme="minorHAnsi" w:cstheme="minorHAnsi"/>
                <w:lang w:eastAsia="pl-PL"/>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17</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bCs/>
                <w:lang w:eastAsia="pl-PL"/>
              </w:rPr>
            </w:pPr>
            <w:r w:rsidRPr="00753589">
              <w:rPr>
                <w:rFonts w:asciiTheme="minorHAnsi" w:hAnsiTheme="minorHAnsi" w:cstheme="minorHAnsi"/>
              </w:rPr>
              <w:t>Kwalifikacja wstępna uzupełniająca przyśpieszona</w:t>
            </w:r>
          </w:p>
        </w:tc>
        <w:tc>
          <w:tcPr>
            <w:tcW w:w="3402" w:type="dxa"/>
            <w:tcBorders>
              <w:top w:val="single" w:sz="4" w:space="0" w:color="000000"/>
              <w:left w:val="single" w:sz="4" w:space="0" w:color="000000"/>
              <w:bottom w:val="single" w:sz="4" w:space="0" w:color="000000"/>
            </w:tcBorders>
          </w:tcPr>
          <w:p w:rsidR="00753589" w:rsidRPr="00D5688B" w:rsidRDefault="00753589" w:rsidP="00D5688B">
            <w:pPr>
              <w:spacing w:after="0" w:line="240" w:lineRule="auto"/>
              <w:rPr>
                <w:rFonts w:asciiTheme="minorHAnsi" w:eastAsia="Times New Roman" w:hAnsiTheme="minorHAnsi" w:cs="Arial"/>
                <w:lang w:eastAsia="pl-PL"/>
              </w:rPr>
            </w:pPr>
            <w:r w:rsidRPr="00D5688B">
              <w:rPr>
                <w:rFonts w:asciiTheme="minorHAnsi" w:eastAsia="Times New Roman" w:hAnsiTheme="minorHAnsi" w:cs="Arial"/>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D5688B">
              <w:rPr>
                <w:rFonts w:asciiTheme="minorHAnsi" w:eastAsia="Times New Roman" w:hAnsiTheme="minorHAnsi" w:cs="Arial"/>
                <w:b/>
                <w:lang w:eastAsia="pl-PL"/>
              </w:rPr>
              <w:t xml:space="preserve">35 </w:t>
            </w:r>
            <w:r w:rsidRPr="00D5688B">
              <w:rPr>
                <w:rFonts w:asciiTheme="minorHAnsi" w:eastAsia="Times New Roman" w:hAnsiTheme="minorHAnsi" w:cs="Arial"/>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eastAsia="Times New Roman" w:hAnsiTheme="minorHAnsi" w:cstheme="minorHAnsi"/>
                <w:lang w:eastAsia="pl-PL"/>
              </w:rPr>
            </w:pPr>
            <w:r w:rsidRPr="00753589">
              <w:rPr>
                <w:rFonts w:asciiTheme="minorHAnsi" w:hAnsiTheme="minorHAnsi" w:cstheme="minorHAnsi"/>
              </w:rPr>
              <w:t>700</w:t>
            </w:r>
            <w:r w:rsidR="00AA5CD1">
              <w:rPr>
                <w:rFonts w:asciiTheme="minorHAnsi" w:hAnsiTheme="minorHAnsi" w:cstheme="minorHAnsi"/>
              </w:rPr>
              <w:t>,00</w:t>
            </w:r>
            <w:r w:rsidRPr="00753589">
              <w:rPr>
                <w:rFonts w:asciiTheme="minorHAnsi" w:hAnsiTheme="minorHAnsi" w:cstheme="minorHAnsi"/>
              </w:rPr>
              <w:t xml:space="preserve"> zł</w:t>
            </w:r>
            <w:r w:rsidRPr="00753589">
              <w:rPr>
                <w:rFonts w:asciiTheme="minorHAnsi" w:hAnsiTheme="minorHAnsi" w:cstheme="minorHAnsi"/>
              </w:rPr>
              <w:br/>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18</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hAnsiTheme="minorHAnsi" w:cstheme="minorHAnsi"/>
              </w:rPr>
            </w:pPr>
            <w:r w:rsidRPr="00753589">
              <w:rPr>
                <w:rFonts w:asciiTheme="minorHAnsi" w:hAnsiTheme="minorHAnsi" w:cstheme="minorHAnsi"/>
              </w:rPr>
              <w:t>Kucharz</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140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1450</w:t>
            </w:r>
            <w:r w:rsidR="00AA5CD1">
              <w:rPr>
                <w:rFonts w:asciiTheme="minorHAnsi" w:hAnsiTheme="minorHAnsi" w:cstheme="minorHAnsi"/>
              </w:rPr>
              <w:t>,00</w:t>
            </w:r>
            <w:r w:rsidRPr="00753589">
              <w:rPr>
                <w:rFonts w:asciiTheme="minorHAnsi" w:hAnsiTheme="minorHAnsi" w:cstheme="minorHAnsi"/>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lastRenderedPageBreak/>
              <w:t>19</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hAnsiTheme="minorHAnsi" w:cstheme="minorHAnsi"/>
              </w:rPr>
            </w:pPr>
            <w:r w:rsidRPr="00753589">
              <w:rPr>
                <w:rFonts w:asciiTheme="minorHAnsi" w:hAnsiTheme="minorHAnsi" w:cstheme="minorHAnsi"/>
              </w:rPr>
              <w:t>Podstawy obsługi komputera</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40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500</w:t>
            </w:r>
            <w:r w:rsidR="00AA5CD1">
              <w:rPr>
                <w:rFonts w:asciiTheme="minorHAnsi" w:hAnsiTheme="minorHAnsi" w:cstheme="minorHAnsi"/>
              </w:rPr>
              <w:t>,00</w:t>
            </w:r>
            <w:r w:rsidRPr="00753589">
              <w:rPr>
                <w:rFonts w:asciiTheme="minorHAnsi" w:hAnsiTheme="minorHAnsi" w:cstheme="minorHAnsi"/>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eastAsia="Times New Roman" w:hAnsiTheme="minorHAnsi" w:cstheme="minorHAnsi"/>
                <w:lang w:eastAsia="pl-PL"/>
              </w:rPr>
            </w:pPr>
            <w:r w:rsidRPr="00753589">
              <w:rPr>
                <w:rFonts w:asciiTheme="minorHAnsi" w:eastAsia="Times New Roman" w:hAnsiTheme="minorHAnsi" w:cstheme="minorHAnsi"/>
                <w:lang w:eastAsia="pl-PL"/>
              </w:rPr>
              <w:t>20</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spacing w:after="0"/>
              <w:rPr>
                <w:rFonts w:asciiTheme="minorHAnsi" w:hAnsiTheme="minorHAnsi" w:cstheme="minorHAnsi"/>
              </w:rPr>
            </w:pPr>
            <w:r w:rsidRPr="00753589">
              <w:rPr>
                <w:rFonts w:asciiTheme="minorHAnsi" w:hAnsiTheme="minorHAnsi" w:cstheme="minorHAnsi"/>
              </w:rPr>
              <w:t>Kadry-płace</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110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spacing w:after="0"/>
              <w:jc w:val="center"/>
              <w:rPr>
                <w:rFonts w:asciiTheme="minorHAnsi" w:hAnsiTheme="minorHAnsi" w:cstheme="minorHAnsi"/>
              </w:rPr>
            </w:pPr>
            <w:r w:rsidRPr="00753589">
              <w:rPr>
                <w:rFonts w:asciiTheme="minorHAnsi" w:hAnsiTheme="minorHAnsi" w:cstheme="minorHAnsi"/>
              </w:rPr>
              <w:t>1850</w:t>
            </w:r>
            <w:r w:rsidR="00AA5CD1">
              <w:rPr>
                <w:rFonts w:asciiTheme="minorHAnsi" w:hAnsiTheme="minorHAnsi" w:cstheme="minorHAnsi"/>
              </w:rPr>
              <w:t>,00</w:t>
            </w:r>
            <w:r w:rsidRPr="00753589">
              <w:rPr>
                <w:rFonts w:asciiTheme="minorHAnsi" w:hAnsiTheme="minorHAnsi" w:cstheme="minorHAnsi"/>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rPr>
                <w:rFonts w:asciiTheme="minorHAnsi" w:hAnsiTheme="minorHAnsi" w:cstheme="minorHAnsi"/>
              </w:rPr>
            </w:pPr>
            <w:r w:rsidRPr="00753589">
              <w:rPr>
                <w:rFonts w:asciiTheme="minorHAnsi" w:hAnsiTheme="minorHAnsi" w:cstheme="minorHAnsi"/>
              </w:rPr>
              <w:t>21</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rPr>
                <w:rFonts w:asciiTheme="minorHAnsi" w:hAnsiTheme="minorHAnsi" w:cstheme="minorHAnsi"/>
              </w:rPr>
            </w:pPr>
            <w:r w:rsidRPr="00753589">
              <w:rPr>
                <w:rFonts w:asciiTheme="minorHAnsi" w:hAnsiTheme="minorHAnsi" w:cstheme="minorHAnsi"/>
              </w:rPr>
              <w:t>Przedstawiciel handlowy</w:t>
            </w:r>
          </w:p>
        </w:tc>
        <w:tc>
          <w:tcPr>
            <w:tcW w:w="3402" w:type="dxa"/>
            <w:tcBorders>
              <w:top w:val="single" w:sz="4" w:space="0" w:color="000000"/>
              <w:left w:val="single" w:sz="4" w:space="0" w:color="000000"/>
              <w:bottom w:val="single" w:sz="4" w:space="0" w:color="000000"/>
            </w:tcBorders>
          </w:tcPr>
          <w:p w:rsidR="00753589" w:rsidRPr="00753589" w:rsidRDefault="00753589" w:rsidP="00753589">
            <w:pPr>
              <w:jc w:val="center"/>
              <w:rPr>
                <w:rFonts w:asciiTheme="minorHAnsi" w:hAnsiTheme="minorHAnsi" w:cstheme="minorHAnsi"/>
              </w:rPr>
            </w:pPr>
            <w:r w:rsidRPr="00753589">
              <w:rPr>
                <w:rFonts w:asciiTheme="minorHAnsi" w:hAnsiTheme="minorHAnsi" w:cstheme="minorHAnsi"/>
              </w:rPr>
              <w:t>70 godzin</w:t>
            </w:r>
          </w:p>
        </w:tc>
        <w:tc>
          <w:tcPr>
            <w:tcW w:w="1819" w:type="dxa"/>
            <w:tcBorders>
              <w:top w:val="single" w:sz="4" w:space="0" w:color="000000"/>
              <w:left w:val="single" w:sz="4" w:space="0" w:color="000000"/>
              <w:bottom w:val="single" w:sz="4" w:space="0" w:color="000000"/>
              <w:right w:val="single" w:sz="4" w:space="0" w:color="000000"/>
            </w:tcBorders>
          </w:tcPr>
          <w:p w:rsidR="00753589" w:rsidRPr="00753589" w:rsidRDefault="00753589" w:rsidP="00753589">
            <w:pPr>
              <w:jc w:val="center"/>
              <w:rPr>
                <w:rFonts w:asciiTheme="minorHAnsi" w:hAnsiTheme="minorHAnsi" w:cstheme="minorHAnsi"/>
              </w:rPr>
            </w:pPr>
            <w:r w:rsidRPr="00753589">
              <w:rPr>
                <w:rFonts w:asciiTheme="minorHAnsi" w:hAnsiTheme="minorHAnsi" w:cstheme="minorHAnsi"/>
              </w:rPr>
              <w:t>700</w:t>
            </w:r>
            <w:r w:rsidR="00AA5CD1">
              <w:rPr>
                <w:rFonts w:asciiTheme="minorHAnsi" w:hAnsiTheme="minorHAnsi" w:cstheme="minorHAnsi"/>
              </w:rPr>
              <w:t>,00</w:t>
            </w:r>
            <w:r w:rsidRPr="00753589">
              <w:rPr>
                <w:rFonts w:asciiTheme="minorHAnsi" w:hAnsiTheme="minorHAnsi" w:cstheme="minorHAnsi"/>
              </w:rPr>
              <w:t xml:space="preserve"> zł</w:t>
            </w:r>
          </w:p>
        </w:tc>
      </w:tr>
      <w:tr w:rsidR="00753589" w:rsidRPr="00801DE5" w:rsidTr="00D5688B">
        <w:tc>
          <w:tcPr>
            <w:tcW w:w="615" w:type="dxa"/>
            <w:tcBorders>
              <w:top w:val="single" w:sz="4" w:space="0" w:color="000000"/>
              <w:left w:val="single" w:sz="4" w:space="0" w:color="000000"/>
              <w:bottom w:val="single" w:sz="4" w:space="0" w:color="000000"/>
            </w:tcBorders>
          </w:tcPr>
          <w:p w:rsidR="00753589" w:rsidRPr="00753589" w:rsidRDefault="00753589" w:rsidP="00753589">
            <w:pPr>
              <w:rPr>
                <w:rFonts w:asciiTheme="minorHAnsi" w:hAnsiTheme="minorHAnsi" w:cstheme="minorHAnsi"/>
              </w:rPr>
            </w:pPr>
            <w:r w:rsidRPr="00753589">
              <w:rPr>
                <w:rFonts w:asciiTheme="minorHAnsi" w:hAnsiTheme="minorHAnsi" w:cstheme="minorHAnsi"/>
              </w:rPr>
              <w:t>22</w:t>
            </w:r>
          </w:p>
        </w:tc>
        <w:tc>
          <w:tcPr>
            <w:tcW w:w="3465" w:type="dxa"/>
            <w:tcBorders>
              <w:top w:val="single" w:sz="4" w:space="0" w:color="000000"/>
              <w:left w:val="single" w:sz="4" w:space="0" w:color="000000"/>
              <w:bottom w:val="single" w:sz="4" w:space="0" w:color="000000"/>
            </w:tcBorders>
          </w:tcPr>
          <w:p w:rsidR="00753589" w:rsidRPr="00753589" w:rsidRDefault="00753589" w:rsidP="00753589">
            <w:pPr>
              <w:rPr>
                <w:rFonts w:asciiTheme="minorHAnsi" w:hAnsiTheme="minorHAnsi" w:cstheme="minorHAnsi"/>
              </w:rPr>
            </w:pPr>
            <w:r w:rsidRPr="00753589">
              <w:rPr>
                <w:rFonts w:asciiTheme="minorHAnsi" w:hAnsiTheme="minorHAnsi" w:cstheme="minorHAnsi"/>
              </w:rPr>
              <w:t>Szkolenie nieokreślone w projekcie, zaplanowane pod diagnozowane potrzeby uczestników (zakup usługi). Stawka obejmuje koszt  personelu, sali, materiałów szkoleniowych, cateringu, egzaminu zewnętrznego.</w:t>
            </w:r>
          </w:p>
        </w:tc>
        <w:tc>
          <w:tcPr>
            <w:tcW w:w="3402" w:type="dxa"/>
            <w:tcBorders>
              <w:top w:val="single" w:sz="4" w:space="0" w:color="000000"/>
              <w:left w:val="single" w:sz="4" w:space="0" w:color="000000"/>
              <w:bottom w:val="single" w:sz="4" w:space="0" w:color="000000"/>
            </w:tcBorders>
          </w:tcPr>
          <w:p w:rsidR="00753589" w:rsidRPr="00753589" w:rsidRDefault="000B5C37" w:rsidP="00753589">
            <w:pPr>
              <w:jc w:val="center"/>
              <w:rPr>
                <w:rFonts w:asciiTheme="minorHAnsi" w:hAnsiTheme="minorHAnsi" w:cstheme="minorHAnsi"/>
              </w:rPr>
            </w:pPr>
            <w:r>
              <w:rPr>
                <w:rFonts w:asciiTheme="minorHAnsi" w:hAnsiTheme="minorHAnsi" w:cstheme="minorHAnsi"/>
              </w:rPr>
              <w:t>n</w:t>
            </w:r>
            <w:r w:rsidR="00753589" w:rsidRPr="00753589">
              <w:rPr>
                <w:rFonts w:asciiTheme="minorHAnsi" w:hAnsiTheme="minorHAnsi" w:cstheme="minorHAnsi"/>
              </w:rPr>
              <w:t>ie dotyczy</w:t>
            </w:r>
          </w:p>
        </w:tc>
        <w:tc>
          <w:tcPr>
            <w:tcW w:w="1819" w:type="dxa"/>
            <w:tcBorders>
              <w:top w:val="single" w:sz="4" w:space="0" w:color="000000"/>
              <w:left w:val="single" w:sz="4" w:space="0" w:color="000000"/>
              <w:bottom w:val="single" w:sz="4" w:space="0" w:color="000000"/>
              <w:right w:val="single" w:sz="4" w:space="0" w:color="000000"/>
            </w:tcBorders>
          </w:tcPr>
          <w:p w:rsidR="00753589" w:rsidRPr="006E3BCB" w:rsidRDefault="00753589" w:rsidP="00753589">
            <w:pPr>
              <w:jc w:val="center"/>
              <w:rPr>
                <w:rFonts w:asciiTheme="minorHAnsi" w:hAnsiTheme="minorHAnsi" w:cstheme="minorHAnsi"/>
                <w:spacing w:val="-6"/>
              </w:rPr>
            </w:pPr>
            <w:r w:rsidRPr="006E3BCB">
              <w:rPr>
                <w:rFonts w:asciiTheme="minorHAnsi" w:hAnsiTheme="minorHAnsi" w:cstheme="minorHAnsi"/>
                <w:spacing w:val="-6"/>
              </w:rPr>
              <w:t>średnio 2</w:t>
            </w:r>
            <w:r w:rsidR="00AA5CD1" w:rsidRPr="006E3BCB">
              <w:rPr>
                <w:rFonts w:asciiTheme="minorHAnsi" w:hAnsiTheme="minorHAnsi" w:cstheme="minorHAnsi"/>
                <w:spacing w:val="-6"/>
              </w:rPr>
              <w:t> </w:t>
            </w:r>
            <w:r w:rsidRPr="006E3BCB">
              <w:rPr>
                <w:rFonts w:asciiTheme="minorHAnsi" w:hAnsiTheme="minorHAnsi" w:cstheme="minorHAnsi"/>
                <w:spacing w:val="-6"/>
              </w:rPr>
              <w:t>000</w:t>
            </w:r>
            <w:r w:rsidR="00AA5CD1" w:rsidRPr="006E3BCB">
              <w:rPr>
                <w:rFonts w:asciiTheme="minorHAnsi" w:hAnsiTheme="minorHAnsi" w:cstheme="minorHAnsi"/>
                <w:spacing w:val="-6"/>
              </w:rPr>
              <w:t>,00</w:t>
            </w:r>
            <w:r w:rsidRPr="006E3BCB">
              <w:rPr>
                <w:rFonts w:asciiTheme="minorHAnsi" w:hAnsiTheme="minorHAnsi" w:cstheme="minorHAnsi"/>
                <w:spacing w:val="-6"/>
              </w:rPr>
              <w:t xml:space="preserve"> zł</w:t>
            </w:r>
          </w:p>
        </w:tc>
      </w:tr>
    </w:tbl>
    <w:p w:rsidR="004A5FC8" w:rsidRPr="009F1E50" w:rsidRDefault="004A5FC8" w:rsidP="004A5FC8">
      <w:pPr>
        <w:pStyle w:val="Normalny1"/>
        <w:numPr>
          <w:ilvl w:val="0"/>
          <w:numId w:val="0"/>
        </w:numPr>
        <w:rPr>
          <w:rFonts w:asciiTheme="minorHAnsi" w:hAnsiTheme="minorHAnsi"/>
        </w:rPr>
      </w:pPr>
    </w:p>
    <w:bookmarkEnd w:id="1"/>
    <w:p w:rsidR="004A5FC8" w:rsidRPr="009F1E50" w:rsidRDefault="004A5FC8" w:rsidP="004A5FC8">
      <w:pPr>
        <w:pStyle w:val="Normalny1"/>
        <w:numPr>
          <w:ilvl w:val="0"/>
          <w:numId w:val="0"/>
        </w:numPr>
        <w:rPr>
          <w:rFonts w:asciiTheme="minorHAnsi" w:hAnsiTheme="minorHAnsi"/>
        </w:rPr>
      </w:pPr>
    </w:p>
    <w:sectPr w:rsidR="004A5FC8"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D6" w:rsidRDefault="00A05FD6">
      <w:pPr>
        <w:spacing w:after="0" w:line="240" w:lineRule="auto"/>
      </w:pPr>
      <w:r>
        <w:separator/>
      </w:r>
    </w:p>
  </w:endnote>
  <w:endnote w:type="continuationSeparator" w:id="0">
    <w:p w:rsidR="00A05FD6" w:rsidRDefault="00A0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EE"/>
    <w:family w:val="roman"/>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70" w:rsidRDefault="00B53D70">
    <w:pPr>
      <w:pStyle w:val="Stopka"/>
      <w:jc w:val="center"/>
    </w:pPr>
    <w:r>
      <w:fldChar w:fldCharType="begin"/>
    </w:r>
    <w:r>
      <w:instrText xml:space="preserve"> PAGE </w:instrText>
    </w:r>
    <w:r>
      <w:fldChar w:fldCharType="separate"/>
    </w:r>
    <w:r w:rsidR="00A953CD">
      <w:rPr>
        <w:noProof/>
      </w:rPr>
      <w:t>23</w:t>
    </w:r>
    <w:r>
      <w:fldChar w:fldCharType="end"/>
    </w:r>
  </w:p>
  <w:p w:rsidR="00B53D70" w:rsidRDefault="00B53D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D6" w:rsidRDefault="00A05FD6">
      <w:pPr>
        <w:spacing w:after="0" w:line="240" w:lineRule="auto"/>
      </w:pPr>
      <w:r>
        <w:separator/>
      </w:r>
    </w:p>
  </w:footnote>
  <w:footnote w:type="continuationSeparator" w:id="0">
    <w:p w:rsidR="00A05FD6" w:rsidRDefault="00A05FD6">
      <w:pPr>
        <w:spacing w:after="0" w:line="240" w:lineRule="auto"/>
      </w:pPr>
      <w:r>
        <w:continuationSeparator/>
      </w:r>
    </w:p>
  </w:footnote>
  <w:footnote w:id="1">
    <w:p w:rsidR="00B53D70" w:rsidRDefault="00B53D70" w:rsidP="00801DE5">
      <w:pPr>
        <w:pStyle w:val="Tekstprzypisudolnego"/>
      </w:pPr>
      <w:r>
        <w:rPr>
          <w:rStyle w:val="Odwoanieprzypisudolnego"/>
        </w:rPr>
        <w:footnoteRef/>
      </w:r>
      <w:r>
        <w:t xml:space="preserve"> </w:t>
      </w:r>
      <w:r w:rsidRPr="006268DB">
        <w:t>Kwalifikacje – formalny wynik oceny i walidacji, uzyskany w momencie potwierdzenia przez właściwy organ, że dana osoba osiągnęła efekty uczenia się spełniające określone standardy.</w:t>
      </w:r>
    </w:p>
  </w:footnote>
  <w:footnote w:id="2">
    <w:p w:rsidR="00B53D70" w:rsidRDefault="00B53D70" w:rsidP="009F1E50">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rsidR="00B53D70" w:rsidRDefault="00B53D70" w:rsidP="009F1E50">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rsidR="00B53D70" w:rsidRDefault="00B53D70"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rsidR="00B53D70" w:rsidRPr="00BC1884" w:rsidRDefault="00B53D70" w:rsidP="00305F66">
      <w:pPr>
        <w:spacing w:after="0" w:line="240" w:lineRule="auto"/>
        <w:jc w:val="both"/>
      </w:pPr>
      <w:r>
        <w:rPr>
          <w:rStyle w:val="Znakiprzypiswdolnych"/>
        </w:rPr>
        <w:footnoteRef/>
      </w:r>
      <w:r>
        <w:rPr>
          <w:rFonts w:cs="Calibri"/>
        </w:rPr>
        <w:t xml:space="preserve"> </w:t>
      </w:r>
      <w:r>
        <w:rPr>
          <w:sz w:val="16"/>
          <w:szCs w:val="16"/>
        </w:rPr>
        <w:t xml:space="preserve">Mechanizm racjonalnych usprawnień wynika z </w:t>
      </w:r>
      <w:r w:rsidRPr="00BC1884">
        <w:rPr>
          <w:rFonts w:eastAsia="Times New Roman" w:cs="Arial"/>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B53D70" w:rsidRPr="00BC1884" w:rsidRDefault="00B53D70" w:rsidP="00305F66">
      <w:pPr>
        <w:pStyle w:val="Tekstprzypisudolnego"/>
      </w:pPr>
    </w:p>
  </w:footnote>
  <w:footnote w:id="6">
    <w:p w:rsidR="00B53D70" w:rsidRDefault="00B53D70" w:rsidP="00A9295F">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70" w:rsidRPr="009F1E50" w:rsidRDefault="00B53D70" w:rsidP="00FA6576">
    <w:pPr>
      <w:pStyle w:val="Nagwek"/>
      <w:rPr>
        <w:rFonts w:asciiTheme="minorHAnsi" w:hAnsiTheme="minorHAnsi"/>
      </w:rPr>
    </w:pPr>
    <w:r w:rsidRPr="009F1E50">
      <w:rPr>
        <w:rFonts w:asciiTheme="minorHAnsi" w:hAnsiTheme="minorHAnsi"/>
      </w:rPr>
      <w:t xml:space="preserve">Załącznik nr </w:t>
    </w:r>
    <w:r>
      <w:rPr>
        <w:rFonts w:asciiTheme="minorHAnsi" w:hAnsiTheme="minorHAnsi"/>
      </w:rPr>
      <w:t>8</w:t>
    </w:r>
    <w:r w:rsidRPr="009F1E50">
      <w:rPr>
        <w:rFonts w:asciiTheme="minorHAnsi" w:hAnsiTheme="minorHAnsi"/>
      </w:rPr>
      <w:t xml:space="preserve"> do Regulaminu </w:t>
    </w:r>
    <w:r>
      <w:rPr>
        <w:rFonts w:asciiTheme="minorHAnsi" w:hAnsiTheme="minorHAnsi"/>
      </w:rPr>
      <w:t>k</w:t>
    </w:r>
    <w:r w:rsidRPr="009F1E50">
      <w:rPr>
        <w:rFonts w:asciiTheme="minorHAnsi" w:hAnsiTheme="minorHAnsi"/>
      </w:rPr>
      <w:t>onkursu - Wymagania dotyczące standardu oraz cen rynkowych</w:t>
    </w:r>
    <w:r w:rsidRPr="009F1E50">
      <w:rPr>
        <w:rFonts w:asciiTheme="minorHAnsi" w:hAnsiTheme="minorHAnsi"/>
        <w:b/>
      </w:rPr>
      <w:t xml:space="preserve"> </w:t>
    </w:r>
    <w:r w:rsidRPr="009F1E50">
      <w:rPr>
        <w:rFonts w:asciiTheme="minorHAnsi" w:hAnsiTheme="minorHAnsi"/>
      </w:rPr>
      <w:t>w ramach konkursu</w:t>
    </w:r>
    <w:r w:rsidRPr="009F1E50">
      <w:rPr>
        <w:rFonts w:asciiTheme="minorHAnsi" w:hAnsiTheme="minorHAnsi"/>
        <w:b/>
      </w:rPr>
      <w:t xml:space="preserve"> nr RPLD.08.02.02-IP.01-10-001/1</w:t>
    </w:r>
    <w:r>
      <w:rPr>
        <w:rFonts w:asciiTheme="minorHAnsi" w:hAnsiTheme="minorHAnsi"/>
        <w:b/>
      </w:rPr>
      <w:t xml:space="preserve">7 – </w:t>
    </w:r>
    <w:r>
      <w:rPr>
        <w:rFonts w:asciiTheme="minorHAnsi" w:hAnsiTheme="minorHAnsi"/>
      </w:rPr>
      <w:t>07</w:t>
    </w:r>
    <w:r w:rsidRPr="00455BDE">
      <w:rPr>
        <w:rFonts w:asciiTheme="minorHAnsi" w:hAnsiTheme="minorHAnsi"/>
      </w:rPr>
      <w:t>.02.</w:t>
    </w:r>
    <w:r>
      <w:rPr>
        <w:rFonts w:asciiTheme="minorHAnsi" w:hAnsiTheme="minorHAnsi"/>
      </w:rPr>
      <w:t>2017r.</w:t>
    </w:r>
  </w:p>
  <w:p w:rsidR="00B53D70" w:rsidRDefault="00B53D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70" w:rsidRDefault="00B53D70" w:rsidP="00012A7F">
    <w:pPr>
      <w:pStyle w:val="Standard"/>
    </w:pPr>
    <w:r w:rsidRPr="00C45F0E">
      <w:rPr>
        <w:b/>
      </w:rPr>
      <w:t xml:space="preserve">Załącznik nr </w:t>
    </w:r>
    <w:r>
      <w:rPr>
        <w:b/>
      </w:rPr>
      <w:t>8</w:t>
    </w:r>
    <w:r w:rsidRPr="00C45F0E">
      <w:rPr>
        <w:b/>
      </w:rPr>
      <w:t xml:space="preserve"> do Regulaminu </w:t>
    </w:r>
    <w:r w:rsidRPr="003B3FB9">
      <w:rPr>
        <w:b/>
      </w:rPr>
      <w:t xml:space="preserve">konkursu </w:t>
    </w:r>
    <w:r>
      <w:rPr>
        <w:b/>
      </w:rPr>
      <w:t>– 07</w:t>
    </w:r>
    <w:r w:rsidRPr="003B3FB9">
      <w:rPr>
        <w:b/>
      </w:rPr>
      <w:t>. 02. 2017r.</w:t>
    </w:r>
    <w:r>
      <w:t xml:space="preserve"> </w:t>
    </w:r>
  </w:p>
  <w:p w:rsidR="00B53D70" w:rsidRDefault="00B53D70">
    <w:pPr>
      <w:pStyle w:val="Nagwek"/>
    </w:pPr>
    <w:r>
      <w:rPr>
        <w:noProof/>
        <w:lang w:eastAsia="pl-PL"/>
      </w:rPr>
      <w:drawing>
        <wp:anchor distT="0" distB="0" distL="114300" distR="114300" simplePos="0" relativeHeight="251659776" behindDoc="1" locked="0" layoutInCell="1" allowOverlap="1" wp14:anchorId="0BCA5B47" wp14:editId="6D1C5B40">
          <wp:simplePos x="0" y="0"/>
          <wp:positionH relativeFrom="margin">
            <wp:posOffset>0</wp:posOffset>
          </wp:positionH>
          <wp:positionV relativeFrom="paragraph">
            <wp:posOffset>332740</wp:posOffset>
          </wp:positionV>
          <wp:extent cx="5760720" cy="466725"/>
          <wp:effectExtent l="0" t="0" r="0" b="9525"/>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lang w:eastAsia="pl-PL"/>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s="Arial"/>
        <w:color w:val="000000"/>
        <w:lang w:eastAsia="pl-PL"/>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cs="Arial" w:hint="default"/>
        <w:i w:val="0"/>
        <w:lang w:eastAsia="pl-PL"/>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084C008F"/>
    <w:multiLevelType w:val="hybridMultilevel"/>
    <w:tmpl w:val="40CE78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1DE3520C"/>
    <w:multiLevelType w:val="multilevel"/>
    <w:tmpl w:val="D40EBF3A"/>
    <w:lvl w:ilvl="0">
      <w:start w:val="1"/>
      <w:numFmt w:val="decimal"/>
      <w:lvlText w:val="%1."/>
      <w:lvlJc w:val="left"/>
      <w:pPr>
        <w:ind w:left="425" w:hanging="425"/>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B702B"/>
    <w:multiLevelType w:val="hybridMultilevel"/>
    <w:tmpl w:val="CE589446"/>
    <w:lvl w:ilvl="0" w:tplc="7BDE7832">
      <w:start w:val="1"/>
      <w:numFmt w:val="bullet"/>
      <w:lvlText w:val=""/>
      <w:lvlJc w:val="left"/>
      <w:pPr>
        <w:ind w:left="24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C4219F"/>
    <w:multiLevelType w:val="hybridMultilevel"/>
    <w:tmpl w:val="E208E422"/>
    <w:lvl w:ilvl="0" w:tplc="C898EC5E">
      <w:start w:val="1"/>
      <w:numFmt w:val="lowerLetter"/>
      <w:lvlText w:val="%1)"/>
      <w:lvlJc w:val="left"/>
      <w:pPr>
        <w:ind w:left="1145" w:hanging="360"/>
      </w:pPr>
      <w:rPr>
        <w:rFonts w:hint="default"/>
      </w:rPr>
    </w:lvl>
    <w:lvl w:ilvl="1" w:tplc="B04AAB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C657462"/>
    <w:multiLevelType w:val="hybridMultilevel"/>
    <w:tmpl w:val="4E20BA70"/>
    <w:lvl w:ilvl="0" w:tplc="0415000D">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3" w15:restartNumberingAfterBreak="0">
    <w:nsid w:val="53232633"/>
    <w:multiLevelType w:val="hybridMultilevel"/>
    <w:tmpl w:val="19624D00"/>
    <w:lvl w:ilvl="0" w:tplc="58505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78912D43"/>
    <w:multiLevelType w:val="hybridMultilevel"/>
    <w:tmpl w:val="265290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ACA7B40"/>
    <w:multiLevelType w:val="hybridMultilevel"/>
    <w:tmpl w:val="53984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5B1BC3"/>
    <w:multiLevelType w:val="multilevel"/>
    <w:tmpl w:val="DA440BF6"/>
    <w:styleLink w:val="Numerowany1"/>
    <w:lvl w:ilvl="0">
      <w:start w:val="1"/>
      <w:numFmt w:val="decimal"/>
      <w:pStyle w:val="Normalny1"/>
      <w:lvlText w:val="%1."/>
      <w:lvlJc w:val="left"/>
      <w:pPr>
        <w:ind w:left="425" w:hanging="425"/>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036C30"/>
    <w:multiLevelType w:val="hybridMultilevel"/>
    <w:tmpl w:val="947869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3"/>
  </w:num>
  <w:num w:numId="4">
    <w:abstractNumId w:val="19"/>
  </w:num>
  <w:num w:numId="5">
    <w:abstractNumId w:val="42"/>
  </w:num>
  <w:num w:numId="6">
    <w:abstractNumId w:val="40"/>
  </w:num>
  <w:num w:numId="7">
    <w:abstractNumId w:val="41"/>
    <w:lvlOverride w:ilvl="0">
      <w:lvl w:ilvl="0">
        <w:start w:val="1"/>
        <w:numFmt w:val="decimal"/>
        <w:pStyle w:val="Normalny1"/>
        <w:lvlText w:val="%1."/>
        <w:lvlJc w:val="left"/>
        <w:pPr>
          <w:ind w:left="425" w:hanging="425"/>
        </w:pPr>
        <w:rPr>
          <w:rFonts w:asciiTheme="minorHAnsi" w:hAnsiTheme="minorHAnsi"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41"/>
    <w:lvlOverride w:ilvl="0">
      <w:lvl w:ilvl="0">
        <w:start w:val="1"/>
        <w:numFmt w:val="decimal"/>
        <w:pStyle w:val="Normalny1"/>
        <w:lvlText w:val="%1."/>
        <w:lvlJc w:val="left"/>
        <w:pPr>
          <w:ind w:left="425" w:hanging="425"/>
        </w:pPr>
        <w:rPr>
          <w:rFonts w:asciiTheme="minorHAnsi" w:hAnsiTheme="minorHAnsi"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38"/>
  </w:num>
  <w:num w:numId="10">
    <w:abstractNumId w:val="30"/>
  </w:num>
  <w:num w:numId="11">
    <w:abstractNumId w:val="37"/>
  </w:num>
  <w:num w:numId="12">
    <w:abstractNumId w:val="21"/>
  </w:num>
  <w:num w:numId="13">
    <w:abstractNumId w:val="17"/>
  </w:num>
  <w:num w:numId="14">
    <w:abstractNumId w:val="7"/>
  </w:num>
  <w:num w:numId="15">
    <w:abstractNumId w:val="26"/>
  </w:num>
  <w:num w:numId="16">
    <w:abstractNumId w:val="32"/>
  </w:num>
  <w:num w:numId="17">
    <w:abstractNumId w:val="36"/>
  </w:num>
  <w:num w:numId="18">
    <w:abstractNumId w:val="23"/>
  </w:num>
  <w:num w:numId="19">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2">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41"/>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7">
    <w:abstractNumId w:val="41"/>
  </w:num>
  <w:num w:numId="28">
    <w:abstractNumId w:val="9"/>
  </w:num>
  <w:num w:numId="29">
    <w:abstractNumId w:val="25"/>
  </w:num>
  <w:num w:numId="30">
    <w:abstractNumId w:val="15"/>
  </w:num>
  <w:num w:numId="31">
    <w:abstractNumId w:val="24"/>
  </w:num>
  <w:num w:numId="32">
    <w:abstractNumId w:val="20"/>
  </w:num>
  <w:num w:numId="33">
    <w:abstractNumId w:val="39"/>
  </w:num>
  <w:num w:numId="34">
    <w:abstractNumId w:val="35"/>
  </w:num>
  <w:num w:numId="35">
    <w:abstractNumId w:val="29"/>
  </w:num>
  <w:num w:numId="36">
    <w:abstractNumId w:val="27"/>
  </w:num>
  <w:num w:numId="37">
    <w:abstractNumId w:val="18"/>
  </w:num>
  <w:num w:numId="38">
    <w:abstractNumId w:val="31"/>
  </w:num>
  <w:num w:numId="39">
    <w:abstractNumId w:val="18"/>
  </w:num>
  <w:num w:numId="40">
    <w:abstractNumId w:val="41"/>
    <w:lvlOverride w:ilvl="0">
      <w:lvl w:ilvl="0">
        <w:start w:val="1"/>
        <w:numFmt w:val="decimal"/>
        <w:pStyle w:val="Normalny1"/>
        <w:lvlText w:val="%1."/>
        <w:lvlJc w:val="left"/>
        <w:pPr>
          <w:ind w:left="425" w:hanging="425"/>
        </w:pPr>
        <w:rPr>
          <w:rFonts w:asciiTheme="minorHAnsi" w:hAnsiTheme="minorHAnsi"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12A7F"/>
    <w:rsid w:val="00021360"/>
    <w:rsid w:val="0002218A"/>
    <w:rsid w:val="0002591E"/>
    <w:rsid w:val="00026077"/>
    <w:rsid w:val="0003039A"/>
    <w:rsid w:val="000314E4"/>
    <w:rsid w:val="00043A35"/>
    <w:rsid w:val="0005083F"/>
    <w:rsid w:val="000545FC"/>
    <w:rsid w:val="00057956"/>
    <w:rsid w:val="00057E9C"/>
    <w:rsid w:val="00067C71"/>
    <w:rsid w:val="000732D4"/>
    <w:rsid w:val="00077509"/>
    <w:rsid w:val="000806E6"/>
    <w:rsid w:val="00081BBC"/>
    <w:rsid w:val="00096F8A"/>
    <w:rsid w:val="000B1748"/>
    <w:rsid w:val="000B21EA"/>
    <w:rsid w:val="000B23A8"/>
    <w:rsid w:val="000B3DA1"/>
    <w:rsid w:val="000B5C37"/>
    <w:rsid w:val="000C407E"/>
    <w:rsid w:val="000D30D3"/>
    <w:rsid w:val="000D40BC"/>
    <w:rsid w:val="000D673D"/>
    <w:rsid w:val="000D6C43"/>
    <w:rsid w:val="000E05C7"/>
    <w:rsid w:val="000E28D9"/>
    <w:rsid w:val="000F4386"/>
    <w:rsid w:val="00100232"/>
    <w:rsid w:val="0010664E"/>
    <w:rsid w:val="00110022"/>
    <w:rsid w:val="00116EA1"/>
    <w:rsid w:val="00117A47"/>
    <w:rsid w:val="00135B08"/>
    <w:rsid w:val="00143A11"/>
    <w:rsid w:val="00144C61"/>
    <w:rsid w:val="00145AD7"/>
    <w:rsid w:val="00154035"/>
    <w:rsid w:val="00164371"/>
    <w:rsid w:val="00167F1A"/>
    <w:rsid w:val="001729DA"/>
    <w:rsid w:val="00174170"/>
    <w:rsid w:val="001818DF"/>
    <w:rsid w:val="00185389"/>
    <w:rsid w:val="001862DA"/>
    <w:rsid w:val="00186E56"/>
    <w:rsid w:val="0019418D"/>
    <w:rsid w:val="00195D78"/>
    <w:rsid w:val="001A4A8D"/>
    <w:rsid w:val="001B1152"/>
    <w:rsid w:val="001B183D"/>
    <w:rsid w:val="001B304B"/>
    <w:rsid w:val="001B3162"/>
    <w:rsid w:val="001B625F"/>
    <w:rsid w:val="001C37B3"/>
    <w:rsid w:val="001D0554"/>
    <w:rsid w:val="001D0BED"/>
    <w:rsid w:val="001D0CDB"/>
    <w:rsid w:val="001D4FE7"/>
    <w:rsid w:val="001D776F"/>
    <w:rsid w:val="001E3F4D"/>
    <w:rsid w:val="001F0325"/>
    <w:rsid w:val="001F165B"/>
    <w:rsid w:val="001F6753"/>
    <w:rsid w:val="001F73F4"/>
    <w:rsid w:val="002045AB"/>
    <w:rsid w:val="002067E9"/>
    <w:rsid w:val="00211843"/>
    <w:rsid w:val="00214D72"/>
    <w:rsid w:val="002153B6"/>
    <w:rsid w:val="00215B91"/>
    <w:rsid w:val="00215B97"/>
    <w:rsid w:val="00227408"/>
    <w:rsid w:val="00267081"/>
    <w:rsid w:val="00280A1C"/>
    <w:rsid w:val="00281A02"/>
    <w:rsid w:val="00295C1C"/>
    <w:rsid w:val="00296027"/>
    <w:rsid w:val="00296A8A"/>
    <w:rsid w:val="002A3405"/>
    <w:rsid w:val="002B65EE"/>
    <w:rsid w:val="002B7742"/>
    <w:rsid w:val="002C40C9"/>
    <w:rsid w:val="002C723A"/>
    <w:rsid w:val="002D1717"/>
    <w:rsid w:val="002D624B"/>
    <w:rsid w:val="002E0144"/>
    <w:rsid w:val="002E20DA"/>
    <w:rsid w:val="002E2721"/>
    <w:rsid w:val="002E2D13"/>
    <w:rsid w:val="002E4D2F"/>
    <w:rsid w:val="002E4D69"/>
    <w:rsid w:val="002F02DA"/>
    <w:rsid w:val="002F6698"/>
    <w:rsid w:val="003058C7"/>
    <w:rsid w:val="00305A8D"/>
    <w:rsid w:val="00305F66"/>
    <w:rsid w:val="0031357D"/>
    <w:rsid w:val="0031515A"/>
    <w:rsid w:val="0032151A"/>
    <w:rsid w:val="00333B9C"/>
    <w:rsid w:val="00342371"/>
    <w:rsid w:val="00345ECC"/>
    <w:rsid w:val="00346BE2"/>
    <w:rsid w:val="00347FC5"/>
    <w:rsid w:val="00354C24"/>
    <w:rsid w:val="003562E9"/>
    <w:rsid w:val="0036090A"/>
    <w:rsid w:val="003654FA"/>
    <w:rsid w:val="00367520"/>
    <w:rsid w:val="003746FE"/>
    <w:rsid w:val="00384A35"/>
    <w:rsid w:val="00386A3E"/>
    <w:rsid w:val="003905D0"/>
    <w:rsid w:val="00396E71"/>
    <w:rsid w:val="003B079B"/>
    <w:rsid w:val="003B1A6E"/>
    <w:rsid w:val="003B2C2A"/>
    <w:rsid w:val="003B2C62"/>
    <w:rsid w:val="003B34F1"/>
    <w:rsid w:val="003B3BAC"/>
    <w:rsid w:val="003B3FB9"/>
    <w:rsid w:val="003B4AA4"/>
    <w:rsid w:val="003C05DA"/>
    <w:rsid w:val="003C099C"/>
    <w:rsid w:val="003C789F"/>
    <w:rsid w:val="003D302B"/>
    <w:rsid w:val="003D5316"/>
    <w:rsid w:val="003D7E57"/>
    <w:rsid w:val="003E391B"/>
    <w:rsid w:val="003E4363"/>
    <w:rsid w:val="0040397D"/>
    <w:rsid w:val="00422DED"/>
    <w:rsid w:val="00423E31"/>
    <w:rsid w:val="00423F0C"/>
    <w:rsid w:val="00427105"/>
    <w:rsid w:val="004327E1"/>
    <w:rsid w:val="00433F4E"/>
    <w:rsid w:val="00444C83"/>
    <w:rsid w:val="00452711"/>
    <w:rsid w:val="004534B4"/>
    <w:rsid w:val="00453BDD"/>
    <w:rsid w:val="00455BDE"/>
    <w:rsid w:val="00460A34"/>
    <w:rsid w:val="004659B4"/>
    <w:rsid w:val="0046615F"/>
    <w:rsid w:val="00472A03"/>
    <w:rsid w:val="00480ADD"/>
    <w:rsid w:val="00482F25"/>
    <w:rsid w:val="00484DE5"/>
    <w:rsid w:val="0049686E"/>
    <w:rsid w:val="004A071A"/>
    <w:rsid w:val="004A5FC8"/>
    <w:rsid w:val="004B031D"/>
    <w:rsid w:val="004B29A8"/>
    <w:rsid w:val="004B41D3"/>
    <w:rsid w:val="004B7A21"/>
    <w:rsid w:val="004C0377"/>
    <w:rsid w:val="004C1A75"/>
    <w:rsid w:val="004C2AA2"/>
    <w:rsid w:val="004C2D09"/>
    <w:rsid w:val="004C4F0A"/>
    <w:rsid w:val="004C58CD"/>
    <w:rsid w:val="004E212F"/>
    <w:rsid w:val="004F6464"/>
    <w:rsid w:val="005128F6"/>
    <w:rsid w:val="00513658"/>
    <w:rsid w:val="0051369A"/>
    <w:rsid w:val="005177BF"/>
    <w:rsid w:val="00520878"/>
    <w:rsid w:val="0053335F"/>
    <w:rsid w:val="005369CB"/>
    <w:rsid w:val="00542EEC"/>
    <w:rsid w:val="00545D38"/>
    <w:rsid w:val="00563CCF"/>
    <w:rsid w:val="00564166"/>
    <w:rsid w:val="00564A4A"/>
    <w:rsid w:val="005743D4"/>
    <w:rsid w:val="0057518B"/>
    <w:rsid w:val="00576FF6"/>
    <w:rsid w:val="00577E04"/>
    <w:rsid w:val="005866A5"/>
    <w:rsid w:val="00586B2E"/>
    <w:rsid w:val="005A04B3"/>
    <w:rsid w:val="005A24DB"/>
    <w:rsid w:val="005A4CF1"/>
    <w:rsid w:val="005B0E73"/>
    <w:rsid w:val="005C390E"/>
    <w:rsid w:val="005C3B31"/>
    <w:rsid w:val="005C41FF"/>
    <w:rsid w:val="005C7C95"/>
    <w:rsid w:val="005D10F1"/>
    <w:rsid w:val="005D39ED"/>
    <w:rsid w:val="005D4907"/>
    <w:rsid w:val="005E09FA"/>
    <w:rsid w:val="005E1E9F"/>
    <w:rsid w:val="005E3CE9"/>
    <w:rsid w:val="005E4046"/>
    <w:rsid w:val="005E6E65"/>
    <w:rsid w:val="00604417"/>
    <w:rsid w:val="00613722"/>
    <w:rsid w:val="00614ABF"/>
    <w:rsid w:val="0062456B"/>
    <w:rsid w:val="006268DB"/>
    <w:rsid w:val="006330FB"/>
    <w:rsid w:val="0063480C"/>
    <w:rsid w:val="00637EEA"/>
    <w:rsid w:val="00640EA3"/>
    <w:rsid w:val="006418B7"/>
    <w:rsid w:val="00644EAB"/>
    <w:rsid w:val="00651793"/>
    <w:rsid w:val="0065575D"/>
    <w:rsid w:val="006679C5"/>
    <w:rsid w:val="00667F1D"/>
    <w:rsid w:val="00671E63"/>
    <w:rsid w:val="00680D0F"/>
    <w:rsid w:val="00680D95"/>
    <w:rsid w:val="0068394E"/>
    <w:rsid w:val="006905D2"/>
    <w:rsid w:val="00690940"/>
    <w:rsid w:val="0069657F"/>
    <w:rsid w:val="006A06B4"/>
    <w:rsid w:val="006B185E"/>
    <w:rsid w:val="006C2C8F"/>
    <w:rsid w:val="006C5E93"/>
    <w:rsid w:val="006C6580"/>
    <w:rsid w:val="006D1C4D"/>
    <w:rsid w:val="006D2106"/>
    <w:rsid w:val="006D7971"/>
    <w:rsid w:val="006E3BCB"/>
    <w:rsid w:val="0070099D"/>
    <w:rsid w:val="00702455"/>
    <w:rsid w:val="007069CF"/>
    <w:rsid w:val="00711784"/>
    <w:rsid w:val="00712D5F"/>
    <w:rsid w:val="00713A77"/>
    <w:rsid w:val="007164E5"/>
    <w:rsid w:val="007212D4"/>
    <w:rsid w:val="00740F34"/>
    <w:rsid w:val="00745548"/>
    <w:rsid w:val="00747B15"/>
    <w:rsid w:val="00750457"/>
    <w:rsid w:val="00753589"/>
    <w:rsid w:val="00756929"/>
    <w:rsid w:val="007639FB"/>
    <w:rsid w:val="00765F80"/>
    <w:rsid w:val="00770169"/>
    <w:rsid w:val="00780EF3"/>
    <w:rsid w:val="00786C12"/>
    <w:rsid w:val="007A0801"/>
    <w:rsid w:val="007B2577"/>
    <w:rsid w:val="007B4810"/>
    <w:rsid w:val="007C5E72"/>
    <w:rsid w:val="007C7566"/>
    <w:rsid w:val="007D3A56"/>
    <w:rsid w:val="007D420A"/>
    <w:rsid w:val="00800ECB"/>
    <w:rsid w:val="00801DE5"/>
    <w:rsid w:val="00820273"/>
    <w:rsid w:val="00821D93"/>
    <w:rsid w:val="008223CD"/>
    <w:rsid w:val="00826DA7"/>
    <w:rsid w:val="008275A8"/>
    <w:rsid w:val="00830B04"/>
    <w:rsid w:val="008360A0"/>
    <w:rsid w:val="00854A04"/>
    <w:rsid w:val="00854F31"/>
    <w:rsid w:val="0086391D"/>
    <w:rsid w:val="00896C98"/>
    <w:rsid w:val="00897974"/>
    <w:rsid w:val="008A0D7F"/>
    <w:rsid w:val="008B0D22"/>
    <w:rsid w:val="008C2543"/>
    <w:rsid w:val="008C3273"/>
    <w:rsid w:val="008C40CA"/>
    <w:rsid w:val="008C4B6B"/>
    <w:rsid w:val="008C616A"/>
    <w:rsid w:val="008D2E1F"/>
    <w:rsid w:val="008D4169"/>
    <w:rsid w:val="008D4645"/>
    <w:rsid w:val="008E13DA"/>
    <w:rsid w:val="008E240C"/>
    <w:rsid w:val="008E7D7D"/>
    <w:rsid w:val="008F39D8"/>
    <w:rsid w:val="008F3D5F"/>
    <w:rsid w:val="008F5B0B"/>
    <w:rsid w:val="008F685E"/>
    <w:rsid w:val="008F78CB"/>
    <w:rsid w:val="0091374B"/>
    <w:rsid w:val="00922C83"/>
    <w:rsid w:val="00923D8C"/>
    <w:rsid w:val="009440C0"/>
    <w:rsid w:val="009442C7"/>
    <w:rsid w:val="00951862"/>
    <w:rsid w:val="009528ED"/>
    <w:rsid w:val="00954BF9"/>
    <w:rsid w:val="0095691B"/>
    <w:rsid w:val="009644FF"/>
    <w:rsid w:val="0096528F"/>
    <w:rsid w:val="009750B6"/>
    <w:rsid w:val="00976D05"/>
    <w:rsid w:val="009773AA"/>
    <w:rsid w:val="00981A16"/>
    <w:rsid w:val="009846BA"/>
    <w:rsid w:val="00985947"/>
    <w:rsid w:val="00985A17"/>
    <w:rsid w:val="009923EA"/>
    <w:rsid w:val="00997AD6"/>
    <w:rsid w:val="009A3096"/>
    <w:rsid w:val="009B68D4"/>
    <w:rsid w:val="009C2E4B"/>
    <w:rsid w:val="009C5FC5"/>
    <w:rsid w:val="009D154C"/>
    <w:rsid w:val="009D6D32"/>
    <w:rsid w:val="009D6D65"/>
    <w:rsid w:val="009E4F21"/>
    <w:rsid w:val="009E6566"/>
    <w:rsid w:val="009E6F2B"/>
    <w:rsid w:val="009F1E50"/>
    <w:rsid w:val="009F667A"/>
    <w:rsid w:val="009F7802"/>
    <w:rsid w:val="009F7E8B"/>
    <w:rsid w:val="00A041CC"/>
    <w:rsid w:val="00A05E0F"/>
    <w:rsid w:val="00A05FD6"/>
    <w:rsid w:val="00A06B35"/>
    <w:rsid w:val="00A07ACA"/>
    <w:rsid w:val="00A15C22"/>
    <w:rsid w:val="00A23087"/>
    <w:rsid w:val="00A36D43"/>
    <w:rsid w:val="00A425C7"/>
    <w:rsid w:val="00A5201E"/>
    <w:rsid w:val="00A646A4"/>
    <w:rsid w:val="00A73772"/>
    <w:rsid w:val="00A779E6"/>
    <w:rsid w:val="00A829FE"/>
    <w:rsid w:val="00A82F6A"/>
    <w:rsid w:val="00A91F25"/>
    <w:rsid w:val="00A9295F"/>
    <w:rsid w:val="00A94EDF"/>
    <w:rsid w:val="00A953CD"/>
    <w:rsid w:val="00AA200E"/>
    <w:rsid w:val="00AA42AF"/>
    <w:rsid w:val="00AA5CD1"/>
    <w:rsid w:val="00AA745D"/>
    <w:rsid w:val="00AC51ED"/>
    <w:rsid w:val="00AC7996"/>
    <w:rsid w:val="00AD7856"/>
    <w:rsid w:val="00AD7C19"/>
    <w:rsid w:val="00AE540C"/>
    <w:rsid w:val="00AF4881"/>
    <w:rsid w:val="00AF48B0"/>
    <w:rsid w:val="00AF5891"/>
    <w:rsid w:val="00AF5ABC"/>
    <w:rsid w:val="00AF76E1"/>
    <w:rsid w:val="00B035D3"/>
    <w:rsid w:val="00B30FD0"/>
    <w:rsid w:val="00B37FA3"/>
    <w:rsid w:val="00B42471"/>
    <w:rsid w:val="00B42E3B"/>
    <w:rsid w:val="00B44C40"/>
    <w:rsid w:val="00B53D70"/>
    <w:rsid w:val="00B5670E"/>
    <w:rsid w:val="00B6097F"/>
    <w:rsid w:val="00B66679"/>
    <w:rsid w:val="00B66D35"/>
    <w:rsid w:val="00B716E1"/>
    <w:rsid w:val="00B721DE"/>
    <w:rsid w:val="00B81ADC"/>
    <w:rsid w:val="00B833DB"/>
    <w:rsid w:val="00B91AF9"/>
    <w:rsid w:val="00B92ADF"/>
    <w:rsid w:val="00B9563E"/>
    <w:rsid w:val="00B971EE"/>
    <w:rsid w:val="00BA13B8"/>
    <w:rsid w:val="00BA3451"/>
    <w:rsid w:val="00BA5DD3"/>
    <w:rsid w:val="00BA6EEB"/>
    <w:rsid w:val="00BB1532"/>
    <w:rsid w:val="00BB427E"/>
    <w:rsid w:val="00BB5E75"/>
    <w:rsid w:val="00BC3F1A"/>
    <w:rsid w:val="00BC4B8A"/>
    <w:rsid w:val="00BD3D6E"/>
    <w:rsid w:val="00BF3B8B"/>
    <w:rsid w:val="00BF6769"/>
    <w:rsid w:val="00BF6E59"/>
    <w:rsid w:val="00C00D09"/>
    <w:rsid w:val="00C04840"/>
    <w:rsid w:val="00C143DE"/>
    <w:rsid w:val="00C337D5"/>
    <w:rsid w:val="00C44729"/>
    <w:rsid w:val="00C44A4C"/>
    <w:rsid w:val="00C4521A"/>
    <w:rsid w:val="00C5156E"/>
    <w:rsid w:val="00C65C16"/>
    <w:rsid w:val="00C8067E"/>
    <w:rsid w:val="00C80BD9"/>
    <w:rsid w:val="00C85E2F"/>
    <w:rsid w:val="00C9050E"/>
    <w:rsid w:val="00C90EF4"/>
    <w:rsid w:val="00C9439C"/>
    <w:rsid w:val="00CA180C"/>
    <w:rsid w:val="00CB2493"/>
    <w:rsid w:val="00CB5CFF"/>
    <w:rsid w:val="00CC2C82"/>
    <w:rsid w:val="00CC6113"/>
    <w:rsid w:val="00CC7E75"/>
    <w:rsid w:val="00CD7DF0"/>
    <w:rsid w:val="00CE1A86"/>
    <w:rsid w:val="00CE5F4C"/>
    <w:rsid w:val="00CF1F3B"/>
    <w:rsid w:val="00CF3D11"/>
    <w:rsid w:val="00CF6DA4"/>
    <w:rsid w:val="00D02F96"/>
    <w:rsid w:val="00D06357"/>
    <w:rsid w:val="00D1450C"/>
    <w:rsid w:val="00D20784"/>
    <w:rsid w:val="00D2509A"/>
    <w:rsid w:val="00D30AE7"/>
    <w:rsid w:val="00D32123"/>
    <w:rsid w:val="00D35429"/>
    <w:rsid w:val="00D41869"/>
    <w:rsid w:val="00D473B8"/>
    <w:rsid w:val="00D50D75"/>
    <w:rsid w:val="00D51390"/>
    <w:rsid w:val="00D5688B"/>
    <w:rsid w:val="00D60E88"/>
    <w:rsid w:val="00D61603"/>
    <w:rsid w:val="00D62865"/>
    <w:rsid w:val="00D652ED"/>
    <w:rsid w:val="00D66920"/>
    <w:rsid w:val="00D72932"/>
    <w:rsid w:val="00D73E75"/>
    <w:rsid w:val="00D825C0"/>
    <w:rsid w:val="00D826CF"/>
    <w:rsid w:val="00D82E37"/>
    <w:rsid w:val="00D91B09"/>
    <w:rsid w:val="00DA6ADB"/>
    <w:rsid w:val="00DB5650"/>
    <w:rsid w:val="00DC2D83"/>
    <w:rsid w:val="00DC742E"/>
    <w:rsid w:val="00DD4D5D"/>
    <w:rsid w:val="00DD71EF"/>
    <w:rsid w:val="00DE1794"/>
    <w:rsid w:val="00DE29F2"/>
    <w:rsid w:val="00DE29F3"/>
    <w:rsid w:val="00DE4572"/>
    <w:rsid w:val="00DF5140"/>
    <w:rsid w:val="00DF5377"/>
    <w:rsid w:val="00E00FDE"/>
    <w:rsid w:val="00E05CF3"/>
    <w:rsid w:val="00E10675"/>
    <w:rsid w:val="00E1339D"/>
    <w:rsid w:val="00E2678F"/>
    <w:rsid w:val="00E27908"/>
    <w:rsid w:val="00E329A0"/>
    <w:rsid w:val="00E337C5"/>
    <w:rsid w:val="00E34C87"/>
    <w:rsid w:val="00E35C84"/>
    <w:rsid w:val="00E35CD6"/>
    <w:rsid w:val="00E371D0"/>
    <w:rsid w:val="00E40E5C"/>
    <w:rsid w:val="00E42E41"/>
    <w:rsid w:val="00E42EBD"/>
    <w:rsid w:val="00E43016"/>
    <w:rsid w:val="00E448FC"/>
    <w:rsid w:val="00E5070A"/>
    <w:rsid w:val="00E54C77"/>
    <w:rsid w:val="00E54FAC"/>
    <w:rsid w:val="00E6049E"/>
    <w:rsid w:val="00E61556"/>
    <w:rsid w:val="00E61BD6"/>
    <w:rsid w:val="00E73C7E"/>
    <w:rsid w:val="00E7630F"/>
    <w:rsid w:val="00E95261"/>
    <w:rsid w:val="00E96CF2"/>
    <w:rsid w:val="00E975C3"/>
    <w:rsid w:val="00EA15E1"/>
    <w:rsid w:val="00EA2637"/>
    <w:rsid w:val="00EA4B9B"/>
    <w:rsid w:val="00EC0672"/>
    <w:rsid w:val="00EC1A7D"/>
    <w:rsid w:val="00EC46E1"/>
    <w:rsid w:val="00ED1407"/>
    <w:rsid w:val="00ED533B"/>
    <w:rsid w:val="00EF0C4A"/>
    <w:rsid w:val="00EF1C2D"/>
    <w:rsid w:val="00EF3641"/>
    <w:rsid w:val="00EF4EFE"/>
    <w:rsid w:val="00EF5FBB"/>
    <w:rsid w:val="00EF655E"/>
    <w:rsid w:val="00EF7700"/>
    <w:rsid w:val="00F03BA8"/>
    <w:rsid w:val="00F11679"/>
    <w:rsid w:val="00F15FEA"/>
    <w:rsid w:val="00F20DBC"/>
    <w:rsid w:val="00F26650"/>
    <w:rsid w:val="00F2717D"/>
    <w:rsid w:val="00F275A2"/>
    <w:rsid w:val="00F27CF6"/>
    <w:rsid w:val="00F34AC7"/>
    <w:rsid w:val="00F355B3"/>
    <w:rsid w:val="00F36D95"/>
    <w:rsid w:val="00F4398A"/>
    <w:rsid w:val="00F44E77"/>
    <w:rsid w:val="00F51F47"/>
    <w:rsid w:val="00F56432"/>
    <w:rsid w:val="00F57541"/>
    <w:rsid w:val="00F63FDE"/>
    <w:rsid w:val="00F724B8"/>
    <w:rsid w:val="00F73EF2"/>
    <w:rsid w:val="00F7676D"/>
    <w:rsid w:val="00F80DF1"/>
    <w:rsid w:val="00F81166"/>
    <w:rsid w:val="00F81E68"/>
    <w:rsid w:val="00F83A22"/>
    <w:rsid w:val="00F84801"/>
    <w:rsid w:val="00F86202"/>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C364C"/>
    <w:rsid w:val="00FC6857"/>
    <w:rsid w:val="00FD2CE9"/>
    <w:rsid w:val="00FD7D82"/>
    <w:rsid w:val="00FE56F0"/>
    <w:rsid w:val="00FE749C"/>
    <w:rsid w:val="00FF1CAC"/>
    <w:rsid w:val="00FF4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A9EEE78-4DDC-4086-9D02-C6EF7CA2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6528F"/>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A5201E"/>
    <w:pPr>
      <w:keepNext/>
      <w:numPr>
        <w:numId w:val="1"/>
      </w:numPr>
      <w:spacing w:before="240" w:after="60" w:line="320" w:lineRule="atLeast"/>
      <w:jc w:val="both"/>
      <w:outlineLvl w:val="0"/>
    </w:pPr>
    <w:rPr>
      <w:rFonts w:ascii="Arial" w:eastAsia="Times New Roman" w:hAnsi="Arial" w:cs="Arial"/>
      <w:b/>
      <w:bCs/>
      <w:kern w:val="1"/>
      <w:sz w:val="28"/>
      <w:szCs w:val="32"/>
    </w:rPr>
  </w:style>
  <w:style w:type="paragraph" w:styleId="Nagwek2">
    <w:name w:val="heading 2"/>
    <w:basedOn w:val="Normalny"/>
    <w:next w:val="Normalny"/>
    <w:qFormat/>
    <w:rsid w:val="00143A11"/>
    <w:pPr>
      <w:keepNext/>
      <w:numPr>
        <w:ilvl w:val="1"/>
        <w:numId w:val="1"/>
      </w:numPr>
      <w:spacing w:before="240" w:after="60"/>
      <w:jc w:val="both"/>
      <w:outlineLvl w:val="1"/>
    </w:pPr>
    <w:rPr>
      <w:rFonts w:ascii="Arial" w:eastAsia="Times New Roman" w:hAnsi="Arial" w:cs="Cambria"/>
      <w:b/>
      <w:bCs/>
      <w:iCs/>
      <w:sz w:val="26"/>
      <w:szCs w:val="28"/>
    </w:rPr>
  </w:style>
  <w:style w:type="paragraph" w:styleId="Nagwek3">
    <w:name w:val="heading 3"/>
    <w:basedOn w:val="Normalny"/>
    <w:next w:val="Normalny"/>
    <w:qFormat/>
    <w:rsid w:val="00143A11"/>
    <w:pPr>
      <w:keepNext/>
      <w:widowControl w:val="0"/>
      <w:numPr>
        <w:ilvl w:val="2"/>
        <w:numId w:val="1"/>
      </w:numPr>
      <w:autoSpaceDE w:val="0"/>
      <w:spacing w:before="240" w:after="60" w:line="240" w:lineRule="auto"/>
      <w:jc w:val="both"/>
      <w:outlineLvl w:val="2"/>
    </w:pPr>
    <w:rPr>
      <w:rFonts w:ascii="Arial" w:eastAsia="Times New Roman" w:hAnsi="Arial" w:cs="Arial"/>
      <w:b/>
      <w:bCs/>
      <w:sz w:val="24"/>
      <w:szCs w:val="26"/>
    </w:rPr>
  </w:style>
  <w:style w:type="paragraph" w:styleId="Nagwek4">
    <w:name w:val="heading 4"/>
    <w:basedOn w:val="Normalny"/>
    <w:next w:val="Normalny"/>
    <w:pPr>
      <w:keepNext/>
      <w:numPr>
        <w:ilvl w:val="3"/>
        <w:numId w:val="1"/>
      </w:numPr>
      <w:spacing w:before="240" w:after="60" w:line="320" w:lineRule="atLeast"/>
      <w:outlineLvl w:val="3"/>
    </w:pPr>
    <w:rPr>
      <w:rFonts w:ascii="Times New Roman" w:eastAsia="Times New Roman" w:hAnsi="Times New Roman"/>
      <w:b/>
      <w:bCs/>
      <w:sz w:val="28"/>
      <w:szCs w:val="28"/>
    </w:rPr>
  </w:style>
  <w:style w:type="paragraph" w:styleId="Nagwek5">
    <w:name w:val="heading 5"/>
    <w:basedOn w:val="Normalny"/>
    <w:next w:val="Normalny"/>
    <w:pPr>
      <w:numPr>
        <w:ilvl w:val="4"/>
        <w:numId w:val="1"/>
      </w:numPr>
      <w:spacing w:before="240" w:after="60" w:line="320" w:lineRule="atLeast"/>
      <w:outlineLvl w:val="4"/>
    </w:pPr>
    <w:rPr>
      <w:rFonts w:ascii="Arial" w:eastAsia="Times New Roman" w:hAnsi="Arial" w:cs="Arial"/>
      <w:b/>
      <w:bCs/>
      <w:i/>
      <w:iCs/>
      <w:sz w:val="26"/>
      <w:szCs w:val="26"/>
    </w:rPr>
  </w:style>
  <w:style w:type="paragraph" w:styleId="Nagwek6">
    <w:name w:val="heading 6"/>
    <w:basedOn w:val="Normalny"/>
    <w:next w:val="Normalny"/>
    <w:pPr>
      <w:numPr>
        <w:ilvl w:val="5"/>
        <w:numId w:val="1"/>
      </w:numPr>
      <w:spacing w:before="240" w:after="60" w:line="320" w:lineRule="atLeast"/>
      <w:outlineLvl w:val="5"/>
    </w:pPr>
    <w:rPr>
      <w:rFonts w:ascii="Times New Roman" w:eastAsia="Times New Roman" w:hAnsi="Times New Roman"/>
      <w:b/>
      <w:bCs/>
    </w:rPr>
  </w:style>
  <w:style w:type="paragraph" w:styleId="Nagwek7">
    <w:name w:val="heading 7"/>
    <w:basedOn w:val="Normalny"/>
    <w:next w:val="Normalny"/>
    <w:pPr>
      <w:keepNext/>
      <w:numPr>
        <w:ilvl w:val="6"/>
        <w:numId w:val="1"/>
      </w:numPr>
      <w:autoSpaceDE w:val="0"/>
      <w:spacing w:after="0" w:line="240" w:lineRule="auto"/>
      <w:outlineLvl w:val="6"/>
    </w:pPr>
    <w:rPr>
      <w:rFonts w:ascii="Times New Roman" w:eastAsia="Times New Roman" w:hAnsi="Times New Roman"/>
      <w:b/>
      <w:bCs/>
      <w:sz w:val="20"/>
      <w:szCs w:val="24"/>
      <w:u w:val="single"/>
    </w:rPr>
  </w:style>
  <w:style w:type="paragraph" w:styleId="Nagwek8">
    <w:name w:val="heading 8"/>
    <w:basedOn w:val="Normalny"/>
    <w:next w:val="Normalny"/>
    <w:qFormat/>
    <w:pPr>
      <w:keepNext/>
      <w:numPr>
        <w:ilvl w:val="7"/>
        <w:numId w:val="1"/>
      </w:numPr>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ahoma" w:hAnsi="Tahoma" w:cs="StarSymbol"/>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hint="default"/>
      <w:b w:val="0"/>
      <w:color w:val="auto"/>
      <w:sz w:val="22"/>
      <w:szCs w:val="22"/>
      <w:lang w:eastAsia="pl-PL"/>
    </w:rPr>
  </w:style>
  <w:style w:type="character" w:customStyle="1" w:styleId="WW8Num3z1">
    <w:name w:val="WW8Num3z1"/>
    <w:rPr>
      <w:rFonts w:ascii="Wingdings" w:hAnsi="Wingdings" w:cs="Wingdings" w:hint="default"/>
      <w:color w:val="auto"/>
    </w:rPr>
  </w:style>
  <w:style w:type="character" w:customStyle="1" w:styleId="WW8Num3z2">
    <w:name w:val="WW8Num3z2"/>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i w:val="0"/>
      <w:sz w:val="22"/>
      <w:szCs w:val="22"/>
    </w:rPr>
  </w:style>
  <w:style w:type="character" w:customStyle="1" w:styleId="WW8Num4z1">
    <w:name w:val="WW8Num4z1"/>
    <w:rPr>
      <w:rFonts w:hint="default"/>
      <w:sz w:val="22"/>
      <w:szCs w:val="22"/>
    </w:rPr>
  </w:style>
  <w:style w:type="character" w:customStyle="1" w:styleId="WW8Num4z2">
    <w:name w:val="WW8Num4z2"/>
    <w:rPr>
      <w:rFonts w:ascii="Arial" w:hAnsi="Arial" w:cs="Arial" w:hint="default"/>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Times New Roman" w:hAnsi="Arial" w:cs="Arial" w:hint="default"/>
      <w:i w:val="0"/>
      <w:sz w:val="22"/>
      <w:szCs w:val="22"/>
      <w:lang w:eastAsia="pl-PL"/>
    </w:rPr>
  </w:style>
  <w:style w:type="character" w:customStyle="1" w:styleId="WW8Num7z1">
    <w:name w:val="WW8Num7z1"/>
    <w:rPr>
      <w:rFonts w:eastAsia="Times New Roman" w:cs="Arial" w:hint="default"/>
      <w:sz w:val="22"/>
      <w:szCs w:val="22"/>
      <w:lang w:eastAsia="pl-PL"/>
    </w:rPr>
  </w:style>
  <w:style w:type="character" w:customStyle="1" w:styleId="WW8Num7z2">
    <w:name w:val="WW8Num7z2"/>
    <w:rPr>
      <w:rFonts w:ascii="Arial" w:hAnsi="Arial" w:cs="Arial" w:hint="default"/>
      <w:sz w:val="20"/>
      <w:szCs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Times New Roman" w:hAnsi="Wingdings" w:cs="Wingdings" w:hint="default"/>
      <w:lang w:eastAsia="pl-PL"/>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Wingdings" w:eastAsia="Times New Roman" w:hAnsi="Wingdings" w:cs="Wingdings" w:hint="default"/>
      <w:lang w:eastAsia="pl-PL"/>
    </w:rPr>
  </w:style>
  <w:style w:type="character" w:customStyle="1" w:styleId="WW8Num10z4">
    <w:name w:val="WW8Num10z4"/>
    <w:rPr>
      <w:rFonts w:ascii="Courier New" w:hAnsi="Courier New" w:cs="Courier New" w:hint="default"/>
    </w:rPr>
  </w:style>
  <w:style w:type="character" w:customStyle="1" w:styleId="WW8Num11z0">
    <w:name w:val="WW8Num11z0"/>
    <w:rPr>
      <w:rFonts w:eastAsia="Times New Roman" w:cs="Arial" w:hint="default"/>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Times New Roman" w:cs="Arial" w:hint="default"/>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eastAsia="Times New Roman" w:hAnsi="Symbol" w:cs="Symbol" w:hint="default"/>
      <w:lang w:eastAsia="pl-P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eastAsia="Times New Roman" w:hAnsi="Symbol" w:cs="Symbol" w:hint="default"/>
      <w:lang w:eastAsia="pl-PL"/>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2">
    <w:name w:val="WW8Num17z2"/>
    <w:rPr>
      <w:rFonts w:ascii="Symbol" w:hAnsi="Symbol" w:cs="Symbol"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eastAsia="Times New Roman" w:cs="Arial"/>
      <w:color w:val="000000"/>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hint="default"/>
    </w:rPr>
  </w:style>
  <w:style w:type="character" w:customStyle="1" w:styleId="WW8Num24z0">
    <w:name w:val="WW8Num24z0"/>
    <w:rPr>
      <w:rFonts w:hint="default"/>
      <w:sz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eastAsia="Times New Roman" w:hAnsi="Wingdings" w:cs="Wingdings" w:hint="default"/>
      <w:lang w:eastAsia="pl-PL"/>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2">
    <w:name w:val="WW8Num26z2"/>
    <w:rPr>
      <w:rFonts w:cs="Times New Roman"/>
    </w:rPr>
  </w:style>
  <w:style w:type="character" w:customStyle="1" w:styleId="WW8Num27z0">
    <w:name w:val="WW8Num27z0"/>
    <w:rPr>
      <w:rFonts w:ascii="Arial" w:hAnsi="Arial" w:cs="Arial" w:hint="default"/>
      <w:i w:val="0"/>
      <w:sz w:val="22"/>
      <w:szCs w:val="22"/>
    </w:rPr>
  </w:style>
  <w:style w:type="character" w:customStyle="1" w:styleId="WW8Num27z1">
    <w:name w:val="WW8Num27z1"/>
    <w:rPr>
      <w:rFonts w:hint="default"/>
      <w:sz w:val="22"/>
      <w:szCs w:val="22"/>
    </w:rPr>
  </w:style>
  <w:style w:type="character" w:customStyle="1" w:styleId="WW8Num27z2">
    <w:name w:val="WW8Num27z2"/>
    <w:rPr>
      <w:rFonts w:ascii="Arial" w:hAnsi="Arial" w:cs="Arial" w:hint="default"/>
      <w:sz w:val="20"/>
      <w:szCs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Times New Roman" w:cs="Arial" w:hint="default"/>
      <w:i w:val="0"/>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Arial"/>
      <w:color w:val="000000"/>
      <w:lang w:eastAsia="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Arial" w:hAnsi="Arial" w:cs="Arial" w:hint="default"/>
      <w:i w:val="0"/>
      <w:sz w:val="22"/>
      <w:szCs w:val="22"/>
    </w:rPr>
  </w:style>
  <w:style w:type="character" w:customStyle="1" w:styleId="WW8Num33z1">
    <w:name w:val="WW8Num33z1"/>
    <w:rPr>
      <w:rFonts w:ascii="Arial" w:hAnsi="Arial" w:cs="Arial" w:hint="default"/>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Arial" w:hAnsi="Arial" w:cs="Arial"/>
      <w:b/>
      <w:bCs/>
      <w:sz w:val="26"/>
      <w:szCs w:val="26"/>
    </w:rPr>
  </w:style>
  <w:style w:type="character" w:customStyle="1" w:styleId="Nagwek4Znak">
    <w:name w:val="Nagłówek 4 Znak"/>
    <w:rPr>
      <w:rFonts w:ascii="Times New Roman" w:hAnsi="Times New Roman" w:cs="Times New Roman"/>
      <w:b/>
      <w:bCs/>
      <w:sz w:val="28"/>
      <w:szCs w:val="28"/>
    </w:rPr>
  </w:style>
  <w:style w:type="character" w:customStyle="1" w:styleId="Nagwek5Znak">
    <w:name w:val="Nagłówek 5 Znak"/>
    <w:rPr>
      <w:rFonts w:ascii="Arial" w:hAnsi="Arial" w:cs="Times New Roman"/>
      <w:b/>
      <w:bCs/>
      <w:i/>
      <w:iCs/>
      <w:sz w:val="26"/>
      <w:szCs w:val="26"/>
    </w:rPr>
  </w:style>
  <w:style w:type="character" w:customStyle="1" w:styleId="Nagwek6Znak">
    <w:name w:val="Nagłówek 6 Znak"/>
    <w:rPr>
      <w:rFonts w:ascii="Times New Roman" w:hAnsi="Times New Roman" w:cs="Times New Roman"/>
      <w:b/>
      <w:bCs/>
    </w:rPr>
  </w:style>
  <w:style w:type="character" w:customStyle="1" w:styleId="Nagwek7Znak">
    <w:name w:val="Nagłówek 7 Znak"/>
    <w:rPr>
      <w:rFonts w:ascii="Times New Roman" w:hAnsi="Times New Roman" w:cs="Times New Roman"/>
      <w:b/>
      <w:bCs/>
      <w:sz w:val="24"/>
      <w:szCs w:val="24"/>
      <w:u w:val="single"/>
    </w:rPr>
  </w:style>
  <w:style w:type="character" w:customStyle="1" w:styleId="TekstpodstawowyZnak">
    <w:name w:val="Tekst podstawowy Znak"/>
    <w:rPr>
      <w:rFonts w:ascii="Times New Roman" w:hAnsi="Times New Roman" w:cs="Times New Roman"/>
      <w:sz w:val="24"/>
      <w:szCs w:val="24"/>
    </w:rPr>
  </w:style>
  <w:style w:type="character" w:customStyle="1" w:styleId="Tekstpodstawowywcity2Znak">
    <w:name w:val="Tekst podstawowy wcięty 2 Znak"/>
    <w:rPr>
      <w:rFonts w:ascii="Times New Roman" w:hAnsi="Times New Roman" w:cs="Times New Roman"/>
      <w:sz w:val="24"/>
      <w:szCs w:val="24"/>
    </w:rPr>
  </w:style>
  <w:style w:type="character" w:customStyle="1" w:styleId="HeaderChar1">
    <w:name w:val="Header Char1"/>
    <w:rPr>
      <w:rFonts w:ascii="Arial" w:hAnsi="Arial" w:cs="Arial"/>
      <w:sz w:val="20"/>
    </w:rPr>
  </w:style>
  <w:style w:type="character" w:customStyle="1" w:styleId="HeaderChar">
    <w:name w:val="Header Char"/>
    <w:rPr>
      <w:rFonts w:cs="Times New Roman"/>
    </w:rPr>
  </w:style>
  <w:style w:type="character" w:customStyle="1" w:styleId="NagwekZnak">
    <w:name w:val="Nagłówek Znak"/>
    <w:rPr>
      <w:rFonts w:ascii="Arial" w:hAnsi="Arial" w:cs="Times New Roman"/>
      <w:sz w:val="20"/>
      <w:szCs w:val="20"/>
    </w:rPr>
  </w:style>
  <w:style w:type="character" w:customStyle="1" w:styleId="NagwekZnak1">
    <w:name w:val="Nagłówek Znak1"/>
    <w:rPr>
      <w:rFonts w:ascii="Calibri" w:hAnsi="Calibri" w:cs="Times New Roman"/>
    </w:rPr>
  </w:style>
  <w:style w:type="character" w:customStyle="1" w:styleId="TekstprzypisudolnegoZnak">
    <w:name w:val="Tekst przypisu dolnego Znak"/>
    <w:uiPriority w:val="99"/>
    <w:rPr>
      <w:rFonts w:ascii="Arial" w:hAnsi="Arial" w:cs="Times New Roman"/>
      <w:sz w:val="18"/>
      <w:szCs w:val="20"/>
    </w:rPr>
  </w:style>
  <w:style w:type="character" w:customStyle="1" w:styleId="Znakiprzypiswdolnych">
    <w:name w:val="Znaki przypisów dolnych"/>
    <w:rPr>
      <w:rFonts w:cs="Times New Roman"/>
      <w:vertAlign w:val="superscript"/>
    </w:rPr>
  </w:style>
  <w:style w:type="character" w:customStyle="1" w:styleId="StopkaZnak">
    <w:name w:val="Stopka Znak"/>
    <w:rPr>
      <w:rFonts w:ascii="Calibri" w:hAnsi="Calibri" w:cs="Times New Roman"/>
    </w:rPr>
  </w:style>
  <w:style w:type="character" w:styleId="Hipercze">
    <w:name w:val="Hyperlink"/>
    <w:uiPriority w:val="99"/>
    <w:rPr>
      <w:rFonts w:cs="Times New Roman"/>
      <w:color w:val="0000FF"/>
      <w:u w:val="single"/>
    </w:rPr>
  </w:style>
  <w:style w:type="character" w:customStyle="1" w:styleId="TekstdymkaZnak">
    <w:name w:val="Tekst dymka Znak"/>
    <w:rPr>
      <w:rFonts w:ascii="Tahoma" w:hAnsi="Tahoma" w:cs="Tahoma"/>
      <w:sz w:val="16"/>
      <w:szCs w:val="16"/>
    </w:rPr>
  </w:style>
  <w:style w:type="character" w:customStyle="1" w:styleId="NormalnyWebZnak">
    <w:name w:val="Normalny (Web) Znak"/>
    <w:rPr>
      <w:rFonts w:ascii="Times New Roman" w:hAnsi="Times New Roman" w:cs="Times New Roman"/>
      <w:sz w:val="24"/>
      <w:szCs w:val="24"/>
    </w:rPr>
  </w:style>
  <w:style w:type="character" w:customStyle="1" w:styleId="Tekstpodstawowy2Znak">
    <w:name w:val="Tekst podstawowy 2 Znak"/>
    <w:rPr>
      <w:rFonts w:ascii="Arial" w:hAnsi="Arial" w:cs="Times New Roman"/>
      <w:sz w:val="20"/>
      <w:szCs w:val="20"/>
    </w:rPr>
  </w:style>
  <w:style w:type="character" w:customStyle="1" w:styleId="TytuZnak">
    <w:name w:val="Tytuł Znak"/>
    <w:rPr>
      <w:rFonts w:ascii="Times New Roman" w:hAnsi="Times New Roman" w:cs="Times New Roman"/>
      <w:b/>
      <w:bCs/>
      <w:sz w:val="28"/>
      <w:szCs w:val="28"/>
    </w:rPr>
  </w:style>
  <w:style w:type="character" w:customStyle="1" w:styleId="Tekstpodstawowy3Znak">
    <w:name w:val="Tekst podstawowy 3 Znak"/>
    <w:rPr>
      <w:rFonts w:ascii="Arial" w:hAnsi="Arial" w:cs="Times New Roman"/>
      <w:sz w:val="16"/>
      <w:szCs w:val="16"/>
    </w:rPr>
  </w:style>
  <w:style w:type="character" w:customStyle="1" w:styleId="TekstpodstawowywcityZnak">
    <w:name w:val="Tekst podstawowy wcięty Znak"/>
    <w:rPr>
      <w:rFonts w:ascii="Arial" w:hAnsi="Arial" w:cs="Times New Roman"/>
      <w:sz w:val="20"/>
      <w:szCs w:val="20"/>
    </w:rPr>
  </w:style>
  <w:style w:type="character" w:customStyle="1" w:styleId="Tekstpodstawowywcity3Znak">
    <w:name w:val="Tekst podstawowy wcięty 3 Znak"/>
    <w:rPr>
      <w:rFonts w:ascii="Arial" w:hAnsi="Arial" w:cs="Times New Roman"/>
      <w:sz w:val="16"/>
      <w:szCs w:val="16"/>
    </w:rPr>
  </w:style>
  <w:style w:type="character" w:customStyle="1" w:styleId="PodtytuZnak">
    <w:name w:val="Podtytuł Znak"/>
    <w:rPr>
      <w:rFonts w:ascii="Tahoma" w:hAnsi="Tahoma" w:cs="Tahoma"/>
      <w:b/>
      <w:bCs/>
    </w:rPr>
  </w:style>
  <w:style w:type="character" w:styleId="Numerstrony">
    <w:name w:val="page number"/>
    <w:rPr>
      <w:rFonts w:cs="Times New Roman"/>
    </w:rPr>
  </w:style>
  <w:style w:type="character" w:customStyle="1" w:styleId="Odwoaniedokomentarza1">
    <w:name w:val="Odwołanie do komentarza1"/>
    <w:rPr>
      <w:rFonts w:cs="Times New Roman"/>
      <w:sz w:val="16"/>
    </w:rPr>
  </w:style>
  <w:style w:type="character" w:customStyle="1" w:styleId="TekstkomentarzaZnak">
    <w:name w:val="Tekst komentarza Znak"/>
    <w:rPr>
      <w:rFonts w:ascii="Times New Roman" w:hAnsi="Times New Roman" w:cs="Times New Roman"/>
      <w:sz w:val="20"/>
      <w:szCs w:val="20"/>
    </w:rPr>
  </w:style>
  <w:style w:type="character" w:styleId="UyteHipercze">
    <w:name w:val="FollowedHyperlink"/>
    <w:rPr>
      <w:rFonts w:cs="Times New Roman"/>
      <w:color w:val="800080"/>
      <w:u w:val="single"/>
    </w:rPr>
  </w:style>
  <w:style w:type="character" w:customStyle="1" w:styleId="TekstprzypisukocowegoZnak">
    <w:name w:val="Tekst przypisu końcowego Znak"/>
    <w:rPr>
      <w:rFonts w:ascii="Arial" w:hAnsi="Arial" w:cs="Times New Roman"/>
      <w:sz w:val="20"/>
      <w:szCs w:val="20"/>
    </w:rPr>
  </w:style>
  <w:style w:type="character" w:customStyle="1" w:styleId="Znakiprzypiswkocowych">
    <w:name w:val="Znaki przypisów końcowych"/>
    <w:rPr>
      <w:rFonts w:cs="Times New Roman"/>
      <w:vertAlign w:val="superscript"/>
    </w:rPr>
  </w:style>
  <w:style w:type="character" w:customStyle="1" w:styleId="TematkomentarzaZnak">
    <w:name w:val="Temat komentarza Znak"/>
    <w:rPr>
      <w:rFonts w:ascii="Arial" w:hAnsi="Arial" w:cs="Times New Roman"/>
      <w:b/>
      <w:bCs/>
      <w:sz w:val="20"/>
      <w:szCs w:val="20"/>
    </w:rPr>
  </w:style>
  <w:style w:type="character" w:customStyle="1" w:styleId="h1">
    <w:name w:val="h1"/>
    <w:rPr>
      <w:rFonts w:cs="Times New Roman"/>
    </w:rPr>
  </w:style>
  <w:style w:type="character" w:customStyle="1" w:styleId="ZnakZnak8">
    <w:name w:val="Znak Znak8"/>
    <w:rPr>
      <w:rFonts w:ascii="Arial" w:hAnsi="Arial" w:cs="Arial"/>
      <w:b/>
      <w:i/>
      <w:sz w:val="28"/>
      <w:lang w:val="pl-PL"/>
    </w:rPr>
  </w:style>
  <w:style w:type="character" w:styleId="Uwydatnienie">
    <w:name w:val="Emphasis"/>
    <w:rPr>
      <w:rFonts w:cs="Times New Roman"/>
      <w:i/>
    </w:rPr>
  </w:style>
  <w:style w:type="character" w:styleId="Pogrubienie">
    <w:name w:val="Strong"/>
    <w:rPr>
      <w:rFonts w:cs="Times New Roman"/>
      <w:b/>
    </w:rPr>
  </w:style>
  <w:style w:type="character" w:customStyle="1" w:styleId="NormalWebChar">
    <w:name w:val="Normal (Web) Char"/>
    <w:rPr>
      <w:rFonts w:ascii="Times New Roman" w:hAnsi="Times New Roman" w:cs="Times New Roman"/>
      <w:sz w:val="24"/>
    </w:rPr>
  </w:style>
  <w:style w:type="character" w:customStyle="1" w:styleId="FootnoteTextChar1">
    <w:name w:val="Footnote Text Char1"/>
    <w:rPr>
      <w:rFonts w:ascii="Calibri" w:hAnsi="Calibri" w:cs="Calibri"/>
      <w:lang w:val="pl-PL"/>
    </w:rPr>
  </w:style>
  <w:style w:type="character" w:customStyle="1" w:styleId="Teksttreci2">
    <w:name w:val="Tekst treści (2)_"/>
    <w:rPr>
      <w:sz w:val="24"/>
      <w:szCs w:val="24"/>
      <w:shd w:val="clear" w:color="auto" w:fill="FFFFFF"/>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autoSpaceDE w:val="0"/>
      <w:spacing w:after="120" w:line="240" w:lineRule="auto"/>
      <w:jc w:val="center"/>
    </w:pPr>
    <w:rPr>
      <w:rFonts w:ascii="Times New Roman" w:eastAsia="Times New Roman" w:hAnsi="Times New Roman"/>
      <w:b/>
      <w:bCs/>
      <w:sz w:val="28"/>
      <w:szCs w:val="28"/>
    </w:rPr>
  </w:style>
  <w:style w:type="paragraph" w:styleId="Tekstpodstawowy">
    <w:name w:val="Body Text"/>
    <w:basedOn w:val="Normalny"/>
    <w:pPr>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styleId="Nagwek">
    <w:name w:val="header"/>
    <w:basedOn w:val="Normalny"/>
    <w:pPr>
      <w:spacing w:before="200" w:after="0" w:line="320" w:lineRule="atLeast"/>
    </w:pPr>
    <w:rPr>
      <w:rFonts w:ascii="Arial" w:hAnsi="Arial" w:cs="Arial"/>
      <w:sz w:val="20"/>
      <w:szCs w:val="20"/>
    </w:rPr>
  </w:style>
  <w:style w:type="paragraph" w:styleId="Akapitzlist">
    <w:name w:val="List Paragraph"/>
    <w:basedOn w:val="Normalny"/>
    <w:link w:val="AkapitzlistZnak"/>
    <w:uiPriority w:val="34"/>
    <w:pPr>
      <w:ind w:left="720"/>
      <w:contextualSpacing/>
    </w:pPr>
  </w:style>
  <w:style w:type="paragraph" w:styleId="Tekstprzypisudolnego">
    <w:name w:val="footnote text"/>
    <w:basedOn w:val="Normalny"/>
    <w:uiPriority w:val="99"/>
    <w:pPr>
      <w:widowControl w:val="0"/>
      <w:autoSpaceDE w:val="0"/>
      <w:spacing w:after="0" w:line="240" w:lineRule="auto"/>
    </w:pPr>
    <w:rPr>
      <w:rFonts w:eastAsia="Times New Roman" w:cs="Calibri"/>
      <w:sz w:val="18"/>
      <w:szCs w:val="20"/>
    </w:rPr>
  </w:style>
  <w:style w:type="paragraph" w:styleId="Stopka">
    <w:name w:val="footer"/>
    <w:basedOn w:val="Normalny"/>
    <w:pPr>
      <w:spacing w:after="0" w:line="240" w:lineRule="auto"/>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Nagwek11">
    <w:name w:val="Nagłówek 11"/>
    <w:basedOn w:val="Normalny"/>
    <w:pPr>
      <w:widowControl w:val="0"/>
      <w:autoSpaceDE w:val="0"/>
      <w:spacing w:after="0" w:line="240" w:lineRule="auto"/>
      <w:ind w:left="146"/>
    </w:pPr>
    <w:rPr>
      <w:rFonts w:ascii="Arial" w:eastAsia="Times New Roman" w:hAnsi="Arial" w:cs="Arial"/>
      <w:b/>
      <w:bCs/>
      <w:sz w:val="26"/>
      <w:szCs w:val="26"/>
    </w:rPr>
  </w:style>
  <w:style w:type="paragraph" w:customStyle="1" w:styleId="Nagwek21">
    <w:name w:val="Nagłówek 21"/>
    <w:basedOn w:val="Normalny"/>
    <w:pPr>
      <w:widowControl w:val="0"/>
      <w:autoSpaceDE w:val="0"/>
      <w:spacing w:after="0" w:line="240" w:lineRule="auto"/>
      <w:ind w:left="478" w:hanging="360"/>
    </w:pPr>
    <w:rPr>
      <w:rFonts w:ascii="Arial" w:eastAsia="Times New Roman" w:hAnsi="Arial" w:cs="Arial"/>
      <w:b/>
      <w:bCs/>
      <w:sz w:val="24"/>
      <w:szCs w:val="24"/>
    </w:rPr>
  </w:style>
  <w:style w:type="paragraph" w:customStyle="1" w:styleId="Nagwek31">
    <w:name w:val="Nagłówek 31"/>
    <w:basedOn w:val="Normalny"/>
    <w:pPr>
      <w:widowControl w:val="0"/>
      <w:autoSpaceDE w:val="0"/>
      <w:spacing w:after="0" w:line="240" w:lineRule="auto"/>
      <w:ind w:left="218"/>
    </w:pPr>
    <w:rPr>
      <w:rFonts w:ascii="Arial" w:eastAsia="Times New Roman" w:hAnsi="Arial" w:cs="Arial"/>
      <w:b/>
      <w:bCs/>
    </w:rPr>
  </w:style>
  <w:style w:type="paragraph" w:customStyle="1" w:styleId="TableParagraph">
    <w:name w:val="Table Paragraph"/>
    <w:basedOn w:val="Normalny"/>
    <w:pPr>
      <w:widowControl w:val="0"/>
      <w:autoSpaceDE w:val="0"/>
      <w:spacing w:after="0" w:line="240" w:lineRule="auto"/>
    </w:pPr>
    <w:rPr>
      <w:rFonts w:ascii="Times New Roman" w:eastAsia="Times New Roman" w:hAnsi="Times New Roman"/>
      <w:sz w:val="24"/>
      <w:szCs w:val="24"/>
    </w:rPr>
  </w:style>
  <w:style w:type="paragraph" w:styleId="Bezodstpw">
    <w:name w:val="No Spacing"/>
    <w:pPr>
      <w:widowControl w:val="0"/>
      <w:suppressAutoHyphens/>
      <w:autoSpaceDE w:val="0"/>
    </w:pPr>
    <w:rPr>
      <w:sz w:val="24"/>
      <w:szCs w:val="24"/>
      <w:lang w:eastAsia="zh-CN"/>
    </w:rPr>
  </w:style>
  <w:style w:type="paragraph" w:customStyle="1" w:styleId="Akapitzlist1">
    <w:name w:val="Akapit z listą1"/>
    <w:basedOn w:val="Normalny"/>
    <w:pPr>
      <w:widowControl w:val="0"/>
      <w:autoSpaceDE w:val="0"/>
      <w:spacing w:after="0" w:line="240" w:lineRule="auto"/>
    </w:pPr>
    <w:rPr>
      <w:rFonts w:ascii="Times New Roman" w:eastAsia="Times New Roman" w:hAnsi="Times New Roman"/>
      <w:sz w:val="24"/>
      <w:szCs w:val="24"/>
    </w:rPr>
  </w:style>
  <w:style w:type="paragraph" w:customStyle="1" w:styleId="Normalny0">
    <w:name w:val="$Normalny"/>
    <w:basedOn w:val="Normalny"/>
    <w:rsid w:val="00C65C16"/>
    <w:pPr>
      <w:spacing w:after="0"/>
    </w:pPr>
    <w:rPr>
      <w:rFonts w:cs="Calibri"/>
    </w:rPr>
  </w:style>
  <w:style w:type="paragraph" w:customStyle="1" w:styleId="Normalnyodstp">
    <w:name w:val="$Normalny_odstęp"/>
    <w:basedOn w:val="Normalny0"/>
    <w:pPr>
      <w:spacing w:after="120"/>
    </w:pPr>
  </w:style>
  <w:style w:type="paragraph" w:customStyle="1" w:styleId="Nag1">
    <w:name w:val="$Nag_1"/>
    <w:basedOn w:val="Normalnyodstp"/>
    <w:next w:val="Normalnyodstp"/>
    <w:pPr>
      <w:spacing w:before="480" w:after="480" w:line="240" w:lineRule="auto"/>
    </w:pPr>
    <w:rPr>
      <w:rFonts w:cs="Arial"/>
      <w:b/>
      <w:sz w:val="28"/>
    </w:rPr>
  </w:style>
  <w:style w:type="paragraph" w:customStyle="1" w:styleId="Nag2">
    <w:name w:val="$Nag_2"/>
    <w:basedOn w:val="Normalnyodstp"/>
    <w:next w:val="Normalnyodstp"/>
    <w:pPr>
      <w:shd w:val="clear" w:color="auto" w:fill="DEEAF6"/>
      <w:spacing w:before="240" w:after="240" w:line="240" w:lineRule="auto"/>
    </w:pPr>
    <w:rPr>
      <w:b/>
      <w:sz w:val="24"/>
    </w:rPr>
  </w:style>
  <w:style w:type="paragraph" w:styleId="Tekstdymka">
    <w:name w:val="Balloon Text"/>
    <w:basedOn w:val="Normalny"/>
    <w:pPr>
      <w:widowControl w:val="0"/>
      <w:autoSpaceDE w:val="0"/>
      <w:spacing w:after="0" w:line="240" w:lineRule="auto"/>
    </w:pPr>
    <w:rPr>
      <w:rFonts w:ascii="Tahoma" w:eastAsia="Times New Roman" w:hAnsi="Tahoma" w:cs="Tahoma"/>
      <w:sz w:val="16"/>
      <w:szCs w:val="16"/>
    </w:rPr>
  </w:style>
  <w:style w:type="paragraph" w:styleId="NormalnyWeb">
    <w:name w:val="Normal (Web)"/>
    <w:basedOn w:val="Normalny"/>
    <w:pPr>
      <w:spacing w:before="100" w:after="100" w:line="240" w:lineRule="auto"/>
    </w:pPr>
    <w:rPr>
      <w:rFonts w:ascii="Times New Roman" w:eastAsia="Times New Roman" w:hAnsi="Times New Roman"/>
      <w:sz w:val="24"/>
      <w:szCs w:val="24"/>
    </w:rPr>
  </w:style>
  <w:style w:type="paragraph" w:styleId="Spistreci5">
    <w:name w:val="toc 5"/>
    <w:basedOn w:val="Normalny"/>
    <w:next w:val="Normalny"/>
    <w:pPr>
      <w:spacing w:after="0" w:line="320" w:lineRule="atLeast"/>
      <w:ind w:left="660"/>
    </w:pPr>
    <w:rPr>
      <w:rFonts w:ascii="Times New Roman" w:eastAsia="Times New Roman" w:hAnsi="Times New Roman"/>
      <w:sz w:val="20"/>
      <w:szCs w:val="20"/>
    </w:rPr>
  </w:style>
  <w:style w:type="paragraph" w:customStyle="1" w:styleId="Tekstpodstawowy22">
    <w:name w:val="Tekst podstawowy 22"/>
    <w:basedOn w:val="Normalny"/>
    <w:pPr>
      <w:spacing w:before="200" w:after="120" w:line="480" w:lineRule="auto"/>
    </w:pPr>
    <w:rPr>
      <w:rFonts w:ascii="Arial" w:eastAsia="Times New Roman" w:hAnsi="Arial" w:cs="Arial"/>
      <w:szCs w:val="20"/>
    </w:rPr>
  </w:style>
  <w:style w:type="paragraph" w:styleId="Indeks1">
    <w:name w:val="index 1"/>
    <w:basedOn w:val="Normalny"/>
    <w:next w:val="Normalny"/>
    <w:pPr>
      <w:spacing w:before="200" w:after="0" w:line="320" w:lineRule="atLeast"/>
      <w:ind w:left="220" w:hanging="220"/>
    </w:pPr>
    <w:rPr>
      <w:rFonts w:ascii="Arial" w:eastAsia="Times New Roman" w:hAnsi="Arial" w:cs="Arial"/>
      <w:szCs w:val="20"/>
    </w:rPr>
  </w:style>
  <w:style w:type="paragraph" w:styleId="Nagwekindeksu">
    <w:name w:val="index heading"/>
    <w:basedOn w:val="Normalny"/>
    <w:next w:val="Indeks1"/>
    <w:pPr>
      <w:autoSpaceDE w:val="0"/>
      <w:spacing w:after="0" w:line="240" w:lineRule="auto"/>
    </w:pPr>
    <w:rPr>
      <w:rFonts w:ascii="Times New Roman" w:eastAsia="Times New Roman" w:hAnsi="Times New Roman"/>
      <w:sz w:val="20"/>
      <w:szCs w:val="24"/>
    </w:rPr>
  </w:style>
  <w:style w:type="paragraph" w:customStyle="1" w:styleId="xl38">
    <w:name w:val="xl38"/>
    <w:basedOn w:val="Normalny"/>
    <w:pPr>
      <w:autoSpaceDE w:val="0"/>
      <w:spacing w:before="100" w:after="100" w:line="240" w:lineRule="auto"/>
    </w:pPr>
    <w:rPr>
      <w:rFonts w:ascii="Times New Roman" w:eastAsia="Times New Roman" w:hAnsi="Times New Roman"/>
      <w:b/>
      <w:bCs/>
      <w:sz w:val="20"/>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1">
    <w:name w:val="1"/>
    <w:basedOn w:val="Normalny"/>
    <w:next w:val="Nagwek"/>
    <w:pPr>
      <w:autoSpaceDE w:val="0"/>
      <w:spacing w:after="0" w:line="240" w:lineRule="auto"/>
    </w:pPr>
    <w:rPr>
      <w:rFonts w:ascii="Times New Roman" w:eastAsia="Times New Roman" w:hAnsi="Times New Roman"/>
      <w:sz w:val="20"/>
      <w:szCs w:val="20"/>
      <w:lang w:val="en-GB"/>
    </w:rPr>
  </w:style>
  <w:style w:type="paragraph" w:customStyle="1" w:styleId="Tekstpodstawowy31">
    <w:name w:val="Tekst podstawowy 31"/>
    <w:basedOn w:val="Normalny"/>
    <w:pPr>
      <w:spacing w:before="200" w:after="120" w:line="320" w:lineRule="atLeast"/>
    </w:pPr>
    <w:rPr>
      <w:rFonts w:ascii="Arial" w:eastAsia="Times New Roman" w:hAnsi="Arial" w:cs="Arial"/>
      <w:sz w:val="16"/>
      <w:szCs w:val="16"/>
    </w:rPr>
  </w:style>
  <w:style w:type="paragraph" w:styleId="Tekstpodstawowywcity">
    <w:name w:val="Body Text Indent"/>
    <w:basedOn w:val="Normalny"/>
    <w:pPr>
      <w:spacing w:before="200" w:after="120" w:line="320" w:lineRule="atLeast"/>
      <w:ind w:left="283"/>
    </w:pPr>
    <w:rPr>
      <w:rFonts w:ascii="Arial" w:eastAsia="Times New Roman" w:hAnsi="Arial" w:cs="Arial"/>
      <w:szCs w:val="20"/>
    </w:rPr>
  </w:style>
  <w:style w:type="paragraph" w:customStyle="1" w:styleId="Tekstpodstawowywcity31">
    <w:name w:val="Tekst podstawowy wcięty 31"/>
    <w:basedOn w:val="Normalny"/>
    <w:pPr>
      <w:spacing w:before="200" w:after="120" w:line="320" w:lineRule="atLeast"/>
      <w:ind w:left="283"/>
    </w:pPr>
    <w:rPr>
      <w:rFonts w:ascii="Arial" w:eastAsia="Times New Roman" w:hAnsi="Arial" w:cs="Arial"/>
      <w:sz w:val="16"/>
      <w:szCs w:val="16"/>
    </w:rPr>
  </w:style>
  <w:style w:type="paragraph" w:customStyle="1" w:styleId="Tekstpodstawowywcity1">
    <w:name w:val="Tekst podstawowy wcięty1"/>
    <w:basedOn w:val="Normalny"/>
    <w:pPr>
      <w:widowControl w:val="0"/>
      <w:autoSpaceDE w:val="0"/>
      <w:spacing w:after="0" w:line="240" w:lineRule="auto"/>
    </w:pPr>
    <w:rPr>
      <w:rFonts w:ascii="Times New Roman" w:eastAsia="Times New Roman" w:hAnsi="Times New Roman"/>
      <w:sz w:val="20"/>
      <w:szCs w:val="20"/>
    </w:rPr>
  </w:style>
  <w:style w:type="paragraph" w:styleId="Podtytu">
    <w:name w:val="Subtitle"/>
    <w:basedOn w:val="Normalny"/>
    <w:next w:val="Tekstpodstawowy"/>
    <w:pPr>
      <w:numPr>
        <w:numId w:val="2"/>
      </w:numPr>
      <w:autoSpaceDE w:val="0"/>
      <w:spacing w:after="0" w:line="360" w:lineRule="auto"/>
      <w:jc w:val="center"/>
    </w:pPr>
    <w:rPr>
      <w:rFonts w:ascii="Tahoma" w:eastAsia="Times New Roman" w:hAnsi="Tahoma" w:cs="Tahoma"/>
      <w:b/>
      <w:bCs/>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customStyle="1" w:styleId="xl28">
    <w:name w:val="xl28"/>
    <w:basedOn w:val="Normalny"/>
    <w:pPr>
      <w:pBdr>
        <w:top w:val="single" w:sz="4" w:space="0" w:color="000000"/>
        <w:left w:val="none" w:sz="0" w:space="0" w:color="000000"/>
        <w:bottom w:val="none" w:sz="0" w:space="0" w:color="000000"/>
        <w:right w:val="none" w:sz="0" w:space="0" w:color="000000"/>
      </w:pBdr>
      <w:autoSpaceDE w:val="0"/>
      <w:spacing w:before="100" w:after="100" w:line="240" w:lineRule="auto"/>
    </w:pPr>
    <w:rPr>
      <w:rFonts w:ascii="Times New Roman" w:eastAsia="Times New Roman" w:hAnsi="Times New Roman"/>
      <w:sz w:val="20"/>
      <w:szCs w:val="24"/>
    </w:rPr>
  </w:style>
  <w:style w:type="paragraph" w:customStyle="1" w:styleId="Standardowy1">
    <w:name w:val="Standardowy1"/>
    <w:pPr>
      <w:suppressAutoHyphens/>
      <w:overflowPunct w:val="0"/>
      <w:autoSpaceDE w:val="0"/>
      <w:textAlignment w:val="baseline"/>
    </w:pPr>
    <w:rPr>
      <w:sz w:val="24"/>
      <w:lang w:val="en-US" w:eastAsia="zh-CN"/>
    </w:rPr>
  </w:style>
  <w:style w:type="paragraph" w:customStyle="1" w:styleId="SOP">
    <w:name w:val="SOP"/>
    <w:basedOn w:val="Tekstpodstawowy31"/>
    <w:pPr>
      <w:widowControl w:val="0"/>
      <w:spacing w:before="240" w:after="0" w:line="240" w:lineRule="auto"/>
      <w:jc w:val="both"/>
    </w:pPr>
    <w:rPr>
      <w:sz w:val="24"/>
      <w:szCs w:val="20"/>
    </w:rPr>
  </w:style>
  <w:style w:type="paragraph" w:customStyle="1" w:styleId="Legenda1">
    <w:name w:val="Legenda1"/>
    <w:basedOn w:val="Normalny"/>
    <w:next w:val="Normalny"/>
    <w:pPr>
      <w:pBdr>
        <w:top w:val="single" w:sz="4" w:space="1" w:color="000000"/>
        <w:left w:val="single" w:sz="4" w:space="4" w:color="000000"/>
        <w:bottom w:val="single" w:sz="4" w:space="1" w:color="000000"/>
        <w:right w:val="single" w:sz="4" w:space="4" w:color="000000"/>
      </w:pBdr>
      <w:spacing w:after="0" w:line="240" w:lineRule="auto"/>
    </w:pPr>
    <w:rPr>
      <w:rFonts w:ascii="Times New Roman" w:eastAsia="Times New Roman" w:hAnsi="Times New Roman"/>
      <w:b/>
      <w:sz w:val="20"/>
      <w:szCs w:val="20"/>
    </w:rPr>
  </w:style>
  <w:style w:type="paragraph" w:customStyle="1" w:styleId="Tekstpodstawowy21">
    <w:name w:val="Tekst podstawowy 21"/>
    <w:basedOn w:val="Normalny"/>
    <w:pPr>
      <w:spacing w:after="0" w:line="240" w:lineRule="auto"/>
      <w:jc w:val="both"/>
    </w:pPr>
    <w:rPr>
      <w:rFonts w:ascii="Times New Roman" w:eastAsia="Times New Roman" w:hAnsi="Times New Roman"/>
      <w:sz w:val="24"/>
      <w:szCs w:val="20"/>
    </w:rPr>
  </w:style>
  <w:style w:type="paragraph" w:customStyle="1" w:styleId="xl35">
    <w:name w:val="xl35"/>
    <w:basedOn w:val="Normalny"/>
    <w:pPr>
      <w:spacing w:before="280" w:after="280" w:line="240" w:lineRule="auto"/>
      <w:jc w:val="center"/>
      <w:textAlignment w:val="top"/>
    </w:pPr>
    <w:rPr>
      <w:rFonts w:ascii="Times New Roman" w:hAnsi="Times New Roman"/>
      <w:b/>
      <w:bCs/>
      <w:sz w:val="24"/>
      <w:szCs w:val="24"/>
    </w:rPr>
  </w:style>
  <w:style w:type="paragraph" w:customStyle="1" w:styleId="Tekstkomentarza1">
    <w:name w:val="Tekst komentarza1"/>
    <w:basedOn w:val="Normalny"/>
    <w:pPr>
      <w:overflowPunct w:val="0"/>
      <w:autoSpaceDE w:val="0"/>
      <w:spacing w:after="0" w:line="240" w:lineRule="auto"/>
      <w:textAlignment w:val="baseline"/>
    </w:pPr>
    <w:rPr>
      <w:rFonts w:ascii="Times New Roman" w:eastAsia="Times New Roman" w:hAnsi="Times New Roman"/>
      <w:sz w:val="20"/>
      <w:szCs w:val="20"/>
    </w:rPr>
  </w:style>
  <w:style w:type="paragraph" w:styleId="Spistreci1">
    <w:name w:val="toc 1"/>
    <w:basedOn w:val="Normalny"/>
    <w:next w:val="Normalny"/>
    <w:uiPriority w:val="39"/>
    <w:rsid w:val="00C85E2F"/>
    <w:pPr>
      <w:spacing w:before="120" w:after="0" w:line="240" w:lineRule="auto"/>
      <w:jc w:val="both"/>
    </w:pPr>
    <w:rPr>
      <w:rFonts w:eastAsia="Times New Roman" w:cs="Arial"/>
      <w:bCs/>
      <w:szCs w:val="24"/>
    </w:rPr>
  </w:style>
  <w:style w:type="paragraph" w:styleId="Spistreci2">
    <w:name w:val="toc 2"/>
    <w:basedOn w:val="Normalny"/>
    <w:next w:val="Normalny"/>
    <w:uiPriority w:val="39"/>
    <w:rsid w:val="00C85E2F"/>
    <w:pPr>
      <w:spacing w:after="0" w:line="240" w:lineRule="auto"/>
      <w:ind w:left="113"/>
    </w:pPr>
    <w:rPr>
      <w:rFonts w:eastAsia="Times New Roman" w:cs="Arial"/>
      <w:bCs/>
      <w:szCs w:val="24"/>
      <w:lang w:eastAsia="pl-PL"/>
    </w:rPr>
  </w:style>
  <w:style w:type="paragraph" w:styleId="Spistreci3">
    <w:name w:val="toc 3"/>
    <w:basedOn w:val="Normalny"/>
    <w:next w:val="Normalny"/>
    <w:uiPriority w:val="39"/>
    <w:rsid w:val="00C85E2F"/>
    <w:pPr>
      <w:spacing w:after="0" w:line="240" w:lineRule="auto"/>
      <w:ind w:left="227"/>
    </w:pPr>
    <w:rPr>
      <w:rFonts w:eastAsia="Times New Roman"/>
      <w:szCs w:val="20"/>
    </w:rPr>
  </w:style>
  <w:style w:type="paragraph" w:styleId="Spistreci4">
    <w:name w:val="toc 4"/>
    <w:basedOn w:val="Normalny"/>
    <w:next w:val="Normalny"/>
    <w:pPr>
      <w:spacing w:after="0" w:line="320" w:lineRule="atLeast"/>
      <w:ind w:left="440"/>
    </w:pPr>
    <w:rPr>
      <w:rFonts w:ascii="Times New Roman" w:eastAsia="Times New Roman" w:hAnsi="Times New Roman"/>
      <w:sz w:val="20"/>
      <w:szCs w:val="20"/>
    </w:rPr>
  </w:style>
  <w:style w:type="paragraph" w:customStyle="1" w:styleId="tekstZPORR">
    <w:name w:val="tekst ZPORR"/>
    <w:basedOn w:val="Default"/>
    <w:next w:val="Default"/>
    <w:pPr>
      <w:spacing w:after="120"/>
    </w:pPr>
    <w:rPr>
      <w:rFonts w:ascii="TimesNewRoman" w:eastAsia="Times New Roman" w:hAnsi="TimesNewRoman" w:cs="TimesNewRoman"/>
      <w:color w:val="auto"/>
    </w:rPr>
  </w:style>
  <w:style w:type="paragraph" w:customStyle="1" w:styleId="Nag3wek1">
    <w:name w:val="Nag3ówek 1"/>
    <w:basedOn w:val="Default"/>
    <w:next w:val="Default"/>
    <w:pPr>
      <w:spacing w:after="240"/>
    </w:pPr>
    <w:rPr>
      <w:rFonts w:ascii="TimesNewRoman" w:eastAsia="Times New Roman" w:hAnsi="TimesNewRoman" w:cs="TimesNewRoman"/>
      <w:color w:val="auto"/>
    </w:rPr>
  </w:style>
  <w:style w:type="paragraph" w:customStyle="1" w:styleId="BodyText23">
    <w:name w:val="Body Text 23"/>
    <w:basedOn w:val="Default"/>
    <w:next w:val="Default"/>
    <w:rPr>
      <w:rFonts w:ascii="TimesNewRoman" w:eastAsia="Times New Roman" w:hAnsi="TimesNewRoman" w:cs="TimesNewRoman"/>
      <w:color w:val="auto"/>
    </w:rPr>
  </w:style>
  <w:style w:type="paragraph" w:styleId="Spistreci6">
    <w:name w:val="toc 6"/>
    <w:basedOn w:val="Normalny"/>
    <w:next w:val="Normalny"/>
    <w:pPr>
      <w:spacing w:after="0" w:line="320" w:lineRule="atLeast"/>
      <w:ind w:left="880"/>
    </w:pPr>
    <w:rPr>
      <w:rFonts w:ascii="Times New Roman" w:eastAsia="Times New Roman" w:hAnsi="Times New Roman"/>
      <w:sz w:val="20"/>
      <w:szCs w:val="20"/>
    </w:rPr>
  </w:style>
  <w:style w:type="paragraph" w:styleId="Spistreci7">
    <w:name w:val="toc 7"/>
    <w:basedOn w:val="Normalny"/>
    <w:next w:val="Normalny"/>
    <w:pPr>
      <w:spacing w:after="0" w:line="320" w:lineRule="atLeast"/>
      <w:ind w:left="1100"/>
    </w:pPr>
    <w:rPr>
      <w:rFonts w:ascii="Times New Roman" w:eastAsia="Times New Roman" w:hAnsi="Times New Roman"/>
      <w:sz w:val="20"/>
      <w:szCs w:val="20"/>
    </w:rPr>
  </w:style>
  <w:style w:type="paragraph" w:styleId="Spistreci8">
    <w:name w:val="toc 8"/>
    <w:basedOn w:val="Normalny"/>
    <w:next w:val="Normalny"/>
    <w:pPr>
      <w:spacing w:after="0" w:line="320" w:lineRule="atLeast"/>
      <w:ind w:left="1320"/>
    </w:pPr>
    <w:rPr>
      <w:rFonts w:ascii="Times New Roman" w:eastAsia="Times New Roman" w:hAnsi="Times New Roman"/>
      <w:sz w:val="20"/>
      <w:szCs w:val="20"/>
    </w:rPr>
  </w:style>
  <w:style w:type="paragraph" w:styleId="Spistreci9">
    <w:name w:val="toc 9"/>
    <w:basedOn w:val="Normalny"/>
    <w:next w:val="Normalny"/>
    <w:pPr>
      <w:spacing w:after="0" w:line="320" w:lineRule="atLeast"/>
      <w:ind w:left="1540"/>
    </w:pPr>
    <w:rPr>
      <w:rFonts w:ascii="Times New Roman" w:eastAsia="Times New Roman" w:hAnsi="Times New Roman"/>
      <w:sz w:val="20"/>
      <w:szCs w:val="20"/>
    </w:rPr>
  </w:style>
  <w:style w:type="paragraph" w:customStyle="1" w:styleId="2">
    <w:name w:val="2"/>
    <w:basedOn w:val="Normalny"/>
    <w:pPr>
      <w:spacing w:before="200" w:after="0" w:line="320" w:lineRule="atLeast"/>
    </w:pPr>
    <w:rPr>
      <w:rFonts w:ascii="Arial" w:eastAsia="Times New Roman" w:hAnsi="Arial" w:cs="Arial"/>
      <w:szCs w:val="20"/>
    </w:rPr>
  </w:style>
  <w:style w:type="paragraph" w:styleId="Tekstprzypisukocowego">
    <w:name w:val="endnote text"/>
    <w:basedOn w:val="Normalny"/>
    <w:pPr>
      <w:spacing w:before="200" w:after="0" w:line="320" w:lineRule="atLeast"/>
    </w:pPr>
    <w:rPr>
      <w:rFonts w:ascii="Arial" w:eastAsia="Times New Roman" w:hAnsi="Arial" w:cs="Arial"/>
      <w:sz w:val="20"/>
      <w:szCs w:val="20"/>
    </w:rPr>
  </w:style>
  <w:style w:type="paragraph" w:customStyle="1" w:styleId="BodyText24">
    <w:name w:val="Body Text 24"/>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styleId="Tematkomentarza">
    <w:name w:val="annotation subject"/>
    <w:basedOn w:val="Tekstkomentarza1"/>
    <w:next w:val="Tekstkomentarza1"/>
    <w:pPr>
      <w:overflowPunct/>
      <w:autoSpaceDE/>
      <w:spacing w:before="200" w:line="320" w:lineRule="atLeast"/>
      <w:textAlignment w:val="auto"/>
    </w:pPr>
    <w:rPr>
      <w:rFonts w:ascii="Arial" w:hAnsi="Arial" w:cs="Arial"/>
      <w:b/>
      <w:bCs/>
    </w:rPr>
  </w:style>
  <w:style w:type="paragraph" w:customStyle="1" w:styleId="ZnakZnak7">
    <w:name w:val="Znak Znak7"/>
    <w:basedOn w:val="Normalny"/>
    <w:pPr>
      <w:spacing w:after="0" w:line="240" w:lineRule="auto"/>
    </w:pPr>
    <w:rPr>
      <w:rFonts w:ascii="Times New Roman" w:eastAsia="Times New Roman" w:hAnsi="Times New Roman"/>
      <w:sz w:val="24"/>
      <w:szCs w:val="24"/>
    </w:rPr>
  </w:style>
  <w:style w:type="paragraph" w:customStyle="1" w:styleId="Akapitzlist2">
    <w:name w:val="Akapit z listą2"/>
    <w:basedOn w:val="Normalny"/>
    <w:pPr>
      <w:autoSpaceDE w:val="0"/>
      <w:spacing w:after="0" w:line="240" w:lineRule="auto"/>
      <w:ind w:left="708"/>
    </w:pPr>
    <w:rPr>
      <w:rFonts w:ascii="Times New Roman" w:hAnsi="Times New Roman"/>
      <w:sz w:val="20"/>
      <w:szCs w:val="24"/>
    </w:rPr>
  </w:style>
  <w:style w:type="paragraph" w:styleId="Poprawka">
    <w:name w:val="Revision"/>
    <w:pPr>
      <w:suppressAutoHyphens/>
    </w:pPr>
    <w:rPr>
      <w:rFonts w:ascii="Calibri" w:eastAsia="Calibri" w:hAnsi="Calibri"/>
      <w:sz w:val="22"/>
      <w:szCs w:val="22"/>
      <w:lang w:val="en-US" w:eastAsia="zh-CN"/>
    </w:rPr>
  </w:style>
  <w:style w:type="paragraph" w:customStyle="1" w:styleId="Akapitzlist3">
    <w:name w:val="Akapit z listą3"/>
    <w:basedOn w:val="Normalny"/>
    <w:pPr>
      <w:autoSpaceDE w:val="0"/>
      <w:spacing w:after="0" w:line="240" w:lineRule="auto"/>
      <w:ind w:left="708"/>
    </w:pPr>
    <w:rPr>
      <w:rFonts w:ascii="Times New Roman" w:hAnsi="Times New Roman"/>
      <w:sz w:val="20"/>
      <w:szCs w:val="24"/>
    </w:rPr>
  </w:style>
  <w:style w:type="paragraph" w:styleId="Nagwekwykazurde">
    <w:name w:val="toa heading"/>
    <w:basedOn w:val="Nagwek1"/>
    <w:next w:val="Normalny"/>
    <w:pPr>
      <w:keepLines/>
      <w:numPr>
        <w:numId w:val="0"/>
      </w:numPr>
      <w:spacing w:before="480" w:after="0" w:line="276" w:lineRule="auto"/>
      <w:outlineLvl w:val="9"/>
    </w:pPr>
    <w:rPr>
      <w:rFonts w:ascii="Cambria" w:hAnsi="Cambria" w:cs="Times New Roman"/>
      <w:color w:val="365F91"/>
      <w:szCs w:val="28"/>
    </w:rPr>
  </w:style>
  <w:style w:type="paragraph" w:customStyle="1" w:styleId="Teksttreci21">
    <w:name w:val="Tekst treści (2)1"/>
    <w:basedOn w:val="Normalny"/>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customStyle="1" w:styleId="ZnakZnak4">
    <w:name w:val="Znak Znak4"/>
    <w:basedOn w:val="Normalny"/>
    <w:pPr>
      <w:spacing w:after="0" w:line="360" w:lineRule="auto"/>
      <w:jc w:val="both"/>
    </w:pPr>
    <w:rPr>
      <w:rFonts w:ascii="Verdana" w:eastAsia="Times New Roman" w:hAnsi="Verdana" w:cs="Verdana"/>
      <w:sz w:val="20"/>
      <w:szCs w:val="20"/>
    </w:rPr>
  </w:style>
  <w:style w:type="paragraph" w:customStyle="1" w:styleId="ZnakZnak40">
    <w:name w:val="Znak Znak4"/>
    <w:basedOn w:val="Normalny"/>
    <w:pPr>
      <w:spacing w:after="0" w:line="360" w:lineRule="auto"/>
      <w:jc w:val="both"/>
    </w:pPr>
    <w:rPr>
      <w:rFonts w:ascii="Verdana" w:eastAsia="Times New Roman" w:hAnsi="Verdana" w:cs="Verdana"/>
      <w:sz w:val="20"/>
      <w:szCs w:val="20"/>
    </w:rPr>
  </w:style>
  <w:style w:type="paragraph" w:customStyle="1" w:styleId="ZnakZnak0">
    <w:name w:val="Znak Znak"/>
    <w:basedOn w:val="Normalny"/>
    <w:pPr>
      <w:spacing w:after="0" w:line="360" w:lineRule="auto"/>
      <w:jc w:val="both"/>
    </w:pPr>
    <w:rPr>
      <w:rFonts w:ascii="Verdana" w:eastAsia="Times New Roman" w:hAnsi="Verdana" w:cs="Verdan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intensywne">
    <w:name w:val="Intense Reference"/>
    <w:rsid w:val="005C3B31"/>
    <w:rPr>
      <w:b/>
      <w:bCs/>
      <w:smallCaps/>
      <w:color w:val="5B9BD5"/>
      <w:spacing w:val="5"/>
    </w:rPr>
  </w:style>
  <w:style w:type="character" w:styleId="Odwoaniedokomentarza">
    <w:name w:val="annotation reference"/>
    <w:uiPriority w:val="99"/>
    <w:semiHidden/>
    <w:unhideWhenUsed/>
    <w:rsid w:val="009846BA"/>
    <w:rPr>
      <w:sz w:val="16"/>
      <w:szCs w:val="16"/>
    </w:rPr>
  </w:style>
  <w:style w:type="paragraph" w:styleId="Tekstkomentarza">
    <w:name w:val="annotation text"/>
    <w:basedOn w:val="Normalny"/>
    <w:link w:val="TekstkomentarzaZnak1"/>
    <w:uiPriority w:val="99"/>
    <w:semiHidden/>
    <w:unhideWhenUsed/>
    <w:rsid w:val="009846BA"/>
    <w:rPr>
      <w:sz w:val="20"/>
      <w:szCs w:val="20"/>
    </w:rPr>
  </w:style>
  <w:style w:type="character" w:customStyle="1" w:styleId="TekstkomentarzaZnak1">
    <w:name w:val="Tekst komentarza Znak1"/>
    <w:link w:val="Tekstkomentarza"/>
    <w:uiPriority w:val="99"/>
    <w:semiHidden/>
    <w:rsid w:val="009846BA"/>
    <w:rPr>
      <w:rFonts w:ascii="Calibri" w:eastAsia="Calibri" w:hAnsi="Calibri"/>
      <w:lang w:eastAsia="zh-CN"/>
    </w:rPr>
  </w:style>
  <w:style w:type="paragraph" w:customStyle="1" w:styleId="konkurs">
    <w:name w:val="konkurs"/>
    <w:basedOn w:val="Normalny"/>
    <w:qFormat/>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ascii="Times New Roman" w:eastAsia="Times New Roman" w:hAnsi="Times New Roman"/>
      <w:lang w:eastAsia="pl-PL"/>
    </w:rPr>
  </w:style>
  <w:style w:type="character" w:customStyle="1" w:styleId="FontStyle52">
    <w:name w:val="Font Style52"/>
    <w:rsid w:val="009F7802"/>
    <w:rPr>
      <w:rFonts w:ascii="Times New Roman" w:hAnsi="Times New Roman" w:cs="Times New Roman"/>
      <w:b/>
      <w:bCs/>
      <w:sz w:val="20"/>
      <w:szCs w:val="20"/>
    </w:rPr>
  </w:style>
  <w:style w:type="character" w:customStyle="1" w:styleId="FontStyle51">
    <w:name w:val="Font Style51"/>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Calibri" w:hAnsi="Calibri"/>
      <w:sz w:val="22"/>
      <w:szCs w:val="22"/>
      <w:lang w:eastAsia="zh-CN"/>
    </w:rPr>
  </w:style>
  <w:style w:type="numbering" w:customStyle="1" w:styleId="Numerowany1">
    <w:name w:val="Numerowany_1."/>
    <w:basedOn w:val="Bezlisty"/>
    <w:uiPriority w:val="99"/>
    <w:rsid w:val="005A24DB"/>
    <w:pPr>
      <w:numPr>
        <w:numId w:val="27"/>
      </w:numPr>
    </w:pPr>
  </w:style>
  <w:style w:type="paragraph" w:customStyle="1" w:styleId="Normalny1">
    <w:name w:val="Normalny1"/>
    <w:link w:val="Normalny1Znak"/>
    <w:qFormat/>
    <w:rsid w:val="0096528F"/>
    <w:pPr>
      <w:numPr>
        <w:numId w:val="7"/>
      </w:numPr>
      <w:spacing w:before="60" w:line="276" w:lineRule="auto"/>
      <w:jc w:val="both"/>
    </w:pPr>
    <w:rPr>
      <w:rFonts w:ascii="Arial" w:hAnsi="Arial" w:cs="Arial"/>
      <w:sz w:val="22"/>
      <w:szCs w:val="22"/>
    </w:rPr>
  </w:style>
  <w:style w:type="character" w:customStyle="1" w:styleId="Normalny1Znak">
    <w:name w:val="Normalny1 Znak"/>
    <w:basedOn w:val="AkapitzlistZnak"/>
    <w:link w:val="Normalny1"/>
    <w:rsid w:val="0096528F"/>
    <w:rPr>
      <w:rFonts w:ascii="Arial" w:eastAsia="Calibri" w:hAnsi="Arial" w:cs="Arial"/>
      <w:sz w:val="22"/>
      <w:szCs w:val="22"/>
      <w:lang w:eastAsia="zh-CN"/>
    </w:rPr>
  </w:style>
  <w:style w:type="paragraph" w:customStyle="1" w:styleId="Normalny1wc075">
    <w:name w:val="Normalny1_wc075"/>
    <w:basedOn w:val="Normalny1"/>
    <w:link w:val="Normalny1wc075Znak"/>
    <w:rsid w:val="0096528F"/>
    <w:pPr>
      <w:numPr>
        <w:numId w:val="0"/>
      </w:numPr>
      <w:ind w:left="425"/>
    </w:pPr>
  </w:style>
  <w:style w:type="character" w:customStyle="1" w:styleId="Normalny1wc075Znak">
    <w:name w:val="Normalny1_wc075 Znak"/>
    <w:basedOn w:val="Normalny1Znak"/>
    <w:link w:val="Normalny1wc075"/>
    <w:rsid w:val="0096528F"/>
    <w:rPr>
      <w:rFonts w:ascii="Arial" w:eastAsia="Calibri" w:hAnsi="Arial" w:cs="Arial"/>
      <w:sz w:val="22"/>
      <w:szCs w:val="22"/>
      <w:lang w:eastAsia="zh-CN"/>
    </w:rPr>
  </w:style>
  <w:style w:type="paragraph" w:customStyle="1" w:styleId="Standard">
    <w:name w:val="Standard"/>
    <w:rsid w:val="00012A7F"/>
    <w:pPr>
      <w:suppressAutoHyphens/>
      <w:autoSpaceDN w:val="0"/>
      <w:spacing w:after="200" w:line="276" w:lineRule="auto"/>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5820">
      <w:bodyDiv w:val="1"/>
      <w:marLeft w:val="0"/>
      <w:marRight w:val="0"/>
      <w:marTop w:val="0"/>
      <w:marBottom w:val="0"/>
      <w:divBdr>
        <w:top w:val="none" w:sz="0" w:space="0" w:color="auto"/>
        <w:left w:val="none" w:sz="0" w:space="0" w:color="auto"/>
        <w:bottom w:val="none" w:sz="0" w:space="0" w:color="auto"/>
        <w:right w:val="none" w:sz="0" w:space="0" w:color="auto"/>
      </w:divBdr>
    </w:div>
    <w:div w:id="131560143">
      <w:bodyDiv w:val="1"/>
      <w:marLeft w:val="0"/>
      <w:marRight w:val="0"/>
      <w:marTop w:val="0"/>
      <w:marBottom w:val="0"/>
      <w:divBdr>
        <w:top w:val="none" w:sz="0" w:space="0" w:color="auto"/>
        <w:left w:val="none" w:sz="0" w:space="0" w:color="auto"/>
        <w:bottom w:val="none" w:sz="0" w:space="0" w:color="auto"/>
        <w:right w:val="none" w:sz="0" w:space="0" w:color="auto"/>
      </w:divBdr>
    </w:div>
    <w:div w:id="243416206">
      <w:bodyDiv w:val="1"/>
      <w:marLeft w:val="0"/>
      <w:marRight w:val="0"/>
      <w:marTop w:val="0"/>
      <w:marBottom w:val="0"/>
      <w:divBdr>
        <w:top w:val="none" w:sz="0" w:space="0" w:color="auto"/>
        <w:left w:val="none" w:sz="0" w:space="0" w:color="auto"/>
        <w:bottom w:val="none" w:sz="0" w:space="0" w:color="auto"/>
        <w:right w:val="none" w:sz="0" w:space="0" w:color="auto"/>
      </w:divBdr>
    </w:div>
    <w:div w:id="267811269">
      <w:bodyDiv w:val="1"/>
      <w:marLeft w:val="0"/>
      <w:marRight w:val="0"/>
      <w:marTop w:val="0"/>
      <w:marBottom w:val="0"/>
      <w:divBdr>
        <w:top w:val="none" w:sz="0" w:space="0" w:color="auto"/>
        <w:left w:val="none" w:sz="0" w:space="0" w:color="auto"/>
        <w:bottom w:val="none" w:sz="0" w:space="0" w:color="auto"/>
        <w:right w:val="none" w:sz="0" w:space="0" w:color="auto"/>
      </w:divBdr>
    </w:div>
    <w:div w:id="295137748">
      <w:bodyDiv w:val="1"/>
      <w:marLeft w:val="0"/>
      <w:marRight w:val="0"/>
      <w:marTop w:val="0"/>
      <w:marBottom w:val="0"/>
      <w:divBdr>
        <w:top w:val="none" w:sz="0" w:space="0" w:color="auto"/>
        <w:left w:val="none" w:sz="0" w:space="0" w:color="auto"/>
        <w:bottom w:val="none" w:sz="0" w:space="0" w:color="auto"/>
        <w:right w:val="none" w:sz="0" w:space="0" w:color="auto"/>
      </w:divBdr>
    </w:div>
    <w:div w:id="464616037">
      <w:bodyDiv w:val="1"/>
      <w:marLeft w:val="0"/>
      <w:marRight w:val="0"/>
      <w:marTop w:val="0"/>
      <w:marBottom w:val="0"/>
      <w:divBdr>
        <w:top w:val="none" w:sz="0" w:space="0" w:color="auto"/>
        <w:left w:val="none" w:sz="0" w:space="0" w:color="auto"/>
        <w:bottom w:val="none" w:sz="0" w:space="0" w:color="auto"/>
        <w:right w:val="none" w:sz="0" w:space="0" w:color="auto"/>
      </w:divBdr>
    </w:div>
    <w:div w:id="604464452">
      <w:bodyDiv w:val="1"/>
      <w:marLeft w:val="0"/>
      <w:marRight w:val="0"/>
      <w:marTop w:val="0"/>
      <w:marBottom w:val="0"/>
      <w:divBdr>
        <w:top w:val="none" w:sz="0" w:space="0" w:color="auto"/>
        <w:left w:val="none" w:sz="0" w:space="0" w:color="auto"/>
        <w:bottom w:val="none" w:sz="0" w:space="0" w:color="auto"/>
        <w:right w:val="none" w:sz="0" w:space="0" w:color="auto"/>
      </w:divBdr>
    </w:div>
    <w:div w:id="631984552">
      <w:bodyDiv w:val="1"/>
      <w:marLeft w:val="0"/>
      <w:marRight w:val="0"/>
      <w:marTop w:val="0"/>
      <w:marBottom w:val="0"/>
      <w:divBdr>
        <w:top w:val="none" w:sz="0" w:space="0" w:color="auto"/>
        <w:left w:val="none" w:sz="0" w:space="0" w:color="auto"/>
        <w:bottom w:val="none" w:sz="0" w:space="0" w:color="auto"/>
        <w:right w:val="none" w:sz="0" w:space="0" w:color="auto"/>
      </w:divBdr>
    </w:div>
    <w:div w:id="636491417">
      <w:bodyDiv w:val="1"/>
      <w:marLeft w:val="0"/>
      <w:marRight w:val="0"/>
      <w:marTop w:val="0"/>
      <w:marBottom w:val="0"/>
      <w:divBdr>
        <w:top w:val="none" w:sz="0" w:space="0" w:color="auto"/>
        <w:left w:val="none" w:sz="0" w:space="0" w:color="auto"/>
        <w:bottom w:val="none" w:sz="0" w:space="0" w:color="auto"/>
        <w:right w:val="none" w:sz="0" w:space="0" w:color="auto"/>
      </w:divBdr>
    </w:div>
    <w:div w:id="682711598">
      <w:bodyDiv w:val="1"/>
      <w:marLeft w:val="0"/>
      <w:marRight w:val="0"/>
      <w:marTop w:val="0"/>
      <w:marBottom w:val="0"/>
      <w:divBdr>
        <w:top w:val="none" w:sz="0" w:space="0" w:color="auto"/>
        <w:left w:val="none" w:sz="0" w:space="0" w:color="auto"/>
        <w:bottom w:val="none" w:sz="0" w:space="0" w:color="auto"/>
        <w:right w:val="none" w:sz="0" w:space="0" w:color="auto"/>
      </w:divBdr>
    </w:div>
    <w:div w:id="767851236">
      <w:bodyDiv w:val="1"/>
      <w:marLeft w:val="0"/>
      <w:marRight w:val="0"/>
      <w:marTop w:val="0"/>
      <w:marBottom w:val="0"/>
      <w:divBdr>
        <w:top w:val="none" w:sz="0" w:space="0" w:color="auto"/>
        <w:left w:val="none" w:sz="0" w:space="0" w:color="auto"/>
        <w:bottom w:val="none" w:sz="0" w:space="0" w:color="auto"/>
        <w:right w:val="none" w:sz="0" w:space="0" w:color="auto"/>
      </w:divBdr>
    </w:div>
    <w:div w:id="878005986">
      <w:bodyDiv w:val="1"/>
      <w:marLeft w:val="0"/>
      <w:marRight w:val="0"/>
      <w:marTop w:val="0"/>
      <w:marBottom w:val="0"/>
      <w:divBdr>
        <w:top w:val="none" w:sz="0" w:space="0" w:color="auto"/>
        <w:left w:val="none" w:sz="0" w:space="0" w:color="auto"/>
        <w:bottom w:val="none" w:sz="0" w:space="0" w:color="auto"/>
        <w:right w:val="none" w:sz="0" w:space="0" w:color="auto"/>
      </w:divBdr>
    </w:div>
    <w:div w:id="966282519">
      <w:bodyDiv w:val="1"/>
      <w:marLeft w:val="0"/>
      <w:marRight w:val="0"/>
      <w:marTop w:val="0"/>
      <w:marBottom w:val="0"/>
      <w:divBdr>
        <w:top w:val="none" w:sz="0" w:space="0" w:color="auto"/>
        <w:left w:val="none" w:sz="0" w:space="0" w:color="auto"/>
        <w:bottom w:val="none" w:sz="0" w:space="0" w:color="auto"/>
        <w:right w:val="none" w:sz="0" w:space="0" w:color="auto"/>
      </w:divBdr>
    </w:div>
    <w:div w:id="1206064374">
      <w:bodyDiv w:val="1"/>
      <w:marLeft w:val="0"/>
      <w:marRight w:val="0"/>
      <w:marTop w:val="0"/>
      <w:marBottom w:val="0"/>
      <w:divBdr>
        <w:top w:val="none" w:sz="0" w:space="0" w:color="auto"/>
        <w:left w:val="none" w:sz="0" w:space="0" w:color="auto"/>
        <w:bottom w:val="none" w:sz="0" w:space="0" w:color="auto"/>
        <w:right w:val="none" w:sz="0" w:space="0" w:color="auto"/>
      </w:divBdr>
    </w:div>
    <w:div w:id="1236479659">
      <w:bodyDiv w:val="1"/>
      <w:marLeft w:val="0"/>
      <w:marRight w:val="0"/>
      <w:marTop w:val="0"/>
      <w:marBottom w:val="0"/>
      <w:divBdr>
        <w:top w:val="none" w:sz="0" w:space="0" w:color="auto"/>
        <w:left w:val="none" w:sz="0" w:space="0" w:color="auto"/>
        <w:bottom w:val="none" w:sz="0" w:space="0" w:color="auto"/>
        <w:right w:val="none" w:sz="0" w:space="0" w:color="auto"/>
      </w:divBdr>
    </w:div>
    <w:div w:id="1839347889">
      <w:bodyDiv w:val="1"/>
      <w:marLeft w:val="0"/>
      <w:marRight w:val="0"/>
      <w:marTop w:val="0"/>
      <w:marBottom w:val="0"/>
      <w:divBdr>
        <w:top w:val="none" w:sz="0" w:space="0" w:color="auto"/>
        <w:left w:val="none" w:sz="0" w:space="0" w:color="auto"/>
        <w:bottom w:val="none" w:sz="0" w:space="0" w:color="auto"/>
        <w:right w:val="none" w:sz="0" w:space="0" w:color="auto"/>
      </w:divBdr>
    </w:div>
    <w:div w:id="1897425458">
      <w:bodyDiv w:val="1"/>
      <w:marLeft w:val="0"/>
      <w:marRight w:val="0"/>
      <w:marTop w:val="0"/>
      <w:marBottom w:val="0"/>
      <w:divBdr>
        <w:top w:val="none" w:sz="0" w:space="0" w:color="auto"/>
        <w:left w:val="none" w:sz="0" w:space="0" w:color="auto"/>
        <w:bottom w:val="none" w:sz="0" w:space="0" w:color="auto"/>
        <w:right w:val="none" w:sz="0" w:space="0" w:color="auto"/>
      </w:divBdr>
    </w:div>
    <w:div w:id="1962570246">
      <w:bodyDiv w:val="1"/>
      <w:marLeft w:val="0"/>
      <w:marRight w:val="0"/>
      <w:marTop w:val="0"/>
      <w:marBottom w:val="0"/>
      <w:divBdr>
        <w:top w:val="none" w:sz="0" w:space="0" w:color="auto"/>
        <w:left w:val="none" w:sz="0" w:space="0" w:color="auto"/>
        <w:bottom w:val="none" w:sz="0" w:space="0" w:color="auto"/>
        <w:right w:val="none" w:sz="0" w:space="0" w:color="auto"/>
      </w:divBdr>
    </w:div>
    <w:div w:id="2026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zapoznaj-sie-z-prawem-i-dokument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64F5-CDA0-4978-B32A-7591E56F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24</Pages>
  <Words>6708</Words>
  <Characters>40254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46869</CharactersWithSpaces>
  <SharedDoc>false</SharedDoc>
  <HLinks>
    <vt:vector size="108" baseType="variant">
      <vt:variant>
        <vt:i4>1245236</vt:i4>
      </vt:variant>
      <vt:variant>
        <vt:i4>104</vt:i4>
      </vt:variant>
      <vt:variant>
        <vt:i4>0</vt:i4>
      </vt:variant>
      <vt:variant>
        <vt:i4>5</vt:i4>
      </vt:variant>
      <vt:variant>
        <vt:lpwstr/>
      </vt:variant>
      <vt:variant>
        <vt:lpwstr>_Toc457909718</vt:lpwstr>
      </vt:variant>
      <vt:variant>
        <vt:i4>1245236</vt:i4>
      </vt:variant>
      <vt:variant>
        <vt:i4>98</vt:i4>
      </vt:variant>
      <vt:variant>
        <vt:i4>0</vt:i4>
      </vt:variant>
      <vt:variant>
        <vt:i4>5</vt:i4>
      </vt:variant>
      <vt:variant>
        <vt:lpwstr/>
      </vt:variant>
      <vt:variant>
        <vt:lpwstr>_Toc457909717</vt:lpwstr>
      </vt:variant>
      <vt:variant>
        <vt:i4>1245236</vt:i4>
      </vt:variant>
      <vt:variant>
        <vt:i4>92</vt:i4>
      </vt:variant>
      <vt:variant>
        <vt:i4>0</vt:i4>
      </vt:variant>
      <vt:variant>
        <vt:i4>5</vt:i4>
      </vt:variant>
      <vt:variant>
        <vt:lpwstr/>
      </vt:variant>
      <vt:variant>
        <vt:lpwstr>_Toc457909716</vt:lpwstr>
      </vt:variant>
      <vt:variant>
        <vt:i4>1245236</vt:i4>
      </vt:variant>
      <vt:variant>
        <vt:i4>86</vt:i4>
      </vt:variant>
      <vt:variant>
        <vt:i4>0</vt:i4>
      </vt:variant>
      <vt:variant>
        <vt:i4>5</vt:i4>
      </vt:variant>
      <vt:variant>
        <vt:lpwstr/>
      </vt:variant>
      <vt:variant>
        <vt:lpwstr>_Toc457909715</vt:lpwstr>
      </vt:variant>
      <vt:variant>
        <vt:i4>1245236</vt:i4>
      </vt:variant>
      <vt:variant>
        <vt:i4>80</vt:i4>
      </vt:variant>
      <vt:variant>
        <vt:i4>0</vt:i4>
      </vt:variant>
      <vt:variant>
        <vt:i4>5</vt:i4>
      </vt:variant>
      <vt:variant>
        <vt:lpwstr/>
      </vt:variant>
      <vt:variant>
        <vt:lpwstr>_Toc457909714</vt:lpwstr>
      </vt:variant>
      <vt:variant>
        <vt:i4>1245236</vt:i4>
      </vt:variant>
      <vt:variant>
        <vt:i4>74</vt:i4>
      </vt:variant>
      <vt:variant>
        <vt:i4>0</vt:i4>
      </vt:variant>
      <vt:variant>
        <vt:i4>5</vt:i4>
      </vt:variant>
      <vt:variant>
        <vt:lpwstr/>
      </vt:variant>
      <vt:variant>
        <vt:lpwstr>_Toc457909713</vt:lpwstr>
      </vt:variant>
      <vt:variant>
        <vt:i4>1245236</vt:i4>
      </vt:variant>
      <vt:variant>
        <vt:i4>68</vt:i4>
      </vt:variant>
      <vt:variant>
        <vt:i4>0</vt:i4>
      </vt:variant>
      <vt:variant>
        <vt:i4>5</vt:i4>
      </vt:variant>
      <vt:variant>
        <vt:lpwstr/>
      </vt:variant>
      <vt:variant>
        <vt:lpwstr>_Toc457909712</vt:lpwstr>
      </vt:variant>
      <vt:variant>
        <vt:i4>1245236</vt:i4>
      </vt:variant>
      <vt:variant>
        <vt:i4>62</vt:i4>
      </vt:variant>
      <vt:variant>
        <vt:i4>0</vt:i4>
      </vt:variant>
      <vt:variant>
        <vt:i4>5</vt:i4>
      </vt:variant>
      <vt:variant>
        <vt:lpwstr/>
      </vt:variant>
      <vt:variant>
        <vt:lpwstr>_Toc457909711</vt:lpwstr>
      </vt:variant>
      <vt:variant>
        <vt:i4>1245236</vt:i4>
      </vt:variant>
      <vt:variant>
        <vt:i4>56</vt:i4>
      </vt:variant>
      <vt:variant>
        <vt:i4>0</vt:i4>
      </vt:variant>
      <vt:variant>
        <vt:i4>5</vt:i4>
      </vt:variant>
      <vt:variant>
        <vt:lpwstr/>
      </vt:variant>
      <vt:variant>
        <vt:lpwstr>_Toc457909710</vt:lpwstr>
      </vt:variant>
      <vt:variant>
        <vt:i4>1179700</vt:i4>
      </vt:variant>
      <vt:variant>
        <vt:i4>50</vt:i4>
      </vt:variant>
      <vt:variant>
        <vt:i4>0</vt:i4>
      </vt:variant>
      <vt:variant>
        <vt:i4>5</vt:i4>
      </vt:variant>
      <vt:variant>
        <vt:lpwstr/>
      </vt:variant>
      <vt:variant>
        <vt:lpwstr>_Toc457909709</vt:lpwstr>
      </vt:variant>
      <vt:variant>
        <vt:i4>1179700</vt:i4>
      </vt:variant>
      <vt:variant>
        <vt:i4>44</vt:i4>
      </vt:variant>
      <vt:variant>
        <vt:i4>0</vt:i4>
      </vt:variant>
      <vt:variant>
        <vt:i4>5</vt:i4>
      </vt:variant>
      <vt:variant>
        <vt:lpwstr/>
      </vt:variant>
      <vt:variant>
        <vt:lpwstr>_Toc457909708</vt:lpwstr>
      </vt:variant>
      <vt:variant>
        <vt:i4>1179700</vt:i4>
      </vt:variant>
      <vt:variant>
        <vt:i4>38</vt:i4>
      </vt:variant>
      <vt:variant>
        <vt:i4>0</vt:i4>
      </vt:variant>
      <vt:variant>
        <vt:i4>5</vt:i4>
      </vt:variant>
      <vt:variant>
        <vt:lpwstr/>
      </vt:variant>
      <vt:variant>
        <vt:lpwstr>_Toc457909707</vt:lpwstr>
      </vt:variant>
      <vt:variant>
        <vt:i4>1179700</vt:i4>
      </vt:variant>
      <vt:variant>
        <vt:i4>32</vt:i4>
      </vt:variant>
      <vt:variant>
        <vt:i4>0</vt:i4>
      </vt:variant>
      <vt:variant>
        <vt:i4>5</vt:i4>
      </vt:variant>
      <vt:variant>
        <vt:lpwstr/>
      </vt:variant>
      <vt:variant>
        <vt:lpwstr>_Toc457909706</vt:lpwstr>
      </vt:variant>
      <vt:variant>
        <vt:i4>1179700</vt:i4>
      </vt:variant>
      <vt:variant>
        <vt:i4>26</vt:i4>
      </vt:variant>
      <vt:variant>
        <vt:i4>0</vt:i4>
      </vt:variant>
      <vt:variant>
        <vt:i4>5</vt:i4>
      </vt:variant>
      <vt:variant>
        <vt:lpwstr/>
      </vt:variant>
      <vt:variant>
        <vt:lpwstr>_Toc457909705</vt:lpwstr>
      </vt:variant>
      <vt:variant>
        <vt:i4>1179700</vt:i4>
      </vt:variant>
      <vt:variant>
        <vt:i4>20</vt:i4>
      </vt:variant>
      <vt:variant>
        <vt:i4>0</vt:i4>
      </vt:variant>
      <vt:variant>
        <vt:i4>5</vt:i4>
      </vt:variant>
      <vt:variant>
        <vt:lpwstr/>
      </vt:variant>
      <vt:variant>
        <vt:lpwstr>_Toc457909704</vt:lpwstr>
      </vt:variant>
      <vt:variant>
        <vt:i4>1179700</vt:i4>
      </vt:variant>
      <vt:variant>
        <vt:i4>14</vt:i4>
      </vt:variant>
      <vt:variant>
        <vt:i4>0</vt:i4>
      </vt:variant>
      <vt:variant>
        <vt:i4>5</vt:i4>
      </vt:variant>
      <vt:variant>
        <vt:lpwstr/>
      </vt:variant>
      <vt:variant>
        <vt:lpwstr>_Toc457909703</vt:lpwstr>
      </vt:variant>
      <vt:variant>
        <vt:i4>1179700</vt:i4>
      </vt:variant>
      <vt:variant>
        <vt:i4>8</vt:i4>
      </vt:variant>
      <vt:variant>
        <vt:i4>0</vt:i4>
      </vt:variant>
      <vt:variant>
        <vt:i4>5</vt:i4>
      </vt:variant>
      <vt:variant>
        <vt:lpwstr/>
      </vt:variant>
      <vt:variant>
        <vt:lpwstr>_Toc457909702</vt:lpwstr>
      </vt:variant>
      <vt:variant>
        <vt:i4>1179700</vt:i4>
      </vt:variant>
      <vt:variant>
        <vt:i4>2</vt:i4>
      </vt:variant>
      <vt:variant>
        <vt:i4>0</vt:i4>
      </vt:variant>
      <vt:variant>
        <vt:i4>5</vt:i4>
      </vt:variant>
      <vt:variant>
        <vt:lpwstr/>
      </vt:variant>
      <vt:variant>
        <vt:lpwstr>_Toc457909701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Henryka Błaszkiewicz</cp:lastModifiedBy>
  <cp:revision>30</cp:revision>
  <cp:lastPrinted>2017-02-02T10:19:00Z</cp:lastPrinted>
  <dcterms:created xsi:type="dcterms:W3CDTF">2017-02-01T12:28:00Z</dcterms:created>
  <dcterms:modified xsi:type="dcterms:W3CDTF">2017-02-07T09:36:00Z</dcterms:modified>
</cp:coreProperties>
</file>