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BADF7F" w14:textId="7777777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1C1CC5BC" w14:textId="77777777" w:rsidR="00774AC9" w:rsidRPr="00774AC9" w:rsidRDefault="007B173A" w:rsidP="00774AC9">
      <w:pPr>
        <w:pStyle w:val="Podtytu"/>
      </w:pPr>
      <w:r>
        <w:rPr>
          <w:noProof/>
          <w:lang w:eastAsia="pl-PL"/>
        </w:rPr>
        <w:drawing>
          <wp:inline distT="0" distB="0" distL="0" distR="0" wp14:anchorId="143C8859" wp14:editId="714789EF">
            <wp:extent cx="5759450" cy="664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A726D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1385822F" w14:textId="77777777" w:rsidR="00226AFB" w:rsidRPr="00226AFB" w:rsidRDefault="00226AFB" w:rsidP="00226AFB">
      <w:pPr>
        <w:pStyle w:val="Tekstpodstawowy"/>
      </w:pPr>
    </w:p>
    <w:p w14:paraId="03E01387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4659DC56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0066B539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7F430759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497DD1A7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7AE0C051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1B3EDCA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55A41556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12D36B32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53C426AB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0C4F3B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1E484D7F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6D1CA6A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94F3713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F00A353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568695AC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428BE55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2A1A640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517B126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7E521B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7E20E1B2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4E7F6EA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09C5331F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6D46EB0D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54B433CE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203436D6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0E2870C9" w14:textId="51C542A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>z dnia 10 maja 2018 r.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407B759C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2B3C03">
        <w:rPr>
          <w:rFonts w:ascii="Arial" w:hAnsi="Arial" w:cs="Arial"/>
          <w:i/>
          <w:iCs/>
          <w:sz w:val="20"/>
          <w:szCs w:val="20"/>
        </w:rPr>
        <w:t>Działanie</w:t>
      </w:r>
      <w:r w:rsidR="002B3C0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B5BAA0D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697A065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61F11D34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79FA3DE9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102614AD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1FF3DC3C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954A3CA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6F1C6CD9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3088B353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543F9D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6190FF3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A85B3AB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064A918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75BD7274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FDCD5DB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56052D5D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1FAA3DE6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611576B8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0F786CB4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9EEF289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7EDB2DA2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3972A513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E33A23D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1DE4044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4F851D6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” oznacza to ustawę z dnia </w:t>
      </w:r>
      <w:r w:rsidR="00CB34AD">
        <w:rPr>
          <w:rFonts w:ascii="Arial" w:hAnsi="Arial" w:cs="Arial"/>
          <w:sz w:val="20"/>
          <w:szCs w:val="20"/>
        </w:rPr>
        <w:t xml:space="preserve"> 11 września 2019 r.</w:t>
      </w:r>
      <w:r w:rsidRPr="00D56BE0">
        <w:rPr>
          <w:rFonts w:ascii="Arial" w:hAnsi="Arial" w:cs="Arial"/>
          <w:sz w:val="20"/>
          <w:szCs w:val="20"/>
        </w:rPr>
        <w:t xml:space="preserve">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40C559FF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6E1A6F37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07297A2F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5D411173" w14:textId="2AD75DBC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>w szczególności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3D7115">
        <w:rPr>
          <w:rFonts w:ascii="Arial" w:hAnsi="Arial" w:cs="Arial"/>
          <w:sz w:val="20"/>
          <w:szCs w:val="20"/>
        </w:rPr>
        <w:t>:</w:t>
      </w:r>
    </w:p>
    <w:p w14:paraId="24474158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5CA29B44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652B78C9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FC5A53D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6C60F66A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5EDA37DE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749E271F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724FCA8B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7A1A211E" w14:textId="179FBB5A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  <w:r w:rsidR="003D7115">
        <w:rPr>
          <w:rFonts w:ascii="Arial" w:hAnsi="Arial" w:cs="Arial"/>
          <w:i/>
          <w:sz w:val="20"/>
          <w:szCs w:val="20"/>
        </w:rPr>
        <w:t>.</w:t>
      </w:r>
    </w:p>
    <w:p w14:paraId="57756805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4E2465DA" w14:textId="65E339D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65643475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3D6BA8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5F57EF3C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4B81BD84" w14:textId="592EFE9D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4B50604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658B1A4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247CDBE2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50C33C2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202A7E55" w14:textId="7AEAC37E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  <w:r w:rsidR="003D7115">
        <w:rPr>
          <w:rFonts w:ascii="Arial" w:hAnsi="Arial" w:cs="Arial"/>
          <w:i/>
          <w:iCs/>
          <w:sz w:val="20"/>
          <w:szCs w:val="20"/>
        </w:rPr>
        <w:t>:</w:t>
      </w:r>
    </w:p>
    <w:p w14:paraId="193D4917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5F29B266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5DADD1FD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705DB611" w14:textId="1B5ABFA6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561E9E3D" w14:textId="0376F4FC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6FA971EF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5284CD9E" w14:textId="05A12B70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4BD10089" w14:textId="130C0A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0E7551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41B76D55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34EA259B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5B168FA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5215051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0B719ED3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0E6B91B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4E57F9FA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01DDC5D" w14:textId="4FFCC8A4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>w imieniu swoim i Partnerów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3D7115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349BAEE2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5390D86F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76CC0D56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D28957B" w14:textId="77777777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2B3C03">
        <w:rPr>
          <w:rFonts w:ascii="Arial" w:hAnsi="Arial" w:cs="Arial"/>
          <w:sz w:val="20"/>
          <w:szCs w:val="20"/>
        </w:rPr>
        <w:t xml:space="preserve"> 6</w:t>
      </w:r>
      <w:r w:rsidR="00CB34AD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68FB3F43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984843D" w14:textId="77777777" w:rsidR="00E337E1" w:rsidRDefault="005B214F" w:rsidP="002B3C03">
      <w:pPr>
        <w:numPr>
          <w:ilvl w:val="1"/>
          <w:numId w:val="32"/>
        </w:numPr>
        <w:tabs>
          <w:tab w:val="clear" w:pos="680"/>
          <w:tab w:val="num" w:pos="709"/>
        </w:tabs>
        <w:spacing w:after="60" w:line="240" w:lineRule="auto"/>
        <w:ind w:left="284" w:firstLine="7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9B6D44C" w14:textId="2A130668" w:rsidR="002B3C03" w:rsidRDefault="002B3C03" w:rsidP="00E337E1">
      <w:pPr>
        <w:numPr>
          <w:ilvl w:val="1"/>
          <w:numId w:val="32"/>
        </w:numPr>
        <w:tabs>
          <w:tab w:val="clear" w:pos="680"/>
          <w:tab w:val="num" w:pos="709"/>
        </w:tabs>
        <w:spacing w:after="60" w:line="24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dokumentowanie spełnienia przez uczestnika projektu kryteriów kwalifikowalności uprawniających go do udziału w projekcie zgodnie z Wytycznymi w zakresie kwalifikowalności wydatków;</w:t>
      </w:r>
    </w:p>
    <w:p w14:paraId="45FB0AC0" w14:textId="36E99E12" w:rsidR="000E0B45" w:rsidRPr="00E337E1" w:rsidRDefault="006A001E" w:rsidP="00B113F6">
      <w:pPr>
        <w:numPr>
          <w:ilvl w:val="1"/>
          <w:numId w:val="32"/>
        </w:numPr>
        <w:tabs>
          <w:tab w:val="clear" w:pos="680"/>
          <w:tab w:val="num" w:pos="709"/>
        </w:tabs>
        <w:spacing w:after="60" w:line="24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 w:rsidRPr="00E337E1">
        <w:rPr>
          <w:rFonts w:ascii="Arial" w:hAnsi="Arial" w:cs="Arial"/>
          <w:sz w:val="20"/>
          <w:szCs w:val="20"/>
        </w:rPr>
        <w:t>zapewnienie stosowania zasady równości szans i niedyskryminacji, a także równości szans kobiet i mężczyzn, zgodnie z Wytycznymi w zakresie</w:t>
      </w:r>
      <w:r w:rsidRPr="00234C0C">
        <w:rPr>
          <w:rFonts w:ascii="Arial" w:hAnsi="Arial" w:cs="Arial"/>
          <w:sz w:val="20"/>
          <w:szCs w:val="20"/>
        </w:rPr>
        <w:t xml:space="preserve"> realizacji zasady równości szans i niedyskryminacji.</w:t>
      </w:r>
      <w:r w:rsidR="005D3956" w:rsidRPr="00D56BE0">
        <w:t xml:space="preserve"> </w:t>
      </w:r>
    </w:p>
    <w:p w14:paraId="4AD848DB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666FE2FB" w14:textId="3B61EDA9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  <w:r w:rsidR="003D7115">
        <w:rPr>
          <w:rFonts w:ascii="Arial" w:hAnsi="Arial" w:cs="Arial"/>
          <w:iCs/>
          <w:sz w:val="20"/>
          <w:szCs w:val="20"/>
        </w:rPr>
        <w:t>:</w:t>
      </w:r>
    </w:p>
    <w:p w14:paraId="6D63A6D3" w14:textId="76DB36A4" w:rsidR="000E0B45" w:rsidRDefault="002B3C03">
      <w:pPr>
        <w:pStyle w:val="Akapitzlist"/>
        <w:numPr>
          <w:ilvl w:val="1"/>
          <w:numId w:val="2"/>
        </w:numPr>
        <w:tabs>
          <w:tab w:val="clear" w:pos="1080"/>
          <w:tab w:val="num" w:pos="709"/>
        </w:tabs>
        <w:ind w:left="709" w:hanging="567"/>
        <w:jc w:val="both"/>
        <w:rPr>
          <w:rFonts w:ascii="Arial" w:hAnsi="Arial" w:cs="Arial"/>
          <w:iCs/>
          <w:sz w:val="20"/>
          <w:szCs w:val="20"/>
        </w:rPr>
      </w:pPr>
      <w:r w:rsidRPr="00BB0336">
        <w:rPr>
          <w:rFonts w:ascii="Arial" w:hAnsi="Arial" w:cs="Arial"/>
          <w:iCs/>
          <w:sz w:val="20"/>
          <w:szCs w:val="20"/>
        </w:rPr>
        <w:lastRenderedPageBreak/>
        <w:t>uzyskać uprawniające uczestnika do udziału w projekcie zaświadczenie (ważne 30 dni)</w:t>
      </w:r>
      <w:r w:rsidR="00E337E1">
        <w:rPr>
          <w:rFonts w:ascii="Arial" w:hAnsi="Arial" w:cs="Arial"/>
          <w:iCs/>
          <w:sz w:val="20"/>
          <w:szCs w:val="20"/>
        </w:rPr>
        <w:t>,</w:t>
      </w:r>
      <w:r w:rsidRPr="00BB0336">
        <w:rPr>
          <w:rFonts w:ascii="Arial" w:hAnsi="Arial" w:cs="Arial"/>
          <w:iCs/>
          <w:sz w:val="20"/>
          <w:szCs w:val="20"/>
        </w:rPr>
        <w:t xml:space="preserve"> z Zakładu Ubezpieczeń Społecznych</w:t>
      </w:r>
      <w:r w:rsidR="00E337E1">
        <w:rPr>
          <w:rFonts w:ascii="Arial" w:hAnsi="Arial" w:cs="Arial"/>
          <w:iCs/>
          <w:sz w:val="20"/>
          <w:szCs w:val="20"/>
        </w:rPr>
        <w:t>,</w:t>
      </w:r>
      <w:r w:rsidRPr="00BB0336">
        <w:rPr>
          <w:rFonts w:ascii="Arial" w:hAnsi="Arial" w:cs="Arial"/>
          <w:iCs/>
          <w:sz w:val="20"/>
          <w:szCs w:val="20"/>
        </w:rPr>
        <w:t xml:space="preserve"> potwierdzające status os</w:t>
      </w:r>
      <w:r w:rsidR="00E337E1">
        <w:rPr>
          <w:rFonts w:ascii="Arial" w:hAnsi="Arial" w:cs="Arial"/>
          <w:iCs/>
          <w:sz w:val="20"/>
          <w:szCs w:val="20"/>
        </w:rPr>
        <w:t>o</w:t>
      </w:r>
      <w:r w:rsidRPr="00BB0336">
        <w:rPr>
          <w:rFonts w:ascii="Arial" w:hAnsi="Arial" w:cs="Arial"/>
          <w:iCs/>
          <w:sz w:val="20"/>
          <w:szCs w:val="20"/>
        </w:rPr>
        <w:t>b</w:t>
      </w:r>
      <w:r w:rsidR="00E337E1">
        <w:rPr>
          <w:rFonts w:ascii="Arial" w:hAnsi="Arial" w:cs="Arial"/>
          <w:iCs/>
          <w:sz w:val="20"/>
          <w:szCs w:val="20"/>
        </w:rPr>
        <w:t>y</w:t>
      </w:r>
      <w:r w:rsidRPr="00BB0336">
        <w:rPr>
          <w:rFonts w:ascii="Arial" w:hAnsi="Arial" w:cs="Arial"/>
          <w:iCs/>
          <w:sz w:val="20"/>
          <w:szCs w:val="20"/>
        </w:rPr>
        <w:t xml:space="preserve"> bezrobotn</w:t>
      </w:r>
      <w:r w:rsidR="00E337E1">
        <w:rPr>
          <w:rFonts w:ascii="Arial" w:hAnsi="Arial" w:cs="Arial"/>
          <w:iCs/>
          <w:sz w:val="20"/>
          <w:szCs w:val="20"/>
        </w:rPr>
        <w:t>ej</w:t>
      </w:r>
      <w:r w:rsidRPr="00BB0336">
        <w:rPr>
          <w:rFonts w:ascii="Arial" w:hAnsi="Arial" w:cs="Arial"/>
          <w:iCs/>
          <w:sz w:val="20"/>
          <w:szCs w:val="20"/>
        </w:rPr>
        <w:t xml:space="preserve"> lub bier</w:t>
      </w:r>
      <w:r w:rsidR="00E337E1">
        <w:rPr>
          <w:rFonts w:ascii="Arial" w:hAnsi="Arial" w:cs="Arial"/>
          <w:iCs/>
          <w:sz w:val="20"/>
          <w:szCs w:val="20"/>
        </w:rPr>
        <w:t>nej</w:t>
      </w:r>
      <w:r w:rsidRPr="00BB0336">
        <w:rPr>
          <w:rFonts w:ascii="Arial" w:hAnsi="Arial" w:cs="Arial"/>
          <w:iCs/>
          <w:sz w:val="20"/>
          <w:szCs w:val="20"/>
        </w:rPr>
        <w:t xml:space="preserve"> zawodowo w dniu jego wydania. W przypadku osób bezrobotnych zarejestrowanych w powiatowym urzędzie pracy, dokumentem tym może być zaświadczenie z urzędu pracy o posiadaniu statusu osoby bezrobotnej w dniu jego wydania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  <w:r w:rsidRPr="00BB0336">
        <w:rPr>
          <w:rFonts w:ascii="Arial" w:hAnsi="Arial" w:cs="Arial"/>
          <w:iCs/>
          <w:sz w:val="20"/>
          <w:szCs w:val="20"/>
        </w:rPr>
        <w:t>.</w:t>
      </w:r>
      <w:r w:rsidR="00E337E1">
        <w:rPr>
          <w:rFonts w:ascii="Arial" w:hAnsi="Arial" w:cs="Arial"/>
          <w:iCs/>
          <w:sz w:val="20"/>
          <w:szCs w:val="20"/>
        </w:rPr>
        <w:t xml:space="preserve"> </w:t>
      </w:r>
      <w:r w:rsidRPr="00BB0336">
        <w:rPr>
          <w:rFonts w:ascii="Arial" w:hAnsi="Arial" w:cs="Arial"/>
          <w:iCs/>
          <w:sz w:val="20"/>
          <w:szCs w:val="20"/>
        </w:rPr>
        <w:t>Dokument/zaświadczenie</w:t>
      </w:r>
      <w:r w:rsidR="00E337E1">
        <w:rPr>
          <w:rFonts w:ascii="Arial" w:hAnsi="Arial" w:cs="Arial"/>
          <w:iCs/>
          <w:sz w:val="20"/>
          <w:szCs w:val="20"/>
        </w:rPr>
        <w:t>,</w:t>
      </w:r>
      <w:r w:rsidRPr="00BB0336">
        <w:rPr>
          <w:rFonts w:ascii="Arial" w:hAnsi="Arial" w:cs="Arial"/>
          <w:iCs/>
          <w:sz w:val="20"/>
          <w:szCs w:val="20"/>
        </w:rPr>
        <w:t xml:space="preserve"> o którym mowa określają również zapisy § 17 ust. 2 pkt a).</w:t>
      </w:r>
    </w:p>
    <w:p w14:paraId="2303DF38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669736D7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21FCB9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28D258DE" w14:textId="428734E1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0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28A7FD8A" w14:textId="3A3E1D21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1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</w:t>
      </w:r>
      <w:r w:rsidR="00231A7A">
        <w:rPr>
          <w:rFonts w:ascii="Arial" w:hAnsi="Arial" w:cs="Arial"/>
          <w:sz w:val="20"/>
          <w:szCs w:val="20"/>
        </w:rPr>
        <w:t xml:space="preserve"> </w:t>
      </w:r>
      <w:r w:rsidR="00544EDF" w:rsidRPr="00D56BE0">
        <w:rPr>
          <w:rFonts w:ascii="Arial" w:hAnsi="Arial" w:cs="Arial"/>
          <w:sz w:val="20"/>
          <w:szCs w:val="20"/>
        </w:rPr>
        <w:t>1 ust.</w:t>
      </w:r>
      <w:r w:rsidR="00231A7A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4FB65626" w14:textId="52CC1DB3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2"/>
      </w:r>
      <w:r w:rsidR="003D7115">
        <w:rPr>
          <w:rFonts w:ascii="Arial" w:hAnsi="Arial" w:cs="Arial"/>
          <w:iCs/>
          <w:sz w:val="20"/>
          <w:szCs w:val="20"/>
        </w:rPr>
        <w:t xml:space="preserve">, </w:t>
      </w:r>
      <w:r w:rsidRPr="00627034">
        <w:rPr>
          <w:rFonts w:ascii="Arial" w:hAnsi="Arial" w:cs="Arial"/>
          <w:iCs/>
          <w:sz w:val="20"/>
          <w:szCs w:val="20"/>
        </w:rPr>
        <w:t>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113C06E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0DCA0086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982CFE0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A6D8AE2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6775D704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2EC6A945" w14:textId="7B9C3A0F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3"/>
      </w:r>
      <w:r w:rsidR="003D7115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.</w:t>
      </w:r>
    </w:p>
    <w:p w14:paraId="1658765D" w14:textId="77777777" w:rsidR="00CB34AD" w:rsidRDefault="00B361F7" w:rsidP="00CB34A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lastRenderedPageBreak/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  <w:r w:rsidR="00CB34AD" w:rsidRPr="00CB34AD">
        <w:rPr>
          <w:rFonts w:ascii="Arial" w:hAnsi="Arial" w:cs="Arial"/>
          <w:iCs/>
          <w:sz w:val="20"/>
          <w:szCs w:val="20"/>
        </w:rPr>
        <w:t xml:space="preserve"> </w:t>
      </w:r>
    </w:p>
    <w:p w14:paraId="5AC18D66" w14:textId="77777777" w:rsidR="00CB34AD" w:rsidRPr="00C53F8A" w:rsidRDefault="00CB34AD" w:rsidP="00CB34AD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E5A640F" w14:textId="77777777" w:rsidR="00CB34AD" w:rsidRPr="00C53F8A" w:rsidRDefault="00CB34AD" w:rsidP="00CB34AD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7CBD83C3" w14:textId="77777777" w:rsidR="00CB34AD" w:rsidRPr="00C53F8A" w:rsidRDefault="00CB34AD" w:rsidP="00CB34AD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wprowadza dane uczestników Projektu do SL2014 w terminie nie dłuższym niż 3 dni robocze od dnia ich zrekrutowania pod rygorem niekwalifikowania wsparcia danej osoby w przypadku jej podwójnego uczestnictwa w projektach EFS. Obowiązek, o którym mowa powyżej, dotyczy również wprowadzenia daty zakończenia udziału w projekcie (do 3 dni roboczych od dnia zakończenia udziału w projekcie) oraz powiązania formularza z wnioskiem o płatność;</w:t>
      </w:r>
    </w:p>
    <w:p w14:paraId="0D74DAC3" w14:textId="77777777" w:rsidR="00CB34AD" w:rsidRPr="00C53F8A" w:rsidRDefault="00CB34AD" w:rsidP="00CB34AD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56F91553" w14:textId="77777777" w:rsidR="00B361F7" w:rsidRPr="00B361F7" w:rsidRDefault="00CB34AD" w:rsidP="00CB34A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2CB3EA9E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3C8498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65B782D9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4C23B18C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105F2539" w14:textId="77777777" w:rsidR="005B214F" w:rsidRPr="00D56BE0" w:rsidRDefault="005B214F" w:rsidP="00B113F6">
      <w:pPr>
        <w:numPr>
          <w:ilvl w:val="0"/>
          <w:numId w:val="13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2D23BB9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4EE19A4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3FE875A0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53F5612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79DE45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4F4D09FC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984ED79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dopełnił obowiązków informacyjno-promocyjnych </w:t>
      </w:r>
      <w:r w:rsidR="00D504E1" w:rsidRPr="00BB0336">
        <w:rPr>
          <w:rFonts w:ascii="Arial" w:hAnsi="Arial" w:cs="Arial"/>
          <w:iCs/>
          <w:sz w:val="20"/>
          <w:szCs w:val="20"/>
        </w:rPr>
        <w:t>, w tym nie przekazuje w wymaganym terminie za pośrednictwem SL2014 harmonogramu udzielania wsparcia, o którym mowa w § 19 ust. 4 Umowy lub publikacja harmonogramu, o którym mowa powyżej nie następuje lub jest w niepełnym zakresie wymaganych informacji</w:t>
      </w:r>
      <w:r w:rsidR="00D504E1">
        <w:rPr>
          <w:rFonts w:ascii="Arial" w:hAnsi="Arial" w:cs="Arial"/>
          <w:iCs/>
          <w:sz w:val="20"/>
          <w:szCs w:val="20"/>
        </w:rPr>
        <w:t xml:space="preserve"> oraz </w:t>
      </w:r>
      <w:r w:rsidR="00D504E1" w:rsidRPr="00BB0336">
        <w:rPr>
          <w:rFonts w:ascii="Arial" w:hAnsi="Arial" w:cs="Arial"/>
          <w:iCs/>
          <w:sz w:val="20"/>
          <w:szCs w:val="20"/>
        </w:rPr>
        <w:t xml:space="preserve">gdy Beneficjent nie </w:t>
      </w:r>
      <w:r w:rsidR="00D504E1" w:rsidRPr="00BB0336">
        <w:rPr>
          <w:rFonts w:ascii="Arial" w:hAnsi="Arial" w:cs="Arial"/>
          <w:iCs/>
          <w:sz w:val="20"/>
          <w:szCs w:val="20"/>
        </w:rPr>
        <w:lastRenderedPageBreak/>
        <w:t>dopełnił obowiązków</w:t>
      </w:r>
      <w:r w:rsidR="00D504E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związanych z ochroną danych osobowych i ochroną praw autorskich produktów wytworzonych w ramach Projektu lub wypełnia je niezgodnie z przepisami prawa,</w:t>
      </w:r>
    </w:p>
    <w:p w14:paraId="5B972E7F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51DF9B6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0A5A5D8C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7C37922" w14:textId="336C5014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  <w:r w:rsidR="003D7115">
        <w:rPr>
          <w:rFonts w:ascii="Arial" w:hAnsi="Arial" w:cs="Arial"/>
          <w:iCs/>
          <w:sz w:val="20"/>
          <w:szCs w:val="20"/>
        </w:rPr>
        <w:t>:</w:t>
      </w:r>
    </w:p>
    <w:p w14:paraId="310AECD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B2BAAC7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5434526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0C086C4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14FEDD61" w14:textId="5D48E834" w:rsidR="005B214F" w:rsidRPr="00D56BE0" w:rsidRDefault="005B214F" w:rsidP="00B113F6">
      <w:pPr>
        <w:numPr>
          <w:ilvl w:val="0"/>
          <w:numId w:val="13"/>
        </w:numPr>
        <w:tabs>
          <w:tab w:val="clear" w:pos="360"/>
          <w:tab w:val="num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  <w:r w:rsidR="003D7115">
        <w:rPr>
          <w:rFonts w:ascii="Arial" w:hAnsi="Arial" w:cs="Arial"/>
          <w:iCs/>
          <w:sz w:val="20"/>
          <w:szCs w:val="20"/>
        </w:rPr>
        <w:t>:</w:t>
      </w:r>
    </w:p>
    <w:p w14:paraId="107F935B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0944B79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2C44ECA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6B37D51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7F63742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1BB2B47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31C2431A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0494F85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6206F3E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3FC87CED" w14:textId="51010408" w:rsidR="00911A13" w:rsidRDefault="005B214F" w:rsidP="00B113F6">
      <w:pPr>
        <w:numPr>
          <w:ilvl w:val="0"/>
          <w:numId w:val="13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096D61EC" w14:textId="2C7A2353" w:rsidR="00627034" w:rsidRPr="00627034" w:rsidRDefault="00627034" w:rsidP="00B113F6">
      <w:pPr>
        <w:numPr>
          <w:ilvl w:val="0"/>
          <w:numId w:val="13"/>
        </w:numPr>
        <w:tabs>
          <w:tab w:val="left" w:pos="142"/>
        </w:tabs>
        <w:spacing w:after="6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44525BB3" w14:textId="3B4B8F72" w:rsidR="00627034" w:rsidRPr="00627034" w:rsidRDefault="00627034" w:rsidP="00B113F6">
      <w:pPr>
        <w:numPr>
          <w:ilvl w:val="0"/>
          <w:numId w:val="13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2694A803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FFE479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90D572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FD5513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55991028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6C0DA752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2D8D7FE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33E317FF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2A1C5A9E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1CCD3618" w14:textId="2F048B63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07A0F044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8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42E275C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39A8D947" w14:textId="5C641EB1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9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1DA43F01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4111C468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1A8A8B7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1E5D53A4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Każda ze stron umowy jest obowiązana do niezwłocznego pisemnego zawiadomienia drugiej strony umowy o zajściu przypadku siły wyższej wraz z uzasadnieniem. O ile druga strona umowy nie wskaże inaczej </w:t>
      </w:r>
      <w:r w:rsidRPr="00EB3CFF">
        <w:rPr>
          <w:rFonts w:ascii="Arial" w:hAnsi="Arial" w:cs="Arial"/>
          <w:sz w:val="20"/>
          <w:szCs w:val="20"/>
        </w:rPr>
        <w:t>pisemnie</w:t>
      </w:r>
      <w:r w:rsidRPr="00627034">
        <w:rPr>
          <w:rFonts w:ascii="Arial" w:hAnsi="Arial" w:cs="Arial"/>
          <w:sz w:val="20"/>
          <w:szCs w:val="20"/>
        </w:rPr>
        <w:t>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2E9EF37F" w14:textId="77777777" w:rsidR="00CF237E" w:rsidRPr="00D56BE0" w:rsidRDefault="00CF237E" w:rsidP="00B113F6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2F0119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EDFF8D7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§ 7.</w:t>
      </w:r>
    </w:p>
    <w:p w14:paraId="215A3D47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30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1DED994C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F1EBD8B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195A5B89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A7648AC" w14:textId="77777777" w:rsidR="005B214F" w:rsidRPr="00D56BE0" w:rsidRDefault="005B214F" w:rsidP="00B113F6">
      <w:pPr>
        <w:spacing w:after="6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6CEC746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25BFABA3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5285293" w14:textId="77777777" w:rsidR="00A60C80" w:rsidRPr="00D56BE0" w:rsidRDefault="00A60C80" w:rsidP="00B113F6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6F49A62" w14:textId="77777777" w:rsidR="00DB7DF0" w:rsidRPr="00D56BE0" w:rsidRDefault="00DB7DF0" w:rsidP="00B113F6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0D3784B" w14:textId="07FA6251" w:rsidR="005B214F" w:rsidRPr="001419E6" w:rsidRDefault="005B214F" w:rsidP="00B113F6">
      <w:pPr>
        <w:numPr>
          <w:ilvl w:val="0"/>
          <w:numId w:val="40"/>
        </w:numPr>
        <w:tabs>
          <w:tab w:val="clear" w:pos="357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1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2BBAB528" w14:textId="77777777" w:rsidR="001419E6" w:rsidRPr="00D56BE0" w:rsidRDefault="001419E6" w:rsidP="00B113F6">
      <w:pPr>
        <w:numPr>
          <w:ilvl w:val="0"/>
          <w:numId w:val="40"/>
        </w:numPr>
        <w:tabs>
          <w:tab w:val="clear" w:pos="357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34C48631" w14:textId="77777777" w:rsidR="000308F2" w:rsidRPr="00D56BE0" w:rsidRDefault="000308F2" w:rsidP="00B113F6">
      <w:pPr>
        <w:pStyle w:val="Akapitzlist"/>
        <w:numPr>
          <w:ilvl w:val="0"/>
          <w:numId w:val="40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725CC44A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6BE3377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06D33EA0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Pr="00D56BE0">
        <w:rPr>
          <w:rFonts w:ascii="Arial" w:hAnsi="Arial" w:cs="Arial"/>
          <w:sz w:val="20"/>
          <w:szCs w:val="20"/>
        </w:rPr>
        <w:t>.</w:t>
      </w:r>
    </w:p>
    <w:p w14:paraId="71163FBD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D9817AA" w14:textId="374F5A8B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 płatności, o którym mowa w ust.</w:t>
      </w:r>
      <w:r w:rsidR="009A0BC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lastRenderedPageBreak/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ED0C513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3A254E88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44428F13" w14:textId="2B9A7420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5"/>
      </w:r>
      <w:r w:rsidR="003D7115">
        <w:rPr>
          <w:rFonts w:ascii="Arial" w:hAnsi="Arial" w:cs="Arial"/>
          <w:iCs/>
          <w:sz w:val="20"/>
          <w:szCs w:val="20"/>
        </w:rPr>
        <w:t>.</w:t>
      </w:r>
    </w:p>
    <w:p w14:paraId="4877934F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6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2E5B1B83" w14:textId="5F65BA0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7"/>
      </w:r>
      <w:r w:rsidR="003D7115">
        <w:rPr>
          <w:rFonts w:ascii="Arial" w:hAnsi="Arial" w:cs="Arial"/>
          <w:sz w:val="20"/>
          <w:szCs w:val="20"/>
        </w:rPr>
        <w:t>.</w:t>
      </w:r>
    </w:p>
    <w:p w14:paraId="783B33F3" w14:textId="5C9E868B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8"/>
      </w:r>
      <w:r w:rsidR="003D7115">
        <w:rPr>
          <w:rFonts w:ascii="Arial" w:hAnsi="Arial" w:cs="Arial"/>
          <w:sz w:val="20"/>
          <w:szCs w:val="20"/>
        </w:rPr>
        <w:t>.</w:t>
      </w:r>
    </w:p>
    <w:p w14:paraId="1244D66F" w14:textId="401FCAEF" w:rsidR="005F3645" w:rsidRDefault="006C00FE" w:rsidP="00B113F6">
      <w:pPr>
        <w:spacing w:after="60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9A0B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75E31C30" w14:textId="7FA30C85" w:rsidR="005F3645" w:rsidRDefault="005F3645" w:rsidP="00B113F6">
      <w:pPr>
        <w:spacing w:after="60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9A0B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4BD62A9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7EC5B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6A749D0E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16BA012C" w14:textId="489C60D5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="003D7115">
        <w:rPr>
          <w:rFonts w:ascii="Arial" w:hAnsi="Arial" w:cs="Arial"/>
          <w:i/>
          <w:iCs/>
          <w:sz w:val="20"/>
          <w:szCs w:val="20"/>
        </w:rPr>
        <w:t>;</w:t>
      </w:r>
    </w:p>
    <w:p w14:paraId="78CBBBB7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ED474E" w14:textId="77777777" w:rsidR="005B214F" w:rsidRPr="002E56A1" w:rsidRDefault="005B214F" w:rsidP="00B113F6">
      <w:pPr>
        <w:pStyle w:val="Akapitzlist"/>
        <w:numPr>
          <w:ilvl w:val="2"/>
          <w:numId w:val="38"/>
        </w:numPr>
        <w:ind w:hanging="254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3BD53D80" w14:textId="77777777" w:rsidR="005B214F" w:rsidRDefault="005B214F" w:rsidP="00B113F6">
      <w:pPr>
        <w:spacing w:after="0"/>
        <w:ind w:left="357"/>
      </w:pPr>
      <w:r w:rsidRPr="00860E57">
        <w:t>oraz</w:t>
      </w:r>
    </w:p>
    <w:p w14:paraId="7EA519E2" w14:textId="336F5BD7" w:rsidR="00E953DC" w:rsidRPr="002E56A1" w:rsidRDefault="005B214F" w:rsidP="00B113F6">
      <w:pPr>
        <w:pStyle w:val="Akapitzlist"/>
        <w:numPr>
          <w:ilvl w:val="2"/>
          <w:numId w:val="38"/>
        </w:numPr>
        <w:ind w:hanging="254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3D7115">
        <w:rPr>
          <w:rFonts w:ascii="Arial" w:hAnsi="Arial" w:cs="Arial"/>
          <w:sz w:val="20"/>
          <w:szCs w:val="20"/>
        </w:rPr>
        <w:t xml:space="preserve"> </w:t>
      </w:r>
      <w:r w:rsidR="00244875">
        <w:rPr>
          <w:rFonts w:ascii="Arial" w:hAnsi="Arial" w:cs="Arial"/>
          <w:sz w:val="20"/>
          <w:szCs w:val="20"/>
        </w:rPr>
        <w:t>7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0"/>
      </w:r>
      <w:r w:rsidR="003D7115">
        <w:rPr>
          <w:rFonts w:ascii="Arial" w:hAnsi="Arial" w:cs="Arial"/>
          <w:sz w:val="20"/>
          <w:szCs w:val="20"/>
        </w:rPr>
        <w:t>.</w:t>
      </w:r>
    </w:p>
    <w:p w14:paraId="1EDEF0C2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69C70D7A" w14:textId="52230572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>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145CFAB5" w14:textId="7DC08BA4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>na rachunek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E0AAF1F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AED090A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28070C4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472E88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74EFD92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0C62C048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43772F6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E621A18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lastRenderedPageBreak/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248FF3D8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418A793D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7859F5D8" w14:textId="5EBA188C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wypłaty transzy dofinansowania i jego przyczynach.</w:t>
      </w:r>
    </w:p>
    <w:p w14:paraId="2E3953C2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684F0FB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C1AE24E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6E68A9B8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4043DA73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0620491E" w14:textId="244CAA5F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="00FC1308">
        <w:rPr>
          <w:rFonts w:ascii="Arial" w:hAnsi="Arial" w:cs="Arial"/>
          <w:sz w:val="20"/>
          <w:szCs w:val="20"/>
        </w:rPr>
        <w:t>.</w:t>
      </w:r>
    </w:p>
    <w:p w14:paraId="1FA1C77C" w14:textId="7777777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4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202EAF">
        <w:rPr>
          <w:rFonts w:ascii="Arial" w:hAnsi="Arial" w:cs="Arial"/>
          <w:sz w:val="20"/>
          <w:szCs w:val="20"/>
        </w:rPr>
        <w:br/>
      </w:r>
      <w:r w:rsidR="00E54460">
        <w:rPr>
          <w:rFonts w:ascii="Arial" w:hAnsi="Arial" w:cs="Arial"/>
          <w:sz w:val="20"/>
          <w:szCs w:val="20"/>
        </w:rPr>
        <w:t>7-15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C6EB3BF" w14:textId="77777777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202EAF">
        <w:rPr>
          <w:rFonts w:ascii="Arial" w:hAnsi="Arial" w:cs="Arial"/>
          <w:sz w:val="20"/>
          <w:szCs w:val="20"/>
        </w:rPr>
        <w:t xml:space="preserve"> </w:t>
      </w:r>
      <w:r w:rsidR="00E54460">
        <w:rPr>
          <w:rFonts w:ascii="Arial" w:hAnsi="Arial" w:cs="Arial"/>
          <w:sz w:val="20"/>
          <w:szCs w:val="20"/>
        </w:rPr>
        <w:t>6</w:t>
      </w:r>
      <w:r w:rsidR="00202EAF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5DF255BD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4D02C1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31378468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9DF69C4" w14:textId="2C30CD7D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  <w:r w:rsidR="00FC1308">
        <w:rPr>
          <w:rFonts w:ascii="Arial" w:hAnsi="Arial" w:cs="Arial"/>
          <w:i/>
          <w:iCs/>
          <w:sz w:val="20"/>
          <w:szCs w:val="20"/>
        </w:rPr>
        <w:t>;</w:t>
      </w:r>
    </w:p>
    <w:p w14:paraId="4AE951D4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73F512BF" w14:textId="6747F91E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1BDD1656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0BAE98EB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lastRenderedPageBreak/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442D2146" w14:textId="4F2CE364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7"/>
      </w:r>
      <w:r w:rsidR="00FC1308">
        <w:rPr>
          <w:rFonts w:ascii="Arial" w:hAnsi="Arial" w:cs="Arial"/>
          <w:iCs/>
          <w:sz w:val="20"/>
          <w:szCs w:val="20"/>
        </w:rPr>
        <w:t>.</w:t>
      </w:r>
    </w:p>
    <w:p w14:paraId="1262533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11F6E8C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DE0DD95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06A1661D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8D716DC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6E94FC31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8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49BD0D2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8A6ED38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222AD9A" w14:textId="426729AC" w:rsidR="00244875" w:rsidRPr="00470803" w:rsidRDefault="00965DF6" w:rsidP="00B113F6">
      <w:pPr>
        <w:pStyle w:val="Pisma"/>
        <w:numPr>
          <w:ilvl w:val="0"/>
          <w:numId w:val="9"/>
        </w:numPr>
        <w:tabs>
          <w:tab w:val="clear" w:pos="360"/>
          <w:tab w:val="num" w:pos="284"/>
        </w:tabs>
        <w:autoSpaceDE/>
        <w:spacing w:after="6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B0336">
        <w:rPr>
          <w:rFonts w:ascii="Arial" w:hAnsi="Arial" w:cs="Arial"/>
        </w:rPr>
        <w:t xml:space="preserve"> przypadku zaistnienia podejrzenia naruszenia prawa lub postanowień Umowy (w tym w przypadku podejrzenia nadużycia finansowego) w związku z m.in. przygotowaniem lub realizacją projektu przez którykolwiek z podmiotów biorących udział w przygotowaniu lub realizacji projektu, Instytucja Zarządzająca na podstawie art. 132 ust. 2 Rozporządzenie Parlamentu Europejskiego i Rady (UE) Nr 1303/2013 z dnia 17 grudnia 2013 r. może wstrzymać zatwierdzenie i rozliczenie wydatków kwalifikowalnych lub przekazanie dofinansowania, w tym przekazanie lub rozliczenie zaliczki, do czasu wyjaśnienia, czy naruszenie ma wpływ na wysokość lub prawidłowość wydatków kwalifikowalnych w ramach projektu lub prawidłowość realizacji projektu. W szczególności wstrzymanie zatwierdzenia i rozliczenia wydatków kwalifikowalnych lub przekazania dofinansowania może mieć miejsce do czasu ostatecznego zakończenia postępowań prowadzonych przez odpowiednie organy ścigania lub inne uprawnione organy w zakresie przedmiotowego podejrzenia naruszenia, jak również do czasu prawomocnego zakończenia postępowań sądowych. W uzasadnionych przypadkach Instytucja </w:t>
      </w:r>
      <w:r>
        <w:rPr>
          <w:rFonts w:ascii="Arial" w:hAnsi="Arial" w:cs="Arial"/>
        </w:rPr>
        <w:t>Pośrednicząca</w:t>
      </w:r>
      <w:r w:rsidRPr="00BB0336">
        <w:rPr>
          <w:rFonts w:ascii="Arial" w:hAnsi="Arial" w:cs="Arial"/>
        </w:rPr>
        <w:t xml:space="preserve"> może uznać wydatki odnoszące się do tej części Projektu, której dotyczy podejrzenie naruszenia prawa lub postanowień Umowy za niekwalifikowalne. Instytucja </w:t>
      </w:r>
      <w:r>
        <w:rPr>
          <w:rFonts w:ascii="Arial" w:hAnsi="Arial" w:cs="Arial"/>
        </w:rPr>
        <w:t>Pośrednicząca</w:t>
      </w:r>
      <w:r w:rsidRPr="00BB0336">
        <w:rPr>
          <w:rFonts w:ascii="Arial" w:hAnsi="Arial" w:cs="Arial"/>
        </w:rPr>
        <w:t xml:space="preserve"> jest uprawniona do pomniejszenia kwoty dofinansowania projektu, o której mowa w § 2 ust. 2 o kwotę wydatków, które zostały uznane za niekwalifikowalne oraz może wystąpić o zwrot środków zgodnie z § 13 Umowy</w:t>
      </w:r>
      <w:r>
        <w:rPr>
          <w:rFonts w:ascii="Arial" w:hAnsi="Arial" w:cs="Arial"/>
        </w:rPr>
        <w:t>.</w:t>
      </w:r>
    </w:p>
    <w:p w14:paraId="776ACC40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 xml:space="preserve">wniosku o płatność, o czym informuje Beneficjenta lub </w:t>
      </w:r>
      <w:r w:rsidRPr="00D56BE0">
        <w:rPr>
          <w:rFonts w:ascii="Arial" w:hAnsi="Arial" w:cs="Arial"/>
        </w:rPr>
        <w:lastRenderedPageBreak/>
        <w:t>wzywa Beneficjenta do poprawienia lub uzupełnienia wniosku o płatność lub złożenia dodatkowych wyjaśnień w wyznaczonym terminie.</w:t>
      </w:r>
    </w:p>
    <w:p w14:paraId="572AB540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C7837C9" w14:textId="77777777" w:rsidR="00B87C07" w:rsidRPr="00D56BE0" w:rsidRDefault="00B87C07" w:rsidP="00B113F6">
      <w:pPr>
        <w:numPr>
          <w:ilvl w:val="0"/>
          <w:numId w:val="9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4B00E43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7C3F4B9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2344FD76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9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28BC6485" w14:textId="77777777" w:rsidR="005B214F" w:rsidRPr="00C43749" w:rsidRDefault="005B214F" w:rsidP="00B113F6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E691530" w14:textId="77777777" w:rsidR="00C43749" w:rsidRDefault="00C43749" w:rsidP="00B113F6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005EA83C" w14:textId="0AB672E5" w:rsidR="002E1077" w:rsidRPr="002E1077" w:rsidRDefault="002E1077" w:rsidP="00B113F6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>tność i rozliczenie Projektu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1"/>
      </w:r>
      <w:r>
        <w:rPr>
          <w:rFonts w:ascii="Arial" w:hAnsi="Arial" w:cs="Arial"/>
          <w:iCs/>
          <w:sz w:val="20"/>
          <w:szCs w:val="20"/>
        </w:rPr>
        <w:t>.</w:t>
      </w:r>
    </w:p>
    <w:p w14:paraId="4A68B873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E78E587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F0A346C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7589FEE7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A04E4DF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8CD09B7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CFA8EFE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34C7420" w14:textId="146272A4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2"/>
      </w:r>
      <w:r w:rsidR="00AC4397">
        <w:rPr>
          <w:rFonts w:ascii="Arial" w:hAnsi="Arial" w:cs="Arial"/>
          <w:sz w:val="20"/>
          <w:szCs w:val="20"/>
          <w:lang w:eastAsia="pl-PL"/>
        </w:rPr>
        <w:t>.</w:t>
      </w:r>
    </w:p>
    <w:p w14:paraId="470FBEE6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21B5E23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EF743BA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EEDF655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6A100AD2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47C025E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24738F17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0452F04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9294EC4" w14:textId="71640BDB" w:rsidR="00F72396" w:rsidRPr="00C658E7" w:rsidRDefault="009B050D" w:rsidP="00C658E7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="00AC4397">
        <w:rPr>
          <w:rFonts w:ascii="Arial" w:hAnsi="Arial" w:cs="Arial"/>
          <w:sz w:val="20"/>
          <w:szCs w:val="20"/>
        </w:rPr>
        <w:t>.</w:t>
      </w:r>
      <w:r w:rsidR="00A97517">
        <w:rPr>
          <w:rFonts w:ascii="Arial" w:hAnsi="Arial" w:cs="Arial"/>
          <w:sz w:val="20"/>
          <w:szCs w:val="20"/>
        </w:rPr>
        <w:t xml:space="preserve"> </w:t>
      </w:r>
      <w:r w:rsidR="00C658E7" w:rsidRPr="00226F5C">
        <w:rPr>
          <w:rFonts w:ascii="Arial" w:hAnsi="Arial" w:cs="Arial"/>
          <w:sz w:val="20"/>
          <w:szCs w:val="20"/>
        </w:rPr>
        <w:t xml:space="preserve">W odniesieniu do wydatków niekwalifikowalnych rozliczonych w niezatwierdzonym wniosku o płatność środki podlegają zwrotowi  w terminie 14 dni kalendarzowych od dnia doręczenia wezwania do zwrotu na rachunek płatniczy wskazany przez Instytucję </w:t>
      </w:r>
      <w:r w:rsidR="00C658E7">
        <w:rPr>
          <w:rFonts w:ascii="Arial" w:hAnsi="Arial" w:cs="Arial"/>
          <w:sz w:val="20"/>
          <w:szCs w:val="20"/>
        </w:rPr>
        <w:t>Pośredniczącą</w:t>
      </w:r>
      <w:r w:rsidR="00C658E7" w:rsidRPr="00226F5C">
        <w:rPr>
          <w:rFonts w:ascii="Arial" w:hAnsi="Arial" w:cs="Arial"/>
          <w:sz w:val="20"/>
          <w:szCs w:val="20"/>
        </w:rPr>
        <w:t xml:space="preserve"> w tym wezwaniu</w:t>
      </w:r>
      <w:r w:rsidR="004200FB">
        <w:rPr>
          <w:rFonts w:ascii="Arial" w:hAnsi="Arial" w:cs="Arial"/>
          <w:sz w:val="20"/>
          <w:szCs w:val="20"/>
        </w:rPr>
        <w:t>,</w:t>
      </w:r>
      <w:r w:rsidR="00C658E7" w:rsidRPr="00226F5C">
        <w:rPr>
          <w:rFonts w:ascii="Arial" w:hAnsi="Arial" w:cs="Arial"/>
          <w:sz w:val="20"/>
          <w:szCs w:val="20"/>
        </w:rPr>
        <w:t xml:space="preserve"> bez naliczenia odsetek. W przypadku braku zwrotu środków w ww. terminie Beneficjent zostanie pisemnie wezwany do zwrotu środków</w:t>
      </w:r>
      <w:r w:rsidR="004200FB">
        <w:rPr>
          <w:rFonts w:ascii="Arial" w:hAnsi="Arial" w:cs="Arial"/>
          <w:sz w:val="20"/>
          <w:szCs w:val="20"/>
        </w:rPr>
        <w:t>,</w:t>
      </w:r>
      <w:r w:rsidR="00C658E7" w:rsidRPr="00226F5C">
        <w:rPr>
          <w:rFonts w:ascii="Arial" w:hAnsi="Arial" w:cs="Arial"/>
          <w:sz w:val="20"/>
          <w:szCs w:val="20"/>
        </w:rPr>
        <w:t xml:space="preserve"> wraz z odsetkami</w:t>
      </w:r>
      <w:r w:rsidR="004200FB">
        <w:rPr>
          <w:rFonts w:ascii="Arial" w:hAnsi="Arial" w:cs="Arial"/>
          <w:sz w:val="20"/>
          <w:szCs w:val="20"/>
        </w:rPr>
        <w:t>,</w:t>
      </w:r>
      <w:r w:rsidR="00C658E7" w:rsidRPr="00226F5C">
        <w:rPr>
          <w:rFonts w:ascii="Arial" w:hAnsi="Arial" w:cs="Arial"/>
          <w:sz w:val="20"/>
          <w:szCs w:val="20"/>
        </w:rPr>
        <w:t xml:space="preserve"> w wysokości określonej jak dla zaległości podatkowych.</w:t>
      </w:r>
    </w:p>
    <w:p w14:paraId="40BFBCC0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6B8EA3E" w14:textId="2627D75B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4EFF13DB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2AA98F6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45EF29E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03274156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14023F7C" w14:textId="77777777" w:rsidR="00066C0C" w:rsidRPr="00D56BE0" w:rsidRDefault="00066C0C" w:rsidP="00B113F6">
      <w:pPr>
        <w:pStyle w:val="Akapitzlist"/>
        <w:numPr>
          <w:ilvl w:val="0"/>
          <w:numId w:val="64"/>
        </w:numPr>
        <w:tabs>
          <w:tab w:val="left" w:pos="709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354A3737" w14:textId="617D8F34" w:rsidR="008A6068" w:rsidRPr="00D56BE0" w:rsidRDefault="00066C0C" w:rsidP="00B113F6">
      <w:pPr>
        <w:pStyle w:val="Akapitzlist"/>
        <w:numPr>
          <w:ilvl w:val="0"/>
          <w:numId w:val="64"/>
        </w:numPr>
        <w:tabs>
          <w:tab w:val="left" w:pos="709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budżetowej;</w:t>
      </w:r>
    </w:p>
    <w:p w14:paraId="7B35082D" w14:textId="77777777" w:rsidR="00066C0C" w:rsidRPr="00D56BE0" w:rsidRDefault="00066C0C" w:rsidP="00B113F6">
      <w:pPr>
        <w:pStyle w:val="Akapitzlist"/>
        <w:numPr>
          <w:ilvl w:val="0"/>
          <w:numId w:val="64"/>
        </w:numPr>
        <w:tabs>
          <w:tab w:val="left" w:pos="709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3C87A653" w14:textId="77777777" w:rsidR="000767FB" w:rsidRPr="00D56BE0" w:rsidRDefault="000767FB" w:rsidP="00B113F6">
      <w:pPr>
        <w:pStyle w:val="Akapitzlist"/>
        <w:numPr>
          <w:ilvl w:val="0"/>
          <w:numId w:val="64"/>
        </w:numPr>
        <w:tabs>
          <w:tab w:val="left" w:pos="709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3B04A148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>.</w:t>
      </w:r>
    </w:p>
    <w:p w14:paraId="3BAC2CE9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</w:t>
      </w:r>
      <w:r w:rsidRPr="00491FDD">
        <w:rPr>
          <w:rFonts w:ascii="Arial" w:hAnsi="Arial" w:cs="Arial"/>
          <w:sz w:val="20"/>
          <w:szCs w:val="20"/>
        </w:rPr>
        <w:lastRenderedPageBreak/>
        <w:t xml:space="preserve">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5743B3BF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5B537CB4" w14:textId="28EBB33B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="00AC4397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CE3E8D2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27C75334" w14:textId="77777777" w:rsidR="00F15542" w:rsidRPr="00D56BE0" w:rsidRDefault="00F15542" w:rsidP="00B113F6">
      <w:p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4CFC9B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5279FA19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2C7C66A7" w14:textId="22599924" w:rsidR="009B050D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3B7AD8C7" w14:textId="77777777" w:rsidR="009B050D" w:rsidRPr="00B113F6" w:rsidRDefault="009B050D" w:rsidP="00B113F6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113F6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B113F6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B113F6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B113F6">
        <w:rPr>
          <w:rFonts w:ascii="Arial" w:hAnsi="Arial" w:cs="Arial"/>
          <w:sz w:val="20"/>
          <w:szCs w:val="20"/>
          <w:lang w:eastAsia="pl-PL"/>
        </w:rPr>
        <w:t>oraz Wytycznych w zakresie sposobu korygowania i odzyskiwania nieprawidłowych wydatków.</w:t>
      </w:r>
      <w:r w:rsidR="008C00F4" w:rsidRPr="00835A86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72DB2866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5CA9D6A7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7A9C9969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64B63BB1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3E1CDA88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73F85617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90BA386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wszczyna procedurę odzyskiwania od Beneficjenta kwoty odpowiadającej </w:t>
      </w: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>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6E8D0632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33A70C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F9C4D00" w14:textId="7547A324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="00AC4397">
        <w:rPr>
          <w:rFonts w:ascii="Arial" w:hAnsi="Arial" w:cs="Arial"/>
          <w:sz w:val="20"/>
          <w:szCs w:val="20"/>
        </w:rPr>
        <w:t>.</w:t>
      </w:r>
    </w:p>
    <w:p w14:paraId="0A42EA7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428CB0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6C021E3D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284F01AC" w14:textId="3ED944AB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B009C2">
        <w:rPr>
          <w:rFonts w:ascii="Arial" w:hAnsi="Arial" w:cs="Arial"/>
          <w:sz w:val="20"/>
          <w:szCs w:val="20"/>
        </w:rPr>
        <w:t>6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28.</w:t>
      </w:r>
    </w:p>
    <w:p w14:paraId="79FFF288" w14:textId="7718B8CF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6B083D72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362A29F0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0A97A8D8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73512F9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4A25D69D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28A71E2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2E3B8A5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3D3707D8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0334B3F4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17E839E3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43016D51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8CBA195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028CD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27E231C2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B9B998C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0B5E60E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3EB978D5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C5D4C35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52417C5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54D30BD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6D538F89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9B6628C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24EF5E5E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0E03F6E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49237241" w14:textId="302C2BC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  <w:r w:rsidR="00AC4397">
        <w:rPr>
          <w:rFonts w:ascii="Arial" w:hAnsi="Arial" w:cs="Arial"/>
          <w:sz w:val="20"/>
          <w:szCs w:val="20"/>
        </w:rPr>
        <w:t>.</w:t>
      </w:r>
    </w:p>
    <w:p w14:paraId="6FE2F0E4" w14:textId="2998ABCB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  <w:r w:rsidR="00AC4397">
        <w:rPr>
          <w:rFonts w:ascii="Arial" w:hAnsi="Arial" w:cs="Arial"/>
          <w:iCs/>
          <w:sz w:val="20"/>
          <w:szCs w:val="20"/>
        </w:rPr>
        <w:t>.</w:t>
      </w:r>
    </w:p>
    <w:p w14:paraId="70404D64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DE5EB3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287C8600" w14:textId="61034231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B113F6">
        <w:rPr>
          <w:rFonts w:ascii="Arial" w:hAnsi="Arial" w:cs="Arial"/>
          <w:bCs/>
          <w:sz w:val="20"/>
          <w:szCs w:val="20"/>
        </w:rPr>
        <w:t>…………………….</w:t>
      </w:r>
      <w:r w:rsidRPr="00F31052">
        <w:rPr>
          <w:rFonts w:ascii="Arial" w:hAnsi="Arial" w:cs="Arial"/>
          <w:bCs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2"/>
      </w:r>
      <w:r w:rsidR="00AC4397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C2D87B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09BB550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72BA1BE6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68CD3A6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244607A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2D9FD4FA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67BA4FB6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0F19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0917DC8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48933D98" w14:textId="77777777" w:rsidR="000E0B45" w:rsidRDefault="005B214F">
      <w:pPr>
        <w:numPr>
          <w:ilvl w:val="0"/>
          <w:numId w:val="25"/>
        </w:numPr>
        <w:tabs>
          <w:tab w:val="clear" w:pos="643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53AEC530" w14:textId="3C70786B" w:rsidR="00B009C2" w:rsidRPr="00CA262A" w:rsidRDefault="00B009C2" w:rsidP="00B009C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 zobowiąże </w:t>
      </w:r>
      <w:r w:rsidRPr="00226F5C">
        <w:rPr>
          <w:rFonts w:ascii="Arial" w:hAnsi="Arial" w:cs="Arial"/>
          <w:sz w:val="20"/>
          <w:szCs w:val="20"/>
        </w:rPr>
        <w:t>uczestników Projektu do:</w:t>
      </w:r>
    </w:p>
    <w:p w14:paraId="72CF9B86" w14:textId="550F3B86" w:rsidR="000E0B45" w:rsidRDefault="00B009C2">
      <w:pPr>
        <w:tabs>
          <w:tab w:val="left" w:pos="284"/>
          <w:tab w:val="left" w:pos="567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A262A">
        <w:rPr>
          <w:rFonts w:ascii="Arial" w:hAnsi="Arial" w:cs="Arial"/>
          <w:sz w:val="20"/>
          <w:szCs w:val="20"/>
        </w:rPr>
        <w:t xml:space="preserve">dostarczenia dokumentów potwierdzających spełnienie przez uczestnika projektu kryteriów kwalifikowalności uprawniających go do udziału w projekcie określonych w  Wytycznych w zakresie kwalifikowalności wydatków. W szczególności </w:t>
      </w:r>
      <w:r w:rsidR="00202EAF" w:rsidRPr="00202EAF">
        <w:rPr>
          <w:rFonts w:ascii="Arial" w:hAnsi="Arial" w:cs="Arial"/>
          <w:sz w:val="20"/>
          <w:szCs w:val="20"/>
        </w:rPr>
        <w:t>Beneficjent zobowiąże 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 w:rsidR="00202EAF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="0060776D">
        <w:rPr>
          <w:rFonts w:ascii="Arial" w:hAnsi="Arial" w:cs="Arial"/>
          <w:sz w:val="20"/>
          <w:szCs w:val="20"/>
        </w:rPr>
        <w:t>,</w:t>
      </w:r>
    </w:p>
    <w:p w14:paraId="218E62C3" w14:textId="67A19575" w:rsidR="000E0B45" w:rsidRDefault="00B009C2" w:rsidP="00B113F6">
      <w:pPr>
        <w:tabs>
          <w:tab w:val="left" w:pos="284"/>
          <w:tab w:val="left" w:pos="709"/>
        </w:tabs>
        <w:spacing w:after="6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9E4BB5">
        <w:rPr>
          <w:rFonts w:ascii="Arial" w:hAnsi="Arial" w:cs="Arial"/>
          <w:sz w:val="20"/>
          <w:szCs w:val="20"/>
        </w:rPr>
        <w:t xml:space="preserve"> </w:t>
      </w:r>
      <w:r w:rsidR="0060776D">
        <w:rPr>
          <w:rFonts w:ascii="Arial" w:hAnsi="Arial" w:cs="Arial"/>
          <w:sz w:val="20"/>
          <w:szCs w:val="20"/>
        </w:rPr>
        <w:t xml:space="preserve">   </w:t>
      </w:r>
      <w:r w:rsidR="005B214F" w:rsidRPr="00D56BE0">
        <w:rPr>
          <w:rFonts w:ascii="Arial" w:hAnsi="Arial" w:cs="Arial"/>
          <w:sz w:val="20"/>
          <w:szCs w:val="20"/>
        </w:rPr>
        <w:t>przekazania informacji dotyczących ich sytuacji po zakończeniu udziału w Projekcie (do 4 tygodni od zakończenia udziału) zgodnie z zakresem danych określonych w Wytycznych w zakresie monitorowania (tzw. wspólne wskaźniki rezultatu bezpośredniego)</w:t>
      </w:r>
      <w:r w:rsidR="0060776D">
        <w:rPr>
          <w:rFonts w:ascii="Arial" w:hAnsi="Arial" w:cs="Arial"/>
          <w:sz w:val="20"/>
          <w:szCs w:val="20"/>
        </w:rPr>
        <w:t>,</w:t>
      </w:r>
    </w:p>
    <w:p w14:paraId="6E6F88B6" w14:textId="3CEFA0CA" w:rsidR="000E0B45" w:rsidRDefault="00B009C2">
      <w:pPr>
        <w:tabs>
          <w:tab w:val="left" w:pos="284"/>
          <w:tab w:val="left" w:pos="567"/>
          <w:tab w:val="left" w:pos="709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c) </w:t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="005B214F"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="005B214F"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="005B214F" w:rsidRPr="00D56BE0">
        <w:rPr>
          <w:rFonts w:ascii="Arial" w:hAnsi="Arial" w:cs="Arial"/>
          <w:iCs/>
          <w:sz w:val="20"/>
          <w:szCs w:val="20"/>
        </w:rPr>
        <w:t>)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4"/>
      </w:r>
      <w:r w:rsidR="00AC4397">
        <w:rPr>
          <w:rFonts w:ascii="Arial" w:hAnsi="Arial" w:cs="Arial"/>
          <w:iCs/>
          <w:sz w:val="20"/>
          <w:szCs w:val="20"/>
        </w:rPr>
        <w:t>.</w:t>
      </w:r>
    </w:p>
    <w:p w14:paraId="47DC9EF6" w14:textId="77777777" w:rsidR="005B214F" w:rsidRPr="00D56BE0" w:rsidRDefault="005B214F" w:rsidP="001C41F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przez okres </w:t>
      </w:r>
      <w:r w:rsidR="001C41F1">
        <w:rPr>
          <w:rFonts w:ascii="Arial" w:hAnsi="Arial" w:cs="Arial"/>
          <w:sz w:val="20"/>
          <w:szCs w:val="20"/>
        </w:rPr>
        <w:t>2</w:t>
      </w:r>
      <w:r w:rsidR="001C41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lat od dnia 31 grudnia roku </w:t>
      </w:r>
      <w:r w:rsidR="001C41F1">
        <w:rPr>
          <w:rFonts w:ascii="Arial" w:hAnsi="Arial" w:cs="Arial"/>
          <w:sz w:val="20"/>
          <w:szCs w:val="20"/>
        </w:rPr>
        <w:t>, w którym złożono</w:t>
      </w:r>
      <w:r w:rsidRPr="00D56BE0">
        <w:rPr>
          <w:rFonts w:ascii="Arial" w:hAnsi="Arial" w:cs="Arial"/>
          <w:sz w:val="20"/>
          <w:szCs w:val="20"/>
        </w:rPr>
        <w:t xml:space="preserve"> do Komisji Europejskiej </w:t>
      </w:r>
      <w:r w:rsidR="001C41F1">
        <w:rPr>
          <w:rFonts w:ascii="Arial" w:hAnsi="Arial" w:cs="Arial"/>
          <w:sz w:val="20"/>
          <w:szCs w:val="20"/>
        </w:rPr>
        <w:t xml:space="preserve">zestawienie </w:t>
      </w:r>
      <w:r w:rsidRPr="00D56BE0">
        <w:rPr>
          <w:rFonts w:ascii="Arial" w:hAnsi="Arial" w:cs="Arial"/>
          <w:sz w:val="20"/>
          <w:szCs w:val="20"/>
        </w:rPr>
        <w:t>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5CB0C1F" w14:textId="4FF845D1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099CE96A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3B34D90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0B38725" w14:textId="029B3401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  <w:r w:rsidR="00AC4397">
        <w:rPr>
          <w:rFonts w:ascii="Arial" w:hAnsi="Arial" w:cs="Arial"/>
          <w:bCs/>
          <w:sz w:val="20"/>
          <w:szCs w:val="20"/>
        </w:rPr>
        <w:t>:</w:t>
      </w:r>
    </w:p>
    <w:p w14:paraId="32547D9E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6E63F4E1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0BB65DD1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6E39DAFD" w14:textId="1726AC02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  <w:r w:rsidR="00AC4397">
        <w:rPr>
          <w:rFonts w:ascii="Arial" w:hAnsi="Arial" w:cs="Arial"/>
          <w:bCs/>
          <w:sz w:val="20"/>
          <w:szCs w:val="20"/>
        </w:rPr>
        <w:t>.</w:t>
      </w:r>
    </w:p>
    <w:p w14:paraId="3C93015D" w14:textId="6CE030FB" w:rsidR="00AA1674" w:rsidRPr="00D56BE0" w:rsidRDefault="00F4228E" w:rsidP="00B113F6">
      <w:pPr>
        <w:tabs>
          <w:tab w:val="left" w:pos="567"/>
        </w:tabs>
        <w:ind w:left="567" w:hanging="283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7"/>
      </w:r>
      <w:r w:rsidR="00AC4397">
        <w:rPr>
          <w:rFonts w:ascii="Arial" w:hAnsi="Arial" w:cs="Arial"/>
          <w:bCs/>
          <w:sz w:val="20"/>
          <w:szCs w:val="20"/>
        </w:rPr>
        <w:t>.</w:t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6EA82486" w14:textId="77777777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5658AF">
        <w:rPr>
          <w:rFonts w:ascii="Arial" w:hAnsi="Arial" w:cs="Arial"/>
          <w:sz w:val="20"/>
          <w:szCs w:val="20"/>
        </w:rPr>
        <w:t xml:space="preserve">6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38E1D6B" w14:textId="77777777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E0B6BB6" w14:textId="259C05E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42515A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572FF6CA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661B7CC5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478E8628" w14:textId="29977255" w:rsidR="005D13C4" w:rsidRPr="00D56BE0" w:rsidRDefault="005D13C4" w:rsidP="003D7593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9E4BB5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1BD7849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1CBC548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00026D06" w14:textId="6E59FAB4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781D2D55" w14:textId="77777777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126111E4" w14:textId="44E17A7C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>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</w:t>
      </w:r>
      <w:r w:rsidR="009E4BB5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</w:t>
      </w:r>
      <w:r w:rsidR="009E4BB5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30F80A68" w14:textId="043A7370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>Zachowanie trwałości o której mowa w ust.</w:t>
      </w:r>
      <w:r w:rsidR="003D3C58">
        <w:rPr>
          <w:rFonts w:ascii="Arial" w:hAnsi="Arial" w:cs="Arial"/>
          <w:bCs/>
          <w:sz w:val="20"/>
          <w:szCs w:val="20"/>
        </w:rPr>
        <w:t xml:space="preserve"> 6</w:t>
      </w:r>
      <w:r w:rsidRPr="00D56BE0">
        <w:rPr>
          <w:rFonts w:ascii="Arial" w:hAnsi="Arial" w:cs="Arial"/>
          <w:bCs/>
          <w:sz w:val="20"/>
          <w:szCs w:val="20"/>
        </w:rPr>
        <w:t xml:space="preserve">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>oparciu o dokumenty przekazywane przez Beneficjenta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36B40290" w14:textId="1C8EED5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Kontrola trwałości</w:t>
      </w:r>
      <w:r w:rsidR="0060776D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3D3C58">
        <w:rPr>
          <w:rFonts w:ascii="Arial" w:hAnsi="Arial" w:cs="Arial"/>
          <w:bCs/>
          <w:sz w:val="20"/>
          <w:szCs w:val="20"/>
        </w:rPr>
        <w:t>6</w:t>
      </w:r>
      <w:r w:rsidR="0091057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42515A">
        <w:rPr>
          <w:rFonts w:ascii="Arial" w:hAnsi="Arial" w:cs="Arial"/>
          <w:bCs/>
          <w:sz w:val="20"/>
          <w:szCs w:val="20"/>
        </w:rPr>
        <w:t>0.</w:t>
      </w:r>
    </w:p>
    <w:p w14:paraId="32D30C6E" w14:textId="736D355D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42515A">
        <w:rPr>
          <w:rFonts w:ascii="Arial" w:hAnsi="Arial" w:cs="Arial"/>
          <w:iCs/>
          <w:sz w:val="20"/>
          <w:szCs w:val="20"/>
        </w:rPr>
        <w:t>4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  <w:r w:rsidR="00741C49">
        <w:rPr>
          <w:rFonts w:ascii="Arial" w:hAnsi="Arial" w:cs="Arial"/>
          <w:iCs/>
          <w:sz w:val="20"/>
          <w:szCs w:val="20"/>
        </w:rPr>
        <w:t>.</w:t>
      </w:r>
    </w:p>
    <w:p w14:paraId="73849156" w14:textId="77777777" w:rsidR="00DD5A91" w:rsidRPr="00D56BE0" w:rsidRDefault="00DD5A91" w:rsidP="00B113F6">
      <w:pPr>
        <w:tabs>
          <w:tab w:val="left" w:pos="284"/>
          <w:tab w:val="num" w:pos="13686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C8812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0A0FD18C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BE69E8F" w14:textId="3FA524D9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9"/>
      </w:r>
      <w:r w:rsidR="00741C49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95D9E5A" w14:textId="78E9AA19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0"/>
      </w:r>
      <w:r w:rsidR="00741C49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</w:t>
      </w:r>
      <w:r w:rsidR="00910573">
        <w:rPr>
          <w:rFonts w:ascii="Arial" w:hAnsi="Arial" w:cs="Arial"/>
          <w:sz w:val="20"/>
          <w:szCs w:val="20"/>
        </w:rPr>
        <w:t xml:space="preserve"> </w:t>
      </w:r>
      <w:r w:rsidR="00E2723A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790CAB3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28BCED00" w14:textId="372F8196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</w:t>
      </w:r>
      <w:r w:rsidR="00910573">
        <w:rPr>
          <w:rFonts w:ascii="Arial" w:hAnsi="Arial" w:cs="Arial"/>
          <w:sz w:val="20"/>
          <w:szCs w:val="20"/>
        </w:rPr>
        <w:t xml:space="preserve"> </w:t>
      </w:r>
      <w:r w:rsidR="00E2723A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2DCE6C6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1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F8E289A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2BB85A5D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A6F6106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7DEA08B4" w14:textId="6AFE139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65CE651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04FC6DE6" w14:textId="58277B9F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>7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  <w:r w:rsidR="00741C49">
        <w:rPr>
          <w:rFonts w:ascii="Arial" w:hAnsi="Arial" w:cs="Arial"/>
          <w:iCs/>
          <w:sz w:val="20"/>
          <w:szCs w:val="20"/>
        </w:rPr>
        <w:t>.</w:t>
      </w:r>
    </w:p>
    <w:p w14:paraId="6310B412" w14:textId="30417A9E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Procedura przeprowadzenia kontroli w miejscu realizacji projektu i/lub w siedzibie jednostki kontrolowanej składa się z podstawowych etapów wymienionych w Wytycznych w zakresie kontroli, </w:t>
      </w:r>
      <w:r>
        <w:rPr>
          <w:rFonts w:ascii="Arial" w:hAnsi="Arial" w:cs="Arial"/>
          <w:iCs/>
          <w:sz w:val="20"/>
          <w:szCs w:val="20"/>
        </w:rPr>
        <w:lastRenderedPageBreak/>
        <w:t>o których mowa w §</w:t>
      </w:r>
      <w:r w:rsidR="00CE06E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2D8F421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81A4472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2C09492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01105FA3" w14:textId="7DBE74B9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</w:t>
      </w:r>
      <w:r w:rsidR="00910573">
        <w:rPr>
          <w:rFonts w:ascii="Arial" w:hAnsi="Arial" w:cs="Arial"/>
          <w:sz w:val="20"/>
          <w:szCs w:val="20"/>
        </w:rPr>
        <w:t xml:space="preserve"> </w:t>
      </w:r>
      <w:r w:rsidR="00E2723A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C31A556" w14:textId="77777777" w:rsidR="005B214F" w:rsidRPr="00D56BE0" w:rsidRDefault="005B214F" w:rsidP="00B113F6">
      <w:pPr>
        <w:numPr>
          <w:ilvl w:val="0"/>
          <w:numId w:val="2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47A0CC21" w14:textId="77777777" w:rsidR="005B214F" w:rsidRPr="00D56BE0" w:rsidRDefault="00093221" w:rsidP="00B113F6">
      <w:pPr>
        <w:numPr>
          <w:ilvl w:val="0"/>
          <w:numId w:val="2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7EC3E4FA" w14:textId="77777777" w:rsidR="005B214F" w:rsidRPr="00D56BE0" w:rsidRDefault="005B214F" w:rsidP="00B113F6">
      <w:pPr>
        <w:numPr>
          <w:ilvl w:val="0"/>
          <w:numId w:val="2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3C34469A" w14:textId="77777777" w:rsidR="005B214F" w:rsidRPr="00D56BE0" w:rsidRDefault="00E36CFA" w:rsidP="00B113F6">
      <w:pPr>
        <w:numPr>
          <w:ilvl w:val="1"/>
          <w:numId w:val="24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C855E7B" w14:textId="77777777" w:rsidR="005B214F" w:rsidRPr="00D56BE0" w:rsidRDefault="005B214F" w:rsidP="00B113F6">
      <w:pPr>
        <w:numPr>
          <w:ilvl w:val="1"/>
          <w:numId w:val="24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63867B09" w14:textId="77777777" w:rsidR="005B214F" w:rsidRPr="00D56BE0" w:rsidRDefault="005B214F" w:rsidP="00B113F6">
      <w:pPr>
        <w:numPr>
          <w:ilvl w:val="1"/>
          <w:numId w:val="24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392AE6C1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E355D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5560661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6E38F2B7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19C45470" w14:textId="0E90E7FA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="00741C49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BE80D34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304F466E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6C4DA8D3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7A528FB3" w14:textId="77777777" w:rsidR="006E5218" w:rsidRPr="00332CBD" w:rsidRDefault="006E5218" w:rsidP="00332CBD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  <w:r w:rsidR="00332CBD" w:rsidRPr="008D3091">
        <w:rPr>
          <w:rFonts w:ascii="Arial" w:hAnsi="Arial" w:cs="Arial"/>
          <w:sz w:val="20"/>
          <w:szCs w:val="20"/>
        </w:rPr>
        <w:t xml:space="preserve">Rozeznania rynku nie przeprowadza się dla najczęściej finansowanych towarów i usług, dla których </w:t>
      </w:r>
      <w:r w:rsidR="00332CBD">
        <w:rPr>
          <w:rFonts w:ascii="Arial" w:hAnsi="Arial" w:cs="Arial"/>
          <w:sz w:val="20"/>
          <w:szCs w:val="20"/>
        </w:rPr>
        <w:t xml:space="preserve">Instytucja Pośrednicząca </w:t>
      </w:r>
      <w:r w:rsidR="00332CBD" w:rsidRPr="008D3091">
        <w:rPr>
          <w:rFonts w:ascii="Arial" w:hAnsi="Arial" w:cs="Arial"/>
          <w:sz w:val="20"/>
          <w:szCs w:val="20"/>
        </w:rPr>
        <w:t>określiła wymagania dotyczące standardu oraz cen rynkowych, o których mowa w pkt 4 podrozdziału 6.2 Wytycznych w zakresie kwalifikowalności wydatków</w:t>
      </w:r>
      <w:r w:rsidR="00332CBD" w:rsidRPr="00D56BE0">
        <w:rPr>
          <w:rFonts w:ascii="Arial" w:hAnsi="Arial" w:cs="Arial"/>
          <w:sz w:val="20"/>
          <w:szCs w:val="20"/>
        </w:rPr>
        <w:t xml:space="preserve">. </w:t>
      </w:r>
    </w:p>
    <w:p w14:paraId="4C5FB957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0F562D6D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78197ADF" w14:textId="68202494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4"/>
      </w:r>
      <w:r w:rsidR="00741C49">
        <w:rPr>
          <w:rFonts w:ascii="Arial" w:hAnsi="Arial" w:cs="Arial"/>
          <w:iCs/>
          <w:sz w:val="20"/>
          <w:szCs w:val="20"/>
        </w:rPr>
        <w:t>.</w:t>
      </w:r>
    </w:p>
    <w:p w14:paraId="048BB9C5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F627EA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A290F6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779FE63C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4C5086D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48516222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752E9A80" w14:textId="34283BE6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odniesieniu do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7EA0CC6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8F8CD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4BF1F72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1CA39313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4A4DF5B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BD7BDE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0E9D13A6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B077AC8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8FE1C54" w14:textId="77777777" w:rsidR="005B214F" w:rsidRPr="00D56BE0" w:rsidRDefault="005B214F" w:rsidP="00B113F6">
      <w:pPr>
        <w:numPr>
          <w:ilvl w:val="2"/>
          <w:numId w:val="15"/>
        </w:numPr>
        <w:tabs>
          <w:tab w:val="left" w:pos="357"/>
        </w:tabs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37919BE8" w14:textId="77777777" w:rsidR="00D475D8" w:rsidRPr="00B50CBD" w:rsidRDefault="002A75BA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6816E181" w14:textId="77777777" w:rsidR="002A75BA" w:rsidRPr="002A75BA" w:rsidRDefault="002A75BA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50D603FA" w14:textId="77777777" w:rsidR="002A75BA" w:rsidRPr="002A75BA" w:rsidRDefault="002A75BA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0590B2F1" w14:textId="068EC33F" w:rsidR="0004734F" w:rsidRPr="00B50CBD" w:rsidRDefault="002A75BA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6C70F7CF" w14:textId="77777777" w:rsidR="005B214F" w:rsidRPr="00B113F6" w:rsidRDefault="005B214F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B113F6">
        <w:rPr>
          <w:rFonts w:ascii="Arial" w:hAnsi="Arial" w:cs="Arial"/>
          <w:sz w:val="20"/>
          <w:szCs w:val="20"/>
        </w:rPr>
        <w:t>plikowania o środki europejskie</w:t>
      </w:r>
      <w:r w:rsidRPr="00B113F6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B113F6">
        <w:rPr>
          <w:rFonts w:ascii="Arial" w:hAnsi="Arial" w:cs="Arial"/>
          <w:sz w:val="20"/>
          <w:szCs w:val="20"/>
        </w:rPr>
        <w:t>P</w:t>
      </w:r>
      <w:r w:rsidRPr="00B113F6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44DFBC35" w14:textId="18573FC0" w:rsidR="005B21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6440868" w14:textId="7E0A5B55" w:rsidR="005B21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 w:rsidRPr="0004734F">
        <w:rPr>
          <w:rFonts w:ascii="Arial" w:hAnsi="Arial" w:cs="Arial"/>
          <w:sz w:val="20"/>
          <w:szCs w:val="20"/>
        </w:rPr>
        <w:t xml:space="preserve">sposobach </w:t>
      </w:r>
      <w:r w:rsidRPr="0004734F">
        <w:rPr>
          <w:rFonts w:ascii="Arial" w:hAnsi="Arial" w:cs="Arial"/>
          <w:sz w:val="20"/>
          <w:szCs w:val="20"/>
        </w:rPr>
        <w:t>przetwarzania powierzonych danych osobowych.</w:t>
      </w:r>
    </w:p>
    <w:p w14:paraId="0B035EBE" w14:textId="64DE9C95" w:rsidR="005B21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04734F">
        <w:rPr>
          <w:rFonts w:ascii="Arial" w:hAnsi="Arial" w:cs="Arial"/>
          <w:sz w:val="20"/>
          <w:szCs w:val="20"/>
        </w:rPr>
        <w:t xml:space="preserve">powierzonych danych osobowych w </w:t>
      </w:r>
      <w:r w:rsidRPr="0004734F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 w:rsidRPr="0004734F">
        <w:rPr>
          <w:rFonts w:ascii="Arial" w:hAnsi="Arial" w:cs="Arial"/>
          <w:sz w:val="20"/>
          <w:szCs w:val="20"/>
        </w:rPr>
        <w:t>Pośredniczącą</w:t>
      </w:r>
      <w:r w:rsidRPr="0004734F">
        <w:rPr>
          <w:rFonts w:ascii="Arial" w:hAnsi="Arial" w:cs="Arial"/>
          <w:sz w:val="20"/>
          <w:szCs w:val="20"/>
        </w:rPr>
        <w:t>.</w:t>
      </w:r>
    </w:p>
    <w:p w14:paraId="1B565426" w14:textId="77777777" w:rsidR="005B214F" w:rsidRPr="000473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Instytucja </w:t>
      </w:r>
      <w:r w:rsidR="005D1850" w:rsidRPr="0004734F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04734F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 w:rsidRPr="0004734F">
        <w:rPr>
          <w:rFonts w:ascii="Arial" w:hAnsi="Arial" w:cs="Arial"/>
          <w:sz w:val="20"/>
          <w:szCs w:val="20"/>
        </w:rPr>
        <w:t>Pośredniczącą</w:t>
      </w:r>
      <w:r w:rsidRPr="0004734F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 w:rsidRPr="0004734F">
        <w:rPr>
          <w:rFonts w:ascii="Arial" w:hAnsi="Arial" w:cs="Arial"/>
          <w:sz w:val="20"/>
          <w:szCs w:val="20"/>
        </w:rPr>
        <w:t>Pośredniczącej</w:t>
      </w:r>
      <w:r w:rsidRPr="0004734F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04734F">
        <w:rPr>
          <w:rFonts w:ascii="Arial" w:hAnsi="Arial" w:cs="Arial"/>
          <w:sz w:val="20"/>
          <w:szCs w:val="20"/>
        </w:rPr>
        <w:t xml:space="preserve"> kształcie zgodnym z </w:t>
      </w:r>
      <w:r w:rsidRPr="0004734F">
        <w:rPr>
          <w:rFonts w:ascii="Arial" w:hAnsi="Arial" w:cs="Arial"/>
          <w:sz w:val="20"/>
          <w:szCs w:val="20"/>
        </w:rPr>
        <w:t>postanowieniami niniejszego paragrafu.</w:t>
      </w:r>
    </w:p>
    <w:p w14:paraId="59E70753" w14:textId="77777777" w:rsidR="00EB6765" w:rsidRPr="00EB6765" w:rsidRDefault="00EB6765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F10ECF9" w14:textId="77777777" w:rsidR="00EB6765" w:rsidRPr="00EB6765" w:rsidRDefault="00EB6765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75FBC90" w14:textId="77777777" w:rsidR="00EB6765" w:rsidRPr="00EB6765" w:rsidRDefault="00EB6765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ED1AB51" w14:textId="77777777" w:rsidR="005B214F" w:rsidRPr="00D56BE0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5CA61572" w14:textId="77777777" w:rsidR="005B214F" w:rsidRDefault="005B214F" w:rsidP="00B113F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6ED34E36" w14:textId="42C2E505" w:rsidR="00EB6765" w:rsidRPr="00B113F6" w:rsidRDefault="00EB6765" w:rsidP="00B113F6">
      <w:pPr>
        <w:pStyle w:val="Akapitzlist"/>
        <w:numPr>
          <w:ilvl w:val="0"/>
          <w:numId w:val="35"/>
        </w:numPr>
        <w:ind w:left="357" w:hanging="357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>Beneficjent prowadzi rejestr wszystkich kategorii czynności przetwarzania, o którym mowa w art. 30 ust. 2 RODO.</w:t>
      </w:r>
    </w:p>
    <w:p w14:paraId="129F1DC1" w14:textId="24641D9D" w:rsidR="0004734F" w:rsidRPr="00B113F6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A42FB6" w14:textId="77777777" w:rsidR="005B214F" w:rsidRPr="000473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 w:rsidRPr="0004734F">
        <w:rPr>
          <w:rFonts w:ascii="Arial" w:hAnsi="Arial" w:cs="Arial"/>
          <w:sz w:val="20"/>
          <w:szCs w:val="20"/>
        </w:rPr>
        <w:t>11</w:t>
      </w:r>
      <w:r w:rsidRPr="0004734F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5DC72757" w14:textId="34196CCA" w:rsidR="00EB6765" w:rsidRDefault="00EB676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1035330" w14:textId="16B35802" w:rsidR="005B214F" w:rsidRDefault="005B21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04734F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B113F6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 w:rsidRPr="00B113F6">
        <w:rPr>
          <w:rFonts w:ascii="Arial" w:hAnsi="Arial" w:cs="Arial"/>
          <w:sz w:val="20"/>
          <w:szCs w:val="20"/>
        </w:rPr>
        <w:t>19</w:t>
      </w:r>
      <w:r w:rsidRPr="00B113F6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 w:rsidRPr="00B113F6">
        <w:rPr>
          <w:rFonts w:ascii="Arial" w:hAnsi="Arial" w:cs="Arial"/>
          <w:sz w:val="20"/>
          <w:szCs w:val="20"/>
        </w:rPr>
        <w:t>ze</w:t>
      </w:r>
      <w:r w:rsidRPr="00B113F6">
        <w:rPr>
          <w:rFonts w:ascii="Arial" w:hAnsi="Arial" w:cs="Arial"/>
          <w:sz w:val="20"/>
          <w:szCs w:val="20"/>
        </w:rPr>
        <w:t>, o który</w:t>
      </w:r>
      <w:r w:rsidR="0086182B" w:rsidRPr="00B113F6">
        <w:rPr>
          <w:rFonts w:ascii="Arial" w:hAnsi="Arial" w:cs="Arial"/>
          <w:sz w:val="20"/>
          <w:szCs w:val="20"/>
        </w:rPr>
        <w:t>m</w:t>
      </w:r>
      <w:r w:rsidRPr="00B113F6">
        <w:rPr>
          <w:rFonts w:ascii="Arial" w:hAnsi="Arial" w:cs="Arial"/>
          <w:sz w:val="20"/>
          <w:szCs w:val="20"/>
        </w:rPr>
        <w:t xml:space="preserve"> mowa w ust. 2</w:t>
      </w:r>
      <w:r w:rsidR="00662CD1" w:rsidRPr="00B113F6">
        <w:rPr>
          <w:rFonts w:ascii="Arial" w:hAnsi="Arial" w:cs="Arial"/>
          <w:sz w:val="20"/>
          <w:szCs w:val="20"/>
        </w:rPr>
        <w:t xml:space="preserve"> pkt 1</w:t>
      </w:r>
      <w:r w:rsidRPr="00B113F6">
        <w:rPr>
          <w:rFonts w:ascii="Arial" w:hAnsi="Arial" w:cs="Arial"/>
          <w:sz w:val="20"/>
          <w:szCs w:val="20"/>
        </w:rPr>
        <w:t>. Upoważnienia przechowuje</w:t>
      </w:r>
      <w:r w:rsidR="000D73DD" w:rsidRPr="00B113F6">
        <w:rPr>
          <w:rFonts w:ascii="Arial" w:hAnsi="Arial" w:cs="Arial"/>
          <w:sz w:val="20"/>
          <w:szCs w:val="20"/>
        </w:rPr>
        <w:t xml:space="preserve"> Beneficjent w swojej siedzibie. W</w:t>
      </w:r>
      <w:r w:rsidRPr="00B113F6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 w:rsidRPr="00B113F6">
        <w:rPr>
          <w:rFonts w:ascii="Arial" w:hAnsi="Arial" w:cs="Arial"/>
          <w:sz w:val="20"/>
          <w:szCs w:val="20"/>
        </w:rPr>
        <w:t>6 i 7</w:t>
      </w:r>
      <w:r w:rsidRPr="00B113F6">
        <w:rPr>
          <w:rFonts w:ascii="Arial" w:hAnsi="Arial" w:cs="Arial"/>
          <w:sz w:val="20"/>
          <w:szCs w:val="20"/>
        </w:rPr>
        <w:t xml:space="preserve"> do umowy. 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B113F6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w załączniku </w:t>
      </w:r>
      <w:r w:rsidR="00662CD1" w:rsidRPr="00B113F6">
        <w:rPr>
          <w:rFonts w:ascii="Arial" w:hAnsi="Arial" w:cs="Arial"/>
          <w:sz w:val="20"/>
          <w:szCs w:val="20"/>
        </w:rPr>
        <w:t>6 i 7</w:t>
      </w:r>
      <w:r w:rsidRPr="00B113F6">
        <w:rPr>
          <w:rFonts w:ascii="Arial" w:hAnsi="Arial" w:cs="Arial"/>
          <w:sz w:val="20"/>
          <w:szCs w:val="20"/>
        </w:rPr>
        <w:t xml:space="preserve">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B113F6">
        <w:rPr>
          <w:rFonts w:ascii="Arial" w:hAnsi="Arial" w:cs="Arial"/>
          <w:sz w:val="20"/>
          <w:szCs w:val="20"/>
        </w:rPr>
        <w:t xml:space="preserve">wzoru oświadczenia </w:t>
      </w:r>
      <w:r w:rsidRPr="00B113F6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B113F6">
        <w:rPr>
          <w:rFonts w:ascii="Arial" w:hAnsi="Arial" w:cs="Arial"/>
          <w:sz w:val="20"/>
          <w:szCs w:val="20"/>
        </w:rPr>
        <w:t xml:space="preserve">formy aneksu do </w:t>
      </w:r>
      <w:r w:rsidRPr="00B113F6">
        <w:rPr>
          <w:rFonts w:ascii="Arial" w:hAnsi="Arial" w:cs="Arial"/>
          <w:sz w:val="20"/>
          <w:szCs w:val="20"/>
        </w:rPr>
        <w:t>umowy.</w:t>
      </w:r>
    </w:p>
    <w:p w14:paraId="479B12F5" w14:textId="49D8CD47" w:rsidR="005B214F" w:rsidRPr="00B113F6" w:rsidRDefault="005B214F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 w:rsidRPr="00B113F6">
        <w:rPr>
          <w:rFonts w:ascii="Arial" w:hAnsi="Arial" w:cs="Arial"/>
          <w:sz w:val="20"/>
          <w:szCs w:val="20"/>
        </w:rPr>
        <w:t xml:space="preserve">21 </w:t>
      </w:r>
      <w:r w:rsidRPr="00B113F6">
        <w:rPr>
          <w:rFonts w:ascii="Arial" w:hAnsi="Arial" w:cs="Arial"/>
          <w:sz w:val="20"/>
          <w:szCs w:val="20"/>
        </w:rPr>
        <w:t>są ważne do dnia odwołania, nie dłużej jednak niż do dnia, o którym mowa w § 17 ust.</w:t>
      </w:r>
      <w:r w:rsidR="00910573" w:rsidRPr="00B113F6">
        <w:rPr>
          <w:rFonts w:ascii="Arial" w:hAnsi="Arial" w:cs="Arial"/>
          <w:sz w:val="20"/>
          <w:szCs w:val="20"/>
        </w:rPr>
        <w:t xml:space="preserve"> 5</w:t>
      </w:r>
      <w:r w:rsidRPr="00B113F6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2E40D9" w:rsidRPr="00B113F6">
        <w:rPr>
          <w:rFonts w:ascii="Arial" w:hAnsi="Arial" w:cs="Arial"/>
          <w:sz w:val="20"/>
          <w:szCs w:val="20"/>
        </w:rPr>
        <w:t xml:space="preserve"> </w:t>
      </w:r>
      <w:r w:rsidR="00F84DC0" w:rsidRPr="00B113F6">
        <w:rPr>
          <w:rFonts w:ascii="Arial" w:hAnsi="Arial" w:cs="Arial"/>
          <w:sz w:val="20"/>
          <w:szCs w:val="20"/>
        </w:rPr>
        <w:t>19</w:t>
      </w:r>
      <w:r w:rsidRPr="00B113F6">
        <w:rPr>
          <w:rFonts w:ascii="Arial" w:hAnsi="Arial" w:cs="Arial"/>
          <w:sz w:val="20"/>
          <w:szCs w:val="20"/>
        </w:rPr>
        <w:t xml:space="preserve">. </w:t>
      </w:r>
      <w:r w:rsidRPr="00B113F6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B113F6">
        <w:rPr>
          <w:rFonts w:ascii="Arial" w:hAnsi="Arial" w:cs="Arial"/>
          <w:sz w:val="20"/>
          <w:szCs w:val="20"/>
        </w:rPr>
        <w:t xml:space="preserve">o </w:t>
      </w:r>
      <w:r w:rsidRPr="00B113F6">
        <w:rPr>
          <w:rFonts w:ascii="Arial" w:hAnsi="Arial" w:cs="Arial"/>
          <w:color w:val="000000"/>
          <w:sz w:val="20"/>
          <w:szCs w:val="20"/>
        </w:rPr>
        <w:t>dnia</w:t>
      </w:r>
      <w:r w:rsidR="00F84DC0" w:rsidRPr="00B113F6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23331586" w14:textId="6AF217B7" w:rsidR="005B214F" w:rsidRDefault="005B214F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B113F6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 w:rsidRPr="00B113F6">
        <w:rPr>
          <w:rFonts w:ascii="Arial" w:hAnsi="Arial" w:cs="Arial"/>
          <w:sz w:val="20"/>
          <w:szCs w:val="20"/>
        </w:rPr>
        <w:t>11</w:t>
      </w:r>
      <w:r w:rsidRPr="00B113F6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 w:rsidRPr="00B113F6">
        <w:rPr>
          <w:rFonts w:ascii="Arial" w:hAnsi="Arial" w:cs="Arial"/>
          <w:sz w:val="20"/>
          <w:szCs w:val="20"/>
        </w:rPr>
        <w:t>19</w:t>
      </w:r>
      <w:r w:rsidRPr="00B113F6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 w:rsidRPr="00B113F6">
        <w:rPr>
          <w:rFonts w:ascii="Arial" w:hAnsi="Arial" w:cs="Arial"/>
          <w:sz w:val="20"/>
          <w:szCs w:val="20"/>
        </w:rPr>
        <w:t xml:space="preserve"> zbiorze danych osobowych </w:t>
      </w:r>
      <w:r w:rsidR="00670273" w:rsidRPr="00B113F6">
        <w:rPr>
          <w:rFonts w:ascii="Arial" w:hAnsi="Arial" w:cs="Arial"/>
          <w:sz w:val="20"/>
          <w:szCs w:val="20"/>
        </w:rPr>
        <w:t xml:space="preserve">i kategorii osób, których dane dotyczą </w:t>
      </w:r>
      <w:r w:rsidR="00F72BCA" w:rsidRPr="00B113F6">
        <w:rPr>
          <w:rFonts w:ascii="Arial" w:hAnsi="Arial" w:cs="Arial"/>
          <w:sz w:val="20"/>
          <w:szCs w:val="20"/>
        </w:rPr>
        <w:t>(wskazanych w załączniku nr 4 pkt I)</w:t>
      </w:r>
      <w:r w:rsidR="001238E8" w:rsidRPr="00B113F6">
        <w:rPr>
          <w:rFonts w:ascii="Arial" w:hAnsi="Arial" w:cs="Arial"/>
          <w:sz w:val="20"/>
          <w:szCs w:val="20"/>
        </w:rPr>
        <w:t xml:space="preserve"> o których mowa w ust. 2 pkt 1,</w:t>
      </w:r>
      <w:r w:rsidR="00F72BCA" w:rsidRPr="00B113F6">
        <w:rPr>
          <w:rFonts w:ascii="Arial" w:hAnsi="Arial" w:cs="Arial"/>
          <w:sz w:val="20"/>
          <w:szCs w:val="20"/>
        </w:rPr>
        <w:t xml:space="preserve"> </w:t>
      </w:r>
      <w:r w:rsidR="00277637" w:rsidRPr="00B113F6">
        <w:rPr>
          <w:rFonts w:ascii="Arial" w:hAnsi="Arial" w:cs="Arial"/>
          <w:sz w:val="20"/>
          <w:szCs w:val="20"/>
        </w:rPr>
        <w:t xml:space="preserve">przetwarzanych </w:t>
      </w:r>
      <w:r w:rsidR="00D008E9" w:rsidRPr="00B113F6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B113F6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79CD8B52" w14:textId="35313699" w:rsidR="005B214F" w:rsidRDefault="005B214F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B113F6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 w:rsidRPr="00B113F6">
        <w:rPr>
          <w:rFonts w:ascii="Arial" w:hAnsi="Arial" w:cs="Arial"/>
          <w:sz w:val="20"/>
          <w:szCs w:val="20"/>
        </w:rPr>
        <w:t>11</w:t>
      </w:r>
      <w:r w:rsidRPr="00B113F6">
        <w:rPr>
          <w:rFonts w:ascii="Arial" w:hAnsi="Arial" w:cs="Arial"/>
          <w:sz w:val="20"/>
          <w:szCs w:val="20"/>
        </w:rPr>
        <w:t>.</w:t>
      </w:r>
    </w:p>
    <w:p w14:paraId="5D66BA3B" w14:textId="1D47FC2E" w:rsidR="006D7CE6" w:rsidRDefault="00F84DC0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113F6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 w:rsidRPr="00B113F6">
        <w:rPr>
          <w:rFonts w:ascii="Arial" w:hAnsi="Arial" w:cs="Arial"/>
          <w:sz w:val="20"/>
          <w:szCs w:val="20"/>
        </w:rPr>
        <w:t>.</w:t>
      </w:r>
    </w:p>
    <w:p w14:paraId="49034392" w14:textId="5382EDC6" w:rsidR="006D7CE6" w:rsidRDefault="006D7CE6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B113F6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1D442596" w14:textId="48B26C2C" w:rsidR="005B214F" w:rsidRDefault="006D7CE6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5A62B465" w14:textId="68CCCF3A" w:rsidR="005B214F" w:rsidRDefault="005B214F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Instytucja </w:t>
      </w:r>
      <w:r w:rsidR="005D1850" w:rsidRPr="00B113F6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B113F6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 w:rsidRPr="00B113F6">
        <w:rPr>
          <w:rFonts w:ascii="Arial" w:hAnsi="Arial" w:cs="Arial"/>
          <w:sz w:val="20"/>
          <w:szCs w:val="20"/>
        </w:rPr>
        <w:t>11</w:t>
      </w:r>
      <w:r w:rsidRPr="00B113F6">
        <w:rPr>
          <w:rFonts w:ascii="Arial" w:hAnsi="Arial" w:cs="Arial"/>
          <w:sz w:val="20"/>
          <w:szCs w:val="20"/>
        </w:rPr>
        <w:t xml:space="preserve">, by podmioty te </w:t>
      </w:r>
      <w:r w:rsidR="001D6639" w:rsidRPr="00B113F6">
        <w:rPr>
          <w:rFonts w:ascii="Arial" w:hAnsi="Arial" w:cs="Arial"/>
          <w:sz w:val="20"/>
          <w:szCs w:val="20"/>
        </w:rPr>
        <w:t xml:space="preserve">były </w:t>
      </w:r>
      <w:r w:rsidRPr="00B113F6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 w:rsidRPr="00B113F6">
        <w:rPr>
          <w:rFonts w:ascii="Arial" w:hAnsi="Arial" w:cs="Arial"/>
          <w:sz w:val="20"/>
          <w:szCs w:val="20"/>
        </w:rPr>
        <w:t>13</w:t>
      </w:r>
      <w:r w:rsidRPr="00B113F6">
        <w:rPr>
          <w:rFonts w:ascii="Arial" w:hAnsi="Arial" w:cs="Arial"/>
          <w:sz w:val="20"/>
          <w:szCs w:val="20"/>
        </w:rPr>
        <w:t xml:space="preserve"> i art. </w:t>
      </w:r>
      <w:r w:rsidR="00DD073D" w:rsidRPr="00B113F6">
        <w:rPr>
          <w:rFonts w:ascii="Arial" w:hAnsi="Arial" w:cs="Arial"/>
          <w:sz w:val="20"/>
          <w:szCs w:val="20"/>
        </w:rPr>
        <w:t>14 RODO</w:t>
      </w:r>
      <w:r w:rsidRPr="00B113F6">
        <w:rPr>
          <w:rFonts w:ascii="Arial" w:hAnsi="Arial" w:cs="Arial"/>
          <w:sz w:val="20"/>
          <w:szCs w:val="20"/>
        </w:rPr>
        <w:t>.</w:t>
      </w:r>
    </w:p>
    <w:p w14:paraId="17AF7CC8" w14:textId="0636EBD3" w:rsidR="005B214F" w:rsidRDefault="005B214F" w:rsidP="0004734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 w:rsidRPr="00B113F6">
        <w:rPr>
          <w:rFonts w:ascii="Arial" w:hAnsi="Arial" w:cs="Arial"/>
          <w:sz w:val="20"/>
          <w:szCs w:val="20"/>
        </w:rPr>
        <w:t xml:space="preserve">w tajemnicy </w:t>
      </w:r>
      <w:r w:rsidRPr="00B113F6">
        <w:rPr>
          <w:rFonts w:ascii="Arial" w:hAnsi="Arial" w:cs="Arial"/>
          <w:sz w:val="20"/>
          <w:szCs w:val="20"/>
        </w:rPr>
        <w:t>danych osobowych przetwarzanych pr</w:t>
      </w:r>
      <w:r w:rsidR="001D6639" w:rsidRPr="00B113F6">
        <w:rPr>
          <w:rFonts w:ascii="Arial" w:hAnsi="Arial" w:cs="Arial"/>
          <w:sz w:val="20"/>
          <w:szCs w:val="20"/>
        </w:rPr>
        <w:t>zez mające do nich dostęp osoby</w:t>
      </w:r>
      <w:r w:rsidRPr="00B113F6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 w:rsidRPr="00B113F6">
        <w:rPr>
          <w:rFonts w:ascii="Arial" w:hAnsi="Arial" w:cs="Arial"/>
          <w:sz w:val="20"/>
          <w:szCs w:val="20"/>
        </w:rPr>
        <w:t xml:space="preserve"> oraz sposobu ich zabezpieczania</w:t>
      </w:r>
      <w:r w:rsidRPr="00B113F6">
        <w:rPr>
          <w:rFonts w:ascii="Arial" w:hAnsi="Arial" w:cs="Arial"/>
          <w:sz w:val="20"/>
          <w:szCs w:val="20"/>
        </w:rPr>
        <w:t>.</w:t>
      </w:r>
    </w:p>
    <w:p w14:paraId="4252C253" w14:textId="77777777" w:rsidR="005B214F" w:rsidRPr="00B113F6" w:rsidRDefault="005B214F" w:rsidP="00B113F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 w:rsidRPr="00B113F6">
        <w:rPr>
          <w:rFonts w:ascii="Arial" w:hAnsi="Arial" w:cs="Arial"/>
          <w:sz w:val="20"/>
          <w:szCs w:val="20"/>
        </w:rPr>
        <w:t>Pośredniczącą</w:t>
      </w:r>
      <w:r w:rsidRPr="00B113F6">
        <w:rPr>
          <w:rFonts w:ascii="Arial" w:hAnsi="Arial" w:cs="Arial"/>
          <w:sz w:val="20"/>
          <w:szCs w:val="20"/>
        </w:rPr>
        <w:t xml:space="preserve"> o:</w:t>
      </w:r>
    </w:p>
    <w:p w14:paraId="7BF5B06F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B7E7AB4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5E35FFEA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A071C6" w14:textId="20A7CDE6" w:rsidR="0004734F" w:rsidRPr="00B113F6" w:rsidRDefault="0004734F" w:rsidP="00B113F6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30DF59A6" w14:textId="46408E50" w:rsidR="0099117F" w:rsidRPr="0099117F" w:rsidRDefault="0099117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lastRenderedPageBreak/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037F08C7" w14:textId="77777777" w:rsidR="0099117F" w:rsidRPr="0099117F" w:rsidRDefault="0099117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B807B1B" w14:textId="77777777" w:rsidR="0099117F" w:rsidRPr="0099117F" w:rsidRDefault="0099117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4AFF9938" w14:textId="77777777" w:rsidR="0099117F" w:rsidRPr="0099117F" w:rsidRDefault="0099117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4AA5CE16" w14:textId="77777777" w:rsidR="005B214F" w:rsidRPr="00D56BE0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55E00C8A" w14:textId="39D2927F" w:rsidR="005B214F" w:rsidRDefault="005B214F" w:rsidP="0004734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F3087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F4DEF37" w14:textId="77777777" w:rsidR="005B214F" w:rsidRPr="0004734F" w:rsidRDefault="005B214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Kontrolerzy Instytucji </w:t>
      </w:r>
      <w:r w:rsidR="009C19FD" w:rsidRPr="0004734F">
        <w:rPr>
          <w:rFonts w:ascii="Arial" w:hAnsi="Arial" w:cs="Arial"/>
          <w:sz w:val="20"/>
          <w:szCs w:val="20"/>
        </w:rPr>
        <w:t>Pośredniczącej</w:t>
      </w:r>
      <w:r w:rsidRPr="0004734F">
        <w:rPr>
          <w:rFonts w:ascii="Arial" w:hAnsi="Arial" w:cs="Arial"/>
          <w:sz w:val="20"/>
          <w:szCs w:val="20"/>
        </w:rPr>
        <w:t>, Powierzają</w:t>
      </w:r>
      <w:r w:rsidR="000D73DD" w:rsidRPr="0004734F">
        <w:rPr>
          <w:rFonts w:ascii="Arial" w:hAnsi="Arial" w:cs="Arial"/>
          <w:sz w:val="20"/>
          <w:szCs w:val="20"/>
        </w:rPr>
        <w:t>cego</w:t>
      </w:r>
      <w:r w:rsidR="001D6639" w:rsidRPr="0004734F">
        <w:rPr>
          <w:rFonts w:ascii="Arial" w:hAnsi="Arial" w:cs="Arial"/>
          <w:sz w:val="20"/>
          <w:szCs w:val="20"/>
        </w:rPr>
        <w:t xml:space="preserve"> lub podmiotów przez nich </w:t>
      </w:r>
      <w:r w:rsidRPr="0004734F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04734F">
        <w:rPr>
          <w:rFonts w:ascii="Arial" w:hAnsi="Arial" w:cs="Arial"/>
          <w:sz w:val="20"/>
          <w:szCs w:val="20"/>
        </w:rPr>
        <w:t xml:space="preserve"> do</w:t>
      </w:r>
      <w:r w:rsidRPr="0004734F">
        <w:rPr>
          <w:rFonts w:ascii="Arial" w:hAnsi="Arial" w:cs="Arial"/>
          <w:sz w:val="20"/>
          <w:szCs w:val="20"/>
        </w:rPr>
        <w:t>:</w:t>
      </w:r>
    </w:p>
    <w:p w14:paraId="3BDEC5B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6C546BFA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7DBF35E0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2B82CD7C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5411D24E" w14:textId="77777777" w:rsidR="0099117F" w:rsidRPr="00B50CBD" w:rsidRDefault="0099117F" w:rsidP="00B113F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4ABDE662" w14:textId="1E1C9F48" w:rsidR="0099117F" w:rsidRDefault="0099117F" w:rsidP="00B113F6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23C1497" w14:textId="77777777" w:rsidR="005B214F" w:rsidRPr="0004734F" w:rsidRDefault="005B214F" w:rsidP="00B113F6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04734F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 w:rsidRPr="0004734F">
        <w:rPr>
          <w:rFonts w:ascii="Arial" w:hAnsi="Arial" w:cs="Arial"/>
          <w:sz w:val="20"/>
          <w:szCs w:val="20"/>
        </w:rPr>
        <w:t xml:space="preserve">lub audytu </w:t>
      </w:r>
      <w:r w:rsidRPr="0004734F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 w:rsidRPr="0004734F">
        <w:rPr>
          <w:rFonts w:ascii="Arial" w:hAnsi="Arial" w:cs="Arial"/>
          <w:sz w:val="20"/>
          <w:szCs w:val="20"/>
        </w:rPr>
        <w:t>Pośredniczącą</w:t>
      </w:r>
      <w:r w:rsidRPr="0004734F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04734F">
        <w:rPr>
          <w:rFonts w:ascii="Arial" w:hAnsi="Arial" w:cs="Arial"/>
          <w:sz w:val="20"/>
          <w:szCs w:val="20"/>
        </w:rPr>
        <w:t xml:space="preserve"> nich</w:t>
      </w:r>
      <w:r w:rsidRPr="0004734F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05EEE0A4" w14:textId="2F30D2FF" w:rsidR="00EC1248" w:rsidRDefault="00EC1248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6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2479111B" w14:textId="566BD3B2" w:rsidR="00037A5C" w:rsidRPr="00B113F6" w:rsidRDefault="005B214F" w:rsidP="00B113F6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113F6">
        <w:rPr>
          <w:rFonts w:ascii="Arial" w:hAnsi="Arial" w:cs="Arial"/>
          <w:sz w:val="20"/>
          <w:szCs w:val="20"/>
        </w:rPr>
        <w:t>Przepisy ust. 1-</w:t>
      </w:r>
      <w:r w:rsidR="00EC1248" w:rsidRPr="00B113F6">
        <w:rPr>
          <w:rFonts w:ascii="Arial" w:hAnsi="Arial" w:cs="Arial"/>
          <w:sz w:val="20"/>
          <w:szCs w:val="20"/>
        </w:rPr>
        <w:t>42</w:t>
      </w:r>
      <w:r w:rsidRPr="00B113F6">
        <w:rPr>
          <w:rFonts w:ascii="Arial" w:hAnsi="Arial" w:cs="Arial"/>
          <w:sz w:val="20"/>
          <w:szCs w:val="20"/>
        </w:rPr>
        <w:t xml:space="preserve"> stosuje się odpowiednio do przetwarzania da</w:t>
      </w:r>
      <w:r w:rsidR="006F3894" w:rsidRPr="00B113F6">
        <w:rPr>
          <w:rFonts w:ascii="Arial" w:hAnsi="Arial" w:cs="Arial"/>
          <w:sz w:val="20"/>
          <w:szCs w:val="20"/>
        </w:rPr>
        <w:t>nych osobowych przez Partnerów P</w:t>
      </w:r>
      <w:r w:rsidRPr="00B113F6">
        <w:rPr>
          <w:rFonts w:ascii="Arial" w:hAnsi="Arial" w:cs="Arial"/>
          <w:sz w:val="20"/>
          <w:szCs w:val="20"/>
        </w:rPr>
        <w:t>rojektu</w:t>
      </w:r>
      <w:r w:rsidR="004A13F1" w:rsidRPr="00B113F6">
        <w:rPr>
          <w:rFonts w:ascii="Arial" w:hAnsi="Arial" w:cs="Arial"/>
          <w:sz w:val="20"/>
          <w:szCs w:val="20"/>
        </w:rPr>
        <w:t>, pod warunkiem zawarcia umowy powierzenia przetwarzania danych osobowych, w kształcie zgodnym z postanowieniami niniejszego paragrafu</w:t>
      </w:r>
      <w:r w:rsidRPr="0004734F">
        <w:rPr>
          <w:rStyle w:val="Znakiprzypiswdolnych"/>
          <w:rFonts w:ascii="Arial" w:hAnsi="Arial" w:cs="Arial"/>
          <w:iCs/>
          <w:sz w:val="20"/>
          <w:szCs w:val="20"/>
        </w:rPr>
        <w:footnoteReference w:id="87"/>
      </w:r>
      <w:r w:rsidR="00741C49">
        <w:rPr>
          <w:rFonts w:ascii="Arial" w:hAnsi="Arial" w:cs="Arial"/>
          <w:sz w:val="20"/>
          <w:szCs w:val="20"/>
        </w:rPr>
        <w:t>.</w:t>
      </w:r>
    </w:p>
    <w:p w14:paraId="5391F0EE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0D4B62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1B5D9C6A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71464D98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11BBE2D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05B84DD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2204D4D3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2E656185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25AEE02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75696929" w14:textId="77777777" w:rsidR="005625C2" w:rsidRDefault="00B50CAC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herbu</w:t>
      </w:r>
      <w:r w:rsidRPr="00D56BE0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Województwo </w:t>
      </w:r>
      <w:r w:rsidR="005B214F" w:rsidRPr="00D56BE0">
        <w:rPr>
          <w:rFonts w:ascii="Arial" w:hAnsi="Arial" w:cs="Arial"/>
          <w:sz w:val="20"/>
          <w:szCs w:val="20"/>
        </w:rPr>
        <w:t>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7F4511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22D6DDCE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2807FF81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E1BF45" w14:textId="01A52F9B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</w:t>
      </w:r>
      <w:r w:rsidR="00E41E8A">
        <w:rPr>
          <w:rFonts w:ascii="Arial" w:hAnsi="Arial" w:cs="Arial"/>
          <w:sz w:val="20"/>
          <w:szCs w:val="20"/>
        </w:rPr>
        <w:t>;</w:t>
      </w:r>
    </w:p>
    <w:p w14:paraId="507397E0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7D965618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B71E23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2B00FA08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5F84BD67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0262F09D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28B5627F" w14:textId="34A0A2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</w:t>
      </w:r>
      <w:r w:rsidR="00E41E8A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5190631A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B36B96F" w14:textId="391FFBEA" w:rsidR="00A93150" w:rsidRPr="00D56BE0" w:rsidRDefault="00370ADF" w:rsidP="00B113F6">
      <w:pPr>
        <w:pStyle w:val="Akapitzlist"/>
        <w:numPr>
          <w:ilvl w:val="0"/>
          <w:numId w:val="41"/>
        </w:numPr>
        <w:spacing w:after="60"/>
        <w:ind w:left="426" w:hanging="568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  <w:r w:rsidR="00741C49">
        <w:rPr>
          <w:rFonts w:ascii="Arial" w:hAnsi="Arial" w:cs="Arial"/>
          <w:sz w:val="20"/>
          <w:szCs w:val="20"/>
        </w:rPr>
        <w:t>.</w:t>
      </w:r>
    </w:p>
    <w:p w14:paraId="6D749AC2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61F099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2157FB9F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475CB4AA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4A8BB68C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6CE6FC10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460DE8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4345F6D3" w14:textId="1B10191A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9"/>
      </w:r>
      <w:r w:rsidR="00741C49">
        <w:rPr>
          <w:rFonts w:ascii="Arial" w:hAnsi="Arial" w:cs="Arial"/>
          <w:sz w:val="20"/>
          <w:szCs w:val="20"/>
        </w:rPr>
        <w:t>.</w:t>
      </w:r>
    </w:p>
    <w:p w14:paraId="6E1ADA63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738EAB9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7D917E44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51A5E658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482B0AF" w14:textId="1F82A3B1" w:rsidR="005B214F" w:rsidRPr="00D56BE0" w:rsidRDefault="005B214F" w:rsidP="00B113F6">
      <w:pPr>
        <w:numPr>
          <w:ilvl w:val="0"/>
          <w:numId w:val="5"/>
        </w:numPr>
        <w:tabs>
          <w:tab w:val="clear" w:pos="360"/>
          <w:tab w:val="num" w:pos="142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1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04C106F0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7C33E51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6DE8EDF6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BFDD634" w14:textId="539FB843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2"/>
      </w:r>
      <w:r w:rsidR="00741C49">
        <w:rPr>
          <w:rFonts w:ascii="Arial" w:hAnsi="Arial" w:cs="Arial"/>
          <w:i/>
          <w:iCs/>
          <w:sz w:val="20"/>
          <w:szCs w:val="20"/>
        </w:rPr>
        <w:t>;</w:t>
      </w:r>
    </w:p>
    <w:p w14:paraId="740F48A7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09631E9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9A2EE6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4805FA6E" w14:textId="1C02CBC5" w:rsidR="005B214F" w:rsidRPr="00D56BE0" w:rsidRDefault="005B214F" w:rsidP="00B113F6">
      <w:pPr>
        <w:numPr>
          <w:ilvl w:val="0"/>
          <w:numId w:val="5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286535BD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DCB5D17" w14:textId="2FE77924" w:rsidR="000F7BF2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3D8CE376" w14:textId="316CB68F" w:rsidR="003D5F79" w:rsidRDefault="00497B4C" w:rsidP="003D5F7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5F79">
        <w:rPr>
          <w:rFonts w:ascii="Arial" w:hAnsi="Arial" w:cs="Arial"/>
          <w:sz w:val="20"/>
          <w:szCs w:val="20"/>
        </w:rPr>
        <w:t xml:space="preserve">Zatwierdzone przez Instytucję </w:t>
      </w:r>
      <w:r w:rsidR="005D1850" w:rsidRPr="003D5F79">
        <w:rPr>
          <w:rFonts w:ascii="Arial" w:hAnsi="Arial" w:cs="Arial"/>
          <w:sz w:val="20"/>
          <w:szCs w:val="20"/>
        </w:rPr>
        <w:t>Pośredniczącą</w:t>
      </w:r>
      <w:r w:rsidRPr="003D5F79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3D5F79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3D5F79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5"/>
      </w:r>
      <w:r w:rsidRPr="003D5F79">
        <w:rPr>
          <w:rFonts w:ascii="Arial" w:hAnsi="Arial" w:cs="Arial"/>
          <w:sz w:val="20"/>
          <w:szCs w:val="20"/>
        </w:rPr>
        <w:t>.</w:t>
      </w:r>
      <w:r w:rsidR="000B2968" w:rsidRPr="003D5F79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 w:rsidRPr="003D5F79">
        <w:rPr>
          <w:rFonts w:ascii="Arial" w:hAnsi="Arial" w:cs="Arial"/>
          <w:sz w:val="20"/>
          <w:szCs w:val="20"/>
        </w:rPr>
        <w:t>Pośredniczącą</w:t>
      </w:r>
      <w:r w:rsidR="000B2968" w:rsidRPr="003D5F79">
        <w:rPr>
          <w:rFonts w:ascii="Arial" w:hAnsi="Arial" w:cs="Arial"/>
          <w:sz w:val="20"/>
          <w:szCs w:val="20"/>
        </w:rPr>
        <w:t xml:space="preserve"> Beneficjent ponosi wydatki </w:t>
      </w:r>
      <w:r w:rsidR="005948BE" w:rsidRPr="003D5F79">
        <w:rPr>
          <w:rFonts w:ascii="Arial" w:hAnsi="Arial" w:cs="Arial"/>
          <w:sz w:val="20"/>
          <w:szCs w:val="20"/>
        </w:rPr>
        <w:t xml:space="preserve">wynikające z tych zmian </w:t>
      </w:r>
      <w:r w:rsidR="000B2968" w:rsidRPr="003D5F79">
        <w:rPr>
          <w:rFonts w:ascii="Arial" w:hAnsi="Arial" w:cs="Arial"/>
          <w:sz w:val="20"/>
          <w:szCs w:val="20"/>
        </w:rPr>
        <w:t>na własne ryzyko.</w:t>
      </w:r>
    </w:p>
    <w:p w14:paraId="76A87051" w14:textId="27354A09" w:rsidR="0017596B" w:rsidRDefault="0017596B" w:rsidP="003D5F7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5F79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 w:rsidRPr="003D5F79">
        <w:rPr>
          <w:rFonts w:ascii="Arial" w:hAnsi="Arial" w:cs="Arial"/>
          <w:sz w:val="20"/>
          <w:szCs w:val="20"/>
        </w:rPr>
        <w:t>prawa i obowiązki wynikające z </w:t>
      </w:r>
      <w:r w:rsidR="00431E40" w:rsidRPr="003D5F79">
        <w:rPr>
          <w:rFonts w:ascii="Arial" w:hAnsi="Arial" w:cs="Arial"/>
          <w:sz w:val="20"/>
          <w:szCs w:val="20"/>
        </w:rPr>
        <w:t>u</w:t>
      </w:r>
      <w:r w:rsidRPr="003D5F79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 w:rsidRPr="003D5F79">
        <w:rPr>
          <w:rFonts w:ascii="Arial" w:hAnsi="Arial" w:cs="Arial"/>
          <w:sz w:val="20"/>
          <w:szCs w:val="20"/>
        </w:rPr>
        <w:t>Pośredniczącej</w:t>
      </w:r>
      <w:r w:rsidRPr="003D5F79">
        <w:rPr>
          <w:rFonts w:ascii="Arial" w:hAnsi="Arial" w:cs="Arial"/>
          <w:sz w:val="20"/>
          <w:szCs w:val="20"/>
        </w:rPr>
        <w:t>.</w:t>
      </w:r>
    </w:p>
    <w:p w14:paraId="36E9C2B2" w14:textId="68D33D30" w:rsidR="005B214F" w:rsidRPr="003D5F79" w:rsidRDefault="005B214F" w:rsidP="00B113F6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5F79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3D5F79">
        <w:rPr>
          <w:rFonts w:ascii="Arial" w:hAnsi="Arial" w:cs="Arial"/>
          <w:iCs/>
          <w:sz w:val="20"/>
          <w:szCs w:val="20"/>
        </w:rPr>
        <w:t>owiąca podstawę zabezpieczenia P</w:t>
      </w:r>
      <w:r w:rsidRPr="003D5F79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3D5F79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 w:rsidRPr="003D5F79">
        <w:rPr>
          <w:rFonts w:ascii="Arial" w:hAnsi="Arial" w:cs="Arial"/>
          <w:iCs/>
          <w:sz w:val="20"/>
          <w:szCs w:val="20"/>
        </w:rPr>
        <w:t>Pośredniczącej</w:t>
      </w:r>
      <w:r w:rsidRPr="003D5F79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  <w:r w:rsidR="00741C49">
        <w:rPr>
          <w:rFonts w:ascii="Arial" w:hAnsi="Arial" w:cs="Arial"/>
          <w:iCs/>
          <w:sz w:val="20"/>
          <w:szCs w:val="20"/>
        </w:rPr>
        <w:t>.</w:t>
      </w:r>
    </w:p>
    <w:p w14:paraId="37761715" w14:textId="77777777" w:rsidR="003209A8" w:rsidRDefault="003209A8" w:rsidP="00B113F6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4AEC1D0" w14:textId="15D214D6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0F4E0AF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4006E392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35522F7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7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42B5025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CAE834B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6DEFA4A4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1D8C23F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244C5BED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06F587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6AA2482A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6EB7592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AE454F0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749B22F9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7E99959A" w14:textId="7336E7BC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8"/>
      </w:r>
      <w:r w:rsidR="00741C49">
        <w:rPr>
          <w:rFonts w:ascii="Arial" w:hAnsi="Arial" w:cs="Arial"/>
          <w:i/>
          <w:iCs/>
          <w:sz w:val="20"/>
          <w:szCs w:val="20"/>
        </w:rPr>
        <w:t>.</w:t>
      </w:r>
    </w:p>
    <w:p w14:paraId="454CD51B" w14:textId="77777777" w:rsidR="005842DF" w:rsidRPr="00D56BE0" w:rsidRDefault="005842DF" w:rsidP="00B113F6">
      <w:pPr>
        <w:spacing w:after="60"/>
        <w:rPr>
          <w:rFonts w:ascii="Arial" w:hAnsi="Arial" w:cs="Arial"/>
          <w:sz w:val="20"/>
          <w:szCs w:val="20"/>
        </w:rPr>
      </w:pPr>
    </w:p>
    <w:p w14:paraId="2F984394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F65454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6F17488" w14:textId="77777777" w:rsidR="00ED3F52" w:rsidRDefault="00ED3F52" w:rsidP="00B113F6">
      <w:pPr>
        <w:spacing w:after="60"/>
        <w:rPr>
          <w:rFonts w:ascii="Arial" w:hAnsi="Arial" w:cs="Arial"/>
          <w:sz w:val="20"/>
          <w:szCs w:val="20"/>
        </w:rPr>
      </w:pPr>
    </w:p>
    <w:p w14:paraId="681048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3AD6D64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3F4A7204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604D161" w14:textId="35715994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3209A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21E14C7C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5B3FE725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3D9355D3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58506242" w14:textId="77777777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</w:p>
    <w:p w14:paraId="1ED65951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02D3C03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26412CA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4317EBD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09D7EAB6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540EA0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2C1E70B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§ 29.</w:t>
      </w:r>
    </w:p>
    <w:p w14:paraId="03C95F73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F5F7912" w14:textId="5886599B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9"/>
      </w:r>
      <w:r w:rsidR="00741C49">
        <w:rPr>
          <w:rFonts w:ascii="Arial" w:hAnsi="Arial" w:cs="Arial"/>
          <w:iCs/>
          <w:sz w:val="20"/>
          <w:szCs w:val="20"/>
        </w:rPr>
        <w:t>.</w:t>
      </w:r>
    </w:p>
    <w:p w14:paraId="6CB48D84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5A5E2F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2800C153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40054B58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26283FAB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711F4EA5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591913BD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321726F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3D3F458C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3F5BE7F2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3DE11D2" w14:textId="77777777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3477E6">
        <w:rPr>
          <w:rFonts w:ascii="Arial" w:hAnsi="Arial" w:cs="Arial"/>
          <w:sz w:val="20"/>
          <w:szCs w:val="20"/>
        </w:rPr>
        <w:t>11 września 2019 r.</w:t>
      </w:r>
      <w:r w:rsidR="003A51A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95E7623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39A061E5" w14:textId="1E6F141C" w:rsidR="003D5F79" w:rsidRDefault="002504F2" w:rsidP="00B113F6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100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6632C7F" w14:textId="77777777" w:rsidR="003D5F79" w:rsidRPr="003D5F79" w:rsidRDefault="003D5F79" w:rsidP="00B113F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27F17E7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0C4E6FE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1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6CDE4B4E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2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3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6FBCF8C" w14:textId="35287D28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4"/>
      </w:r>
      <w:r w:rsidR="00741C49">
        <w:rPr>
          <w:rFonts w:ascii="Arial" w:hAnsi="Arial" w:cs="Arial"/>
          <w:sz w:val="20"/>
          <w:szCs w:val="20"/>
        </w:rPr>
        <w:t>.</w:t>
      </w:r>
    </w:p>
    <w:p w14:paraId="2555EA07" w14:textId="6D5625F2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5"/>
      </w:r>
      <w:r w:rsidR="00741C49">
        <w:rPr>
          <w:rFonts w:ascii="Arial" w:hAnsi="Arial" w:cs="Arial"/>
          <w:sz w:val="20"/>
          <w:szCs w:val="20"/>
        </w:rPr>
        <w:t>.</w:t>
      </w:r>
    </w:p>
    <w:p w14:paraId="6BFFE2E9" w14:textId="1CFA9A85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6"/>
      </w:r>
      <w:r w:rsidR="00741C49">
        <w:rPr>
          <w:rFonts w:ascii="Arial" w:hAnsi="Arial" w:cs="Arial"/>
          <w:sz w:val="20"/>
          <w:szCs w:val="20"/>
        </w:rPr>
        <w:t>.</w:t>
      </w:r>
    </w:p>
    <w:p w14:paraId="52B0F2B7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95C29E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FBF5696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6974A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7AAD4BC3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4065E8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2926F09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086375AA" w14:textId="6178FD34" w:rsidR="00F15542" w:rsidRDefault="00CF5372" w:rsidP="00B113F6">
      <w:pPr>
        <w:pStyle w:val="Akapitzlist"/>
        <w:numPr>
          <w:ilvl w:val="0"/>
          <w:numId w:val="69"/>
        </w:numPr>
        <w:spacing w:after="60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7"/>
      </w:r>
      <w:r w:rsidR="00741C49">
        <w:rPr>
          <w:rFonts w:ascii="Arial" w:hAnsi="Arial" w:cs="Arial"/>
          <w:sz w:val="20"/>
          <w:szCs w:val="20"/>
        </w:rPr>
        <w:t>.</w:t>
      </w:r>
    </w:p>
    <w:p w14:paraId="6AA5A324" w14:textId="77777777" w:rsidR="00F15542" w:rsidRDefault="00F15542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F70989B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D9B6E2A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EDE24D6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0B380EF2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0A20E4B" w14:textId="79969645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8"/>
      </w:r>
      <w:r w:rsidR="00741C49">
        <w:rPr>
          <w:rFonts w:ascii="Arial" w:hAnsi="Arial" w:cs="Arial"/>
          <w:i/>
          <w:iCs/>
          <w:sz w:val="20"/>
          <w:szCs w:val="20"/>
        </w:rPr>
        <w:t>;</w:t>
      </w:r>
    </w:p>
    <w:p w14:paraId="640B0572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5DCDB1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54CD6C7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67C65DF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01036B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91087E3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A39F525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C7E5293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32ABD7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3F73A2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ab/>
      </w:r>
    </w:p>
    <w:p w14:paraId="0E7F15AF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6F856F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5EC945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585C1CA7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60C42289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F6DC2E0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0D9F4CD" w14:textId="77777777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49125C1" w14:textId="77777777" w:rsidR="00774AC9" w:rsidRPr="006462EE" w:rsidRDefault="007B173A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0837A3A" wp14:editId="2EF4EC32">
            <wp:extent cx="5759450" cy="6642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22951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D7D7DA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5A808E5A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0E1E977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45C63ABE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60C873EC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9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051409F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CF0B6A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5DF5D4A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AECAB5E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usług.</w:t>
      </w:r>
    </w:p>
    <w:p w14:paraId="247709AB" w14:textId="210FC1DD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05BABAC5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79BBC47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5C92F02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C139B0E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73012DE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3A50C3FD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477B859F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68C1EDE4" w14:textId="77777777" w:rsidR="005B214F" w:rsidRPr="00F15542" w:rsidRDefault="00AC1100" w:rsidP="00F15542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="005B214F"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10"/>
      </w:r>
    </w:p>
    <w:p w14:paraId="72D02874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ACE82C" w14:textId="77777777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253A78B" w14:textId="77777777" w:rsidR="00774AC9" w:rsidRPr="006462EE" w:rsidRDefault="007B173A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5160DF0" wp14:editId="3A216683">
            <wp:extent cx="5759450" cy="6642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F44E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42124D38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3294352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10882CB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6E8E9610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F1FC870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767A6E1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31596EC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EFC30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3BD1CE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7AF8344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EF9F6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09C2E6AE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1DD8D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7AA29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ABB6E2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37D304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B1B5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07BF32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E2C6F9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5"/>
            </w:r>
          </w:p>
        </w:tc>
      </w:tr>
      <w:tr w:rsidR="00E805B6" w:rsidRPr="006462EE" w14:paraId="4181960B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51852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1F79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925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EFC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055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C4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06A8A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C7875BC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365E9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B70FB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2EB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D9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F8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C2D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1987B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4DE078A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44989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F71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4D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6DD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E45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B4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D270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3A29FD4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4D3F91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308F8C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3B932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89EC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3E3D9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CCA3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D3D6C9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10DA3CC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5A004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850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6288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D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02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4FFA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472CE45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87B80F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0F99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7594C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D90FA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3940A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1E47B2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35FE0FE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4745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3DF45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D417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97996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55466BE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1F68B5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2A4CA6C8" w14:textId="77777777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A70B24" w14:textId="77777777" w:rsidR="00774AC9" w:rsidRPr="006462EE" w:rsidRDefault="007B173A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2E667D84" wp14:editId="2CEA0732">
            <wp:extent cx="5759450" cy="6642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33EAA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267F0C1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388BCC4B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6292B3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546BD23E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614C87EA" w14:textId="77777777" w:rsidTr="00B65D6A">
        <w:tc>
          <w:tcPr>
            <w:tcW w:w="250" w:type="pct"/>
          </w:tcPr>
          <w:p w14:paraId="476D78A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4DB985B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5006F732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646152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39DC7880" w14:textId="77777777" w:rsidTr="00B65D6A">
        <w:trPr>
          <w:trHeight w:val="241"/>
        </w:trPr>
        <w:tc>
          <w:tcPr>
            <w:tcW w:w="534" w:type="dxa"/>
          </w:tcPr>
          <w:p w14:paraId="39A73B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F9A34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4FA77D4" w14:textId="77777777" w:rsidTr="00B65D6A">
        <w:trPr>
          <w:trHeight w:val="241"/>
        </w:trPr>
        <w:tc>
          <w:tcPr>
            <w:tcW w:w="534" w:type="dxa"/>
          </w:tcPr>
          <w:p w14:paraId="5A079F3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173DD3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0DC31BD" w14:textId="77777777" w:rsidTr="00B65D6A">
        <w:trPr>
          <w:trHeight w:val="241"/>
        </w:trPr>
        <w:tc>
          <w:tcPr>
            <w:tcW w:w="534" w:type="dxa"/>
          </w:tcPr>
          <w:p w14:paraId="17D3A2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2D0A57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6BA1D7C" w14:textId="77777777" w:rsidTr="00B65D6A">
        <w:trPr>
          <w:trHeight w:val="241"/>
        </w:trPr>
        <w:tc>
          <w:tcPr>
            <w:tcW w:w="534" w:type="dxa"/>
          </w:tcPr>
          <w:p w14:paraId="1A6CBED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E1BA6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02D12EF2" w14:textId="77777777" w:rsidTr="00B65D6A">
        <w:trPr>
          <w:trHeight w:val="241"/>
        </w:trPr>
        <w:tc>
          <w:tcPr>
            <w:tcW w:w="534" w:type="dxa"/>
          </w:tcPr>
          <w:p w14:paraId="0D0A087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54F2D48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132FF7B" w14:textId="77777777" w:rsidTr="00B65D6A">
        <w:trPr>
          <w:trHeight w:val="378"/>
        </w:trPr>
        <w:tc>
          <w:tcPr>
            <w:tcW w:w="534" w:type="dxa"/>
          </w:tcPr>
          <w:p w14:paraId="2E02A7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6EDF09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218C1C2" w14:textId="77777777" w:rsidTr="00B65D6A">
        <w:trPr>
          <w:trHeight w:val="241"/>
        </w:trPr>
        <w:tc>
          <w:tcPr>
            <w:tcW w:w="534" w:type="dxa"/>
          </w:tcPr>
          <w:p w14:paraId="7C8007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56B9D47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2D232C6" w14:textId="77777777" w:rsidTr="00B65D6A">
        <w:trPr>
          <w:trHeight w:val="241"/>
        </w:trPr>
        <w:tc>
          <w:tcPr>
            <w:tcW w:w="534" w:type="dxa"/>
          </w:tcPr>
          <w:p w14:paraId="7ACDF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9C482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4144937B" w14:textId="77777777" w:rsidTr="00B65D6A">
        <w:trPr>
          <w:trHeight w:val="241"/>
        </w:trPr>
        <w:tc>
          <w:tcPr>
            <w:tcW w:w="534" w:type="dxa"/>
          </w:tcPr>
          <w:p w14:paraId="24F2829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68898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3F23C1CD" w14:textId="77777777" w:rsidTr="00B65D6A">
        <w:trPr>
          <w:trHeight w:val="241"/>
        </w:trPr>
        <w:tc>
          <w:tcPr>
            <w:tcW w:w="534" w:type="dxa"/>
          </w:tcPr>
          <w:p w14:paraId="7EDAA8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2572C6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2A53F3B" w14:textId="77777777" w:rsidTr="00B65D6A">
        <w:trPr>
          <w:trHeight w:val="241"/>
        </w:trPr>
        <w:tc>
          <w:tcPr>
            <w:tcW w:w="534" w:type="dxa"/>
          </w:tcPr>
          <w:p w14:paraId="59CEA55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AA12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25B25684" w14:textId="77777777" w:rsidTr="00B65D6A">
        <w:trPr>
          <w:trHeight w:val="241"/>
        </w:trPr>
        <w:tc>
          <w:tcPr>
            <w:tcW w:w="534" w:type="dxa"/>
          </w:tcPr>
          <w:p w14:paraId="18777D3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3B0ABAF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3C0350E0" w14:textId="77777777" w:rsidTr="00B65D6A">
        <w:trPr>
          <w:trHeight w:val="384"/>
        </w:trPr>
        <w:tc>
          <w:tcPr>
            <w:tcW w:w="534" w:type="dxa"/>
          </w:tcPr>
          <w:p w14:paraId="45ADCA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374A64A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6CE0A23" w14:textId="77777777" w:rsidTr="00B65D6A">
        <w:trPr>
          <w:trHeight w:val="241"/>
        </w:trPr>
        <w:tc>
          <w:tcPr>
            <w:tcW w:w="534" w:type="dxa"/>
          </w:tcPr>
          <w:p w14:paraId="664279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1F4721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322F73B4" w14:textId="77777777" w:rsidTr="00B65D6A">
        <w:trPr>
          <w:trHeight w:val="241"/>
        </w:trPr>
        <w:tc>
          <w:tcPr>
            <w:tcW w:w="534" w:type="dxa"/>
          </w:tcPr>
          <w:p w14:paraId="2967A7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89E0B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060A9BDC" w14:textId="77777777" w:rsidTr="00B65D6A">
        <w:trPr>
          <w:trHeight w:val="241"/>
        </w:trPr>
        <w:tc>
          <w:tcPr>
            <w:tcW w:w="534" w:type="dxa"/>
          </w:tcPr>
          <w:p w14:paraId="61767DA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9C06C6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40547E46" w14:textId="77777777" w:rsidTr="00B65D6A">
        <w:trPr>
          <w:trHeight w:val="357"/>
        </w:trPr>
        <w:tc>
          <w:tcPr>
            <w:tcW w:w="534" w:type="dxa"/>
          </w:tcPr>
          <w:p w14:paraId="6009F97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79B56E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B4AF473" w14:textId="77777777" w:rsidTr="00B65D6A">
        <w:trPr>
          <w:trHeight w:val="241"/>
        </w:trPr>
        <w:tc>
          <w:tcPr>
            <w:tcW w:w="534" w:type="dxa"/>
          </w:tcPr>
          <w:p w14:paraId="047D0D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8786" w:type="dxa"/>
          </w:tcPr>
          <w:p w14:paraId="4C718D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B18CBE8" w14:textId="77777777" w:rsidTr="00B65D6A">
        <w:trPr>
          <w:trHeight w:val="241"/>
        </w:trPr>
        <w:tc>
          <w:tcPr>
            <w:tcW w:w="534" w:type="dxa"/>
          </w:tcPr>
          <w:p w14:paraId="4590AA8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59EBEE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BC14C15" w14:textId="77777777" w:rsidTr="00B65D6A">
        <w:trPr>
          <w:trHeight w:val="287"/>
        </w:trPr>
        <w:tc>
          <w:tcPr>
            <w:tcW w:w="534" w:type="dxa"/>
          </w:tcPr>
          <w:p w14:paraId="115352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44A1518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53AA636D" w14:textId="77777777" w:rsidTr="00B65D6A">
        <w:trPr>
          <w:trHeight w:val="241"/>
        </w:trPr>
        <w:tc>
          <w:tcPr>
            <w:tcW w:w="534" w:type="dxa"/>
          </w:tcPr>
          <w:p w14:paraId="4190A9A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65C863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5977686A" w14:textId="77777777" w:rsidTr="00B65D6A">
        <w:trPr>
          <w:trHeight w:val="241"/>
        </w:trPr>
        <w:tc>
          <w:tcPr>
            <w:tcW w:w="534" w:type="dxa"/>
          </w:tcPr>
          <w:p w14:paraId="4AB53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25AF84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54ED9428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959A0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3E7772AF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2437FCA9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077774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0CAEAD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D987FBE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12E4A5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AF06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14DCC52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E6954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29D96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99CE6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48476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18C23C8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381952C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D9035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06D31B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33D607F2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E89B4E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3EE9B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13A4E1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FBA4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34D66D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2E14FA6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4D233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1EFB69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52A8FC36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5D68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426C5FE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39872A1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7E079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39ACE9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34537E9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1166BC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D6B95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1AF966EA" w14:textId="77777777" w:rsidTr="002A32AB">
        <w:trPr>
          <w:trHeight w:val="57"/>
        </w:trPr>
        <w:tc>
          <w:tcPr>
            <w:tcW w:w="320" w:type="pct"/>
            <w:vAlign w:val="center"/>
          </w:tcPr>
          <w:p w14:paraId="617E911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4F9179C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475683B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CEDEB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E70C58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4C14967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D07DB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188E7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5BEAD7C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CDC5A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C7B29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AFA310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B65422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56A82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56EA6BD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B381C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729EF35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D1CA0FF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7A3898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683324E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10C3B4A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E5904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5813F5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70C489A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EF537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6059D16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392A116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EE2C9C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1D64A5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8733063" w14:textId="77777777" w:rsidTr="002A32AB">
        <w:trPr>
          <w:trHeight w:val="118"/>
        </w:trPr>
        <w:tc>
          <w:tcPr>
            <w:tcW w:w="320" w:type="pct"/>
          </w:tcPr>
          <w:p w14:paraId="1DEB2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25596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65654483" w14:textId="77777777" w:rsidTr="002A32AB">
        <w:trPr>
          <w:trHeight w:val="118"/>
        </w:trPr>
        <w:tc>
          <w:tcPr>
            <w:tcW w:w="320" w:type="pct"/>
          </w:tcPr>
          <w:p w14:paraId="4613EC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0563EC1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37BBA7F4" w14:textId="77777777" w:rsidTr="002A32AB">
        <w:trPr>
          <w:trHeight w:val="118"/>
        </w:trPr>
        <w:tc>
          <w:tcPr>
            <w:tcW w:w="320" w:type="pct"/>
          </w:tcPr>
          <w:p w14:paraId="79022F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80" w:type="pct"/>
          </w:tcPr>
          <w:p w14:paraId="63EDE0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522C51DF" w14:textId="77777777" w:rsidTr="002A32AB">
        <w:trPr>
          <w:trHeight w:val="118"/>
        </w:trPr>
        <w:tc>
          <w:tcPr>
            <w:tcW w:w="320" w:type="pct"/>
          </w:tcPr>
          <w:p w14:paraId="352719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38027A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074A801C" w14:textId="77777777" w:rsidTr="002A32AB">
        <w:trPr>
          <w:trHeight w:val="118"/>
        </w:trPr>
        <w:tc>
          <w:tcPr>
            <w:tcW w:w="320" w:type="pct"/>
          </w:tcPr>
          <w:p w14:paraId="094DB95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05CC3CF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0D03D679" w14:textId="77777777" w:rsidTr="002A32AB">
        <w:trPr>
          <w:trHeight w:val="118"/>
        </w:trPr>
        <w:tc>
          <w:tcPr>
            <w:tcW w:w="320" w:type="pct"/>
          </w:tcPr>
          <w:p w14:paraId="502159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2A65589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150B5250" w14:textId="77777777" w:rsidTr="002A32AB">
        <w:trPr>
          <w:trHeight w:val="118"/>
        </w:trPr>
        <w:tc>
          <w:tcPr>
            <w:tcW w:w="320" w:type="pct"/>
          </w:tcPr>
          <w:p w14:paraId="674795F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405196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EBD9AA" w14:textId="77777777" w:rsidTr="002A32AB">
        <w:trPr>
          <w:trHeight w:val="118"/>
        </w:trPr>
        <w:tc>
          <w:tcPr>
            <w:tcW w:w="320" w:type="pct"/>
          </w:tcPr>
          <w:p w14:paraId="6E617B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2CD1EF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8ADFA90" w14:textId="77777777" w:rsidTr="002A32AB">
        <w:trPr>
          <w:trHeight w:val="118"/>
        </w:trPr>
        <w:tc>
          <w:tcPr>
            <w:tcW w:w="320" w:type="pct"/>
          </w:tcPr>
          <w:p w14:paraId="4F0A0335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4E29E7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513D7C56" w14:textId="77777777" w:rsidTr="002A32AB">
        <w:trPr>
          <w:trHeight w:val="118"/>
        </w:trPr>
        <w:tc>
          <w:tcPr>
            <w:tcW w:w="320" w:type="pct"/>
          </w:tcPr>
          <w:p w14:paraId="057239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0A11357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5CCC7787" w14:textId="77777777" w:rsidTr="002A32AB">
        <w:trPr>
          <w:trHeight w:val="118"/>
        </w:trPr>
        <w:tc>
          <w:tcPr>
            <w:tcW w:w="320" w:type="pct"/>
          </w:tcPr>
          <w:p w14:paraId="3ED7C2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63EA8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36EC3B26" w14:textId="77777777" w:rsidTr="002A32AB">
        <w:trPr>
          <w:trHeight w:val="118"/>
        </w:trPr>
        <w:tc>
          <w:tcPr>
            <w:tcW w:w="320" w:type="pct"/>
          </w:tcPr>
          <w:p w14:paraId="2B126E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7D18AE8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0D3DE154" w14:textId="77777777" w:rsidTr="002A32AB">
        <w:trPr>
          <w:trHeight w:val="118"/>
        </w:trPr>
        <w:tc>
          <w:tcPr>
            <w:tcW w:w="320" w:type="pct"/>
          </w:tcPr>
          <w:p w14:paraId="1FA5ED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B82352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6889AC9" w14:textId="77777777" w:rsidTr="002A32AB">
        <w:trPr>
          <w:trHeight w:val="118"/>
        </w:trPr>
        <w:tc>
          <w:tcPr>
            <w:tcW w:w="320" w:type="pct"/>
          </w:tcPr>
          <w:p w14:paraId="19FA03E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277535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D3A3EFE" w14:textId="77777777" w:rsidTr="002A32AB">
        <w:trPr>
          <w:trHeight w:val="118"/>
        </w:trPr>
        <w:tc>
          <w:tcPr>
            <w:tcW w:w="320" w:type="pct"/>
          </w:tcPr>
          <w:p w14:paraId="51A6F6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0D41B7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39CAC76" w14:textId="77777777" w:rsidTr="002A32AB">
        <w:trPr>
          <w:trHeight w:val="118"/>
        </w:trPr>
        <w:tc>
          <w:tcPr>
            <w:tcW w:w="320" w:type="pct"/>
          </w:tcPr>
          <w:p w14:paraId="2E8F50B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4B187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FD28A0D" w14:textId="77777777" w:rsidTr="002A32AB">
        <w:trPr>
          <w:trHeight w:val="118"/>
        </w:trPr>
        <w:tc>
          <w:tcPr>
            <w:tcW w:w="320" w:type="pct"/>
          </w:tcPr>
          <w:p w14:paraId="2C90CF35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4A6A01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B070A5D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254C01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9E1A15F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3FF89FA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1137CD9D" w14:textId="77777777" w:rsidTr="00B65D6A">
        <w:tc>
          <w:tcPr>
            <w:tcW w:w="266" w:type="pct"/>
          </w:tcPr>
          <w:p w14:paraId="401120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6C0B869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DFA55F" w14:textId="77777777" w:rsidTr="00B65D6A">
        <w:tc>
          <w:tcPr>
            <w:tcW w:w="266" w:type="pct"/>
          </w:tcPr>
          <w:p w14:paraId="24D7C9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056153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D28CC97" w14:textId="77777777" w:rsidTr="00B65D6A">
        <w:tc>
          <w:tcPr>
            <w:tcW w:w="266" w:type="pct"/>
          </w:tcPr>
          <w:p w14:paraId="7BD7D1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218096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A21437" w14:textId="77777777" w:rsidTr="00B65D6A">
        <w:tc>
          <w:tcPr>
            <w:tcW w:w="266" w:type="pct"/>
          </w:tcPr>
          <w:p w14:paraId="013DA6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351841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62791A2" w14:textId="77777777" w:rsidTr="00B65D6A">
        <w:tc>
          <w:tcPr>
            <w:tcW w:w="266" w:type="pct"/>
          </w:tcPr>
          <w:p w14:paraId="2AEE82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1B03A6E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1477FFFE" w14:textId="77777777" w:rsidTr="00B65D6A">
        <w:tc>
          <w:tcPr>
            <w:tcW w:w="266" w:type="pct"/>
          </w:tcPr>
          <w:p w14:paraId="670AF5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2A6F8C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4A4333D6" w14:textId="77777777" w:rsidTr="00B65D6A">
        <w:tc>
          <w:tcPr>
            <w:tcW w:w="266" w:type="pct"/>
          </w:tcPr>
          <w:p w14:paraId="5AA45D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6E90F6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43DC84CF" w14:textId="77777777" w:rsidTr="00B65D6A">
        <w:tc>
          <w:tcPr>
            <w:tcW w:w="266" w:type="pct"/>
          </w:tcPr>
          <w:p w14:paraId="0F2883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2038F35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081AF471" w14:textId="77777777" w:rsidTr="00B65D6A">
        <w:tc>
          <w:tcPr>
            <w:tcW w:w="266" w:type="pct"/>
          </w:tcPr>
          <w:p w14:paraId="7DDFCD1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0DCCE28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6B1757DB" w14:textId="77777777" w:rsidTr="00B65D6A">
        <w:tc>
          <w:tcPr>
            <w:tcW w:w="266" w:type="pct"/>
          </w:tcPr>
          <w:p w14:paraId="0D204A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2ADC939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7CC5A3C8" w14:textId="77777777" w:rsidTr="00B65D6A">
        <w:tc>
          <w:tcPr>
            <w:tcW w:w="266" w:type="pct"/>
          </w:tcPr>
          <w:p w14:paraId="79924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7CFC79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45292DC3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7CD604A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</w:t>
      </w:r>
      <w:r w:rsidRPr="00E72040">
        <w:rPr>
          <w:rFonts w:ascii="Arial" w:hAnsi="Arial" w:cs="Arial"/>
          <w:sz w:val="20"/>
          <w:szCs w:val="20"/>
        </w:rPr>
        <w:lastRenderedPageBreak/>
        <w:t xml:space="preserve">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7C6AA740" w14:textId="77777777" w:rsidTr="00B65D6A">
        <w:tc>
          <w:tcPr>
            <w:tcW w:w="264" w:type="pct"/>
          </w:tcPr>
          <w:p w14:paraId="7CF3D78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31A0AF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2EC024F7" w14:textId="77777777" w:rsidTr="00B65D6A">
        <w:tc>
          <w:tcPr>
            <w:tcW w:w="264" w:type="pct"/>
          </w:tcPr>
          <w:p w14:paraId="229F398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516F1D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6E89087" w14:textId="77777777" w:rsidTr="00B65D6A">
        <w:tc>
          <w:tcPr>
            <w:tcW w:w="264" w:type="pct"/>
          </w:tcPr>
          <w:p w14:paraId="1C56DFB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4BD21E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676A9D6F" w14:textId="77777777" w:rsidTr="00B65D6A">
        <w:tc>
          <w:tcPr>
            <w:tcW w:w="264" w:type="pct"/>
          </w:tcPr>
          <w:p w14:paraId="32FD73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40390B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1FF03D5D" w14:textId="77777777" w:rsidTr="00B65D6A">
        <w:tc>
          <w:tcPr>
            <w:tcW w:w="264" w:type="pct"/>
          </w:tcPr>
          <w:p w14:paraId="00269A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640B4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1F36C4F4" w14:textId="77777777" w:rsidTr="00B65D6A">
        <w:tc>
          <w:tcPr>
            <w:tcW w:w="264" w:type="pct"/>
          </w:tcPr>
          <w:p w14:paraId="5E6EEE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60B51D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1D6EA7A7" w14:textId="77777777" w:rsidTr="00B65D6A">
        <w:tc>
          <w:tcPr>
            <w:tcW w:w="264" w:type="pct"/>
          </w:tcPr>
          <w:p w14:paraId="132E7C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7975208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392270D5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4F79EF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905CEDD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6EDDFD0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2CD0AAEB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26A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380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55B2457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D5E8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0BA2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29158EA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2F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C1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1D747A1C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E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C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0046B93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23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01AD5B4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B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ACAE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2B7FE28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01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853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77EC5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9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A7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C60CFF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AE8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F14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07FCDF48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1E6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4AC8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5B90B1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41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F6E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5837F6A8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C37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CE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335DBDB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6039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8B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1C0E7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FF6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38E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5800E08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8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378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42BB534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4BD37816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0AB2D477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98D7EFF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44DC518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068EF600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72C79A7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C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0B0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EBF09B4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F67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512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38863771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48A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4DA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98A60FE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0A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4B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3C909421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AA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20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278A4C7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1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1DF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0FDFC9BC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4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B4C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04903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4C226F5D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6017119C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700B6ACE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010D589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780BBD1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756121D2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2A5B693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04474442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C9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FB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EBCAB8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D5E" w14:textId="77777777" w:rsidR="005B214F" w:rsidRPr="006462EE" w:rsidRDefault="00B50CAC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0B1F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070C6ED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03044AE8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6BA46E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52A11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D9BE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1AC0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1384B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F8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79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C7AF283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3FE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81F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16C3731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E0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B7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EECC41B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2A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5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52A680B1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00B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920B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2020E40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83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D3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0A5ECB4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D6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D58A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4739403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D5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80A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0F22BA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6AB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6A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4D9DB25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A8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95E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3DC67E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9D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C96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26F7783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F6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2F4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59EF018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78C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21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2720E57F" w14:textId="77777777" w:rsidTr="00B50CAC">
        <w:trPr>
          <w:trHeight w:hRule="exact" w:val="5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FA86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AC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53BF0545" w14:textId="77777777" w:rsidTr="00B50CAC">
        <w:trPr>
          <w:trHeight w:hRule="exact" w:val="58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202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B6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0B431F9F" w14:textId="77777777" w:rsidTr="00B50CAC">
        <w:trPr>
          <w:trHeight w:hRule="exact" w:val="5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1144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387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409AC9C" w14:textId="77777777" w:rsidTr="00B50CAC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EB3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ABB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A2DBBE2" w14:textId="77777777" w:rsidTr="00B50CAC">
        <w:trPr>
          <w:trHeight w:hRule="exact"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791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66A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00A03013" w14:textId="77777777" w:rsidTr="00B50CAC">
        <w:trPr>
          <w:trHeight w:hRule="exact" w:val="56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C06A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14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9500636" w14:textId="77777777" w:rsidTr="00B50CAC">
        <w:trPr>
          <w:trHeight w:hRule="exact"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AFE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DB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06EAFBE" w14:textId="77777777" w:rsidTr="00B50CAC">
        <w:trPr>
          <w:trHeight w:hRule="exact" w:val="58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525" w14:textId="77777777" w:rsidR="005B214F" w:rsidRPr="006462EE" w:rsidRDefault="00B50CAC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C2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158D6E1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8383AD2" w14:textId="77777777" w:rsidR="007B173A" w:rsidRDefault="007B173A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50357643" w14:textId="77777777" w:rsidR="007B173A" w:rsidRDefault="007B173A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2E06B85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52DBA15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346B22EA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C95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BF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264D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4D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A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45C40DE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BD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2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0C4528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117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CA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30D851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CA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82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425E71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AAA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17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57DE9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34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F7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17655DBD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184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333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79DCAA5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6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3B2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1B56942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0E59" w14:textId="77777777" w:rsidR="005B214F" w:rsidRPr="006462EE" w:rsidRDefault="000F59FA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3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796293E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C97" w14:textId="77777777" w:rsidR="005B214F" w:rsidRPr="006462EE" w:rsidRDefault="000F59FA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5B9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0CAA22B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EB86" w14:textId="77777777" w:rsidR="005B214F" w:rsidRPr="006462EE" w:rsidRDefault="000F59FA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A6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37D6A2A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C0A4" w14:textId="77777777" w:rsidR="005B214F" w:rsidRPr="006462EE" w:rsidRDefault="000F59FA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9D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1CF8E95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930" w14:textId="77777777" w:rsidR="005B214F" w:rsidRPr="006462EE" w:rsidRDefault="000F59FA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13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475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32006E59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1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680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532F44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2C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6D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78BC685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A5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B4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FAE2D4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5E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6A6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1A64587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54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EC2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B763C1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FB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A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6DB73A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4D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EA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B37F66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B6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3F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2424A2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C20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4C4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626B51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3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B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0C3C7171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DEA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A33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03FD4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4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3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10B4650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22D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BB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07EB6A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454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A0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547E41C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220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B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2908A72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562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72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6E150F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7B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67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1D60203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7AA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5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1D9C9A1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4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A94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2F47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FB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B1E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77FC348C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5C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BF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BA2019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52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10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3350421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75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FB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2FDA1A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0736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0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66DAE84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E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E2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73DE8E19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1102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67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711F711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E41D3D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680B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87F19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06CA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9511E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DCE23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BFE518A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268AE9BC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359987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11B84BA3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DC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E0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73FCA5E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7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AD6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0CEBF90C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47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FAF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2B218B8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00B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92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1AFC554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0405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F1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92F08DE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9B4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B3BC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236F9BB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0C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096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1BA80ED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9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CB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48392DEB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5F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616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5A9B905E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4A35C1F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1A12039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0210BD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Ulica</w:t>
            </w:r>
          </w:p>
          <w:p w14:paraId="4ECF9889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0D1B956A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763FCE9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08E52A7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522100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CFE3E4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60A7818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2580FB62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6CDEEE0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551FDC3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60389466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1F6ED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618AD530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1EFBFB9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C4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B176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359C0A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D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5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228107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9B61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F99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24F346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1B7F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5E2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5AB18C1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7AA9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69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15D44D7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F5A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BC1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0FE301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340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763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D246642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B50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6B37A840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4A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6672E52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60CF2DF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07233A2B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6D7B4A8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2DE60A43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43A4541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B7A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A791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6B5494B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F937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F31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32236C6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058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038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1403616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0BC4AB0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28A2A77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98BD99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052859B2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805A64D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0BC9D15C" w14:textId="77777777" w:rsidR="00D3755F" w:rsidRDefault="00D3755F" w:rsidP="00197083">
      <w:pPr>
        <w:jc w:val="both"/>
      </w:pPr>
    </w:p>
    <w:p w14:paraId="587173C9" w14:textId="77777777" w:rsidR="007B173A" w:rsidRDefault="007B173A" w:rsidP="00197083">
      <w:pPr>
        <w:jc w:val="both"/>
      </w:pPr>
    </w:p>
    <w:p w14:paraId="1373DD29" w14:textId="77777777" w:rsidR="00D3755F" w:rsidRDefault="00D3755F" w:rsidP="00197083">
      <w:pPr>
        <w:jc w:val="both"/>
      </w:pPr>
    </w:p>
    <w:p w14:paraId="5EF81A07" w14:textId="77777777" w:rsidR="007B173A" w:rsidRDefault="007B173A" w:rsidP="00197083">
      <w:pPr>
        <w:jc w:val="both"/>
      </w:pPr>
    </w:p>
    <w:p w14:paraId="6F0B57DB" w14:textId="77777777" w:rsidR="007B173A" w:rsidRDefault="007B173A" w:rsidP="00197083">
      <w:pPr>
        <w:jc w:val="both"/>
      </w:pPr>
    </w:p>
    <w:p w14:paraId="21365A2E" w14:textId="77777777" w:rsidR="007B173A" w:rsidRDefault="007B173A" w:rsidP="00197083">
      <w:pPr>
        <w:jc w:val="both"/>
      </w:pPr>
    </w:p>
    <w:p w14:paraId="3D2E66A9" w14:textId="77777777" w:rsidR="00197083" w:rsidRPr="00536FFD" w:rsidRDefault="00197083" w:rsidP="00197083">
      <w:pPr>
        <w:jc w:val="both"/>
      </w:pPr>
      <w:r w:rsidRPr="00536FFD">
        <w:lastRenderedPageBreak/>
        <w:t xml:space="preserve">Załącznik nr 5 do umowy: </w:t>
      </w:r>
      <w:r w:rsidRPr="00536FFD">
        <w:rPr>
          <w:b/>
        </w:rPr>
        <w:t>Wzór oświadczenia uczestnika Projektu</w:t>
      </w:r>
    </w:p>
    <w:p w14:paraId="382533F7" w14:textId="77777777" w:rsidR="00197083" w:rsidRPr="00536FFD" w:rsidRDefault="007B173A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2922E5A1" wp14:editId="3AD00A82">
            <wp:extent cx="5759450" cy="6642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76B04" w14:textId="77777777" w:rsidR="007B173A" w:rsidRDefault="007B173A" w:rsidP="00197083">
      <w:pPr>
        <w:jc w:val="center"/>
        <w:rPr>
          <w:b/>
          <w:bCs/>
        </w:rPr>
      </w:pPr>
    </w:p>
    <w:p w14:paraId="7CE13B96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67B7E01A" w14:textId="77777777" w:rsidR="00942C09" w:rsidRPr="00DB02D6" w:rsidRDefault="00942C09" w:rsidP="00942C09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6"/>
      </w:r>
      <w:r w:rsidRPr="00DB02D6">
        <w:rPr>
          <w:rFonts w:ascii="Arial" w:hAnsi="Arial" w:cs="Arial"/>
        </w:rPr>
        <w:t>.</w:t>
      </w:r>
    </w:p>
    <w:p w14:paraId="141D33F8" w14:textId="77777777" w:rsidR="00942C09" w:rsidRDefault="00942C09" w:rsidP="00197083">
      <w:pPr>
        <w:jc w:val="both"/>
      </w:pPr>
    </w:p>
    <w:p w14:paraId="3F5F617F" w14:textId="77777777" w:rsidR="00197083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492C2C03" w14:textId="77777777" w:rsidR="007B173A" w:rsidRPr="007B173A" w:rsidRDefault="007B173A" w:rsidP="00197083">
      <w:pPr>
        <w:jc w:val="both"/>
      </w:pPr>
    </w:p>
    <w:p w14:paraId="3EA157FD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4EB96A23" w14:textId="77777777" w:rsidR="00197083" w:rsidRPr="007B173A" w:rsidRDefault="00197083" w:rsidP="007B173A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3A29A9C4" w14:textId="77777777" w:rsidR="007B173A" w:rsidRPr="007B173A" w:rsidRDefault="007B173A" w:rsidP="007B173A">
      <w:pPr>
        <w:suppressAutoHyphens w:val="0"/>
        <w:spacing w:after="160" w:line="259" w:lineRule="auto"/>
        <w:ind w:left="360"/>
        <w:jc w:val="both"/>
        <w:rPr>
          <w:bCs/>
        </w:rPr>
      </w:pPr>
    </w:p>
    <w:p w14:paraId="6B629101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</w:t>
      </w:r>
      <w:r w:rsidR="007B173A">
        <w:rPr>
          <w:bCs/>
        </w:rPr>
        <w:t>e</w:t>
      </w:r>
      <w:r w:rsidRPr="00536FFD">
        <w:rPr>
          <w:bCs/>
        </w:rPr>
        <w:t>:</w:t>
      </w:r>
    </w:p>
    <w:p w14:paraId="3F61B42C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249C98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03C5668A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46FB6079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34B0DF7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0079CC73" w14:textId="77777777" w:rsidR="00197083" w:rsidRPr="00536FFD" w:rsidRDefault="00197083" w:rsidP="00197083">
      <w:pPr>
        <w:jc w:val="both"/>
      </w:pPr>
      <w:r w:rsidRPr="00536FFD">
        <w:lastRenderedPageBreak/>
        <w:t xml:space="preserve">a) w zakresie danych osobowych i kategorii osób, których dane dotyczą, przetwarzanych w ramach Regionalnego Programu Operacyjnego Województwa Łódzkiego na lata 2014-2020 - </w:t>
      </w:r>
      <w:hyperlink r:id="rId15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BA500B0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64184085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117018C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1473DB7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BB85002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28E23166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88DD346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43EEE74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3F2AF671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6E3D259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AD8ECB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lastRenderedPageBreak/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EFD61D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499EAA7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6FEE7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5C0244E0" w14:textId="748D0B3B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ul. Wspólna 2/4, 00-926 Warszawa,</w:t>
      </w:r>
    </w:p>
    <w:p w14:paraId="5E192941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0650815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597E1768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5554CAD8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30F6A70C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173446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3E13595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0756399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11ED226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4302D7E" w14:textId="61F4CF5E" w:rsidR="007B173A" w:rsidRPr="00536FFD" w:rsidRDefault="00197083" w:rsidP="00B113F6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74DFAD7" w14:textId="77777777" w:rsidR="00197083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  <w:rPr>
          <w:i/>
        </w:rPr>
      </w:pPr>
      <w:r w:rsidRPr="00536FFD">
        <w:t>Moje dane osobowe nie będą poddawane zautomatyzowanemu podejmowaniu decyzji</w:t>
      </w:r>
      <w:r>
        <w:t xml:space="preserve"> oraz profilowania</w:t>
      </w:r>
      <w:r w:rsidRPr="007B173A">
        <w:rPr>
          <w:i/>
        </w:rPr>
        <w:t>.</w:t>
      </w:r>
    </w:p>
    <w:p w14:paraId="259CC932" w14:textId="77777777" w:rsidR="007B173A" w:rsidRDefault="007B173A" w:rsidP="007B173A">
      <w:pPr>
        <w:pStyle w:val="Akapitzlist"/>
        <w:rPr>
          <w:i/>
        </w:rPr>
      </w:pPr>
    </w:p>
    <w:p w14:paraId="0ADF5AC2" w14:textId="77777777" w:rsidR="007B173A" w:rsidRPr="007B173A" w:rsidRDefault="007B173A" w:rsidP="007B173A">
      <w:pPr>
        <w:suppressAutoHyphens w:val="0"/>
        <w:spacing w:after="160" w:line="259" w:lineRule="auto"/>
        <w:ind w:left="360"/>
        <w:jc w:val="both"/>
        <w:rPr>
          <w:i/>
        </w:rPr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7B173A" w14:paraId="5E146E89" w14:textId="77777777" w:rsidTr="00B65D6A">
        <w:tc>
          <w:tcPr>
            <w:tcW w:w="4248" w:type="dxa"/>
          </w:tcPr>
          <w:p w14:paraId="35A984EA" w14:textId="77777777" w:rsidR="00197083" w:rsidRPr="007B173A" w:rsidRDefault="00197083" w:rsidP="00B65D6A">
            <w:pPr>
              <w:jc w:val="both"/>
              <w:rPr>
                <w:i/>
              </w:rPr>
            </w:pPr>
            <w:r w:rsidRPr="007B173A">
              <w:rPr>
                <w:i/>
              </w:rPr>
              <w:lastRenderedPageBreak/>
              <w:t>…..………………………………………</w:t>
            </w:r>
          </w:p>
        </w:tc>
        <w:tc>
          <w:tcPr>
            <w:tcW w:w="4964" w:type="dxa"/>
          </w:tcPr>
          <w:p w14:paraId="435CE6F0" w14:textId="77777777" w:rsidR="00197083" w:rsidRPr="007B173A" w:rsidRDefault="00197083" w:rsidP="00B65D6A">
            <w:pPr>
              <w:jc w:val="both"/>
              <w:rPr>
                <w:i/>
                <w:iCs/>
              </w:rPr>
            </w:pPr>
            <w:r w:rsidRPr="007B173A">
              <w:rPr>
                <w:i/>
              </w:rPr>
              <w:t>……………………………………………</w:t>
            </w:r>
          </w:p>
        </w:tc>
      </w:tr>
      <w:tr w:rsidR="00197083" w:rsidRPr="00536FFD" w14:paraId="08277728" w14:textId="77777777" w:rsidTr="00B65D6A">
        <w:tc>
          <w:tcPr>
            <w:tcW w:w="4248" w:type="dxa"/>
          </w:tcPr>
          <w:p w14:paraId="50E16672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7223F3BC" w14:textId="77777777" w:rsidR="00197083" w:rsidRDefault="00197083" w:rsidP="00B65D6A">
            <w:pPr>
              <w:jc w:val="both"/>
              <w:rPr>
                <w:i/>
                <w:iCs/>
                <w:vertAlign w:val="superscript"/>
              </w:rPr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7"/>
              <w:t>**</w:t>
            </w:r>
          </w:p>
          <w:p w14:paraId="684A68B5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099FD9E0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54760BFD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4FB6C9CB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32684544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65361758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672A7C68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63F3A222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149FD1F7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52469B84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79C8E5ED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2B29A02C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76F28130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5052FA09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1A4EFED1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63925FB5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016E7D0C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06BFE41E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0A9F1391" w14:textId="77777777" w:rsidR="007B173A" w:rsidRDefault="007B173A" w:rsidP="00B65D6A">
            <w:pPr>
              <w:jc w:val="both"/>
              <w:rPr>
                <w:i/>
                <w:iCs/>
                <w:vertAlign w:val="superscript"/>
              </w:rPr>
            </w:pPr>
          </w:p>
          <w:p w14:paraId="506FA315" w14:textId="77777777" w:rsidR="007B173A" w:rsidRDefault="007B173A" w:rsidP="00B65D6A">
            <w:pPr>
              <w:jc w:val="both"/>
            </w:pPr>
          </w:p>
          <w:p w14:paraId="7FD1EABF" w14:textId="77777777" w:rsidR="000C58BE" w:rsidRDefault="000C58BE" w:rsidP="00B65D6A">
            <w:pPr>
              <w:jc w:val="both"/>
            </w:pPr>
          </w:p>
          <w:p w14:paraId="0FE54CD5" w14:textId="77777777" w:rsidR="000C58BE" w:rsidRDefault="000C58BE" w:rsidP="00B65D6A">
            <w:pPr>
              <w:jc w:val="both"/>
            </w:pPr>
          </w:p>
          <w:p w14:paraId="13BE574A" w14:textId="332790A8" w:rsidR="000C58BE" w:rsidRPr="00536FFD" w:rsidRDefault="000C58BE" w:rsidP="00B65D6A">
            <w:pPr>
              <w:jc w:val="both"/>
            </w:pPr>
          </w:p>
        </w:tc>
      </w:tr>
    </w:tbl>
    <w:p w14:paraId="6D12FD60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C8F4B25" w14:textId="77777777" w:rsidR="00774AC9" w:rsidRPr="006462EE" w:rsidRDefault="007B173A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A2FFFD5" wp14:editId="7E7669B7">
            <wp:extent cx="5759450" cy="6642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27E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420230C0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9150C4A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67856B37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46F123F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341BB8A1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2686C5BE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1B5CC7E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16E373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0C48552E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DF87B49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09E747D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69E7B87F" w14:textId="0B7C0A34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>RODO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0C58BE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799DDF36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8891D38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F32B7E5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C5C221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8B5423B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3CBAADE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60AE099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B22F03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41C23B10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5360BEC3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41831289" w14:textId="77777777" w:rsidR="00821D5F" w:rsidRPr="007B173A" w:rsidRDefault="005B214F" w:rsidP="007B173A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5C6AE77C" w14:textId="77777777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C3F7876" w14:textId="77777777" w:rsidR="00774AC9" w:rsidRPr="006462EE" w:rsidRDefault="007B173A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FC27B6E" wp14:editId="0305FECF">
            <wp:extent cx="5759450" cy="6642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CF65E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8847A7E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D5C27D7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712485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4692CBB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089F3887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5F485A3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5BA2BF9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0235E58C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68B3E98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912A654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B83BD88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0ADC27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3ACA486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71309925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707012EE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693234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5BD4D83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A53519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6DCD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47BD61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D0C37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CE76BEC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523FF5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107BF2A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513D932F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424465B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FDF53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B433FD" w14:textId="77777777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53B4CEB" w14:textId="77777777" w:rsidR="00774AC9" w:rsidRPr="006462EE" w:rsidRDefault="007B173A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80D087E" wp14:editId="470B9394">
            <wp:extent cx="5759450" cy="66421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2D5AB" w14:textId="77777777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CBFC88" w14:textId="77777777" w:rsidR="007B173A" w:rsidRPr="006462EE" w:rsidRDefault="007B173A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A3A72C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175144EA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3CD774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C6600CA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03913F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C072C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A001A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0F3616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3EB69C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944EEB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4861DD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833D8FD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18181C8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00A5C5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85BA37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1D45C1CD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18288594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59949C4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4AFDD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9D4A739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E20067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0DA56F2F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EA71107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A4500CE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173A">
      <w:headerReference w:type="default" r:id="rId16"/>
      <w:footerReference w:type="default" r:id="rId17"/>
      <w:pgSz w:w="11906" w:h="16838"/>
      <w:pgMar w:top="956" w:right="1418" w:bottom="1418" w:left="1418" w:header="851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4318" w14:textId="77777777" w:rsidR="00FA54B5" w:rsidRDefault="00FA54B5">
      <w:r>
        <w:separator/>
      </w:r>
    </w:p>
  </w:endnote>
  <w:endnote w:type="continuationSeparator" w:id="0">
    <w:p w14:paraId="1E977014" w14:textId="77777777" w:rsidR="00FA54B5" w:rsidRDefault="00FA54B5">
      <w:r>
        <w:continuationSeparator/>
      </w:r>
    </w:p>
  </w:endnote>
  <w:endnote w:type="continuationNotice" w:id="1">
    <w:p w14:paraId="27589F44" w14:textId="77777777" w:rsidR="00FA54B5" w:rsidRDefault="00FA5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57FF8" w14:textId="77777777" w:rsidR="006037CE" w:rsidRDefault="006037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D921" w14:textId="77777777" w:rsidR="005658AF" w:rsidRDefault="006A001E" w:rsidP="007C3F27">
    <w:pPr>
      <w:pStyle w:val="Stopka"/>
      <w:jc w:val="center"/>
    </w:pPr>
    <w:r>
      <w:fldChar w:fldCharType="begin"/>
    </w:r>
    <w:r w:rsidR="005658AF">
      <w:instrText xml:space="preserve"> PAGE </w:instrText>
    </w:r>
    <w:r>
      <w:fldChar w:fldCharType="separate"/>
    </w:r>
    <w:r w:rsidR="006037CE">
      <w:rPr>
        <w:noProof/>
      </w:rPr>
      <w:t>22</w:t>
    </w:r>
    <w:r>
      <w:rPr>
        <w:noProof/>
      </w:rPr>
      <w:fldChar w:fldCharType="end"/>
    </w:r>
  </w:p>
  <w:p w14:paraId="0972AD6B" w14:textId="77777777" w:rsidR="005658AF" w:rsidRDefault="005658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3DAF" w14:textId="77777777" w:rsidR="006037CE" w:rsidRDefault="006037C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062F" w14:textId="77777777" w:rsidR="005658AF" w:rsidRDefault="006A001E">
    <w:pPr>
      <w:pStyle w:val="Stopka"/>
      <w:jc w:val="right"/>
    </w:pPr>
    <w:r>
      <w:fldChar w:fldCharType="begin"/>
    </w:r>
    <w:r w:rsidR="005658AF">
      <w:instrText xml:space="preserve"> PAGE </w:instrText>
    </w:r>
    <w:r>
      <w:fldChar w:fldCharType="separate"/>
    </w:r>
    <w:r w:rsidR="006037CE">
      <w:rPr>
        <w:noProof/>
      </w:rPr>
      <w:t>52</w:t>
    </w:r>
    <w:r>
      <w:rPr>
        <w:noProof/>
      </w:rPr>
      <w:fldChar w:fldCharType="end"/>
    </w:r>
  </w:p>
  <w:p w14:paraId="74950473" w14:textId="77777777" w:rsidR="005658AF" w:rsidRDefault="00565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1B9D" w14:textId="77777777" w:rsidR="00FA54B5" w:rsidRDefault="00FA54B5">
      <w:r>
        <w:separator/>
      </w:r>
    </w:p>
  </w:footnote>
  <w:footnote w:type="continuationSeparator" w:id="0">
    <w:p w14:paraId="5776B46C" w14:textId="77777777" w:rsidR="00FA54B5" w:rsidRDefault="00FA54B5">
      <w:r>
        <w:continuationSeparator/>
      </w:r>
    </w:p>
  </w:footnote>
  <w:footnote w:type="continuationNotice" w:id="1">
    <w:p w14:paraId="627BBBDF" w14:textId="77777777" w:rsidR="00FA54B5" w:rsidRDefault="00FA54B5">
      <w:pPr>
        <w:spacing w:after="0" w:line="240" w:lineRule="auto"/>
      </w:pPr>
    </w:p>
  </w:footnote>
  <w:footnote w:id="2">
    <w:p w14:paraId="2635D2E9" w14:textId="77777777" w:rsidR="005658AF" w:rsidRPr="003632D1" w:rsidRDefault="005658AF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79E8F168" w14:textId="77777777" w:rsidR="005658AF" w:rsidRPr="003632D1" w:rsidRDefault="005658AF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8822EE5" w14:textId="77777777" w:rsidR="005658AF" w:rsidRPr="003632D1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354DFACF" w14:textId="77777777" w:rsidR="005658AF" w:rsidRPr="002749D2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0B9B952B" w14:textId="77777777" w:rsidR="005658AF" w:rsidRPr="006416E7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6AB64E69" w14:textId="77777777" w:rsidR="005658AF" w:rsidRPr="006416E7" w:rsidRDefault="005658AF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EEB1065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4AE0F55E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3331E899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1CB4FA12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65EA38C3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659081D4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D19EEB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4BCA95B5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35DE0FCE" w14:textId="77777777" w:rsidR="005658AF" w:rsidRPr="006416E7" w:rsidRDefault="005658AF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23111D84" w14:textId="77777777" w:rsidR="005658AF" w:rsidRDefault="0056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62A615F6" w14:textId="77777777" w:rsidR="005658AF" w:rsidRPr="00EB7B97" w:rsidRDefault="005658A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18A56360" w14:textId="77777777" w:rsidR="000E0B45" w:rsidRDefault="005658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A262A">
        <w:rPr>
          <w:rFonts w:ascii="Arial" w:hAnsi="Arial" w:cs="Arial"/>
          <w:sz w:val="16"/>
          <w:szCs w:val="16"/>
        </w:rPr>
        <w:t>Dotyczy projektów, w  których zgodnie z wnioskiem o dofinansowanie projektu grupą docelową są osoby bezrobotne lub bierne zawodowo.</w:t>
      </w:r>
    </w:p>
  </w:footnote>
  <w:footnote w:id="20">
    <w:p w14:paraId="1BE207A9" w14:textId="77777777" w:rsidR="005658AF" w:rsidRPr="00EB7B97" w:rsidRDefault="005658A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1">
    <w:p w14:paraId="494C9132" w14:textId="77777777" w:rsidR="005658AF" w:rsidRPr="004117DC" w:rsidRDefault="005658AF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196B0ADA" w14:textId="77777777" w:rsidR="005658AF" w:rsidRPr="00E03DF2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3A8BFEF3" w14:textId="77777777" w:rsidR="005658AF" w:rsidRPr="004117DC" w:rsidRDefault="005658A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4">
    <w:p w14:paraId="27C07B22" w14:textId="77777777" w:rsidR="005658AF" w:rsidRDefault="005658AF" w:rsidP="00CB34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5">
    <w:p w14:paraId="1E408C70" w14:textId="77777777" w:rsidR="005658AF" w:rsidRPr="004117DC" w:rsidRDefault="005658A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2D586A4C" w14:textId="77777777" w:rsidR="005658AF" w:rsidRPr="00B922DA" w:rsidRDefault="005658A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33F2B5A2" w14:textId="77777777" w:rsidR="005658AF" w:rsidRPr="008A38E8" w:rsidRDefault="005658A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8">
    <w:p w14:paraId="012EE165" w14:textId="77777777" w:rsidR="005658AF" w:rsidRPr="00315691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7E89957D" w14:textId="77777777" w:rsidR="005658AF" w:rsidRPr="008A38E8" w:rsidRDefault="005658A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7F38C648" w14:textId="77777777" w:rsidR="005658AF" w:rsidRPr="008A38E8" w:rsidRDefault="005658A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1">
    <w:p w14:paraId="401BB6DC" w14:textId="77777777" w:rsidR="005658AF" w:rsidRPr="0082796C" w:rsidRDefault="005658A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0242F5C2" w14:textId="77777777" w:rsidR="005658AF" w:rsidRPr="0082796C" w:rsidRDefault="005658A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5DDAD32A" w14:textId="77777777" w:rsidR="005658AF" w:rsidRPr="0082796C" w:rsidRDefault="005658A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4">
    <w:p w14:paraId="2EE3DB3C" w14:textId="77777777" w:rsidR="005658AF" w:rsidRPr="0082796C" w:rsidRDefault="005658A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765E69A1" w14:textId="77777777" w:rsidR="005658AF" w:rsidRPr="0082796C" w:rsidRDefault="005658A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6">
    <w:p w14:paraId="1F0747B7" w14:textId="77777777" w:rsidR="005658AF" w:rsidRPr="002675D4" w:rsidRDefault="005658A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7">
    <w:p w14:paraId="755705A1" w14:textId="77777777" w:rsidR="005658AF" w:rsidRPr="002675D4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267FDCA3" w14:textId="77777777" w:rsidR="005658AF" w:rsidRPr="006C00FE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9">
    <w:p w14:paraId="12402977" w14:textId="77777777" w:rsidR="005658AF" w:rsidRPr="0082796C" w:rsidRDefault="005658A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40">
    <w:p w14:paraId="42838250" w14:textId="77777777" w:rsidR="005658AF" w:rsidRPr="00CA6B36" w:rsidRDefault="005658A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1">
    <w:p w14:paraId="4A2B06DC" w14:textId="77777777" w:rsidR="005658AF" w:rsidRPr="002E56A1" w:rsidRDefault="005658AF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2">
    <w:p w14:paraId="6FB310EB" w14:textId="77777777" w:rsidR="005658AF" w:rsidRDefault="0056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3">
    <w:p w14:paraId="439CEFE5" w14:textId="77777777" w:rsidR="005658AF" w:rsidRPr="00CA6B36" w:rsidRDefault="005658A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4">
    <w:p w14:paraId="76AC0D03" w14:textId="77777777" w:rsidR="005658AF" w:rsidRPr="00CA6B36" w:rsidRDefault="005658A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5">
    <w:p w14:paraId="417C30B7" w14:textId="77777777" w:rsidR="005658AF" w:rsidRPr="00E23ACB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6">
    <w:p w14:paraId="5465A370" w14:textId="77777777" w:rsidR="005658AF" w:rsidRPr="00E03DF2" w:rsidRDefault="005658AF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7">
    <w:p w14:paraId="5A3BDA0D" w14:textId="77777777" w:rsidR="005658AF" w:rsidRPr="00E03DF2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8">
    <w:p w14:paraId="452900CF" w14:textId="77777777" w:rsidR="005658AF" w:rsidRPr="00694748" w:rsidRDefault="005658AF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9">
    <w:p w14:paraId="5110E81B" w14:textId="77777777" w:rsidR="005658AF" w:rsidRPr="00E03DF2" w:rsidRDefault="005658AF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50">
    <w:p w14:paraId="10A524A9" w14:textId="77777777" w:rsidR="005658AF" w:rsidRPr="00E03DF2" w:rsidRDefault="005658A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1">
    <w:p w14:paraId="2A7C1A7F" w14:textId="77777777" w:rsidR="005658AF" w:rsidRPr="00E03DF2" w:rsidRDefault="005658A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2">
    <w:p w14:paraId="76114F54" w14:textId="77777777" w:rsidR="005658AF" w:rsidRPr="00694748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3">
    <w:p w14:paraId="111D3783" w14:textId="77777777" w:rsidR="005658AF" w:rsidRPr="00D74A15" w:rsidRDefault="005658A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4">
    <w:p w14:paraId="28E768F2" w14:textId="77777777" w:rsidR="005658AF" w:rsidRPr="00D74A15" w:rsidRDefault="005658A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5">
    <w:p w14:paraId="50B1C2E9" w14:textId="77777777" w:rsidR="005658AF" w:rsidRPr="00D74A15" w:rsidRDefault="005658A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6">
    <w:p w14:paraId="4E8F4AEC" w14:textId="77777777" w:rsidR="005658AF" w:rsidRPr="00814206" w:rsidRDefault="005658AF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7">
    <w:p w14:paraId="6A3A1740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519AD215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9">
    <w:p w14:paraId="3B7A55AF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60">
    <w:p w14:paraId="5F35DD2F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1">
    <w:p w14:paraId="30734046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2">
    <w:p w14:paraId="50757BFE" w14:textId="77777777" w:rsidR="005658AF" w:rsidRPr="00EA2BE5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3">
    <w:p w14:paraId="4622B2D0" w14:textId="77777777" w:rsidR="005658AF" w:rsidRPr="009756F4" w:rsidRDefault="005658AF" w:rsidP="00202EAF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4">
    <w:p w14:paraId="3C32B2D9" w14:textId="77777777" w:rsidR="005658AF" w:rsidRPr="00EA2BE5" w:rsidRDefault="005658A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>
        <w:rPr>
          <w:rFonts w:ascii="Arial" w:hAnsi="Arial" w:cs="Arial"/>
          <w:sz w:val="16"/>
          <w:szCs w:val="16"/>
        </w:rPr>
        <w:t xml:space="preserve"> 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5">
    <w:p w14:paraId="00040E25" w14:textId="77777777" w:rsidR="005658AF" w:rsidRPr="00EA2BE5" w:rsidRDefault="005658A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6">
    <w:p w14:paraId="369F56B7" w14:textId="77777777" w:rsidR="005658AF" w:rsidRPr="00EA2BE5" w:rsidRDefault="005658A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7">
    <w:p w14:paraId="19CE89F1" w14:textId="77777777" w:rsidR="005658AF" w:rsidRPr="00EA2BE5" w:rsidRDefault="005658A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8">
    <w:p w14:paraId="238EB3A0" w14:textId="77777777" w:rsidR="005658AF" w:rsidRPr="009457B9" w:rsidRDefault="005658AF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9">
    <w:p w14:paraId="348DC922" w14:textId="77777777" w:rsidR="005658AF" w:rsidRPr="009457B9" w:rsidRDefault="005658A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70">
    <w:p w14:paraId="3E69E62F" w14:textId="77777777" w:rsidR="005658AF" w:rsidRPr="009457B9" w:rsidRDefault="005658A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1">
    <w:p w14:paraId="7FB061D3" w14:textId="77777777" w:rsidR="005658AF" w:rsidRPr="009457B9" w:rsidRDefault="005658A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2">
    <w:p w14:paraId="2CA5EA2B" w14:textId="77777777" w:rsidR="005658AF" w:rsidRPr="009457B9" w:rsidRDefault="005658A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3">
    <w:p w14:paraId="741539AD" w14:textId="77777777" w:rsidR="005658AF" w:rsidRPr="00DC278A" w:rsidRDefault="005658AF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4">
    <w:p w14:paraId="6D529BAE" w14:textId="77777777" w:rsidR="005658AF" w:rsidRPr="00DC278A" w:rsidRDefault="005658AF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5">
    <w:p w14:paraId="152B498A" w14:textId="77777777" w:rsidR="005658AF" w:rsidRPr="00DC278A" w:rsidRDefault="005658AF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38B0F931" w14:textId="77777777" w:rsidR="005658AF" w:rsidRPr="00DC278A" w:rsidRDefault="005658A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7854A045" w14:textId="77777777" w:rsidR="005658AF" w:rsidRPr="00DC278A" w:rsidRDefault="005658A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8">
    <w:p w14:paraId="61955E3E" w14:textId="77777777" w:rsidR="005658AF" w:rsidRPr="00DC278A" w:rsidRDefault="005658A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3A4D4F02" w14:textId="77777777" w:rsidR="005658AF" w:rsidRPr="00DC278A" w:rsidRDefault="005658A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42DCDB70" w14:textId="77777777" w:rsidR="005658AF" w:rsidRPr="0091741B" w:rsidRDefault="005658A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DDB3E1E" w14:textId="77777777" w:rsidR="005658AF" w:rsidRPr="0091741B" w:rsidRDefault="005658A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2">
    <w:p w14:paraId="4EEAC3FD" w14:textId="77777777" w:rsidR="005658AF" w:rsidRPr="0091741B" w:rsidRDefault="005658A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1F6D9881" w14:textId="77777777" w:rsidR="005658AF" w:rsidRPr="0091741B" w:rsidRDefault="005658AF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4A804D4D" w14:textId="77777777" w:rsidR="005658AF" w:rsidRPr="004A269B" w:rsidRDefault="005658AF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5">
    <w:p w14:paraId="372264E8" w14:textId="77777777" w:rsidR="005658AF" w:rsidRPr="004A269B" w:rsidRDefault="005658AF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6">
    <w:p w14:paraId="3D85DB45" w14:textId="77777777" w:rsidR="005658AF" w:rsidRPr="0091741B" w:rsidRDefault="005658AF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7">
    <w:p w14:paraId="5339A861" w14:textId="77777777" w:rsidR="005658AF" w:rsidRPr="00223DC3" w:rsidRDefault="005658AF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65FD618F" w14:textId="77777777" w:rsidR="005658AF" w:rsidRPr="00181A4D" w:rsidRDefault="005658AF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4494A05D" w14:textId="77777777" w:rsidR="005658AF" w:rsidRPr="00E03DF2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0">
    <w:p w14:paraId="14D8DB77" w14:textId="77777777" w:rsidR="005658AF" w:rsidRPr="00E03DF2" w:rsidRDefault="005658A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1">
    <w:p w14:paraId="5E68293D" w14:textId="77777777" w:rsidR="005658AF" w:rsidRPr="00940093" w:rsidRDefault="005658A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2">
    <w:p w14:paraId="5D02EE29" w14:textId="77777777" w:rsidR="005658AF" w:rsidRPr="00E03DF2" w:rsidRDefault="005658A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54779567" w14:textId="77777777" w:rsidR="005658AF" w:rsidRPr="00E03DF2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0AAB6996" w14:textId="77777777" w:rsidR="005658AF" w:rsidRPr="00E03DF2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5">
    <w:p w14:paraId="6CFE58CF" w14:textId="77777777" w:rsidR="005658AF" w:rsidRPr="00E03DF2" w:rsidRDefault="005658A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6">
    <w:p w14:paraId="74A1FBAD" w14:textId="77777777" w:rsidR="005658AF" w:rsidRPr="00E03DF2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7">
    <w:p w14:paraId="05410D11" w14:textId="77777777" w:rsidR="005658AF" w:rsidRPr="00E03DF2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8">
    <w:p w14:paraId="2B9F0A56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9">
    <w:p w14:paraId="0F5C51D2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00">
    <w:p w14:paraId="63BBB131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101">
    <w:p w14:paraId="32897EB7" w14:textId="77777777" w:rsidR="005658AF" w:rsidRPr="002C768C" w:rsidRDefault="005658A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5FCF0B1E" w14:textId="77777777" w:rsidR="005658AF" w:rsidRPr="002C768C" w:rsidRDefault="005658A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24EA7988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4">
    <w:p w14:paraId="52452501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5">
    <w:p w14:paraId="41A985F5" w14:textId="77777777" w:rsidR="005658AF" w:rsidRPr="002C768C" w:rsidRDefault="005658AF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6">
    <w:p w14:paraId="1F84E5BE" w14:textId="77777777" w:rsidR="005658AF" w:rsidRPr="002C768C" w:rsidRDefault="005658A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7">
    <w:p w14:paraId="486E666A" w14:textId="77777777" w:rsidR="005658AF" w:rsidRDefault="0056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8">
    <w:p w14:paraId="4E5BD9C8" w14:textId="77777777" w:rsidR="005658AF" w:rsidRPr="00D855D4" w:rsidRDefault="005658AF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9">
    <w:p w14:paraId="34BEAF5D" w14:textId="77777777" w:rsidR="005658AF" w:rsidRPr="00FF4896" w:rsidRDefault="005658AF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25A573C" w14:textId="77777777" w:rsidR="005658AF" w:rsidRPr="00FF4896" w:rsidRDefault="005658AF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ED1411C" w14:textId="77777777" w:rsidR="005658AF" w:rsidRPr="00FF4896" w:rsidRDefault="005658AF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10">
    <w:p w14:paraId="2CBB9E5F" w14:textId="77777777" w:rsidR="005658AF" w:rsidRPr="00FF4896" w:rsidRDefault="005658AF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1">
    <w:p w14:paraId="34B77C21" w14:textId="77777777" w:rsidR="005658AF" w:rsidRPr="00FF4896" w:rsidRDefault="005658AF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2">
    <w:p w14:paraId="7E21BAC0" w14:textId="77777777" w:rsidR="005658AF" w:rsidRPr="00FF4896" w:rsidRDefault="005658A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3">
    <w:p w14:paraId="6F0663DD" w14:textId="77777777" w:rsidR="005658AF" w:rsidRPr="00FF4896" w:rsidRDefault="005658A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4">
    <w:p w14:paraId="633208E6" w14:textId="77777777" w:rsidR="005658AF" w:rsidRPr="00FF4896" w:rsidRDefault="005658A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5">
    <w:p w14:paraId="118C43E3" w14:textId="77777777" w:rsidR="005658AF" w:rsidRPr="00FF4896" w:rsidRDefault="005658A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6">
    <w:p w14:paraId="4D151742" w14:textId="77777777" w:rsidR="005658AF" w:rsidRPr="00683EC9" w:rsidRDefault="005658AF" w:rsidP="00942C09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7">
    <w:p w14:paraId="3D2A16DE" w14:textId="77777777" w:rsidR="005658AF" w:rsidRDefault="005658AF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12BC1EF7" w14:textId="77777777" w:rsidR="005658AF" w:rsidRPr="00FE031C" w:rsidRDefault="005658AF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A4CDE" w14:textId="77777777" w:rsidR="006037CE" w:rsidRDefault="006037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4FD2" w14:textId="77777777" w:rsidR="006037CE" w:rsidRDefault="006037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5B4D4" w14:textId="77777777" w:rsidR="005658AF" w:rsidRPr="00F25A94" w:rsidRDefault="005658AF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bookmarkStart w:id="1" w:name="_GoBack"/>
    <w:bookmarkEnd w:id="1"/>
    <w:r w:rsidRPr="00F25A94">
      <w:rPr>
        <w:rFonts w:ascii="Arial" w:hAnsi="Arial" w:cs="Arial"/>
        <w:sz w:val="18"/>
      </w:rPr>
      <w:tab/>
    </w:r>
  </w:p>
  <w:p w14:paraId="2A270BB3" w14:textId="4BABB7C7" w:rsidR="005658AF" w:rsidRPr="006037CE" w:rsidRDefault="0082594F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Cs/>
        <w:sz w:val="18"/>
        <w:szCs w:val="18"/>
      </w:rPr>
    </w:pPr>
    <w:r w:rsidRPr="006037CE">
      <w:rPr>
        <w:rFonts w:ascii="Arial" w:hAnsi="Arial" w:cs="Arial"/>
        <w:bCs/>
        <w:sz w:val="18"/>
        <w:szCs w:val="18"/>
      </w:rPr>
      <w:t>Załącznik nr 7 do Regulaminu konkursu</w:t>
    </w:r>
    <w:r w:rsidR="006037CE">
      <w:rPr>
        <w:rFonts w:ascii="Arial" w:hAnsi="Arial" w:cs="Arial"/>
        <w:bCs/>
        <w:sz w:val="18"/>
        <w:szCs w:val="18"/>
      </w:rPr>
      <w:t xml:space="preserve"> – Wzór umowy o dofinansowanie projektu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B48EB" w14:textId="77777777" w:rsidR="005658AF" w:rsidRDefault="00565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5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7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9"/>
  </w:num>
  <w:num w:numId="52">
    <w:abstractNumId w:val="49"/>
  </w:num>
  <w:num w:numId="53">
    <w:abstractNumId w:val="75"/>
  </w:num>
  <w:num w:numId="54">
    <w:abstractNumId w:val="81"/>
  </w:num>
  <w:num w:numId="55">
    <w:abstractNumId w:val="84"/>
  </w:num>
  <w:num w:numId="56">
    <w:abstractNumId w:val="54"/>
  </w:num>
  <w:num w:numId="57">
    <w:abstractNumId w:val="77"/>
  </w:num>
  <w:num w:numId="58">
    <w:abstractNumId w:val="50"/>
  </w:num>
  <w:num w:numId="59">
    <w:abstractNumId w:val="62"/>
  </w:num>
  <w:num w:numId="60">
    <w:abstractNumId w:val="80"/>
  </w:num>
  <w:num w:numId="61">
    <w:abstractNumId w:val="74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2"/>
  </w:num>
  <w:num w:numId="69">
    <w:abstractNumId w:val="55"/>
  </w:num>
  <w:num w:numId="70">
    <w:abstractNumId w:val="66"/>
  </w:num>
  <w:num w:numId="71">
    <w:abstractNumId w:val="71"/>
  </w:num>
  <w:num w:numId="72">
    <w:abstractNumId w:val="78"/>
  </w:num>
  <w:num w:numId="73">
    <w:abstractNumId w:val="85"/>
  </w:num>
  <w:num w:numId="74">
    <w:abstractNumId w:val="70"/>
  </w:num>
  <w:num w:numId="75">
    <w:abstractNumId w:val="57"/>
  </w:num>
  <w:num w:numId="76">
    <w:abstractNumId w:val="83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3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7"/>
  </w:num>
  <w:num w:numId="112">
    <w:abstractNumId w:val="50"/>
  </w:num>
  <w:num w:numId="113">
    <w:abstractNumId w:val="62"/>
  </w:num>
  <w:num w:numId="114">
    <w:abstractNumId w:val="80"/>
  </w:num>
  <w:num w:numId="115">
    <w:abstractNumId w:val="81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8"/>
  </w:num>
  <w:num w:numId="120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4734F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8BE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0B45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9FA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6C1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1F1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2EAF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1A7A"/>
    <w:rsid w:val="002321DF"/>
    <w:rsid w:val="002334C2"/>
    <w:rsid w:val="00233833"/>
    <w:rsid w:val="00234B4E"/>
    <w:rsid w:val="00234C0C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8F7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4AF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3C03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C7727"/>
    <w:rsid w:val="002D21D2"/>
    <w:rsid w:val="002D530B"/>
    <w:rsid w:val="002D5E9E"/>
    <w:rsid w:val="002D7E70"/>
    <w:rsid w:val="002E0B68"/>
    <w:rsid w:val="002E1077"/>
    <w:rsid w:val="002E202C"/>
    <w:rsid w:val="002E25B9"/>
    <w:rsid w:val="002E40D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A8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2CBD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7E6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70A"/>
    <w:rsid w:val="003C3F9A"/>
    <w:rsid w:val="003C4453"/>
    <w:rsid w:val="003C64E8"/>
    <w:rsid w:val="003C7E1F"/>
    <w:rsid w:val="003D07E0"/>
    <w:rsid w:val="003D249F"/>
    <w:rsid w:val="003D2FE7"/>
    <w:rsid w:val="003D31FB"/>
    <w:rsid w:val="003D3C58"/>
    <w:rsid w:val="003D5F23"/>
    <w:rsid w:val="003D5F79"/>
    <w:rsid w:val="003D7115"/>
    <w:rsid w:val="003D7593"/>
    <w:rsid w:val="003E0081"/>
    <w:rsid w:val="003E1B46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0FB"/>
    <w:rsid w:val="00420BCF"/>
    <w:rsid w:val="00421E46"/>
    <w:rsid w:val="00422EF8"/>
    <w:rsid w:val="00423DED"/>
    <w:rsid w:val="004243C4"/>
    <w:rsid w:val="0042515A"/>
    <w:rsid w:val="00426499"/>
    <w:rsid w:val="00430D4B"/>
    <w:rsid w:val="00431E40"/>
    <w:rsid w:val="0043205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454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3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435"/>
    <w:rsid w:val="004856E4"/>
    <w:rsid w:val="00485DB8"/>
    <w:rsid w:val="004903C3"/>
    <w:rsid w:val="00490DDD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D6C2B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C86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58AF"/>
    <w:rsid w:val="0056799F"/>
    <w:rsid w:val="005731A9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146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37CE"/>
    <w:rsid w:val="006055F2"/>
    <w:rsid w:val="00606A68"/>
    <w:rsid w:val="0060776D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475E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001E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7D1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1C49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73A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1D56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594F"/>
    <w:rsid w:val="0082796C"/>
    <w:rsid w:val="00830151"/>
    <w:rsid w:val="00830867"/>
    <w:rsid w:val="00831608"/>
    <w:rsid w:val="0083290A"/>
    <w:rsid w:val="00832FB8"/>
    <w:rsid w:val="00833151"/>
    <w:rsid w:val="00835933"/>
    <w:rsid w:val="00835A86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2B6A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4FD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E7A95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0573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2C09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DF6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0BC0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BB5"/>
    <w:rsid w:val="009E4C77"/>
    <w:rsid w:val="009E78A2"/>
    <w:rsid w:val="009E793F"/>
    <w:rsid w:val="009F0596"/>
    <w:rsid w:val="009F182B"/>
    <w:rsid w:val="009F2268"/>
    <w:rsid w:val="009F25EA"/>
    <w:rsid w:val="009F3087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5077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4397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09C2"/>
    <w:rsid w:val="00B01680"/>
    <w:rsid w:val="00B031AE"/>
    <w:rsid w:val="00B03E5F"/>
    <w:rsid w:val="00B045D7"/>
    <w:rsid w:val="00B04A6C"/>
    <w:rsid w:val="00B10A68"/>
    <w:rsid w:val="00B113F6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053F"/>
    <w:rsid w:val="00B41294"/>
    <w:rsid w:val="00B41993"/>
    <w:rsid w:val="00B42CDD"/>
    <w:rsid w:val="00B43890"/>
    <w:rsid w:val="00B43975"/>
    <w:rsid w:val="00B4398C"/>
    <w:rsid w:val="00B4779D"/>
    <w:rsid w:val="00B47E0A"/>
    <w:rsid w:val="00B50CAC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1D0F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65CF"/>
    <w:rsid w:val="00C57763"/>
    <w:rsid w:val="00C6095C"/>
    <w:rsid w:val="00C62FFB"/>
    <w:rsid w:val="00C63BD2"/>
    <w:rsid w:val="00C64662"/>
    <w:rsid w:val="00C64A5A"/>
    <w:rsid w:val="00C658E7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4AD"/>
    <w:rsid w:val="00CB3770"/>
    <w:rsid w:val="00CB3966"/>
    <w:rsid w:val="00CB3C02"/>
    <w:rsid w:val="00CB496A"/>
    <w:rsid w:val="00CB49D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492F"/>
    <w:rsid w:val="00CD6839"/>
    <w:rsid w:val="00CE06EE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4E1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2723A"/>
    <w:rsid w:val="00E30DA3"/>
    <w:rsid w:val="00E31F75"/>
    <w:rsid w:val="00E337E1"/>
    <w:rsid w:val="00E360CD"/>
    <w:rsid w:val="00E36CFA"/>
    <w:rsid w:val="00E41295"/>
    <w:rsid w:val="00E4154F"/>
    <w:rsid w:val="00E41CC6"/>
    <w:rsid w:val="00E41E8A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4460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7E0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3CFF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25CA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542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052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54B5"/>
    <w:rsid w:val="00FA6228"/>
    <w:rsid w:val="00FA7F6E"/>
    <w:rsid w:val="00FB16A1"/>
    <w:rsid w:val="00FB19CE"/>
    <w:rsid w:val="00FB1BE7"/>
    <w:rsid w:val="00FB2C70"/>
    <w:rsid w:val="00FB4882"/>
    <w:rsid w:val="00FB4F87"/>
    <w:rsid w:val="00FB551E"/>
    <w:rsid w:val="00FB60B5"/>
    <w:rsid w:val="00FB6DFB"/>
    <w:rsid w:val="00FB6F0A"/>
    <w:rsid w:val="00FC0B9F"/>
    <w:rsid w:val="00FC1308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8C8BB"/>
  <w15:docId w15:val="{D4D099C3-CED8-45CF-B1D9-42A8038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lodzkie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D1BC-F53A-4DA3-87D8-7C81AA2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18549</Words>
  <Characters>122007</Characters>
  <Application>Microsoft Office Word</Application>
  <DocSecurity>0</DocSecurity>
  <Lines>1016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140276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Aneta Zych</cp:lastModifiedBy>
  <cp:revision>4</cp:revision>
  <cp:lastPrinted>2022-02-21T09:39:00Z</cp:lastPrinted>
  <dcterms:created xsi:type="dcterms:W3CDTF">2021-11-04T08:59:00Z</dcterms:created>
  <dcterms:modified xsi:type="dcterms:W3CDTF">2022-02-21T09:45:00Z</dcterms:modified>
</cp:coreProperties>
</file>