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B2DC" w14:textId="77777777" w:rsidR="004D4702" w:rsidRPr="00AF7401" w:rsidRDefault="000D294F" w:rsidP="004D4702">
      <w:pPr>
        <w:rPr>
          <w:b/>
        </w:rPr>
      </w:pPr>
      <w:r w:rsidRPr="00AF7401">
        <w:rPr>
          <w:rFonts w:asciiTheme="minorHAnsi" w:hAnsiTheme="minorHAnsi" w:cs="Arial"/>
          <w:b/>
          <w:sz w:val="22"/>
          <w:szCs w:val="22"/>
          <w:lang w:eastAsia="pl-PL"/>
        </w:rPr>
        <w:t xml:space="preserve">Załącznik nr </w:t>
      </w:r>
      <w:r w:rsidR="00C46438" w:rsidRPr="00AF7401">
        <w:rPr>
          <w:rFonts w:asciiTheme="minorHAnsi" w:hAnsiTheme="minorHAnsi" w:cs="Arial"/>
          <w:b/>
          <w:sz w:val="22"/>
          <w:szCs w:val="22"/>
          <w:lang w:eastAsia="pl-PL"/>
        </w:rPr>
        <w:t xml:space="preserve">3 </w:t>
      </w:r>
      <w:r w:rsidRPr="00AF7401">
        <w:rPr>
          <w:rFonts w:asciiTheme="minorHAnsi" w:hAnsiTheme="minorHAnsi" w:cs="Arial"/>
          <w:b/>
          <w:sz w:val="22"/>
          <w:szCs w:val="22"/>
        </w:rPr>
        <w:t xml:space="preserve">do Regulaminu konkursu </w:t>
      </w:r>
      <w:r w:rsidRPr="00AF7401">
        <w:rPr>
          <w:rFonts w:asciiTheme="minorHAnsi" w:hAnsiTheme="minorHAnsi" w:cs="Arial"/>
          <w:b/>
          <w:sz w:val="22"/>
          <w:szCs w:val="22"/>
          <w:lang w:eastAsia="pl-PL"/>
        </w:rPr>
        <w:t xml:space="preserve">– </w:t>
      </w:r>
      <w:r w:rsidR="005E28FD" w:rsidRPr="00AF7401">
        <w:rPr>
          <w:rFonts w:asciiTheme="minorHAnsi" w:hAnsiTheme="minorHAnsi" w:cs="Arial"/>
          <w:b/>
          <w:sz w:val="22"/>
          <w:szCs w:val="22"/>
          <w:lang w:eastAsia="pl-PL"/>
        </w:rPr>
        <w:t xml:space="preserve">Wzór karty oceny formalno-merytorycznej </w:t>
      </w:r>
    </w:p>
    <w:p w14:paraId="385A95C3" w14:textId="77777777" w:rsidR="00976544" w:rsidRPr="004D75D3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5D3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589B78CC" wp14:editId="5F760A04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2CA4" w14:textId="77777777" w:rsidR="004D4702" w:rsidRPr="004D75D3" w:rsidRDefault="004D4702" w:rsidP="004D4702"/>
    <w:p w14:paraId="012D380B" w14:textId="77777777" w:rsidR="004D4702" w:rsidRPr="004D75D3" w:rsidRDefault="004D4702" w:rsidP="004D4702"/>
    <w:p w14:paraId="3ECBB4C5" w14:textId="77777777" w:rsidR="004D4702" w:rsidRPr="004D75D3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 w:rsidRPr="004D75D3"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 w:rsidRPr="004D75D3">
        <w:rPr>
          <w:rFonts w:ascii="Calibri" w:hAnsi="Calibri" w:cs="Calibri"/>
          <w:position w:val="6"/>
        </w:rPr>
        <w:t xml:space="preserve"> </w:t>
      </w:r>
      <w:r w:rsidRPr="004D75D3">
        <w:rPr>
          <w:rFonts w:ascii="Calibri" w:hAnsi="Calibri" w:cs="Calibri"/>
          <w:position w:val="6"/>
        </w:rPr>
        <w:t>EUROPEJSKI FUNDUSZ SPOŁECZNY</w:t>
      </w:r>
    </w:p>
    <w:p w14:paraId="27E2BAF1" w14:textId="77777777" w:rsidR="004D4702" w:rsidRPr="004D75D3" w:rsidRDefault="004D4702" w:rsidP="004D4702">
      <w:pPr>
        <w:ind w:left="709" w:right="543"/>
      </w:pPr>
    </w:p>
    <w:p w14:paraId="402A7888" w14:textId="77777777"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85ED019" w14:textId="77777777"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8622EFE" w14:textId="77777777"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59B18CEE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0B786B51" w14:textId="3C9FDF0E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RPLD.08.0</w:t>
      </w:r>
      <w:r w:rsidR="00EA43D7">
        <w:rPr>
          <w:rFonts w:ascii="Calibri" w:hAnsi="Calibri"/>
          <w:b/>
          <w:kern w:val="24"/>
          <w:sz w:val="22"/>
          <w:szCs w:val="22"/>
        </w:rPr>
        <w:t>3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.0</w:t>
      </w:r>
      <w:r w:rsidR="00720A41">
        <w:rPr>
          <w:rFonts w:ascii="Calibri" w:hAnsi="Calibri"/>
          <w:b/>
          <w:kern w:val="24"/>
          <w:sz w:val="22"/>
          <w:szCs w:val="22"/>
        </w:rPr>
        <w:t>1</w:t>
      </w:r>
      <w:r w:rsidR="00FF0420">
        <w:rPr>
          <w:rFonts w:ascii="Calibri" w:hAnsi="Calibri"/>
          <w:b/>
          <w:kern w:val="24"/>
          <w:sz w:val="22"/>
          <w:szCs w:val="22"/>
        </w:rPr>
        <w:t>-IP.01-10-001/20</w:t>
      </w:r>
    </w:p>
    <w:p w14:paraId="25B9C8A3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6352D042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B0C52E8" w14:textId="77777777" w:rsidR="00E2548A" w:rsidRPr="004D75D3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2D593CE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769413AF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29C41637" w14:textId="77777777"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6294F659" w14:textId="77777777" w:rsidR="004D4702" w:rsidRPr="004D75D3" w:rsidRDefault="004D4702" w:rsidP="004D4702">
      <w:pPr>
        <w:ind w:left="709" w:right="543"/>
      </w:pPr>
      <w:r w:rsidRPr="004D75D3">
        <w:rPr>
          <w:rFonts w:ascii="Calibri" w:hAnsi="Calibri"/>
          <w:sz w:val="22"/>
          <w:szCs w:val="22"/>
        </w:rPr>
        <w:br w:type="page"/>
      </w:r>
    </w:p>
    <w:p w14:paraId="07BBA148" w14:textId="77777777" w:rsidR="00474DA1" w:rsidRPr="004D75D3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BC1A06" w:rsidRPr="004D75D3" w14:paraId="2705238B" w14:textId="77777777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4426FEAE" w14:textId="77777777" w:rsidR="00BC1A06" w:rsidRPr="004D75D3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 w:rsidRPr="004D75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4D75D3" w14:paraId="153DDD98" w14:textId="77777777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14:paraId="0B31462B" w14:textId="77777777"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C5D9BB6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 w:rsidRPr="004D75D3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2E2B88E2" w14:textId="77777777" w:rsidR="00BC1A06" w:rsidRPr="004D75D3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572F1201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 których orzeczono zakaz dostępu do środków funduszy europejskich na podstawie:</w:t>
            </w:r>
          </w:p>
          <w:p w14:paraId="43D28A47" w14:textId="77777777"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7F0F9E6E" w14:textId="77777777"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4D75D3" w14:paraId="0D0F2DD6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16ADEF9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BF8A642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15AEA796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1A5E3380" w14:textId="77777777"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AEA774A" w14:textId="77777777"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Kwalifikowalność projektu.</w:t>
            </w:r>
          </w:p>
          <w:p w14:paraId="7FEF17CA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12708C48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02C26F37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78314846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4D75D3" w14:paraId="64B42978" w14:textId="77777777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685FDD29" w14:textId="77777777"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0B46C86" w14:textId="77777777"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02DDA0FD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6EA7C3CC" w14:textId="77777777"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50F55D5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285C9570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4D75D3" w14:paraId="311C2EC2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B75BF56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3F3A0D47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2824FC19" w14:textId="77777777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213A8818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5D83BC5C" w14:textId="77777777"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21DE05BE" w14:textId="77777777" w:rsidR="00BC1A06" w:rsidRPr="004D75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został wym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óg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dotycząc</w:t>
            </w:r>
            <w:r w:rsidR="009318D5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D8F0836" w14:textId="77777777" w:rsidR="00BC1A06" w:rsidRPr="004D75D3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533AF6AD" w14:textId="77777777" w:rsidR="00B822E6" w:rsidRPr="004D75D3" w:rsidRDefault="00B822E6" w:rsidP="00B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</w:t>
            </w:r>
            <w:r w:rsidR="000379ED"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kryterium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uznaje się za spełnione.</w:t>
            </w:r>
          </w:p>
          <w:p w14:paraId="18163CBE" w14:textId="77777777" w:rsidR="00CF1E79" w:rsidRPr="004D75D3" w:rsidRDefault="00CF1E79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lang w:eastAsia="pl-PL"/>
              </w:rPr>
            </w:pPr>
          </w:p>
        </w:tc>
      </w:tr>
      <w:tr w:rsidR="00BC1A06" w:rsidRPr="004D75D3" w14:paraId="54A710E9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DE811F7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B060420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0D91FD5" w14:textId="77777777"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BC1A06" w:rsidRPr="004D75D3" w14:paraId="12A5FD1E" w14:textId="77777777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28408F17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FBE3408" w14:textId="77777777"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Potencjał finansowy wnioskodawcy i partnerów (je</w:t>
            </w:r>
            <w:r w:rsidR="009029AE"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ś</w:t>
            </w: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 dotyczy).</w:t>
            </w:r>
          </w:p>
          <w:p w14:paraId="4EDEE61B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582E736C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090ED95E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19B5AA8A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695C3D3B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4D75D3" w14:paraId="1A74DE82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04EC24F8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252F2FE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340DD40" w14:textId="77777777"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0"/>
      <w:tr w:rsidR="00BC1A06" w:rsidRPr="004D75D3" w14:paraId="7A705C5A" w14:textId="77777777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1088D741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CB68AAA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4D75D3" w14:paraId="3F84AA16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31F2827C" w14:textId="77777777" w:rsidR="00BC1A06" w:rsidRPr="004D75D3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D75D3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5F7DDC11" w14:textId="77777777" w:rsidR="00BC1A06" w:rsidRPr="004D75D3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4D75D3" w14:paraId="0AE131AA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393E347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B82FAEE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2AE95B33" w14:textId="77777777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7C3AF8E2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7D6AE3CB" w14:textId="77777777"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08B1DFF4" w14:textId="77777777" w:rsidR="00BC1A06" w:rsidRPr="004D75D3" w:rsidRDefault="00BC1A06" w:rsidP="00BC1A06">
            <w:pPr>
              <w:spacing w:before="120" w:after="120"/>
              <w:jc w:val="both"/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4D75D3" w14:paraId="65E90587" w14:textId="77777777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C78E9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76420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22976453" w14:textId="77777777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E715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FEDEB5" w14:textId="77777777" w:rsidR="00894B29" w:rsidRPr="0036249C" w:rsidRDefault="00894B29" w:rsidP="00894B2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36249C"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1AB28393" w14:textId="77777777" w:rsidR="00894B29" w:rsidRPr="0036249C" w:rsidRDefault="00894B29" w:rsidP="00894B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W ramach kryterium oceniane będzie czy:</w:t>
            </w:r>
          </w:p>
          <w:p w14:paraId="4D6E4C42" w14:textId="77777777" w:rsidR="00894B29" w:rsidRPr="0036249C" w:rsidRDefault="00894B29" w:rsidP="00894B29">
            <w:pPr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Koszty bezpośrednie projektu rozliczane są:</w:t>
            </w:r>
          </w:p>
          <w:p w14:paraId="1B70601D" w14:textId="77777777" w:rsidR="00894B29" w:rsidRPr="0036249C" w:rsidRDefault="00894B29" w:rsidP="00894B29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na podstawie rzeczywiście ponoszonych wydatków, lub</w:t>
            </w:r>
          </w:p>
          <w:p w14:paraId="4123EDBC" w14:textId="77777777" w:rsidR="00894B29" w:rsidRPr="0036249C" w:rsidRDefault="00894B29" w:rsidP="00894B29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stawkami jednostkowymi określonymi przez IZ/IP,</w:t>
            </w:r>
          </w:p>
          <w:p w14:paraId="1A641DCA" w14:textId="77777777" w:rsidR="00894B29" w:rsidRPr="0036249C" w:rsidRDefault="00894B29" w:rsidP="00894B29">
            <w:pPr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jako kombinacja powyższych form</w:t>
            </w:r>
          </w:p>
          <w:p w14:paraId="0DD795B8" w14:textId="77777777" w:rsidR="00BC1A06" w:rsidRPr="004D75D3" w:rsidRDefault="00894B29" w:rsidP="00894B29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6249C">
              <w:rPr>
                <w:rFonts w:ascii="Calibri" w:hAnsi="Calibri" w:cs="Calibri"/>
                <w:sz w:val="20"/>
                <w:szCs w:val="20"/>
              </w:rPr>
              <w:t>ma zastosowanie w naborach o minimalnej wartości dofinansowania projektu powyżej 100 tys. EUR.</w:t>
            </w:r>
            <w:r w:rsidR="00BC1A06"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C1A06" w:rsidRPr="004D75D3" w14:paraId="4883C817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4F08BA3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3B29AAA1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0F03874B" w14:textId="77777777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FFE3" w14:textId="77777777"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85FA9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5AEAB913" w14:textId="77777777" w:rsidR="00BC1A06" w:rsidRPr="004D75D3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79CB0735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7CE07F60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4B838148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4D75D3" w14:paraId="393D499D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569FD73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E2CD6E8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73587186" w14:textId="77777777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E2E0" w14:textId="77777777"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59939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1743DE46" w14:textId="473D815C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</w:t>
            </w:r>
            <w:r w:rsidR="00C946DD">
              <w:rPr>
                <w:rFonts w:ascii="Calibri" w:hAnsi="Calibri" w:cs="Calibri"/>
                <w:sz w:val="20"/>
                <w:szCs w:val="20"/>
              </w:rPr>
              <w:t>kryterium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oceniane będzie czy:</w:t>
            </w:r>
          </w:p>
          <w:p w14:paraId="21B2F09C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68C54798" w14:textId="7EE4D75A" w:rsidR="0076169E" w:rsidRPr="004D75D3" w:rsidRDefault="00C946DD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BC1A06" w:rsidRPr="004D75D3" w14:paraId="6075CE90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30823AF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A4DA9C0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79EC02CC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228263C6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3A6743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</w:t>
            </w:r>
            <w:r w:rsidR="009B6A3A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niedyskryminacji, w tym </w:t>
            </w: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7E98685A" w14:textId="77777777" w:rsidR="00BC1A06" w:rsidRPr="004D75D3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4D75D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B6A3A" w:rsidRPr="004D75D3">
              <w:rPr>
                <w:rFonts w:ascii="Calibri" w:hAnsi="Calibri" w:cs="Calibri"/>
                <w:sz w:val="20"/>
                <w:szCs w:val="20"/>
              </w:rPr>
              <w:t xml:space="preserve">z dnia 5 kwietnia 2018 r. oraz projekt </w:t>
            </w:r>
            <w:r w:rsidR="009B6A3A" w:rsidRPr="004D75D3">
              <w:rPr>
                <w:rFonts w:asciiTheme="minorHAnsi" w:hAnsiTheme="minorHAnsi" w:cstheme="minorHAnsi"/>
                <w:sz w:val="20"/>
                <w:szCs w:val="20"/>
              </w:rPr>
              <w:t>ma pozytywny wpływ na ww. zasadę.</w:t>
            </w:r>
          </w:p>
          <w:p w14:paraId="37E83E01" w14:textId="77777777"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z dnia 5 kwietnia 2018 r. </w:t>
            </w:r>
          </w:p>
          <w:p w14:paraId="639F8933" w14:textId="77777777"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wyjątkowych sytuacjach, dopuszczalne jest uznanie neutralności produktu.</w:t>
            </w:r>
          </w:p>
          <w:p w14:paraId="7A5F4563" w14:textId="77777777"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  <w:p w14:paraId="33F5DB54" w14:textId="77777777" w:rsidR="00FC5C9C" w:rsidRPr="004D75D3" w:rsidRDefault="00FC5C9C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4E068B" w:rsidRPr="004D75D3" w14:paraId="6F86F7D5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E3451C7" w14:textId="77777777"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6832414B" w14:textId="77777777" w:rsidR="004E068B" w:rsidRPr="00073C0F" w:rsidRDefault="00BB2006" w:rsidP="009E6916">
            <w:pPr>
              <w:rPr>
                <w:rFonts w:ascii="Calibri" w:hAnsi="Calibri"/>
                <w:kern w:val="24"/>
              </w:rPr>
            </w:pPr>
            <w:r w:rsidRPr="00073C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073C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 w:rsidRPr="00073C0F">
              <w:rPr>
                <w:rFonts w:eastAsia="Arial Unicode MS"/>
                <w:sz w:val="22"/>
                <w:szCs w:val="22"/>
              </w:rPr>
            </w:r>
            <w:r w:rsidR="00073C0F" w:rsidRP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073C0F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073C0F">
              <w:rPr>
                <w:kern w:val="24"/>
                <w:sz w:val="22"/>
                <w:szCs w:val="22"/>
              </w:rPr>
              <w:t xml:space="preserve"> </w:t>
            </w:r>
            <w:r w:rsidR="00CD3A8F" w:rsidRPr="00073C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4E068B" w:rsidRPr="00073C0F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4E068B" w:rsidRPr="00073C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6AFFB9C7" w14:textId="77777777" w:rsidR="004E068B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14:paraId="2484BC8F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27DE9FFD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AC7F42" w14:textId="77777777" w:rsidR="00BC1A06" w:rsidRPr="00073C0F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073C0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4E9AD25B" w14:textId="77777777" w:rsidR="00BC1A06" w:rsidRPr="00073C0F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073C0F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4D75D3" w14:paraId="29CD21B4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13428914" w14:textId="77777777"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A91708C" w14:textId="77777777" w:rsidR="00EA6097" w:rsidRPr="00073C0F" w:rsidRDefault="00BB2006" w:rsidP="009E6916">
            <w:pPr>
              <w:rPr>
                <w:rFonts w:ascii="Calibri" w:hAnsi="Calibri"/>
                <w:kern w:val="24"/>
              </w:rPr>
            </w:pPr>
            <w:r w:rsidRPr="00073C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073C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 w:rsidRPr="00073C0F">
              <w:rPr>
                <w:rFonts w:eastAsia="Arial Unicode MS"/>
                <w:sz w:val="22"/>
                <w:szCs w:val="22"/>
              </w:rPr>
            </w:r>
            <w:r w:rsidR="00073C0F" w:rsidRP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073C0F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073C0F">
              <w:rPr>
                <w:kern w:val="24"/>
                <w:sz w:val="22"/>
                <w:szCs w:val="22"/>
              </w:rPr>
              <w:t xml:space="preserve"> </w:t>
            </w:r>
            <w:r w:rsidR="00CD3A8F" w:rsidRPr="00073C0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EA6097" w:rsidRPr="00073C0F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EA6097" w:rsidRPr="00073C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897921D" w14:textId="77777777" w:rsidR="00EA6097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14:paraId="03BE4F31" w14:textId="77777777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3D92AE96" w14:textId="77777777"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14:paraId="3F40932C" w14:textId="77777777"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14:paraId="2B5AE14B" w14:textId="77777777" w:rsidR="00BC1A06" w:rsidRPr="004D75D3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4D75D3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1B9B6" w14:textId="77777777" w:rsidR="00BC1A06" w:rsidRPr="004D75D3" w:rsidRDefault="00BC1A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4D75D3" w14:paraId="55A5764E" w14:textId="77777777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36F0B6A2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B48A8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3F2CC6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5A5EECDA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47B86806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087B9848" w14:textId="77777777"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088DBD6E" w14:textId="77777777"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40A8CC13" w14:textId="77777777"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6A9C7B3" w14:textId="2C269C8B"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</w:t>
            </w:r>
            <w:r w:rsidR="00C946DD"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BC1A06" w:rsidRPr="004D75D3" w14:paraId="1AD57522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06B14456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974240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4D75D3" w14:paraId="7537B8EB" w14:textId="77777777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09FB51B4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97A0A49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9E94639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4D75D3" w14:paraId="2540AEAC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75BE02C2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CC231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29310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14:paraId="295C32EE" w14:textId="77777777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3D79B8A7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ADB30B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7FBA4E56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4D75D3" w14:paraId="3E2B3C56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511A9E6A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C2D11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98F82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3601E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14:paraId="31BA0DB6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BB67620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1DE7D05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F6F0907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4D75D3" w14:paraId="7EFE97C7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49ACD37C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063A2A1F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006E9439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D390196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14:paraId="20291D3A" w14:textId="77777777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0811B328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A12B929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B561324" w14:textId="5E73A60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 istniejących w obszarze </w:t>
            </w:r>
            <w:r w:rsidR="00C946DD">
              <w:rPr>
                <w:rFonts w:ascii="Calibri" w:hAnsi="Calibri" w:cs="Calibri"/>
                <w:sz w:val="20"/>
                <w:szCs w:val="20"/>
                <w:lang w:eastAsia="ar-SA"/>
              </w:rPr>
              <w:t>tematycznym</w:t>
            </w: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interwencji i/ lub zasięgu oddziaływania projektu.</w:t>
            </w:r>
          </w:p>
        </w:tc>
      </w:tr>
      <w:tr w:rsidR="00BC1A06" w:rsidRPr="004D75D3" w14:paraId="7DB0526A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6453090B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608ED611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62B739AB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A2C39C0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14:paraId="63C30309" w14:textId="77777777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70569A46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56973AE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7987A49D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4D75D3" w14:paraId="73C35A4F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4B584E9B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15CC5E16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5C423A4C" w14:textId="77777777"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14:paraId="56FFD6FA" w14:textId="77777777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286C8DB3" w14:textId="77777777"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784CF63" w14:textId="77777777"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6D14EE1E" w14:textId="77777777"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4D75D3" w14:paraId="5DE2FCCA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FE72C2F" w14:textId="77777777"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296C81C" w14:textId="77777777"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073C0F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073C0F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 w:rsidRPr="00073C0F">
              <w:rPr>
                <w:rFonts w:eastAsia="Arial Unicode MS"/>
                <w:sz w:val="22"/>
                <w:szCs w:val="22"/>
              </w:rPr>
            </w:r>
            <w:r w:rsidR="00073C0F" w:rsidRP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073C0F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073C0F">
              <w:rPr>
                <w:kern w:val="24"/>
                <w:sz w:val="22"/>
                <w:szCs w:val="22"/>
              </w:rPr>
              <w:t xml:space="preserve"> </w:t>
            </w:r>
            <w:r w:rsidR="00CD3A8F" w:rsidRPr="00073C0F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CD3A8F" w:rsidRPr="004D75D3">
              <w:rPr>
                <w:kern w:val="24"/>
                <w:sz w:val="22"/>
                <w:szCs w:val="22"/>
              </w:rPr>
              <w:t xml:space="preserve"> -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A8477D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D87CD7C" w14:textId="77777777" w:rsidR="00A8477D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14:paraId="07A34C62" w14:textId="77777777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6808BD34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24F5C58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29965763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BC1A06" w:rsidRPr="004D75D3" w14:paraId="23DB35E2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EB5EFCB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4BD0E52" w14:textId="77777777"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14:paraId="6BB411D6" w14:textId="77777777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2BAEEDA1" w14:textId="77777777"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0DEFAC0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3546799B" w14:textId="77777777"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4D75D3" w14:paraId="68C330AD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61D3979" w14:textId="77777777"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2C52D" w14:textId="77777777"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14:paraId="6AC9B0A0" w14:textId="77777777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32F5B2E" w14:textId="77777777" w:rsidR="00BC1A06" w:rsidRPr="004D75D3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4D75D3" w14:paraId="32641D62" w14:textId="77777777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5689DDD0" w14:textId="77777777"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020F5FCA" w14:textId="77777777" w:rsidR="00D57265" w:rsidRPr="004D75D3" w:rsidRDefault="00BB2006" w:rsidP="00D57265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D57265" w:rsidRPr="004D75D3">
              <w:rPr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22DA7917" w14:textId="77777777"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4D75D3" w14:paraId="4F3ACD16" w14:textId="77777777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801A8" w14:textId="77777777" w:rsidR="00BC1A06" w:rsidRPr="004D75D3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24F467B2" w14:textId="77777777" w:rsidR="00BC1A06" w:rsidRPr="004D75D3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1DDAB264" w14:textId="77777777" w:rsidR="00795EE4" w:rsidRPr="004D75D3" w:rsidRDefault="00795EE4">
      <w:pPr>
        <w:suppressAutoHyphens w:val="0"/>
        <w:spacing w:after="160" w:line="259" w:lineRule="auto"/>
      </w:pPr>
      <w:r w:rsidRPr="004D75D3">
        <w:br w:type="page"/>
      </w:r>
    </w:p>
    <w:p w14:paraId="69FA614B" w14:textId="77777777" w:rsidR="00474DA1" w:rsidRPr="004D75D3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611"/>
        <w:gridCol w:w="851"/>
        <w:gridCol w:w="21"/>
        <w:gridCol w:w="1742"/>
        <w:gridCol w:w="295"/>
        <w:gridCol w:w="1408"/>
        <w:gridCol w:w="912"/>
        <w:gridCol w:w="2615"/>
      </w:tblGrid>
      <w:tr w:rsidR="00474DA1" w:rsidRPr="004D75D3" w14:paraId="74D340E6" w14:textId="77777777" w:rsidTr="00847144">
        <w:trPr>
          <w:trHeight w:val="564"/>
        </w:trPr>
        <w:tc>
          <w:tcPr>
            <w:tcW w:w="480" w:type="pct"/>
            <w:shd w:val="clear" w:color="auto" w:fill="D9D9D9"/>
            <w:vAlign w:val="center"/>
          </w:tcPr>
          <w:p w14:paraId="45737893" w14:textId="77777777"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20" w:type="pct"/>
            <w:gridSpan w:val="8"/>
            <w:shd w:val="clear" w:color="auto" w:fill="D9D9D9"/>
            <w:vAlign w:val="center"/>
          </w:tcPr>
          <w:p w14:paraId="79E582AE" w14:textId="77777777"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4D75D3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4D75D3" w14:paraId="0C12091B" w14:textId="77777777" w:rsidTr="00847144">
        <w:trPr>
          <w:trHeight w:val="1874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0F661349" w14:textId="77777777" w:rsidR="00464E1E" w:rsidRPr="00B977F9" w:rsidRDefault="00464E1E" w:rsidP="00464E1E">
            <w:pPr>
              <w:pStyle w:val="Akapitzlist"/>
              <w:numPr>
                <w:ilvl w:val="0"/>
                <w:numId w:val="14"/>
              </w:numPr>
              <w:spacing w:before="60" w:after="60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bookmarkStart w:id="1" w:name="_Hlk523305904"/>
            <w:r w:rsidRPr="00B977F9">
              <w:rPr>
                <w:rFonts w:cs="Calibri"/>
                <w:b/>
              </w:rPr>
              <w:t xml:space="preserve">Dany podmiot występuje tylko raz w ramach danego konkursu </w:t>
            </w:r>
          </w:p>
          <w:p w14:paraId="145273E2" w14:textId="77777777" w:rsidR="00464E1E" w:rsidRPr="00B977F9" w:rsidRDefault="00464E1E" w:rsidP="00464E1E">
            <w:pPr>
              <w:spacing w:before="60" w:after="60"/>
              <w:ind w:left="360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  <w:p w14:paraId="027CE2B6" w14:textId="14B23017" w:rsidR="00057139" w:rsidRPr="00B977F9" w:rsidRDefault="00464E1E" w:rsidP="0029684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7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Kryterium odnosi się do występowania danego podmiotu w charakterze wnioskodawcy lub partnera w nie więcej niż jednym wniosku o dofinansowanie projektu w ramach konkursu. W przypadku złożenia więcej niż jednego wniosku przez jeden podmiot występujący w charakterze wnioskodawcy lub partnera, IOK odrzuca wszystkie wnioski złożone w odpowiedzi na konkurs. </w:t>
            </w:r>
          </w:p>
        </w:tc>
      </w:tr>
      <w:tr w:rsidR="00464E1E" w:rsidRPr="004D75D3" w14:paraId="50AB395A" w14:textId="77777777" w:rsidTr="00464E1E">
        <w:trPr>
          <w:trHeight w:val="566"/>
        </w:trPr>
        <w:tc>
          <w:tcPr>
            <w:tcW w:w="2641" w:type="pct"/>
            <w:gridSpan w:val="6"/>
            <w:shd w:val="clear" w:color="auto" w:fill="FFFFFF"/>
            <w:vAlign w:val="center"/>
          </w:tcPr>
          <w:p w14:paraId="70635584" w14:textId="7BF34E89" w:rsidR="00464E1E" w:rsidRPr="00B977F9" w:rsidRDefault="00464E1E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977F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977F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977F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59" w:type="pct"/>
            <w:gridSpan w:val="3"/>
            <w:shd w:val="clear" w:color="auto" w:fill="FFFFFF"/>
            <w:vAlign w:val="center"/>
          </w:tcPr>
          <w:p w14:paraId="2DD49D81" w14:textId="77777777" w:rsidR="00464E1E" w:rsidRPr="00B977F9" w:rsidRDefault="00464E1E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B977F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977F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977F9">
              <w:rPr>
                <w:rFonts w:eastAsia="Arial Unicode MS"/>
                <w:sz w:val="22"/>
                <w:szCs w:val="22"/>
              </w:rPr>
              <w:fldChar w:fldCharType="end"/>
            </w:r>
            <w:r w:rsidRPr="00B977F9">
              <w:rPr>
                <w:kern w:val="24"/>
                <w:sz w:val="22"/>
                <w:szCs w:val="22"/>
              </w:rPr>
              <w:t xml:space="preserve"> </w:t>
            </w:r>
            <w:r w:rsidRPr="00B977F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F7C84" w:rsidRPr="004D75D3" w14:paraId="4EF4D693" w14:textId="77777777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53C40337" w14:textId="77777777" w:rsidR="00957AB5" w:rsidRPr="00B977F9" w:rsidRDefault="00C712E0" w:rsidP="000B18DE">
            <w:pPr>
              <w:pStyle w:val="Akapitzlist"/>
              <w:numPr>
                <w:ilvl w:val="0"/>
                <w:numId w:val="14"/>
              </w:numPr>
              <w:rPr>
                <w:rFonts w:eastAsia="Arial Unicode MS"/>
                <w:b/>
              </w:rPr>
            </w:pPr>
            <w:r w:rsidRPr="00B977F9">
              <w:rPr>
                <w:rFonts w:eastAsia="Arial Unicode MS"/>
                <w:b/>
              </w:rPr>
              <w:t>Uczestnicy projektu</w:t>
            </w:r>
          </w:p>
          <w:p w14:paraId="21BC46CC" w14:textId="77777777" w:rsidR="00F41AED" w:rsidRPr="00B977F9" w:rsidRDefault="00C712E0" w:rsidP="00C712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7F9">
              <w:rPr>
                <w:rFonts w:asciiTheme="minorHAnsi" w:eastAsiaTheme="minorEastAsia" w:hAnsiTheme="minorHAnsi" w:cstheme="minorHAnsi"/>
                <w:sz w:val="20"/>
                <w:szCs w:val="20"/>
              </w:rPr>
              <w:t>Uczestnikami projektu są wyłącznie osoby w wieku 30 lat i więcej pozostające bez pracy (bezrobotne i bierne zawodowo), zamierzające rozpocząć prowadzenie działalności gospodarczej, znajdujące się w najtrudniejszej sytuacji na rynku pracy:</w:t>
            </w:r>
            <w:r w:rsidRPr="00B977F9">
              <w:rPr>
                <w:rFonts w:asciiTheme="minorHAnsi" w:eastAsiaTheme="minorEastAsia" w:hAnsiTheme="minorHAnsi" w:cstheme="minorHAnsi"/>
                <w:sz w:val="20"/>
                <w:szCs w:val="20"/>
              </w:rPr>
              <w:br/>
              <w:t xml:space="preserve"> osoby w wieku 50 lat i więcej, osoby długotrwale bezrobotne, kobiety, osoby z niepełnosprawnościami, osoby o niskich kwalifikacjach</w:t>
            </w:r>
            <w:r w:rsidR="00121DF4" w:rsidRPr="00B977F9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</w:tr>
      <w:tr w:rsidR="0001757B" w:rsidRPr="004D75D3" w14:paraId="62486C2E" w14:textId="77777777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14:paraId="21D8B6C5" w14:textId="77777777" w:rsidR="0001757B" w:rsidRPr="00B977F9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B977F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B977F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B977F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1E87697" w14:textId="77777777" w:rsidR="0001757B" w:rsidRPr="00B977F9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B977F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B977F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B977F9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E1A3C39" w14:textId="77777777" w:rsidR="0001757B" w:rsidRPr="00B977F9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B977F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B977F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B977F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85277A" w14:textId="77777777" w:rsidR="0001757B" w:rsidRPr="00B977F9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B977F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B977F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977F9">
              <w:rPr>
                <w:rFonts w:eastAsia="Arial Unicode MS"/>
                <w:sz w:val="22"/>
                <w:szCs w:val="22"/>
              </w:rPr>
              <w:fldChar w:fldCharType="end"/>
            </w:r>
            <w:r w:rsidR="0001757B" w:rsidRPr="00B977F9">
              <w:rPr>
                <w:kern w:val="24"/>
                <w:sz w:val="22"/>
                <w:szCs w:val="22"/>
              </w:rPr>
              <w:t xml:space="preserve"> </w:t>
            </w:r>
            <w:r w:rsidR="0001757B" w:rsidRPr="00B977F9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713726" w:rsidRPr="004D75D3" w14:paraId="0659E33E" w14:textId="77777777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0F6AFA1B" w14:textId="77777777" w:rsidR="006220A8" w:rsidRPr="00B977F9" w:rsidRDefault="006220A8" w:rsidP="006220A8">
            <w:pPr>
              <w:pStyle w:val="Akapitzlist"/>
              <w:numPr>
                <w:ilvl w:val="0"/>
                <w:numId w:val="14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B977F9">
              <w:rPr>
                <w:rFonts w:asciiTheme="minorHAnsi" w:eastAsiaTheme="minorHAnsi" w:hAnsiTheme="minorHAnsi" w:cs="Arial"/>
                <w:b/>
              </w:rPr>
              <w:t>Maksymalnie 80% uczestników projektu otrzymuje dotacje na uruchomienie działalności gospodarczej</w:t>
            </w:r>
          </w:p>
          <w:p w14:paraId="160985AC" w14:textId="77777777" w:rsidR="00713726" w:rsidRPr="00B977F9" w:rsidRDefault="006220A8" w:rsidP="00662DD2">
            <w:pPr>
              <w:rPr>
                <w:rFonts w:asciiTheme="minorHAnsi" w:eastAsia="Arial Unicode MS" w:hAnsiTheme="minorHAnsi" w:cstheme="minorHAnsi"/>
                <w:b/>
              </w:rPr>
            </w:pPr>
            <w:r w:rsidRPr="00B977F9">
              <w:rPr>
                <w:rFonts w:asciiTheme="minorHAnsi" w:hAnsiTheme="minorHAnsi" w:cstheme="minorHAnsi"/>
                <w:sz w:val="20"/>
                <w:szCs w:val="20"/>
              </w:rPr>
              <w:t>Wsparcie finansowe w postaci dotacji na uruchomienie działalności gospodarczej otrzyma nie więcej niż 80% uczestników projektu.</w:t>
            </w:r>
          </w:p>
        </w:tc>
      </w:tr>
      <w:bookmarkStart w:id="2" w:name="_Hlk534620659"/>
      <w:tr w:rsidR="005F7CEE" w:rsidRPr="004D75D3" w14:paraId="3D9C8F17" w14:textId="77777777" w:rsidTr="00AD6C35">
        <w:trPr>
          <w:trHeight w:val="579"/>
        </w:trPr>
        <w:tc>
          <w:tcPr>
            <w:tcW w:w="1667" w:type="pct"/>
            <w:gridSpan w:val="4"/>
            <w:shd w:val="clear" w:color="auto" w:fill="auto"/>
            <w:vAlign w:val="center"/>
          </w:tcPr>
          <w:p w14:paraId="416F6723" w14:textId="77777777" w:rsidR="005F7CEE" w:rsidRPr="00B977F9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B977F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B977F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B977F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14:paraId="69D48A98" w14:textId="77777777" w:rsidR="005F7CEE" w:rsidRPr="00B977F9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B977F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977F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B977F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B977F9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14:paraId="19D5E41B" w14:textId="77777777" w:rsidR="005F7CEE" w:rsidRPr="00B977F9" w:rsidRDefault="00BB2006" w:rsidP="005F7CE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B977F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B977F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977F9">
              <w:rPr>
                <w:rFonts w:eastAsia="Arial Unicode MS"/>
                <w:sz w:val="22"/>
                <w:szCs w:val="22"/>
              </w:rPr>
              <w:fldChar w:fldCharType="end"/>
            </w:r>
            <w:r w:rsidR="005F7CEE" w:rsidRPr="00B977F9">
              <w:rPr>
                <w:kern w:val="24"/>
                <w:sz w:val="22"/>
                <w:szCs w:val="22"/>
              </w:rPr>
              <w:t xml:space="preserve"> </w:t>
            </w:r>
            <w:r w:rsidR="005F7CEE" w:rsidRPr="00B977F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bookmarkEnd w:id="2"/>
      <w:tr w:rsidR="00847144" w:rsidRPr="004D75D3" w14:paraId="11945F98" w14:textId="77777777" w:rsidTr="00847144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3A2A306F" w14:textId="496D6A53" w:rsidR="006220A8" w:rsidRPr="00B977F9" w:rsidRDefault="006220A8" w:rsidP="006220A8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 w:rsidRPr="00B977F9">
              <w:rPr>
                <w:b/>
                <w:color w:val="auto"/>
                <w:sz w:val="22"/>
                <w:szCs w:val="22"/>
              </w:rPr>
              <w:t>Projekt jest realizowany w sposób kompleksowy</w:t>
            </w:r>
          </w:p>
          <w:p w14:paraId="65E444BF" w14:textId="77777777" w:rsidR="00464E1E" w:rsidRPr="00B977F9" w:rsidRDefault="00464E1E" w:rsidP="00464E1E">
            <w:pPr>
              <w:pStyle w:val="Default"/>
              <w:ind w:left="720"/>
              <w:jc w:val="both"/>
              <w:rPr>
                <w:bCs/>
                <w:color w:val="auto"/>
                <w:sz w:val="22"/>
                <w:szCs w:val="22"/>
              </w:rPr>
            </w:pPr>
            <w:r w:rsidRPr="00B977F9">
              <w:rPr>
                <w:bCs/>
                <w:color w:val="auto"/>
                <w:sz w:val="22"/>
                <w:szCs w:val="22"/>
              </w:rPr>
              <w:t xml:space="preserve">Projekt obejmuje obligatoryjnie: </w:t>
            </w:r>
          </w:p>
          <w:p w14:paraId="1DB6E491" w14:textId="77777777" w:rsidR="00464E1E" w:rsidRPr="00B977F9" w:rsidRDefault="00464E1E" w:rsidP="00464E1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977F9">
              <w:rPr>
                <w:bCs/>
                <w:color w:val="auto"/>
                <w:sz w:val="22"/>
                <w:szCs w:val="22"/>
              </w:rPr>
              <w:t xml:space="preserve">         1.wsparcie finansowe bezzwrotne na uruchomienie działalności gospodarczej albo wsparcie finansowe bezzwrotne na uruchomienie działalności gospodarczej wraz z finansowym wsparciem pomostowym,</w:t>
            </w:r>
            <w:r w:rsidR="006220A8" w:rsidRPr="00B977F9">
              <w:rPr>
                <w:color w:val="auto"/>
                <w:sz w:val="20"/>
                <w:szCs w:val="20"/>
              </w:rPr>
              <w:t xml:space="preserve">           </w:t>
            </w:r>
          </w:p>
          <w:p w14:paraId="5EDBCFA1" w14:textId="40F1F7A9" w:rsidR="006220A8" w:rsidRPr="00B977F9" w:rsidRDefault="006220A8" w:rsidP="00464E1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977F9">
              <w:rPr>
                <w:color w:val="auto"/>
                <w:sz w:val="20"/>
                <w:szCs w:val="20"/>
              </w:rPr>
              <w:t xml:space="preserve">  oraz </w:t>
            </w:r>
            <w:r w:rsidRPr="00B977F9">
              <w:rPr>
                <w:color w:val="auto"/>
                <w:sz w:val="20"/>
                <w:szCs w:val="20"/>
              </w:rPr>
              <w:br/>
            </w:r>
          </w:p>
          <w:p w14:paraId="31B948E7" w14:textId="77777777" w:rsidR="006220A8" w:rsidRPr="00B977F9" w:rsidRDefault="006220A8" w:rsidP="006220A8">
            <w:pPr>
              <w:pStyle w:val="Default"/>
              <w:ind w:left="644" w:hanging="190"/>
              <w:jc w:val="both"/>
              <w:rPr>
                <w:color w:val="auto"/>
                <w:sz w:val="20"/>
                <w:szCs w:val="20"/>
              </w:rPr>
            </w:pPr>
            <w:r w:rsidRPr="00B977F9">
              <w:rPr>
                <w:color w:val="auto"/>
                <w:sz w:val="20"/>
                <w:szCs w:val="20"/>
              </w:rPr>
              <w:t>2.wsparcie w postaci usług szkoleniowych (indywidualnych i grupowych) udzielanych na etapie poprzedzającym rozpoczęcie działalności gospodarczej (przygotowanie do samodzielnego prowadzenia działalności gospodarczej).</w:t>
            </w:r>
          </w:p>
          <w:p w14:paraId="2C2E9199" w14:textId="4F27EEB9" w:rsidR="00847144" w:rsidRPr="00B977F9" w:rsidRDefault="00464E1E" w:rsidP="00C862E9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B977F9">
              <w:rPr>
                <w:rFonts w:asciiTheme="minorHAnsi" w:eastAsiaTheme="minorHAnsi" w:hAnsiTheme="minorHAnsi" w:cs="Arial"/>
                <w:sz w:val="20"/>
                <w:szCs w:val="20"/>
              </w:rPr>
              <w:t>Projekt jest realizowany zgodnie z aktualnymi na dzień ogłoszenia konkursu Wytycznymi w zakresie realizacji przedsięwzięć z udziałem środków EFS w obszarze rynku pracy na lata 2014 – 2020, Rozdział 4 – Założenia dotyczące realizacji projektów w zakresie wsparcia przedsiębiorczości.</w:t>
            </w:r>
          </w:p>
        </w:tc>
      </w:tr>
      <w:tr w:rsidR="00847144" w:rsidRPr="004D75D3" w14:paraId="6634EE70" w14:textId="77777777" w:rsidTr="00464E1E">
        <w:trPr>
          <w:trHeight w:val="566"/>
        </w:trPr>
        <w:tc>
          <w:tcPr>
            <w:tcW w:w="1667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408DD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74B410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235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2CC958" w14:textId="77777777"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E208D" w:rsidRPr="004D75D3" w14:paraId="420A4FA3" w14:textId="77777777" w:rsidTr="004E208D">
        <w:trPr>
          <w:trHeight w:val="579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17AC24BE" w14:textId="77777777" w:rsidR="004E208D" w:rsidRPr="004D75D3" w:rsidRDefault="004E208D" w:rsidP="00D62B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Czy projekt spełnia </w:t>
            </w:r>
            <w:r w:rsidR="00D62B6D">
              <w:rPr>
                <w:rFonts w:ascii="Calibri" w:hAnsi="Calibri"/>
                <w:b/>
                <w:sz w:val="22"/>
                <w:szCs w:val="22"/>
              </w:rPr>
              <w:t>szczegółowe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kryteria dostępu?</w:t>
            </w:r>
          </w:p>
        </w:tc>
      </w:tr>
      <w:tr w:rsidR="004E208D" w:rsidRPr="004D75D3" w14:paraId="359067BC" w14:textId="77777777" w:rsidTr="00C862E9">
        <w:trPr>
          <w:trHeight w:val="579"/>
        </w:trPr>
        <w:tc>
          <w:tcPr>
            <w:tcW w:w="1657" w:type="pct"/>
            <w:gridSpan w:val="3"/>
            <w:shd w:val="clear" w:color="auto" w:fill="auto"/>
            <w:vAlign w:val="center"/>
          </w:tcPr>
          <w:p w14:paraId="209DE60D" w14:textId="77777777"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62B6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57" w:type="pct"/>
            <w:gridSpan w:val="4"/>
            <w:shd w:val="clear" w:color="auto" w:fill="auto"/>
            <w:vAlign w:val="center"/>
          </w:tcPr>
          <w:p w14:paraId="648F3F49" w14:textId="77777777"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eastAsia="Arial Unicode MS"/>
                <w:sz w:val="22"/>
                <w:szCs w:val="22"/>
              </w:rPr>
            </w:r>
            <w:r w:rsidR="00073C0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Tak, </w:t>
            </w:r>
            <w:r w:rsidR="00D62B6D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 – WYPEŁNIĆ CZĘŚĆ C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14:paraId="667BC70F" w14:textId="77777777"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bookmarkEnd w:id="1"/>
      <w:tr w:rsidR="00847144" w:rsidRPr="004D75D3" w14:paraId="690D6A72" w14:textId="77777777" w:rsidTr="00847144">
        <w:trPr>
          <w:trHeight w:val="579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FE8769A" w14:textId="77777777" w:rsidR="00847144" w:rsidRPr="004D75D3" w:rsidRDefault="00847144" w:rsidP="0084714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141AF3F3" w14:textId="77777777" w:rsidR="00847144" w:rsidRPr="004D75D3" w:rsidRDefault="00847144" w:rsidP="00847144">
            <w:pPr>
              <w:rPr>
                <w:rFonts w:ascii="Calibri" w:eastAsia="Arial Unicode MS" w:hAnsi="Calibri" w:cs="Arial"/>
              </w:rPr>
            </w:pPr>
          </w:p>
        </w:tc>
      </w:tr>
    </w:tbl>
    <w:p w14:paraId="42B987F5" w14:textId="77777777" w:rsidR="00126E78" w:rsidRPr="004D75D3" w:rsidRDefault="00126E78" w:rsidP="00795EE4">
      <w:pPr>
        <w:tabs>
          <w:tab w:val="left" w:pos="1425"/>
        </w:tabs>
        <w:sectPr w:rsidR="00126E78" w:rsidRPr="004D75D3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62A19519" w14:textId="77777777" w:rsidR="004D4702" w:rsidRPr="004D75D3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RPr="004D75D3" w14:paraId="6F49D4A4" w14:textId="77777777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1CAC7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3" w:name="_Hlk482017309"/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D274F" w14:textId="77777777" w:rsidR="004D4702" w:rsidRPr="004D75D3" w:rsidRDefault="004D4702" w:rsidP="00795EE4">
            <w:pPr>
              <w:rPr>
                <w:rFonts w:ascii="Calibri" w:hAnsi="Calibri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RPr="004D75D3" w14:paraId="6494F68E" w14:textId="77777777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9AB3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A8EC070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1794274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75E11" w14:textId="6DEB4F2E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</w:t>
            </w:r>
            <w:r w:rsidR="00C946DD">
              <w:rPr>
                <w:rFonts w:ascii="Calibri" w:hAnsi="Calibri" w:cs="Calibri"/>
                <w:b/>
                <w:sz w:val="22"/>
                <w:szCs w:val="22"/>
              </w:rPr>
              <w:t xml:space="preserve"> PROJEKTU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 xml:space="preserve"> Z ZAŁO</w:t>
            </w:r>
            <w:r w:rsidR="00DF1C97" w:rsidRPr="004D75D3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14:paraId="53E08AD1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683A4931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1F16D1C4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97A146F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B6EC40F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3645635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B4BF251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zdiagnozowanego/nych problemów jakie w ramach projektu Wnioskodawca chce rozwiązać lub złagodzić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B9BD6B4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488A9F5" w14:textId="77777777"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14:paraId="29ECEB81" w14:textId="77777777" w:rsidR="004D4702" w:rsidRPr="004D75D3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011382FE" w14:textId="08B00785" w:rsidR="004D4702" w:rsidRPr="004D75D3" w:rsidRDefault="004D4702" w:rsidP="00795EE4">
            <w:pPr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4D75D3">
              <w:rPr>
                <w:rFonts w:ascii="Calibri" w:hAnsi="Calibri" w:cs="Calibri"/>
                <w:sz w:val="16"/>
                <w:szCs w:val="16"/>
              </w:rPr>
              <w:t xml:space="preserve">dotyczy wyłącznie projektów, których wnioskowana kwota dofinansowania jest równa albo przekracza 2 mln </w:t>
            </w:r>
            <w:r w:rsidR="00C946DD">
              <w:rPr>
                <w:rFonts w:ascii="Calibri" w:hAnsi="Calibri" w:cs="Calibri"/>
                <w:sz w:val="16"/>
                <w:szCs w:val="16"/>
              </w:rPr>
              <w:t>zł</w:t>
            </w:r>
          </w:p>
        </w:tc>
      </w:tr>
      <w:tr w:rsidR="004D4702" w:rsidRPr="004D75D3" w14:paraId="1DADE91A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8CD7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DE97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2FA478A0" w14:textId="77777777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E4C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B7C2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0B39BE0F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625F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A2EC4F5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F46BACD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93578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6005251E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406DD8A6" w14:textId="77777777"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511D2F98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67B7CB82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11072CA5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14:paraId="5B48776D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14:paraId="061A875D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14:paraId="42C7AA71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14:paraId="00E2789D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14:paraId="5E1564EA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092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AC14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783C17E8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331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500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039DEE49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99A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013EB86A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E356836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BD82E" w14:textId="77777777"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4D75D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0FD1259F" w14:textId="77777777"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659CEE1F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067FF4A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40B9A687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2D36716B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14:paraId="1CA9F0B0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14:paraId="3E83491C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14:paraId="4D98815A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6EA72CCA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14:paraId="1E6E2C15" w14:textId="64FE449F" w:rsidR="004D4702" w:rsidRPr="004D75D3" w:rsidRDefault="004D4702" w:rsidP="00795EE4">
            <w:pPr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18"/>
                <w:szCs w:val="18"/>
              </w:rPr>
              <w:t xml:space="preserve">* dotyczy wyłącznie projektów, których wnioskowana kwota dofinansowania jest równa albo przekracza 2 mln </w:t>
            </w:r>
            <w:r w:rsidR="00C946DD">
              <w:rPr>
                <w:rFonts w:ascii="Calibri" w:hAnsi="Calibri" w:cs="Calibri"/>
                <w:sz w:val="18"/>
                <w:szCs w:val="18"/>
              </w:rPr>
              <w:t>zł</w:t>
            </w:r>
          </w:p>
        </w:tc>
      </w:tr>
      <w:tr w:rsidR="004D4702" w:rsidRPr="004D75D3" w14:paraId="7429C141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1307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C955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4D75D3"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09A8DBA8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D2BA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3A3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51FF6524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924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A714AE4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752EB3D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757E8" w14:textId="77777777"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942378" w14:textId="77777777"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4B21714F" w14:textId="77777777" w:rsidR="004D4702" w:rsidRPr="004D75D3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D04BED0" w14:textId="77777777"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>w tym opisu:</w:t>
            </w:r>
          </w:p>
          <w:p w14:paraId="1A19069C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uzasadnienia potrzeby realizacji zadań;</w:t>
            </w:r>
          </w:p>
          <w:p w14:paraId="4D1F485E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planowanego sposobu realizacji zadań;</w:t>
            </w:r>
          </w:p>
          <w:p w14:paraId="442812BE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14:paraId="5063DFA2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2287372D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14:paraId="385C6D59" w14:textId="77777777"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14:paraId="4CDBCB6B" w14:textId="77777777"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14:paraId="2717AAC7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4D4702" w:rsidRPr="004D75D3" w14:paraId="507559EE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EF8B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7CB0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 w:rsidRPr="004D75D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RPr="004D75D3" w14:paraId="55305708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F22D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5B5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13F1C663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A56C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00E20012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929723A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0040C" w14:textId="77777777"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6F7811CE" w14:textId="77777777"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6C4FF6AE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2B77250" w14:textId="77777777"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14:paraId="62A93FB3" w14:textId="77777777"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11FDB1AA" w14:textId="77777777"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14:paraId="4C956EFE" w14:textId="77777777"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14:paraId="1BCFF4DF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14:paraId="6E5EFA95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05C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0C55" w14:textId="77777777"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339F7E5B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0F0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5F1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097728FF" w14:textId="77777777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3E8F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BCFA1BB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77C5C19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E60AC4" w14:textId="77777777"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 w:rsidRPr="004D75D3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14:paraId="0C37D953" w14:textId="77777777"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598E9A4" w14:textId="77777777" w:rsidR="004D4702" w:rsidRPr="004D75D3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66482406" w14:textId="77777777"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789AE626" w14:textId="77777777"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14:paraId="697C3630" w14:textId="77777777"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14:paraId="5D37CF57" w14:textId="77777777"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14:paraId="411A18C4" w14:textId="77777777" w:rsidR="004D4702" w:rsidRPr="004D75D3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 w:rsidRPr="004D75D3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14:paraId="21350114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14:paraId="42DC8EA5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721D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9435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7144E5D9" w14:textId="77777777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1E2B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35F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4E34F65C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BD13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48C7CDC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C9EE09B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1B8E98" w14:textId="77777777" w:rsidR="004D4702" w:rsidRPr="004D75D3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1A3A59D4" w14:textId="77777777" w:rsidR="004D4702" w:rsidRPr="004D75D3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4B94D030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703A7CB" w14:textId="77777777"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5248CEDE" w14:textId="77777777"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RPr="004D75D3" w14:paraId="6DB27F1C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0DD9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348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69E58626" w14:textId="77777777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3C0C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156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14:paraId="3A38E458" w14:textId="77777777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BB4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75D0172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60D5013" w14:textId="77777777"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5C4B0" w14:textId="77777777"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59178155" w14:textId="77777777"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75C97B35" w14:textId="77777777"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4D889E95" w14:textId="77777777"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0D389D90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14:paraId="50015236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14:paraId="5DBBC499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14:paraId="0771F967" w14:textId="77777777"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14:paraId="3A799366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14:paraId="6518859F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14:paraId="78CB0F3B" w14:textId="0B01861C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</w:t>
            </w:r>
            <w:r w:rsidR="00C946DD">
              <w:rPr>
                <w:rFonts w:ascii="Calibri" w:eastAsia="Arial Unicode MS" w:hAnsi="Calibri" w:cs="Calibri"/>
                <w:sz w:val="20"/>
                <w:szCs w:val="20"/>
              </w:rPr>
              <w:t>, Europejskiego</w:t>
            </w: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 Funduszu Społecznego oraz Funduszu Spójności na lata 2014-2020,</w:t>
            </w:r>
          </w:p>
          <w:p w14:paraId="21144EE9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konkursu,</w:t>
            </w:r>
          </w:p>
          <w:p w14:paraId="2323F984" w14:textId="77777777"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cross-financingu i środków trwałych z odpowiednim limitem określonym w regulaminie konkursu.</w:t>
            </w:r>
          </w:p>
          <w:p w14:paraId="3628119F" w14:textId="77777777" w:rsidR="004D4702" w:rsidRPr="004D75D3" w:rsidRDefault="004D4702" w:rsidP="00795EE4">
            <w:pPr>
              <w:jc w:val="center"/>
              <w:rPr>
                <w:rFonts w:ascii="Calibri" w:hAnsi="Calibri"/>
                <w:bCs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14:paraId="75C08AF7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6CE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A794" w14:textId="77777777"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14:paraId="578BF54F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1A64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677C" w14:textId="77777777"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RPr="004D75D3" w14:paraId="7A8A7AF4" w14:textId="77777777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2F4EBBE1" w14:textId="77777777"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3"/>
    </w:tbl>
    <w:p w14:paraId="2D9BE923" w14:textId="77777777" w:rsidR="004D4702" w:rsidRPr="004D75D3" w:rsidRDefault="004D4702" w:rsidP="004D4702">
      <w:pPr>
        <w:sectPr w:rsidR="004D4702" w:rsidRPr="004D75D3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514BBF5A" w14:textId="77777777" w:rsidR="004D4702" w:rsidRPr="004D75D3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RPr="004D75D3" w14:paraId="4BF0643D" w14:textId="77777777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8BF27" w14:textId="77777777" w:rsidR="004D4702" w:rsidRPr="004D75D3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4" w:name="_Hlk482017395"/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A24BF" w14:textId="77777777" w:rsidR="004D4702" w:rsidRPr="004D75D3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RPr="004D75D3" w14:paraId="731DC248" w14:textId="77777777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2627B" w14:textId="77777777" w:rsidR="004D4702" w:rsidRPr="004D75D3" w:rsidRDefault="004D4702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FF38" w14:textId="77777777" w:rsidR="004D4702" w:rsidRPr="004D75D3" w:rsidRDefault="00BB2006" w:rsidP="00DE5DF7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4C3107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  <w:r w:rsidR="00A51DCB">
              <w:rPr>
                <w:rFonts w:ascii="Calibri" w:hAnsi="Calibri"/>
                <w:sz w:val="22"/>
                <w:szCs w:val="22"/>
                <w:lang w:eastAsia="ja-JP"/>
              </w:rPr>
              <w:t>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EED2" w14:textId="77777777" w:rsidR="004D4702" w:rsidRPr="004D75D3" w:rsidRDefault="00BB2006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 w:rsidRPr="004D75D3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4"/>
    </w:tbl>
    <w:p w14:paraId="57B335BF" w14:textId="53135861" w:rsidR="00866139" w:rsidRDefault="00866139" w:rsidP="004D4702"/>
    <w:p w14:paraId="2832638C" w14:textId="3021B153" w:rsidR="009B2D1C" w:rsidRDefault="009B2D1C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777"/>
        <w:gridCol w:w="1573"/>
        <w:gridCol w:w="1823"/>
      </w:tblGrid>
      <w:tr w:rsidR="009B2D1C" w14:paraId="50C61736" w14:textId="77777777" w:rsidTr="0022659C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50DF25" w14:textId="77777777" w:rsidR="009B2D1C" w:rsidRDefault="009B2D1C" w:rsidP="0022659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8D8221" w14:textId="77777777" w:rsidR="009B2D1C" w:rsidRDefault="009B2D1C" w:rsidP="0022659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9B2D1C" w14:paraId="47C411AC" w14:textId="77777777" w:rsidTr="009B2D1C">
        <w:trPr>
          <w:cantSplit/>
          <w:trHeight w:val="178"/>
          <w:jc w:val="center"/>
        </w:trPr>
        <w:tc>
          <w:tcPr>
            <w:tcW w:w="3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549C2" w14:textId="77777777" w:rsidR="009B2D1C" w:rsidRDefault="009B2D1C" w:rsidP="0022659C">
            <w:pPr>
              <w:spacing w:line="256" w:lineRule="auto"/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B7AD4" w14:textId="77777777" w:rsidR="009B2D1C" w:rsidRDefault="009B2D1C" w:rsidP="0022659C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</w:p>
        </w:tc>
      </w:tr>
      <w:tr w:rsidR="009B2D1C" w14:paraId="75448A42" w14:textId="77777777" w:rsidTr="009B2D1C">
        <w:trPr>
          <w:cantSplit/>
          <w:trHeight w:val="311"/>
          <w:jc w:val="center"/>
        </w:trPr>
        <w:tc>
          <w:tcPr>
            <w:tcW w:w="3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DA96" w14:textId="77777777" w:rsidR="009B2D1C" w:rsidRDefault="009B2D1C" w:rsidP="0022659C">
            <w:pPr>
              <w:suppressAutoHyphens w:val="0"/>
              <w:spacing w:line="256" w:lineRule="auto"/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C83EE" w14:textId="77777777" w:rsidR="009B2D1C" w:rsidRDefault="009B2D1C" w:rsidP="0022659C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3E40B1" w14:textId="77777777" w:rsidR="009B2D1C" w:rsidRDefault="009B2D1C" w:rsidP="0022659C">
            <w:pPr>
              <w:spacing w:line="25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9B2D1C" w14:paraId="574AED25" w14:textId="77777777" w:rsidTr="009B2D1C">
        <w:trPr>
          <w:cantSplit/>
          <w:trHeight w:val="851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A6585E" w14:textId="2F1D6308" w:rsidR="009B2D1C" w:rsidRPr="00B977F9" w:rsidRDefault="009B2D1C" w:rsidP="009B2D1C">
            <w:pPr>
              <w:pStyle w:val="Akapitzlist"/>
              <w:numPr>
                <w:ilvl w:val="0"/>
                <w:numId w:val="36"/>
              </w:numPr>
              <w:spacing w:line="257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7F9">
              <w:rPr>
                <w:rFonts w:asciiTheme="minorHAnsi" w:hAnsiTheme="minorHAnsi" w:cstheme="minorHAnsi"/>
                <w:b/>
                <w:bCs/>
              </w:rPr>
              <w:t>Projekt jest skierowany do osób zamieszkujących teren województwa łódzkiego poza powiatami wchodzącymi w skład ŁOM.</w:t>
            </w:r>
          </w:p>
          <w:p w14:paraId="0A5AE48C" w14:textId="3FE06C09" w:rsidR="009B2D1C" w:rsidRPr="009B2D1C" w:rsidRDefault="009B2D1C" w:rsidP="009B2D1C">
            <w:pPr>
              <w:spacing w:line="257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7F9">
              <w:rPr>
                <w:rFonts w:asciiTheme="minorHAnsi" w:hAnsiTheme="minorHAnsi" w:cstheme="minorHAnsi"/>
                <w:sz w:val="20"/>
                <w:szCs w:val="20"/>
              </w:rPr>
              <w:t>Uczestnikami projektu będą w 100% osoby zamieszkujące teren województwa łódzkiego poza powiatami wchodzącymi w skład ŁOM (tj. Miasta Łodzi i powiatów: brzezińskiego, łódzkiego wschodniego, pabianickiego i zgierskiego).</w:t>
            </w:r>
          </w:p>
          <w:p w14:paraId="505ED1F2" w14:textId="77777777" w:rsidR="009B2D1C" w:rsidRPr="009B2D1C" w:rsidRDefault="009B2D1C" w:rsidP="009B2D1C">
            <w:pPr>
              <w:spacing w:line="257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349960" w14:textId="77777777" w:rsidR="009B2D1C" w:rsidRPr="009B2D1C" w:rsidRDefault="009B2D1C" w:rsidP="009B2D1C">
            <w:pPr>
              <w:spacing w:line="257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F0B5CD" w14:textId="309CDDCD" w:rsidR="009B2D1C" w:rsidRPr="009B2D1C" w:rsidRDefault="009B2D1C" w:rsidP="009B2D1C">
            <w:pPr>
              <w:spacing w:line="257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B412E" w14:textId="193FDF53" w:rsidR="009B2D1C" w:rsidRDefault="009B2D1C" w:rsidP="0022659C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3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05507" w14:textId="31724481" w:rsidR="009B2D1C" w:rsidRDefault="009B2D1C" w:rsidP="0022659C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3C0F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9B2D1C" w14:paraId="7BA4D43A" w14:textId="77777777" w:rsidTr="009B2D1C">
        <w:trPr>
          <w:cantSplit/>
          <w:trHeight w:val="959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AFB5CA" w14:textId="19499D3A" w:rsidR="009B2D1C" w:rsidRDefault="009B2D1C" w:rsidP="0022659C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kryterium premiującego: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DE4F2" w14:textId="07BAE70D" w:rsidR="009B2D1C" w:rsidRDefault="009B2D1C" w:rsidP="0022659C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9B2D1C" w14:paraId="57E44C8E" w14:textId="77777777" w:rsidTr="0022659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EBDBC" w14:textId="77777777" w:rsidR="009B2D1C" w:rsidRDefault="009B2D1C" w:rsidP="0022659C">
            <w:pPr>
              <w:spacing w:after="120" w:line="256" w:lineRule="auto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1C71E17D" w14:textId="77777777" w:rsidR="009B2D1C" w:rsidRDefault="009B2D1C" w:rsidP="0022659C">
            <w:pPr>
              <w:spacing w:line="256" w:lineRule="auto"/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14:paraId="6C59BCC0" w14:textId="77777777" w:rsidR="009B2D1C" w:rsidRDefault="009B2D1C" w:rsidP="009B2D1C"/>
    <w:p w14:paraId="179C913A" w14:textId="6C7C09E7" w:rsidR="009B2D1C" w:rsidRDefault="009B2D1C" w:rsidP="004D4702"/>
    <w:p w14:paraId="6D94C6B8" w14:textId="7F987EF2" w:rsidR="009B2D1C" w:rsidRDefault="009B2D1C" w:rsidP="004D4702"/>
    <w:p w14:paraId="184AFEBB" w14:textId="101B064E" w:rsidR="009B2D1C" w:rsidRDefault="009B2D1C" w:rsidP="004D4702"/>
    <w:p w14:paraId="77CDA4EA" w14:textId="273CA942" w:rsidR="009B2D1C" w:rsidRDefault="009B2D1C" w:rsidP="004D4702"/>
    <w:p w14:paraId="5D361361" w14:textId="7E92583C" w:rsidR="009B2D1C" w:rsidRDefault="009B2D1C" w:rsidP="004D4702"/>
    <w:p w14:paraId="4F4FFA7F" w14:textId="4A49A7FD" w:rsidR="009B2D1C" w:rsidRDefault="009B2D1C" w:rsidP="004D4702"/>
    <w:p w14:paraId="06BE6430" w14:textId="51163FA8" w:rsidR="009B2D1C" w:rsidRDefault="009B2D1C" w:rsidP="004D4702"/>
    <w:p w14:paraId="5D94EF0A" w14:textId="35A338C3" w:rsidR="009B2D1C" w:rsidRDefault="009B2D1C" w:rsidP="004D4702"/>
    <w:p w14:paraId="4DBA0337" w14:textId="596A62DB" w:rsidR="009B2D1C" w:rsidRDefault="009B2D1C" w:rsidP="004D4702"/>
    <w:p w14:paraId="615F3F7A" w14:textId="1E1315F2" w:rsidR="009B2D1C" w:rsidRDefault="009B2D1C" w:rsidP="004D4702"/>
    <w:p w14:paraId="5D3DAA99" w14:textId="21C68693" w:rsidR="009B2D1C" w:rsidRDefault="009B2D1C" w:rsidP="004D4702"/>
    <w:p w14:paraId="58258AD2" w14:textId="334B76D4" w:rsidR="009B2D1C" w:rsidRDefault="009B2D1C" w:rsidP="004D4702"/>
    <w:p w14:paraId="711A6300" w14:textId="1C54FBDA" w:rsidR="009B2D1C" w:rsidRDefault="009B2D1C" w:rsidP="004D4702"/>
    <w:p w14:paraId="034E8FA0" w14:textId="77777777" w:rsidR="009B2D1C" w:rsidRDefault="009B2D1C" w:rsidP="004D4702"/>
    <w:p w14:paraId="2ED5D9AF" w14:textId="77777777" w:rsidR="009B2D1C" w:rsidRDefault="009B2D1C" w:rsidP="004D4702"/>
    <w:p w14:paraId="698E65D4" w14:textId="77777777" w:rsidR="00407864" w:rsidRDefault="00407864" w:rsidP="00407864"/>
    <w:p w14:paraId="16E5698F" w14:textId="77777777" w:rsidR="008F33D9" w:rsidRPr="004D75D3" w:rsidRDefault="008F33D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954921" w:rsidRPr="004D75D3" w14:paraId="6FCB586C" w14:textId="77777777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0F49DE" w14:textId="77777777" w:rsidR="00954921" w:rsidRPr="004D75D3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91CF52" w14:textId="77777777" w:rsidR="00954921" w:rsidRPr="004D75D3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RPr="004D75D3" w14:paraId="31EA006A" w14:textId="77777777" w:rsidTr="005552B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3"/>
              <w:gridCol w:w="4239"/>
            </w:tblGrid>
            <w:tr w:rsidR="002B706A" w:rsidRPr="004D75D3" w14:paraId="6D71D3C6" w14:textId="77777777" w:rsidTr="005552B7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C2D0E" w14:textId="77777777" w:rsidR="00E90B78" w:rsidRPr="004D75D3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</w:rPr>
                  </w:pPr>
                  <w:r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14:paraId="59295BCF" w14:textId="77777777" w:rsidR="002B706A" w:rsidRPr="004D75D3" w:rsidRDefault="004650FD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</w:t>
                  </w:r>
                  <w:r w:rsidR="00A51DCB"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i D</w:t>
                  </w: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</w:t>
                  </w:r>
                  <w:r w:rsidR="00E90B78"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3F95B" w14:textId="77777777" w:rsidR="002B706A" w:rsidRPr="004D75D3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lang w:eastAsia="ja-JP"/>
                    </w:rPr>
                  </w:pPr>
                </w:p>
              </w:tc>
            </w:tr>
          </w:tbl>
          <w:p w14:paraId="42D64A37" w14:textId="77777777" w:rsidR="002B706A" w:rsidRPr="004D75D3" w:rsidRDefault="002B706A" w:rsidP="002B706A"/>
        </w:tc>
      </w:tr>
      <w:tr w:rsidR="00954921" w:rsidRPr="004D75D3" w14:paraId="29DC2323" w14:textId="77777777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1EB394" w14:textId="77777777" w:rsidR="00954921" w:rsidRPr="004D75D3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954921" w:rsidRPr="004D75D3" w14:paraId="5697DE13" w14:textId="77777777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9E" w14:textId="77777777"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A97D" w14:textId="77777777"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RPr="004D75D3" w14:paraId="053DC23D" w14:textId="77777777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2F6B8D" w14:textId="77777777" w:rsidR="00954921" w:rsidRPr="004D75D3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RPr="004D75D3" w14:paraId="25235D6F" w14:textId="77777777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529D" w14:textId="77777777"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4C3107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0A35" w14:textId="77777777"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</w:r>
            <w:r w:rsidR="00073C0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14:paraId="58C43E6B" w14:textId="77777777" w:rsidR="004D4702" w:rsidRPr="004D75D3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RPr="004D75D3" w14:paraId="38D5333F" w14:textId="77777777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9B7991" w14:textId="77777777"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93A2B2" w14:textId="77777777"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że projekt wymaga negocjacji)</w:t>
            </w:r>
          </w:p>
        </w:tc>
      </w:tr>
      <w:tr w:rsidR="004D4702" w:rsidRPr="004D75D3" w14:paraId="54B9B933" w14:textId="77777777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BD4A5" w14:textId="77777777" w:rsidR="004D4702" w:rsidRPr="004D75D3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RPr="004D75D3" w14:paraId="257FDC25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2ABA5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RPr="004D75D3" w14:paraId="4AF073E3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2D2D04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4C76D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35354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06FDD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14:paraId="3E0B2ECF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5F3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D86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187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2C8F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4104E136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244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717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5C6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D4B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10A2F083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09BB9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RPr="004D75D3" w14:paraId="6E45B93A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F17F12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4B932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17CF8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40CB6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87B0F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14:paraId="0D2A8FAB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A8E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D07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C28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9D6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198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6942ABBF" w14:textId="77777777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8BB" w14:textId="77777777" w:rsidR="004D4702" w:rsidRPr="004D75D3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DF6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98A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5A9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180E" w14:textId="77777777"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14:paraId="183746C2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3B659" w14:textId="17C671C4" w:rsidR="004D4702" w:rsidRPr="004D75D3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A0511E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A,</w:t>
            </w:r>
            <w:r w:rsidR="00E1787C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RPr="004D75D3" w14:paraId="3453C401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22C76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0763F" w14:textId="77777777"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51E63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B8B18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14:paraId="7FCACA46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B41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BA2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01C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D19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14:paraId="5FF2F408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99A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A53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088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4BC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14:paraId="461C539C" w14:textId="77777777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8B88B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RPr="004D75D3" w14:paraId="56110819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05A78" w14:textId="77777777"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5B7C6B" w14:textId="77777777"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0F203" w14:textId="77777777"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RPr="004D75D3" w14:paraId="478E1B61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AF6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E15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F85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14:paraId="05281877" w14:textId="77777777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3ED1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4F4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3FE" w14:textId="77777777"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6E3F41C1" w14:textId="77777777" w:rsidR="004D4702" w:rsidRPr="004D75D3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675249F9" w14:textId="77777777" w:rsidR="00C140A7" w:rsidRPr="004D75D3" w:rsidRDefault="00C140A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  <w:bookmarkStart w:id="5" w:name="_GoBack"/>
      <w:bookmarkEnd w:id="5"/>
    </w:p>
    <w:p w14:paraId="5AECBCC8" w14:textId="77777777"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RPr="004D75D3" w14:paraId="6EAE6E29" w14:textId="77777777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133101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4BBFDD" w14:textId="77777777" w:rsidR="004D4702" w:rsidRPr="004D75D3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0C6C95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RPr="004D75D3" w14:paraId="74178A9C" w14:textId="77777777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C51986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102A0" w14:textId="77777777" w:rsidR="004D4702" w:rsidRPr="004D75D3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7E588A" w14:textId="77777777"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14:paraId="462D72D7" w14:textId="77777777" w:rsidR="00795EE4" w:rsidRPr="004D75D3" w:rsidRDefault="00795EE4" w:rsidP="004D4702"/>
    <w:sectPr w:rsidR="00795EE4" w:rsidRPr="004D75D3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40B4" w16cex:dateUtc="2020-08-11T14:07:00Z"/>
  <w16cex:commentExtensible w16cex:durableId="22DD41CE" w16cex:dateUtc="2020-08-11T14:11:00Z"/>
  <w16cex:commentExtensible w16cex:durableId="22DD4939" w16cex:dateUtc="2020-08-11T14:43:00Z"/>
  <w16cex:commentExtensible w16cex:durableId="22DD48BF" w16cex:dateUtc="2020-08-11T14:41:00Z"/>
  <w16cex:commentExtensible w16cex:durableId="22DD492D" w16cex:dateUtc="2020-08-11T14:43:00Z"/>
  <w16cex:commentExtensible w16cex:durableId="22DD4D89" w16cex:dateUtc="2020-08-11T15:02:00Z"/>
  <w16cex:commentExtensible w16cex:durableId="2305B870" w16cex:dateUtc="2020-09-11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310F4C" w16cid:durableId="22DD40B4"/>
  <w16cid:commentId w16cid:paraId="224633A0" w16cid:durableId="22DD41CE"/>
  <w16cid:commentId w16cid:paraId="23419AC6" w16cid:durableId="22DD4939"/>
  <w16cid:commentId w16cid:paraId="6D69809A" w16cid:durableId="22DD48BF"/>
  <w16cid:commentId w16cid:paraId="23DAED89" w16cid:durableId="22DD492D"/>
  <w16cid:commentId w16cid:paraId="2CDB353E" w16cid:durableId="22DD4D89"/>
  <w16cid:commentId w16cid:paraId="33073B54" w16cid:durableId="2305B8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4393" w14:textId="77777777" w:rsidR="00912DD6" w:rsidRDefault="00912DD6">
      <w:r>
        <w:separator/>
      </w:r>
    </w:p>
  </w:endnote>
  <w:endnote w:type="continuationSeparator" w:id="0">
    <w:p w14:paraId="521A8E1E" w14:textId="77777777" w:rsidR="00912DD6" w:rsidRDefault="0091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3F7C" w14:textId="77777777" w:rsidR="00720A41" w:rsidRDefault="00720A41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F34FF0" w14:textId="77777777" w:rsidR="00720A41" w:rsidRDefault="00720A41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ADF2" w14:textId="5786EC85" w:rsidR="00720A41" w:rsidRPr="00F66562" w:rsidRDefault="00720A41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073C0F">
      <w:rPr>
        <w:rStyle w:val="Numerstrony"/>
        <w:rFonts w:ascii="Arial" w:hAnsi="Arial" w:cs="Arial"/>
        <w:noProof/>
        <w:sz w:val="20"/>
        <w:szCs w:val="20"/>
      </w:rPr>
      <w:t>10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684007D6" w14:textId="77777777" w:rsidR="00720A41" w:rsidRDefault="00720A41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370140"/>
      <w:docPartObj>
        <w:docPartGallery w:val="Page Numbers (Bottom of Page)"/>
        <w:docPartUnique/>
      </w:docPartObj>
    </w:sdtPr>
    <w:sdtEndPr/>
    <w:sdtContent>
      <w:p w14:paraId="7EEF167A" w14:textId="3FD219E9" w:rsidR="00720A41" w:rsidRDefault="00720A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3E43AD" w14:textId="77777777" w:rsidR="00720A41" w:rsidRPr="00DB6981" w:rsidRDefault="00720A41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245A" w14:textId="32839B3A" w:rsidR="00720A41" w:rsidRDefault="00720A41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073C0F">
      <w:rPr>
        <w:rFonts w:cs="Arial Narrow"/>
        <w:noProof/>
        <w:sz w:val="22"/>
        <w:szCs w:val="22"/>
      </w:rPr>
      <w:t>12</w:t>
    </w:r>
    <w:r>
      <w:rPr>
        <w:rFonts w:cs="Arial Narrow"/>
        <w:sz w:val="22"/>
        <w:szCs w:val="22"/>
      </w:rPr>
      <w:fldChar w:fldCharType="end"/>
    </w:r>
  </w:p>
  <w:p w14:paraId="20576FDB" w14:textId="77777777" w:rsidR="00720A41" w:rsidRDefault="00720A41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3FAB" w14:textId="77777777" w:rsidR="00912DD6" w:rsidRDefault="00912DD6">
      <w:r>
        <w:separator/>
      </w:r>
    </w:p>
  </w:footnote>
  <w:footnote w:type="continuationSeparator" w:id="0">
    <w:p w14:paraId="2F91FDE7" w14:textId="77777777" w:rsidR="00912DD6" w:rsidRDefault="0091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021B" w14:textId="77777777" w:rsidR="00720A41" w:rsidRPr="005665EB" w:rsidRDefault="00720A41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384"/>
    <w:multiLevelType w:val="hybridMultilevel"/>
    <w:tmpl w:val="CA606B90"/>
    <w:lvl w:ilvl="0" w:tplc="4D287D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7F9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41B1F"/>
    <w:multiLevelType w:val="hybridMultilevel"/>
    <w:tmpl w:val="DF92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B2D78"/>
    <w:multiLevelType w:val="hybridMultilevel"/>
    <w:tmpl w:val="828C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452B4"/>
    <w:multiLevelType w:val="hybridMultilevel"/>
    <w:tmpl w:val="0EF87B7C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A56B7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 w15:restartNumberingAfterBreak="0">
    <w:nsid w:val="69FA7CAF"/>
    <w:multiLevelType w:val="hybridMultilevel"/>
    <w:tmpl w:val="49B8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2426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B0A1B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D1A72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25510"/>
    <w:multiLevelType w:val="hybridMultilevel"/>
    <w:tmpl w:val="70A4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8"/>
  </w:num>
  <w:num w:numId="8">
    <w:abstractNumId w:val="11"/>
  </w:num>
  <w:num w:numId="9">
    <w:abstractNumId w:val="23"/>
  </w:num>
  <w:num w:numId="10">
    <w:abstractNumId w:val="6"/>
  </w:num>
  <w:num w:numId="11">
    <w:abstractNumId w:val="2"/>
  </w:num>
  <w:num w:numId="12">
    <w:abstractNumId w:val="15"/>
  </w:num>
  <w:num w:numId="13">
    <w:abstractNumId w:val="27"/>
  </w:num>
  <w:num w:numId="14">
    <w:abstractNumId w:val="18"/>
  </w:num>
  <w:num w:numId="15">
    <w:abstractNumId w:val="25"/>
  </w:num>
  <w:num w:numId="16">
    <w:abstractNumId w:val="0"/>
  </w:num>
  <w:num w:numId="17">
    <w:abstractNumId w:val="22"/>
  </w:num>
  <w:num w:numId="18">
    <w:abstractNumId w:val="13"/>
  </w:num>
  <w:num w:numId="19">
    <w:abstractNumId w:val="1"/>
  </w:num>
  <w:num w:numId="20">
    <w:abstractNumId w:val="14"/>
  </w:num>
  <w:num w:numId="21">
    <w:abstractNumId w:val="20"/>
  </w:num>
  <w:num w:numId="22">
    <w:abstractNumId w:val="17"/>
  </w:num>
  <w:num w:numId="23">
    <w:abstractNumId w:val="21"/>
  </w:num>
  <w:num w:numId="24">
    <w:abstractNumId w:val="16"/>
  </w:num>
  <w:num w:numId="25">
    <w:abstractNumId w:val="7"/>
  </w:num>
  <w:num w:numId="26">
    <w:abstractNumId w:val="24"/>
  </w:num>
  <w:num w:numId="27">
    <w:abstractNumId w:val="31"/>
  </w:num>
  <w:num w:numId="28">
    <w:abstractNumId w:val="19"/>
  </w:num>
  <w:num w:numId="29">
    <w:abstractNumId w:val="30"/>
  </w:num>
  <w:num w:numId="30">
    <w:abstractNumId w:val="18"/>
  </w:num>
  <w:num w:numId="31">
    <w:abstractNumId w:val="32"/>
  </w:num>
  <w:num w:numId="32">
    <w:abstractNumId w:val="10"/>
  </w:num>
  <w:num w:numId="33">
    <w:abstractNumId w:val="2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1757B"/>
    <w:rsid w:val="00027D25"/>
    <w:rsid w:val="00033A7C"/>
    <w:rsid w:val="000379ED"/>
    <w:rsid w:val="000401FE"/>
    <w:rsid w:val="0005672A"/>
    <w:rsid w:val="00057139"/>
    <w:rsid w:val="00073C0F"/>
    <w:rsid w:val="00091C55"/>
    <w:rsid w:val="00096AF2"/>
    <w:rsid w:val="000A466F"/>
    <w:rsid w:val="000B118B"/>
    <w:rsid w:val="000B12EA"/>
    <w:rsid w:val="000B18DE"/>
    <w:rsid w:val="000B6275"/>
    <w:rsid w:val="000C38EF"/>
    <w:rsid w:val="000C4712"/>
    <w:rsid w:val="000C656D"/>
    <w:rsid w:val="000D294F"/>
    <w:rsid w:val="000D6666"/>
    <w:rsid w:val="00105E6A"/>
    <w:rsid w:val="0010671B"/>
    <w:rsid w:val="00114F1B"/>
    <w:rsid w:val="00121A47"/>
    <w:rsid w:val="00121DF4"/>
    <w:rsid w:val="00126E78"/>
    <w:rsid w:val="001330B3"/>
    <w:rsid w:val="0013571F"/>
    <w:rsid w:val="00143300"/>
    <w:rsid w:val="00146E57"/>
    <w:rsid w:val="00147FF2"/>
    <w:rsid w:val="00155B28"/>
    <w:rsid w:val="00160BC7"/>
    <w:rsid w:val="00160D06"/>
    <w:rsid w:val="00170A72"/>
    <w:rsid w:val="00181E70"/>
    <w:rsid w:val="00183DC1"/>
    <w:rsid w:val="00193CC2"/>
    <w:rsid w:val="001C61C1"/>
    <w:rsid w:val="001D24DE"/>
    <w:rsid w:val="001D27DF"/>
    <w:rsid w:val="001E2747"/>
    <w:rsid w:val="001E5617"/>
    <w:rsid w:val="001F5EE9"/>
    <w:rsid w:val="0020298C"/>
    <w:rsid w:val="0020728E"/>
    <w:rsid w:val="00216A81"/>
    <w:rsid w:val="0023196E"/>
    <w:rsid w:val="00246B32"/>
    <w:rsid w:val="00250AF8"/>
    <w:rsid w:val="002600DF"/>
    <w:rsid w:val="0026710A"/>
    <w:rsid w:val="00290C41"/>
    <w:rsid w:val="00290E79"/>
    <w:rsid w:val="00296842"/>
    <w:rsid w:val="002B04AC"/>
    <w:rsid w:val="002B2243"/>
    <w:rsid w:val="002B706A"/>
    <w:rsid w:val="002C4B8C"/>
    <w:rsid w:val="002C6014"/>
    <w:rsid w:val="002D52EF"/>
    <w:rsid w:val="002D7988"/>
    <w:rsid w:val="002E3552"/>
    <w:rsid w:val="002E4F75"/>
    <w:rsid w:val="002F030B"/>
    <w:rsid w:val="002F48A5"/>
    <w:rsid w:val="00302CF0"/>
    <w:rsid w:val="00317237"/>
    <w:rsid w:val="00330045"/>
    <w:rsid w:val="0033669C"/>
    <w:rsid w:val="00356D1D"/>
    <w:rsid w:val="00357F5F"/>
    <w:rsid w:val="00372B79"/>
    <w:rsid w:val="00385789"/>
    <w:rsid w:val="003967C6"/>
    <w:rsid w:val="003A635D"/>
    <w:rsid w:val="003C2297"/>
    <w:rsid w:val="003C7AEE"/>
    <w:rsid w:val="003D019D"/>
    <w:rsid w:val="003E24D4"/>
    <w:rsid w:val="003F291B"/>
    <w:rsid w:val="003F314F"/>
    <w:rsid w:val="003F7E5A"/>
    <w:rsid w:val="00400478"/>
    <w:rsid w:val="00407864"/>
    <w:rsid w:val="00410651"/>
    <w:rsid w:val="00410ED3"/>
    <w:rsid w:val="004116CB"/>
    <w:rsid w:val="004256B7"/>
    <w:rsid w:val="00427D94"/>
    <w:rsid w:val="0043213E"/>
    <w:rsid w:val="0043790B"/>
    <w:rsid w:val="00443AA3"/>
    <w:rsid w:val="00451409"/>
    <w:rsid w:val="00453EA5"/>
    <w:rsid w:val="00464E1E"/>
    <w:rsid w:val="004650FD"/>
    <w:rsid w:val="00474DA1"/>
    <w:rsid w:val="00475555"/>
    <w:rsid w:val="004827B3"/>
    <w:rsid w:val="0049729D"/>
    <w:rsid w:val="004A6058"/>
    <w:rsid w:val="004B3398"/>
    <w:rsid w:val="004C3107"/>
    <w:rsid w:val="004C384E"/>
    <w:rsid w:val="004D4702"/>
    <w:rsid w:val="004D75D3"/>
    <w:rsid w:val="004E068B"/>
    <w:rsid w:val="004E208D"/>
    <w:rsid w:val="00503F60"/>
    <w:rsid w:val="00505CD8"/>
    <w:rsid w:val="005115F0"/>
    <w:rsid w:val="0051743B"/>
    <w:rsid w:val="005252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748D9"/>
    <w:rsid w:val="005864B5"/>
    <w:rsid w:val="005A5804"/>
    <w:rsid w:val="005B33AB"/>
    <w:rsid w:val="005B3FB3"/>
    <w:rsid w:val="005B56DC"/>
    <w:rsid w:val="005C4706"/>
    <w:rsid w:val="005D0268"/>
    <w:rsid w:val="005D2DF4"/>
    <w:rsid w:val="005D381C"/>
    <w:rsid w:val="005E2552"/>
    <w:rsid w:val="005E28FD"/>
    <w:rsid w:val="005F4E4A"/>
    <w:rsid w:val="005F790A"/>
    <w:rsid w:val="005F7CEE"/>
    <w:rsid w:val="006057B7"/>
    <w:rsid w:val="00606C98"/>
    <w:rsid w:val="006220A8"/>
    <w:rsid w:val="00624535"/>
    <w:rsid w:val="0063786C"/>
    <w:rsid w:val="006443C2"/>
    <w:rsid w:val="00652DDE"/>
    <w:rsid w:val="00653906"/>
    <w:rsid w:val="00662DD2"/>
    <w:rsid w:val="00672FA0"/>
    <w:rsid w:val="00674451"/>
    <w:rsid w:val="00686FCE"/>
    <w:rsid w:val="00692E3E"/>
    <w:rsid w:val="006A1804"/>
    <w:rsid w:val="006C188F"/>
    <w:rsid w:val="006E355F"/>
    <w:rsid w:val="006E42B4"/>
    <w:rsid w:val="006F20B8"/>
    <w:rsid w:val="006F23F0"/>
    <w:rsid w:val="006F2DB5"/>
    <w:rsid w:val="00701F59"/>
    <w:rsid w:val="00705D1E"/>
    <w:rsid w:val="007064CC"/>
    <w:rsid w:val="00713726"/>
    <w:rsid w:val="00714730"/>
    <w:rsid w:val="00720719"/>
    <w:rsid w:val="00720A41"/>
    <w:rsid w:val="00727D7B"/>
    <w:rsid w:val="00733599"/>
    <w:rsid w:val="00751AF2"/>
    <w:rsid w:val="0076169E"/>
    <w:rsid w:val="0076361C"/>
    <w:rsid w:val="00772B59"/>
    <w:rsid w:val="0077408F"/>
    <w:rsid w:val="007741D2"/>
    <w:rsid w:val="007808B2"/>
    <w:rsid w:val="00782D49"/>
    <w:rsid w:val="0078340D"/>
    <w:rsid w:val="00795EE4"/>
    <w:rsid w:val="007A2E6B"/>
    <w:rsid w:val="007B0FC1"/>
    <w:rsid w:val="007B191E"/>
    <w:rsid w:val="007B3756"/>
    <w:rsid w:val="007B4795"/>
    <w:rsid w:val="007B5958"/>
    <w:rsid w:val="007D201C"/>
    <w:rsid w:val="007D59EB"/>
    <w:rsid w:val="007E3C45"/>
    <w:rsid w:val="007F7C84"/>
    <w:rsid w:val="00806EC6"/>
    <w:rsid w:val="00814799"/>
    <w:rsid w:val="00816658"/>
    <w:rsid w:val="00834B5D"/>
    <w:rsid w:val="00847144"/>
    <w:rsid w:val="008557FC"/>
    <w:rsid w:val="0086346B"/>
    <w:rsid w:val="008647F1"/>
    <w:rsid w:val="00866139"/>
    <w:rsid w:val="00872753"/>
    <w:rsid w:val="0088014E"/>
    <w:rsid w:val="00893B97"/>
    <w:rsid w:val="00894B29"/>
    <w:rsid w:val="00897EA0"/>
    <w:rsid w:val="008A3F21"/>
    <w:rsid w:val="008A46DF"/>
    <w:rsid w:val="008A64B5"/>
    <w:rsid w:val="008C0220"/>
    <w:rsid w:val="008D166B"/>
    <w:rsid w:val="008D3BE9"/>
    <w:rsid w:val="008D7482"/>
    <w:rsid w:val="008D7DFB"/>
    <w:rsid w:val="008E74B9"/>
    <w:rsid w:val="008F33D9"/>
    <w:rsid w:val="009029AE"/>
    <w:rsid w:val="00905368"/>
    <w:rsid w:val="00912DD6"/>
    <w:rsid w:val="009143CC"/>
    <w:rsid w:val="00915EE8"/>
    <w:rsid w:val="009318D5"/>
    <w:rsid w:val="00941FE7"/>
    <w:rsid w:val="009456DB"/>
    <w:rsid w:val="00954921"/>
    <w:rsid w:val="00957AB5"/>
    <w:rsid w:val="00964056"/>
    <w:rsid w:val="00976544"/>
    <w:rsid w:val="009B0F6A"/>
    <w:rsid w:val="009B1B63"/>
    <w:rsid w:val="009B2D1C"/>
    <w:rsid w:val="009B34B5"/>
    <w:rsid w:val="009B5D62"/>
    <w:rsid w:val="009B6A3A"/>
    <w:rsid w:val="009C2CFD"/>
    <w:rsid w:val="009C7890"/>
    <w:rsid w:val="009D6FA6"/>
    <w:rsid w:val="009E3D36"/>
    <w:rsid w:val="009E56A0"/>
    <w:rsid w:val="009E6916"/>
    <w:rsid w:val="009E6D40"/>
    <w:rsid w:val="009F1078"/>
    <w:rsid w:val="00A02D17"/>
    <w:rsid w:val="00A0511E"/>
    <w:rsid w:val="00A05C6F"/>
    <w:rsid w:val="00A225AF"/>
    <w:rsid w:val="00A24640"/>
    <w:rsid w:val="00A303D8"/>
    <w:rsid w:val="00A336ED"/>
    <w:rsid w:val="00A35CD3"/>
    <w:rsid w:val="00A51DCB"/>
    <w:rsid w:val="00A62CF6"/>
    <w:rsid w:val="00A630CA"/>
    <w:rsid w:val="00A75ED0"/>
    <w:rsid w:val="00A767F6"/>
    <w:rsid w:val="00A77189"/>
    <w:rsid w:val="00A81EE1"/>
    <w:rsid w:val="00A82AB4"/>
    <w:rsid w:val="00A8477D"/>
    <w:rsid w:val="00A93FA2"/>
    <w:rsid w:val="00A94712"/>
    <w:rsid w:val="00AA3C08"/>
    <w:rsid w:val="00AD434C"/>
    <w:rsid w:val="00AD5108"/>
    <w:rsid w:val="00AD6C35"/>
    <w:rsid w:val="00AE5741"/>
    <w:rsid w:val="00AF198C"/>
    <w:rsid w:val="00AF7401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977F9"/>
    <w:rsid w:val="00BB2006"/>
    <w:rsid w:val="00BB34AF"/>
    <w:rsid w:val="00BC1A06"/>
    <w:rsid w:val="00BD557C"/>
    <w:rsid w:val="00BE0F4A"/>
    <w:rsid w:val="00BE6433"/>
    <w:rsid w:val="00BF5EC5"/>
    <w:rsid w:val="00C02C7B"/>
    <w:rsid w:val="00C140A7"/>
    <w:rsid w:val="00C14DAA"/>
    <w:rsid w:val="00C35A23"/>
    <w:rsid w:val="00C46438"/>
    <w:rsid w:val="00C60454"/>
    <w:rsid w:val="00C712E0"/>
    <w:rsid w:val="00C862E9"/>
    <w:rsid w:val="00C945D1"/>
    <w:rsid w:val="00C946DD"/>
    <w:rsid w:val="00C97A65"/>
    <w:rsid w:val="00CA227A"/>
    <w:rsid w:val="00CA446C"/>
    <w:rsid w:val="00CD3A8F"/>
    <w:rsid w:val="00CE3054"/>
    <w:rsid w:val="00CE4293"/>
    <w:rsid w:val="00CE5E35"/>
    <w:rsid w:val="00CF1E79"/>
    <w:rsid w:val="00D044A0"/>
    <w:rsid w:val="00D04BD3"/>
    <w:rsid w:val="00D13E67"/>
    <w:rsid w:val="00D204A5"/>
    <w:rsid w:val="00D2703C"/>
    <w:rsid w:val="00D35973"/>
    <w:rsid w:val="00D35AA0"/>
    <w:rsid w:val="00D4105B"/>
    <w:rsid w:val="00D41AB2"/>
    <w:rsid w:val="00D57265"/>
    <w:rsid w:val="00D60038"/>
    <w:rsid w:val="00D62B6D"/>
    <w:rsid w:val="00D73CF9"/>
    <w:rsid w:val="00D7573B"/>
    <w:rsid w:val="00D94F5A"/>
    <w:rsid w:val="00D94F70"/>
    <w:rsid w:val="00DD606B"/>
    <w:rsid w:val="00DE4EE4"/>
    <w:rsid w:val="00DE5576"/>
    <w:rsid w:val="00DE5DF7"/>
    <w:rsid w:val="00DF1C97"/>
    <w:rsid w:val="00DF66AA"/>
    <w:rsid w:val="00E1787C"/>
    <w:rsid w:val="00E20D76"/>
    <w:rsid w:val="00E23BF4"/>
    <w:rsid w:val="00E2548A"/>
    <w:rsid w:val="00E354F4"/>
    <w:rsid w:val="00E3605E"/>
    <w:rsid w:val="00E422A6"/>
    <w:rsid w:val="00E627BB"/>
    <w:rsid w:val="00E63DD6"/>
    <w:rsid w:val="00E729E1"/>
    <w:rsid w:val="00E82FA6"/>
    <w:rsid w:val="00E83AE5"/>
    <w:rsid w:val="00E904F0"/>
    <w:rsid w:val="00E90B78"/>
    <w:rsid w:val="00E95BD6"/>
    <w:rsid w:val="00E96CFC"/>
    <w:rsid w:val="00EA224C"/>
    <w:rsid w:val="00EA43D7"/>
    <w:rsid w:val="00EA6097"/>
    <w:rsid w:val="00EB19FF"/>
    <w:rsid w:val="00EC4FB2"/>
    <w:rsid w:val="00ED296F"/>
    <w:rsid w:val="00ED76B5"/>
    <w:rsid w:val="00EF0F00"/>
    <w:rsid w:val="00EF641C"/>
    <w:rsid w:val="00F0238E"/>
    <w:rsid w:val="00F17E6B"/>
    <w:rsid w:val="00F41AED"/>
    <w:rsid w:val="00F55C76"/>
    <w:rsid w:val="00F6560F"/>
    <w:rsid w:val="00F8477D"/>
    <w:rsid w:val="00FA0E99"/>
    <w:rsid w:val="00FA354B"/>
    <w:rsid w:val="00FA4C3A"/>
    <w:rsid w:val="00FA7B79"/>
    <w:rsid w:val="00FC1A04"/>
    <w:rsid w:val="00FC4CAD"/>
    <w:rsid w:val="00FC5C9C"/>
    <w:rsid w:val="00FD273A"/>
    <w:rsid w:val="00FD596A"/>
    <w:rsid w:val="00FE3BC1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CB22BE"/>
  <w15:docId w15:val="{AD16D685-4859-4EBB-9A4F-3FF6C6E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E217-9185-4384-8C09-54C5D7E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3779</Words>
  <Characters>22676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Joanna Bednarkiewicz</cp:lastModifiedBy>
  <cp:revision>14</cp:revision>
  <cp:lastPrinted>2019-01-21T11:07:00Z</cp:lastPrinted>
  <dcterms:created xsi:type="dcterms:W3CDTF">2019-04-10T07:23:00Z</dcterms:created>
  <dcterms:modified xsi:type="dcterms:W3CDTF">2020-09-15T09:07:00Z</dcterms:modified>
</cp:coreProperties>
</file>