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9720" w14:textId="3DDBF538" w:rsidR="00910331" w:rsidRDefault="00910331" w:rsidP="00910331">
      <w:pPr>
        <w:spacing w:before="120" w:after="120" w:line="360" w:lineRule="auto"/>
        <w:rPr>
          <w:rFonts w:ascii="Arial" w:hAnsi="Arial" w:cs="Arial"/>
          <w:b/>
          <w:bCs/>
        </w:rPr>
      </w:pPr>
      <w:r w:rsidRPr="004C5556">
        <w:rPr>
          <w:rFonts w:ascii="Arial" w:hAnsi="Arial" w:cs="Arial"/>
          <w:b/>
          <w:bCs/>
        </w:rPr>
        <w:t xml:space="preserve">Informujemy, że </w:t>
      </w:r>
      <w:r>
        <w:rPr>
          <w:rFonts w:ascii="Arial" w:hAnsi="Arial" w:cs="Arial"/>
          <w:b/>
          <w:bCs/>
        </w:rPr>
        <w:t>2 listopada</w:t>
      </w:r>
      <w:r w:rsidRPr="004C5556">
        <w:rPr>
          <w:rFonts w:ascii="Arial" w:hAnsi="Arial" w:cs="Arial"/>
          <w:b/>
          <w:bCs/>
        </w:rPr>
        <w:t xml:space="preserve"> 202</w:t>
      </w:r>
      <w:r>
        <w:rPr>
          <w:rFonts w:ascii="Arial" w:hAnsi="Arial" w:cs="Arial"/>
          <w:b/>
          <w:bCs/>
        </w:rPr>
        <w:t>2</w:t>
      </w:r>
      <w:r w:rsidRPr="004C5556">
        <w:rPr>
          <w:rFonts w:ascii="Arial" w:hAnsi="Arial" w:cs="Arial"/>
          <w:b/>
          <w:bCs/>
        </w:rPr>
        <w:t xml:space="preserve"> r. </w:t>
      </w:r>
      <w:r>
        <w:rPr>
          <w:rFonts w:ascii="Arial" w:hAnsi="Arial" w:cs="Arial"/>
          <w:b/>
          <w:bCs/>
        </w:rPr>
        <w:t>Pan</w:t>
      </w:r>
      <w:r>
        <w:rPr>
          <w:rFonts w:ascii="Arial" w:hAnsi="Arial" w:cs="Arial"/>
          <w:b/>
          <w:bCs/>
        </w:rPr>
        <w:t>i</w:t>
      </w:r>
      <w:r>
        <w:rPr>
          <w:rFonts w:ascii="Arial" w:hAnsi="Arial" w:cs="Arial"/>
          <w:b/>
          <w:bCs/>
        </w:rPr>
        <w:t xml:space="preserve"> Minister </w:t>
      </w:r>
      <w:r>
        <w:rPr>
          <w:rFonts w:ascii="Arial" w:hAnsi="Arial" w:cs="Arial"/>
          <w:b/>
          <w:bCs/>
        </w:rPr>
        <w:t>Małgorzata Jarosińska-Jedynak</w:t>
      </w:r>
      <w:r w:rsidRPr="004C5556">
        <w:rPr>
          <w:rFonts w:ascii="Arial" w:hAnsi="Arial" w:cs="Arial"/>
          <w:b/>
          <w:bCs/>
        </w:rPr>
        <w:t xml:space="preserve"> zatwierdził</w:t>
      </w:r>
      <w:r>
        <w:rPr>
          <w:rFonts w:ascii="Arial" w:hAnsi="Arial" w:cs="Arial"/>
          <w:b/>
          <w:bCs/>
        </w:rPr>
        <w:t>a</w:t>
      </w:r>
      <w:r w:rsidRPr="004C5556">
        <w:rPr>
          <w:rFonts w:ascii="Arial" w:hAnsi="Arial" w:cs="Arial"/>
          <w:b/>
          <w:bCs/>
        </w:rPr>
        <w:t xml:space="preserve"> 2</w:t>
      </w:r>
      <w:r>
        <w:rPr>
          <w:rFonts w:ascii="Arial" w:hAnsi="Arial" w:cs="Arial"/>
          <w:b/>
          <w:bCs/>
        </w:rPr>
        <w:t>9</w:t>
      </w:r>
      <w:r w:rsidRPr="004C5556">
        <w:rPr>
          <w:rFonts w:ascii="Arial" w:hAnsi="Arial" w:cs="Arial"/>
          <w:b/>
          <w:bCs/>
        </w:rPr>
        <w:t>. wersję SZOOP PO WER, a zmieniona treść dokumentu jest stosowana od tego dnia.</w:t>
      </w:r>
    </w:p>
    <w:p w14:paraId="1B5AA81E" w14:textId="6BCA6BFD" w:rsidR="00E04AF5" w:rsidRPr="00910331" w:rsidRDefault="00910331" w:rsidP="00910331">
      <w:pPr>
        <w:spacing w:before="120" w:after="120" w:line="360" w:lineRule="auto"/>
        <w:rPr>
          <w:rFonts w:ascii="Arial" w:hAnsi="Arial" w:cs="Arial"/>
        </w:rPr>
      </w:pPr>
      <w:r w:rsidRPr="00910331">
        <w:rPr>
          <w:rFonts w:ascii="Arial" w:hAnsi="Arial" w:cs="Arial"/>
        </w:rPr>
        <w:t>Najważniejsze z</w:t>
      </w:r>
      <w:r w:rsidRPr="00910331">
        <w:rPr>
          <w:rFonts w:ascii="Arial" w:hAnsi="Arial" w:cs="Arial"/>
        </w:rPr>
        <w:t xml:space="preserve">miany w dokumencie </w:t>
      </w:r>
      <w:r w:rsidRPr="00910331">
        <w:rPr>
          <w:rFonts w:ascii="Arial" w:hAnsi="Arial" w:cs="Arial"/>
        </w:rPr>
        <w:t>obejmują</w:t>
      </w:r>
      <w:r w:rsidRPr="00910331">
        <w:rPr>
          <w:rFonts w:ascii="Arial" w:hAnsi="Arial" w:cs="Arial"/>
        </w:rPr>
        <w:t>:</w:t>
      </w:r>
    </w:p>
    <w:p w14:paraId="4ECE48FC" w14:textId="77777777" w:rsidR="00FB4FBD" w:rsidRPr="00C621DD" w:rsidRDefault="00FB4FBD" w:rsidP="00FB4FBD">
      <w:pPr>
        <w:pStyle w:val="Nagwek1"/>
        <w:numPr>
          <w:ilvl w:val="0"/>
          <w:numId w:val="4"/>
        </w:numPr>
        <w:tabs>
          <w:tab w:val="num" w:pos="720"/>
        </w:tabs>
        <w:spacing w:before="120" w:after="120" w:line="360" w:lineRule="auto"/>
        <w:ind w:left="284" w:hanging="284"/>
        <w:rPr>
          <w:rFonts w:ascii="Arial" w:eastAsia="Calibri" w:hAnsi="Arial" w:cs="Arial"/>
          <w:bCs w:val="0"/>
          <w:color w:val="auto"/>
          <w:sz w:val="24"/>
          <w:szCs w:val="24"/>
        </w:rPr>
      </w:pPr>
      <w:r w:rsidRPr="0060382A">
        <w:rPr>
          <w:rFonts w:ascii="Arial" w:eastAsia="Calibri" w:hAnsi="Arial" w:cs="Arial"/>
          <w:bCs w:val="0"/>
          <w:color w:val="auto"/>
          <w:sz w:val="24"/>
          <w:szCs w:val="24"/>
        </w:rPr>
        <w:t>Opis poszczególnych osi priorytetowych PO oraz poszczególnych działań/poddziałań:</w:t>
      </w:r>
    </w:p>
    <w:p w14:paraId="5AD2CA54" w14:textId="77777777" w:rsidR="00FB4FBD" w:rsidRPr="00FA5756" w:rsidRDefault="00FB4FBD" w:rsidP="00FB4FBD">
      <w:pPr>
        <w:numPr>
          <w:ilvl w:val="0"/>
          <w:numId w:val="5"/>
        </w:numPr>
        <w:spacing w:before="120" w:after="120" w:line="360" w:lineRule="auto"/>
        <w:rPr>
          <w:rFonts w:ascii="Arial" w:eastAsia="Calibri" w:hAnsi="Arial" w:cs="Arial"/>
          <w:b/>
          <w:bCs/>
          <w:lang w:eastAsia="en-US"/>
        </w:rPr>
      </w:pPr>
      <w:r w:rsidRPr="00FA5756">
        <w:rPr>
          <w:rFonts w:ascii="Arial" w:eastAsia="Calibri" w:hAnsi="Arial" w:cs="Arial"/>
          <w:b/>
          <w:bCs/>
          <w:lang w:eastAsia="en-US"/>
        </w:rPr>
        <w:t>Działanie 1.2, 1.3</w:t>
      </w:r>
    </w:p>
    <w:p w14:paraId="63A8F019" w14:textId="0486ABB8" w:rsidR="00FB4FBD" w:rsidRDefault="00FB4FBD" w:rsidP="00FB4FBD">
      <w:pPr>
        <w:spacing w:before="120" w:after="120" w:line="360" w:lineRule="auto"/>
        <w:rPr>
          <w:rFonts w:ascii="Arial" w:eastAsia="Calibri" w:hAnsi="Arial" w:cs="Arial"/>
          <w:lang w:eastAsia="en-US"/>
        </w:rPr>
      </w:pPr>
      <w:r w:rsidRPr="004F25D5">
        <w:rPr>
          <w:rFonts w:ascii="Arial" w:eastAsia="Calibri" w:hAnsi="Arial" w:cs="Arial"/>
          <w:lang w:eastAsia="en-US"/>
        </w:rPr>
        <w:t xml:space="preserve">W grupie docelowej projektów realizowanych w osi I uwzględniono osoby, którym udzielono ochrony czasowej w związku z wojną w Ukrainie, co znalazło również odzwierciedlenie we wskaźnikach produktu. Ta grupa docelowa może uczestniczyć </w:t>
      </w:r>
      <w:r w:rsidR="00471CF0">
        <w:rPr>
          <w:rFonts w:ascii="Arial" w:eastAsia="Calibri" w:hAnsi="Arial" w:cs="Arial"/>
          <w:lang w:eastAsia="en-US"/>
        </w:rPr>
        <w:br/>
      </w:r>
      <w:r w:rsidRPr="004F25D5">
        <w:rPr>
          <w:rFonts w:ascii="Arial" w:eastAsia="Calibri" w:hAnsi="Arial" w:cs="Arial"/>
          <w:lang w:eastAsia="en-US"/>
        </w:rPr>
        <w:t>w projektach konkursowych</w:t>
      </w:r>
      <w:r>
        <w:rPr>
          <w:rFonts w:ascii="Arial" w:eastAsia="Calibri" w:hAnsi="Arial" w:cs="Arial"/>
          <w:lang w:eastAsia="en-US"/>
        </w:rPr>
        <w:t xml:space="preserve"> realizowanych przez wszystkie podmioty.</w:t>
      </w:r>
    </w:p>
    <w:p w14:paraId="630FEB63" w14:textId="77777777" w:rsidR="00FB4FBD" w:rsidRDefault="00FB4FBD" w:rsidP="00FB4FBD">
      <w:pPr>
        <w:numPr>
          <w:ilvl w:val="0"/>
          <w:numId w:val="5"/>
        </w:numPr>
        <w:spacing w:before="120" w:after="120" w:line="360" w:lineRule="auto"/>
        <w:rPr>
          <w:rFonts w:ascii="Arial" w:eastAsia="Calibri" w:hAnsi="Arial" w:cs="Arial"/>
          <w:b/>
          <w:bCs/>
          <w:lang w:eastAsia="en-US"/>
        </w:rPr>
      </w:pPr>
      <w:r w:rsidRPr="000B6E6A">
        <w:rPr>
          <w:rFonts w:ascii="Arial" w:eastAsia="Calibri" w:hAnsi="Arial" w:cs="Arial"/>
          <w:b/>
          <w:bCs/>
          <w:lang w:eastAsia="en-US"/>
        </w:rPr>
        <w:t>Działanie 2.</w:t>
      </w:r>
      <w:r>
        <w:rPr>
          <w:rFonts w:ascii="Arial" w:eastAsia="Calibri" w:hAnsi="Arial" w:cs="Arial"/>
          <w:b/>
          <w:bCs/>
          <w:lang w:eastAsia="en-US"/>
        </w:rPr>
        <w:t>5 i 2.6</w:t>
      </w:r>
    </w:p>
    <w:p w14:paraId="74C61BEA" w14:textId="77777777" w:rsidR="00FB4FBD" w:rsidRPr="000B6E6A" w:rsidRDefault="00FB4FBD" w:rsidP="00FB4FBD">
      <w:pPr>
        <w:spacing w:before="120" w:after="120" w:line="360" w:lineRule="auto"/>
        <w:rPr>
          <w:rFonts w:ascii="Arial" w:eastAsia="Calibri" w:hAnsi="Arial" w:cs="Arial"/>
          <w:b/>
          <w:bCs/>
          <w:lang w:eastAsia="en-US"/>
        </w:rPr>
      </w:pPr>
      <w:r w:rsidRPr="004F25D5">
        <w:rPr>
          <w:rFonts w:ascii="Arial" w:eastAsia="Calibri" w:hAnsi="Arial" w:cs="Arial"/>
          <w:lang w:eastAsia="en-US"/>
        </w:rPr>
        <w:t xml:space="preserve">W grupie docelowej projektów realizowanych w </w:t>
      </w:r>
      <w:r>
        <w:rPr>
          <w:rFonts w:ascii="Arial" w:eastAsia="Calibri" w:hAnsi="Arial" w:cs="Arial"/>
          <w:lang w:eastAsia="en-US"/>
        </w:rPr>
        <w:t>Działaniach 2.5 i 2.6</w:t>
      </w:r>
      <w:r w:rsidRPr="004F25D5">
        <w:rPr>
          <w:rFonts w:ascii="Arial" w:eastAsia="Calibri" w:hAnsi="Arial" w:cs="Arial"/>
          <w:lang w:eastAsia="en-US"/>
        </w:rPr>
        <w:t xml:space="preserve"> uwzględniono osoby, którym udzielono ochrony czasowej w związku z wojną w Ukrainie</w:t>
      </w:r>
      <w:r>
        <w:rPr>
          <w:rFonts w:ascii="Arial" w:eastAsia="Calibri" w:hAnsi="Arial" w:cs="Arial"/>
          <w:lang w:eastAsia="en-US"/>
        </w:rPr>
        <w:t>.</w:t>
      </w:r>
    </w:p>
    <w:p w14:paraId="6F29CFE0" w14:textId="77777777" w:rsidR="00FB4FBD" w:rsidRPr="00FA5756" w:rsidRDefault="00FB4FBD" w:rsidP="00FB4FBD">
      <w:pPr>
        <w:numPr>
          <w:ilvl w:val="0"/>
          <w:numId w:val="5"/>
        </w:numPr>
        <w:spacing w:before="120" w:after="120" w:line="360" w:lineRule="auto"/>
        <w:rPr>
          <w:rFonts w:ascii="Arial" w:eastAsia="Calibri" w:hAnsi="Arial" w:cs="Arial"/>
          <w:b/>
          <w:bCs/>
          <w:lang w:eastAsia="en-US"/>
        </w:rPr>
      </w:pPr>
      <w:r w:rsidRPr="00FA5756">
        <w:rPr>
          <w:rFonts w:ascii="Arial" w:eastAsia="Calibri" w:hAnsi="Arial" w:cs="Arial"/>
          <w:b/>
          <w:bCs/>
          <w:lang w:eastAsia="en-US"/>
        </w:rPr>
        <w:t>Działanie 2.10</w:t>
      </w:r>
    </w:p>
    <w:p w14:paraId="3218A58F" w14:textId="77777777" w:rsidR="00FB4FBD" w:rsidRDefault="00FB4FBD" w:rsidP="00FB4FBD">
      <w:pPr>
        <w:spacing w:before="120" w:after="120" w:line="360" w:lineRule="auto"/>
        <w:rPr>
          <w:rFonts w:ascii="Arial" w:eastAsia="Calibri" w:hAnsi="Arial" w:cs="Arial"/>
          <w:lang w:eastAsia="en-US"/>
        </w:rPr>
      </w:pPr>
      <w:r w:rsidRPr="00031970">
        <w:rPr>
          <w:rFonts w:ascii="Arial" w:eastAsia="Calibri" w:hAnsi="Arial" w:cs="Arial"/>
          <w:lang w:eastAsia="en-US"/>
        </w:rPr>
        <w:t>Dodan</w:t>
      </w:r>
      <w:r>
        <w:rPr>
          <w:rFonts w:ascii="Arial" w:eastAsia="Calibri" w:hAnsi="Arial" w:cs="Arial"/>
          <w:lang w:eastAsia="en-US"/>
        </w:rPr>
        <w:t>o</w:t>
      </w:r>
      <w:r w:rsidRPr="00031970">
        <w:rPr>
          <w:rFonts w:ascii="Arial" w:eastAsia="Calibri" w:hAnsi="Arial" w:cs="Arial"/>
          <w:lang w:eastAsia="en-US"/>
        </w:rPr>
        <w:t xml:space="preserve"> now</w:t>
      </w:r>
      <w:r>
        <w:rPr>
          <w:rFonts w:ascii="Arial" w:eastAsia="Calibri" w:hAnsi="Arial" w:cs="Arial"/>
          <w:lang w:eastAsia="en-US"/>
        </w:rPr>
        <w:t>y</w:t>
      </w:r>
      <w:r w:rsidRPr="00031970">
        <w:rPr>
          <w:rFonts w:ascii="Arial" w:eastAsia="Calibri" w:hAnsi="Arial" w:cs="Arial"/>
          <w:lang w:eastAsia="en-US"/>
        </w:rPr>
        <w:t xml:space="preserve"> cel szczegółow</w:t>
      </w:r>
      <w:r>
        <w:rPr>
          <w:rFonts w:ascii="Arial" w:eastAsia="Calibri" w:hAnsi="Arial" w:cs="Arial"/>
          <w:lang w:eastAsia="en-US"/>
        </w:rPr>
        <w:t>y:</w:t>
      </w:r>
      <w:r w:rsidRPr="00031970">
        <w:rPr>
          <w:rFonts w:ascii="Arial" w:eastAsia="Calibri" w:hAnsi="Arial" w:cs="Arial"/>
          <w:lang w:eastAsia="en-US"/>
        </w:rPr>
        <w:t xml:space="preserve"> </w:t>
      </w:r>
      <w:r w:rsidRPr="00031970">
        <w:rPr>
          <w:rFonts w:ascii="Arial" w:eastAsia="Calibri" w:hAnsi="Arial" w:cs="Arial"/>
          <w:i/>
          <w:iCs/>
          <w:lang w:eastAsia="en-US"/>
        </w:rPr>
        <w:t>Zwiększenie dostępu do polskiego systemu edukacyjnego dla obywateli Ukrainy</w:t>
      </w:r>
      <w:r w:rsidRPr="00031970">
        <w:rPr>
          <w:rFonts w:ascii="Arial" w:eastAsia="Calibri" w:hAnsi="Arial" w:cs="Arial"/>
          <w:lang w:eastAsia="en-US"/>
        </w:rPr>
        <w:t>, a w jego ramach now</w:t>
      </w:r>
      <w:r>
        <w:rPr>
          <w:rFonts w:ascii="Arial" w:eastAsia="Calibri" w:hAnsi="Arial" w:cs="Arial"/>
          <w:lang w:eastAsia="en-US"/>
        </w:rPr>
        <w:t>y</w:t>
      </w:r>
      <w:r w:rsidRPr="00031970">
        <w:rPr>
          <w:rFonts w:ascii="Arial" w:eastAsia="Calibri" w:hAnsi="Arial" w:cs="Arial"/>
          <w:lang w:eastAsia="en-US"/>
        </w:rPr>
        <w:t xml:space="preserve"> typ operacji dotycząc</w:t>
      </w:r>
      <w:r>
        <w:rPr>
          <w:rFonts w:ascii="Arial" w:eastAsia="Calibri" w:hAnsi="Arial" w:cs="Arial"/>
          <w:lang w:eastAsia="en-US"/>
        </w:rPr>
        <w:t xml:space="preserve">y </w:t>
      </w:r>
      <w:r w:rsidRPr="00031970">
        <w:rPr>
          <w:rFonts w:ascii="Arial" w:eastAsia="Calibri" w:hAnsi="Arial" w:cs="Arial"/>
          <w:lang w:eastAsia="en-US"/>
        </w:rPr>
        <w:t>przygotowania, organizacji i przeprowadzenia egzaminu ósmoklasisty i egzaminu maturalnego dla obywateli Ukrainy przebywających na terenie Polski (n</w:t>
      </w:r>
      <w:r>
        <w:rPr>
          <w:rFonts w:ascii="Arial" w:eastAsia="Calibri" w:hAnsi="Arial" w:cs="Arial"/>
          <w:lang w:eastAsia="en-US"/>
        </w:rPr>
        <w:t>r</w:t>
      </w:r>
      <w:r w:rsidRPr="00031970">
        <w:rPr>
          <w:rFonts w:ascii="Arial" w:eastAsia="Calibri" w:hAnsi="Arial" w:cs="Arial"/>
          <w:lang w:eastAsia="en-US"/>
        </w:rPr>
        <w:t xml:space="preserve"> 15). W powiązaniu z tą zmianą</w:t>
      </w:r>
      <w:r>
        <w:rPr>
          <w:rFonts w:ascii="Arial" w:eastAsia="Calibri" w:hAnsi="Arial" w:cs="Arial"/>
          <w:lang w:eastAsia="en-US"/>
        </w:rPr>
        <w:t>:</w:t>
      </w:r>
    </w:p>
    <w:p w14:paraId="7694290D" w14:textId="77777777" w:rsidR="00FB4FBD" w:rsidRDefault="00FB4FBD" w:rsidP="00FB4FBD">
      <w:pPr>
        <w:numPr>
          <w:ilvl w:val="1"/>
          <w:numId w:val="8"/>
        </w:numPr>
        <w:spacing w:before="120" w:after="120" w:line="360" w:lineRule="auto"/>
        <w:rPr>
          <w:rFonts w:ascii="Arial" w:eastAsia="Calibri" w:hAnsi="Arial" w:cs="Arial"/>
          <w:lang w:eastAsia="en-US"/>
        </w:rPr>
      </w:pPr>
      <w:r w:rsidRPr="00031970">
        <w:rPr>
          <w:rFonts w:ascii="Arial" w:eastAsia="Calibri" w:hAnsi="Arial" w:cs="Arial"/>
          <w:lang w:eastAsia="en-US"/>
        </w:rPr>
        <w:t xml:space="preserve">do </w:t>
      </w:r>
      <w:r>
        <w:rPr>
          <w:rFonts w:ascii="Arial" w:eastAsia="Calibri" w:hAnsi="Arial" w:cs="Arial"/>
          <w:lang w:eastAsia="en-US"/>
        </w:rPr>
        <w:t>T</w:t>
      </w:r>
      <w:r w:rsidRPr="00031970">
        <w:rPr>
          <w:rFonts w:ascii="Arial" w:eastAsia="Calibri" w:hAnsi="Arial" w:cs="Arial"/>
          <w:lang w:eastAsia="en-US"/>
        </w:rPr>
        <w:t>ypu beneficjenta</w:t>
      </w:r>
      <w:r>
        <w:rPr>
          <w:rFonts w:ascii="Arial" w:eastAsia="Calibri" w:hAnsi="Arial" w:cs="Arial"/>
          <w:lang w:eastAsia="en-US"/>
        </w:rPr>
        <w:t xml:space="preserve"> (pkt 6), </w:t>
      </w:r>
      <w:r w:rsidRPr="00031970">
        <w:rPr>
          <w:rFonts w:ascii="Arial" w:eastAsia="Calibri" w:hAnsi="Arial" w:cs="Arial"/>
          <w:lang w:eastAsia="en-US"/>
        </w:rPr>
        <w:t>dodano Centralną Komisję Egzaminacyjną</w:t>
      </w:r>
      <w:r>
        <w:rPr>
          <w:rFonts w:ascii="Arial" w:eastAsia="Calibri" w:hAnsi="Arial" w:cs="Arial"/>
          <w:lang w:eastAsia="en-US"/>
        </w:rPr>
        <w:t>,</w:t>
      </w:r>
    </w:p>
    <w:p w14:paraId="2CF7CA37" w14:textId="77777777" w:rsidR="00FB4FBD" w:rsidRPr="00015926" w:rsidRDefault="00FB4FBD" w:rsidP="00FB4FBD">
      <w:pPr>
        <w:numPr>
          <w:ilvl w:val="1"/>
          <w:numId w:val="8"/>
        </w:numPr>
        <w:spacing w:before="120" w:after="120" w:line="360" w:lineRule="auto"/>
        <w:rPr>
          <w:rFonts w:ascii="Arial" w:eastAsia="Calibri" w:hAnsi="Arial" w:cs="Arial"/>
          <w:lang w:eastAsia="en-US"/>
        </w:rPr>
      </w:pPr>
      <w:r>
        <w:rPr>
          <w:rFonts w:ascii="Arial" w:eastAsia="Calibri" w:hAnsi="Arial" w:cs="Arial"/>
          <w:lang w:eastAsia="en-US"/>
        </w:rPr>
        <w:t>do Trybu wyboru projektów (pkt 13) dodano informację, że typ projektu nr 15 będzie realizowany pozakonkursowo.</w:t>
      </w:r>
    </w:p>
    <w:p w14:paraId="39156870" w14:textId="77777777" w:rsidR="00FB4FBD" w:rsidRPr="00FA5756" w:rsidRDefault="00FB4FBD" w:rsidP="00FB4FBD">
      <w:pPr>
        <w:numPr>
          <w:ilvl w:val="0"/>
          <w:numId w:val="5"/>
        </w:numPr>
        <w:spacing w:before="120" w:after="120" w:line="360" w:lineRule="auto"/>
        <w:rPr>
          <w:rFonts w:ascii="Arial" w:eastAsia="Calibri" w:hAnsi="Arial" w:cs="Arial"/>
          <w:b/>
          <w:bCs/>
          <w:lang w:eastAsia="en-US"/>
        </w:rPr>
      </w:pPr>
      <w:r w:rsidRPr="00FA5756">
        <w:rPr>
          <w:rFonts w:ascii="Arial" w:eastAsia="Calibri" w:hAnsi="Arial" w:cs="Arial"/>
          <w:b/>
          <w:bCs/>
          <w:lang w:eastAsia="en-US"/>
        </w:rPr>
        <w:t>Działanie 2.15</w:t>
      </w:r>
    </w:p>
    <w:p w14:paraId="05545CF8" w14:textId="34B7BD7C" w:rsidR="00FB4FBD" w:rsidRDefault="00FB4FBD" w:rsidP="00FB4FBD">
      <w:pPr>
        <w:spacing w:before="120" w:after="120" w:line="360" w:lineRule="auto"/>
        <w:rPr>
          <w:rFonts w:ascii="Arial" w:eastAsia="Calibri" w:hAnsi="Arial" w:cs="Arial"/>
          <w:lang w:eastAsia="en-US"/>
        </w:rPr>
      </w:pPr>
      <w:r w:rsidRPr="00031970">
        <w:rPr>
          <w:rFonts w:ascii="Arial" w:eastAsia="Calibri" w:hAnsi="Arial" w:cs="Arial"/>
          <w:lang w:eastAsia="en-US"/>
        </w:rPr>
        <w:t>Dodan</w:t>
      </w:r>
      <w:r>
        <w:rPr>
          <w:rFonts w:ascii="Arial" w:eastAsia="Calibri" w:hAnsi="Arial" w:cs="Arial"/>
          <w:lang w:eastAsia="en-US"/>
        </w:rPr>
        <w:t>o</w:t>
      </w:r>
      <w:r w:rsidRPr="00031970">
        <w:rPr>
          <w:rFonts w:ascii="Arial" w:eastAsia="Calibri" w:hAnsi="Arial" w:cs="Arial"/>
          <w:lang w:eastAsia="en-US"/>
        </w:rPr>
        <w:t xml:space="preserve"> typ </w:t>
      </w:r>
      <w:r>
        <w:rPr>
          <w:rFonts w:ascii="Arial" w:eastAsia="Calibri" w:hAnsi="Arial" w:cs="Arial"/>
          <w:lang w:eastAsia="en-US"/>
        </w:rPr>
        <w:t>projektu</w:t>
      </w:r>
      <w:r w:rsidRPr="00031970">
        <w:rPr>
          <w:rFonts w:ascii="Arial" w:eastAsia="Calibri" w:hAnsi="Arial" w:cs="Arial"/>
          <w:lang w:eastAsia="en-US"/>
        </w:rPr>
        <w:t xml:space="preserve"> dotycząc</w:t>
      </w:r>
      <w:r>
        <w:rPr>
          <w:rFonts w:ascii="Arial" w:eastAsia="Calibri" w:hAnsi="Arial" w:cs="Arial"/>
          <w:lang w:eastAsia="en-US"/>
        </w:rPr>
        <w:t>y</w:t>
      </w:r>
      <w:r w:rsidRPr="00031970">
        <w:rPr>
          <w:rFonts w:ascii="Arial" w:eastAsia="Calibri" w:hAnsi="Arial" w:cs="Arial"/>
          <w:lang w:eastAsia="en-US"/>
        </w:rPr>
        <w:t xml:space="preserve"> organizacji międzynarodowych konkursów umiejętności. </w:t>
      </w:r>
      <w:r w:rsidR="008109B8">
        <w:rPr>
          <w:rFonts w:ascii="Arial" w:eastAsia="Calibri" w:hAnsi="Arial" w:cs="Arial"/>
          <w:lang w:eastAsia="en-US"/>
        </w:rPr>
        <w:br/>
      </w:r>
      <w:r w:rsidRPr="00031970">
        <w:rPr>
          <w:rFonts w:ascii="Arial" w:eastAsia="Calibri" w:hAnsi="Arial" w:cs="Arial"/>
          <w:lang w:eastAsia="en-US"/>
        </w:rPr>
        <w:t>W powiązaniu z tą zmianą</w:t>
      </w:r>
      <w:r>
        <w:rPr>
          <w:rFonts w:ascii="Arial" w:eastAsia="Calibri" w:hAnsi="Arial" w:cs="Arial"/>
          <w:lang w:eastAsia="en-US"/>
        </w:rPr>
        <w:t>:</w:t>
      </w:r>
    </w:p>
    <w:p w14:paraId="107F4620" w14:textId="77777777" w:rsidR="00FB4FBD" w:rsidRDefault="00FB4FBD" w:rsidP="00FB4FBD">
      <w:pPr>
        <w:numPr>
          <w:ilvl w:val="1"/>
          <w:numId w:val="9"/>
        </w:numPr>
        <w:spacing w:before="120" w:after="120" w:line="360" w:lineRule="auto"/>
        <w:rPr>
          <w:rFonts w:ascii="Arial" w:eastAsia="Calibri" w:hAnsi="Arial" w:cs="Arial"/>
          <w:lang w:eastAsia="en-US"/>
        </w:rPr>
      </w:pPr>
      <w:r w:rsidRPr="00031970">
        <w:rPr>
          <w:rFonts w:ascii="Arial" w:eastAsia="Calibri" w:hAnsi="Arial" w:cs="Arial"/>
          <w:lang w:eastAsia="en-US"/>
        </w:rPr>
        <w:t xml:space="preserve">do </w:t>
      </w:r>
      <w:r>
        <w:rPr>
          <w:rFonts w:ascii="Arial" w:eastAsia="Calibri" w:hAnsi="Arial" w:cs="Arial"/>
          <w:lang w:eastAsia="en-US"/>
        </w:rPr>
        <w:t>T</w:t>
      </w:r>
      <w:r w:rsidRPr="00031970">
        <w:rPr>
          <w:rFonts w:ascii="Arial" w:eastAsia="Calibri" w:hAnsi="Arial" w:cs="Arial"/>
          <w:lang w:eastAsia="en-US"/>
        </w:rPr>
        <w:t>ypu beneficjenta</w:t>
      </w:r>
      <w:r>
        <w:rPr>
          <w:rFonts w:ascii="Arial" w:eastAsia="Calibri" w:hAnsi="Arial" w:cs="Arial"/>
          <w:lang w:eastAsia="en-US"/>
        </w:rPr>
        <w:t xml:space="preserve"> (pkt 6), </w:t>
      </w:r>
      <w:r w:rsidRPr="00031970">
        <w:rPr>
          <w:rFonts w:ascii="Arial" w:eastAsia="Calibri" w:hAnsi="Arial" w:cs="Arial"/>
          <w:lang w:eastAsia="en-US"/>
        </w:rPr>
        <w:t xml:space="preserve">dodano </w:t>
      </w:r>
      <w:r>
        <w:rPr>
          <w:rFonts w:ascii="Arial" w:eastAsia="Calibri" w:hAnsi="Arial" w:cs="Arial"/>
          <w:lang w:eastAsia="en-US"/>
        </w:rPr>
        <w:t>Fundację Systemu Rozwoju Edukacji,</w:t>
      </w:r>
    </w:p>
    <w:p w14:paraId="7DB1FDA8" w14:textId="77777777" w:rsidR="00FB4FBD" w:rsidRDefault="00FB4FBD" w:rsidP="00FB4FBD">
      <w:pPr>
        <w:numPr>
          <w:ilvl w:val="1"/>
          <w:numId w:val="9"/>
        </w:numPr>
        <w:spacing w:before="120" w:after="120" w:line="360" w:lineRule="auto"/>
        <w:rPr>
          <w:rFonts w:ascii="Arial" w:eastAsia="Calibri" w:hAnsi="Arial" w:cs="Arial"/>
          <w:lang w:eastAsia="en-US"/>
        </w:rPr>
      </w:pPr>
      <w:r>
        <w:rPr>
          <w:rFonts w:ascii="Arial" w:eastAsia="Calibri" w:hAnsi="Arial" w:cs="Arial"/>
          <w:lang w:eastAsia="en-US"/>
        </w:rPr>
        <w:t xml:space="preserve">do Grupy docelowej (pkt 7), dodano </w:t>
      </w:r>
      <w:r w:rsidRPr="00237FA9">
        <w:rPr>
          <w:rFonts w:ascii="Arial" w:eastAsia="Calibri" w:hAnsi="Arial" w:cs="Arial"/>
          <w:i/>
          <w:iCs/>
          <w:lang w:eastAsia="en-US"/>
        </w:rPr>
        <w:t xml:space="preserve">uczniów, młodzież, ekspertów biorących udział w konkursie </w:t>
      </w:r>
      <w:proofErr w:type="spellStart"/>
      <w:r w:rsidRPr="00237FA9">
        <w:rPr>
          <w:rFonts w:ascii="Arial" w:eastAsia="Calibri" w:hAnsi="Arial" w:cs="Arial"/>
          <w:i/>
          <w:iCs/>
          <w:lang w:eastAsia="en-US"/>
        </w:rPr>
        <w:t>EuroSkills</w:t>
      </w:r>
      <w:proofErr w:type="spellEnd"/>
      <w:r w:rsidRPr="00237FA9">
        <w:rPr>
          <w:rFonts w:ascii="Arial" w:eastAsia="Calibri" w:hAnsi="Arial" w:cs="Arial"/>
          <w:i/>
          <w:iCs/>
          <w:lang w:eastAsia="en-US"/>
        </w:rPr>
        <w:t xml:space="preserve"> 2023</w:t>
      </w:r>
      <w:r>
        <w:rPr>
          <w:rFonts w:ascii="Arial" w:eastAsia="Calibri" w:hAnsi="Arial" w:cs="Arial"/>
          <w:i/>
          <w:iCs/>
          <w:lang w:eastAsia="en-US"/>
        </w:rPr>
        <w:t>,</w:t>
      </w:r>
    </w:p>
    <w:p w14:paraId="305D138A" w14:textId="77777777" w:rsidR="00FB4FBD" w:rsidRPr="00015926" w:rsidRDefault="00FB4FBD" w:rsidP="00FB4FBD">
      <w:pPr>
        <w:numPr>
          <w:ilvl w:val="1"/>
          <w:numId w:val="9"/>
        </w:numPr>
        <w:spacing w:before="120" w:after="120" w:line="360" w:lineRule="auto"/>
        <w:rPr>
          <w:rFonts w:ascii="Arial" w:eastAsia="Calibri" w:hAnsi="Arial" w:cs="Arial"/>
          <w:lang w:eastAsia="en-US"/>
        </w:rPr>
      </w:pPr>
      <w:r>
        <w:rPr>
          <w:rFonts w:ascii="Arial" w:eastAsia="Calibri" w:hAnsi="Arial" w:cs="Arial"/>
          <w:lang w:eastAsia="en-US"/>
        </w:rPr>
        <w:t>do Trybu wyboru projektów (pkt 13) dodano informację, że typ projektu nr 7 będzie realizowany pozakonkursowo.</w:t>
      </w:r>
      <w:bookmarkStart w:id="0" w:name="_Hlk117089328"/>
    </w:p>
    <w:bookmarkEnd w:id="0"/>
    <w:p w14:paraId="7DC35232" w14:textId="77777777" w:rsidR="00FB4FBD" w:rsidRPr="00FA5756" w:rsidRDefault="00FB4FBD" w:rsidP="00FB4FBD">
      <w:pPr>
        <w:numPr>
          <w:ilvl w:val="0"/>
          <w:numId w:val="5"/>
        </w:numPr>
        <w:spacing w:before="120" w:after="120" w:line="360" w:lineRule="auto"/>
        <w:rPr>
          <w:rFonts w:ascii="Arial" w:eastAsia="Calibri" w:hAnsi="Arial" w:cs="Arial"/>
          <w:b/>
          <w:bCs/>
          <w:lang w:eastAsia="en-US"/>
        </w:rPr>
      </w:pPr>
      <w:r w:rsidRPr="00FA5756">
        <w:rPr>
          <w:rFonts w:ascii="Arial" w:eastAsia="Calibri" w:hAnsi="Arial" w:cs="Arial"/>
          <w:b/>
          <w:bCs/>
          <w:lang w:eastAsia="en-US"/>
        </w:rPr>
        <w:t>Działanie 2.20</w:t>
      </w:r>
    </w:p>
    <w:p w14:paraId="493549CA" w14:textId="07ED0EC0" w:rsidR="00FB4FBD" w:rsidRPr="00622BC7" w:rsidRDefault="00FB4FBD" w:rsidP="00FB4FBD">
      <w:pPr>
        <w:spacing w:before="120" w:after="120" w:line="360" w:lineRule="auto"/>
        <w:rPr>
          <w:rFonts w:ascii="Arial" w:eastAsia="Calibri" w:hAnsi="Arial" w:cs="Arial"/>
          <w:lang w:eastAsia="en-US"/>
        </w:rPr>
      </w:pPr>
      <w:r w:rsidRPr="00F9459B">
        <w:rPr>
          <w:rFonts w:ascii="Arial" w:eastAsia="Calibri" w:hAnsi="Arial" w:cs="Arial"/>
          <w:lang w:eastAsia="en-US"/>
        </w:rPr>
        <w:lastRenderedPageBreak/>
        <w:t>Usunię</w:t>
      </w:r>
      <w:r>
        <w:rPr>
          <w:rFonts w:ascii="Arial" w:eastAsia="Calibri" w:hAnsi="Arial" w:cs="Arial"/>
          <w:lang w:eastAsia="en-US"/>
        </w:rPr>
        <w:t>to</w:t>
      </w:r>
      <w:r w:rsidRPr="00F9459B">
        <w:rPr>
          <w:rFonts w:ascii="Arial" w:eastAsia="Calibri" w:hAnsi="Arial" w:cs="Arial"/>
          <w:lang w:eastAsia="en-US"/>
        </w:rPr>
        <w:t xml:space="preserve"> typ projektu</w:t>
      </w:r>
      <w:r>
        <w:rPr>
          <w:rFonts w:ascii="Arial" w:eastAsia="Calibri" w:hAnsi="Arial" w:cs="Arial"/>
          <w:lang w:eastAsia="en-US"/>
        </w:rPr>
        <w:t>:</w:t>
      </w:r>
      <w:r w:rsidRPr="00F9459B">
        <w:rPr>
          <w:rFonts w:ascii="Arial" w:eastAsia="Calibri" w:hAnsi="Arial" w:cs="Arial"/>
          <w:lang w:eastAsia="en-US"/>
        </w:rPr>
        <w:t xml:space="preserve"> </w:t>
      </w:r>
      <w:r w:rsidRPr="00617F34">
        <w:rPr>
          <w:rFonts w:ascii="Arial" w:eastAsia="Calibri" w:hAnsi="Arial" w:cs="Arial"/>
          <w:i/>
          <w:iCs/>
          <w:lang w:eastAsia="en-US"/>
        </w:rPr>
        <w:t xml:space="preserve">Przygotowanie na bazie istniejącego portalu „dialog społeczny” repozytorium wiedzy zawierającego wyniki badań i analiz w zakresie polityki rynku pracy </w:t>
      </w:r>
      <w:r w:rsidR="008109B8">
        <w:rPr>
          <w:rFonts w:ascii="Arial" w:eastAsia="Calibri" w:hAnsi="Arial" w:cs="Arial"/>
          <w:i/>
          <w:iCs/>
          <w:lang w:eastAsia="en-US"/>
        </w:rPr>
        <w:br/>
      </w:r>
      <w:r w:rsidRPr="00617F34">
        <w:rPr>
          <w:rFonts w:ascii="Arial" w:eastAsia="Calibri" w:hAnsi="Arial" w:cs="Arial"/>
          <w:i/>
          <w:iCs/>
          <w:lang w:eastAsia="en-US"/>
        </w:rPr>
        <w:t>i dostosowania do jego potrzeb systemów edukacji i szkolenia, a także prowadzenie forum współpracy, przygotowanie agendy badawczej.</w:t>
      </w:r>
    </w:p>
    <w:p w14:paraId="1C5CAD84" w14:textId="77777777" w:rsidR="00FB4FBD" w:rsidRPr="00FA5756" w:rsidRDefault="00FB4FBD" w:rsidP="00FB4FBD">
      <w:pPr>
        <w:numPr>
          <w:ilvl w:val="0"/>
          <w:numId w:val="5"/>
        </w:numPr>
        <w:spacing w:before="120" w:after="120" w:line="360" w:lineRule="auto"/>
        <w:rPr>
          <w:rFonts w:ascii="Arial" w:eastAsia="Calibri" w:hAnsi="Arial" w:cs="Arial"/>
          <w:b/>
          <w:bCs/>
          <w:lang w:eastAsia="en-US"/>
        </w:rPr>
      </w:pPr>
      <w:r w:rsidRPr="00FA5756">
        <w:rPr>
          <w:rFonts w:ascii="Arial" w:eastAsia="Calibri" w:hAnsi="Arial" w:cs="Arial"/>
          <w:b/>
          <w:bCs/>
          <w:lang w:eastAsia="en-US"/>
        </w:rPr>
        <w:t>Działanie 2.21</w:t>
      </w:r>
    </w:p>
    <w:p w14:paraId="2A796058" w14:textId="2C5B80EA" w:rsidR="00FB4FBD" w:rsidRDefault="00FB4FBD" w:rsidP="00FB4FBD">
      <w:pPr>
        <w:spacing w:before="120" w:after="120" w:line="360" w:lineRule="auto"/>
        <w:rPr>
          <w:rFonts w:ascii="Arial" w:eastAsia="Calibri" w:hAnsi="Arial" w:cs="Arial"/>
          <w:lang w:eastAsia="en-US"/>
        </w:rPr>
      </w:pPr>
      <w:r w:rsidRPr="00FC5EBA">
        <w:rPr>
          <w:rFonts w:ascii="Arial" w:eastAsia="Calibri" w:hAnsi="Arial" w:cs="Arial"/>
          <w:lang w:eastAsia="en-US"/>
        </w:rPr>
        <w:t xml:space="preserve">W związku ze zgodą KE na wsparcie osób objętych ochroną czasową zatrudnianych przez duże przedsiębiorstwa, w części dotyczącej opisu przedsięwzięć </w:t>
      </w:r>
      <w:r>
        <w:rPr>
          <w:rFonts w:ascii="Arial" w:eastAsia="Calibri" w:hAnsi="Arial" w:cs="Arial"/>
          <w:lang w:eastAsia="en-US"/>
        </w:rPr>
        <w:t>w polu dot. grupy docelowej</w:t>
      </w:r>
      <w:r w:rsidRPr="00FC5EBA">
        <w:rPr>
          <w:rFonts w:ascii="Arial" w:eastAsia="Calibri" w:hAnsi="Arial" w:cs="Arial"/>
          <w:lang w:eastAsia="en-US"/>
        </w:rPr>
        <w:t xml:space="preserve"> w zakresie interwencji wynikającej z rekomendacji sektorowych rad ds. kompetencji doprecyzowano, iż limit 25% uczestników dużych przedsiębiorstw nie dotyczy osób, którym udzielono ochrony czasowej w związku z wojną w Ukrainie</w:t>
      </w:r>
      <w:r>
        <w:rPr>
          <w:rFonts w:ascii="Arial" w:eastAsia="Calibri" w:hAnsi="Arial" w:cs="Arial"/>
          <w:lang w:eastAsia="en-US"/>
        </w:rPr>
        <w:t xml:space="preserve">. Zmiana dostosowuje </w:t>
      </w:r>
      <w:proofErr w:type="spellStart"/>
      <w:r>
        <w:rPr>
          <w:rFonts w:ascii="Arial" w:eastAsia="Calibri" w:hAnsi="Arial" w:cs="Arial"/>
          <w:lang w:eastAsia="en-US"/>
        </w:rPr>
        <w:t>SzOOP</w:t>
      </w:r>
      <w:proofErr w:type="spellEnd"/>
      <w:r>
        <w:rPr>
          <w:rFonts w:ascii="Arial" w:eastAsia="Calibri" w:hAnsi="Arial" w:cs="Arial"/>
          <w:lang w:eastAsia="en-US"/>
        </w:rPr>
        <w:t xml:space="preserve"> do brzmienia Programu. </w:t>
      </w:r>
      <w:r w:rsidRPr="00FC5EBA">
        <w:rPr>
          <w:rFonts w:ascii="Arial" w:eastAsia="Calibri" w:hAnsi="Arial" w:cs="Arial"/>
          <w:lang w:eastAsia="en-US"/>
        </w:rPr>
        <w:t xml:space="preserve">Analogiczne zapisy wprowadzono </w:t>
      </w:r>
      <w:r w:rsidR="008109B8">
        <w:rPr>
          <w:rFonts w:ascii="Arial" w:eastAsia="Calibri" w:hAnsi="Arial" w:cs="Arial"/>
          <w:lang w:eastAsia="en-US"/>
        </w:rPr>
        <w:br/>
      </w:r>
      <w:r w:rsidRPr="00FC5EBA">
        <w:rPr>
          <w:rFonts w:ascii="Arial" w:eastAsia="Calibri" w:hAnsi="Arial" w:cs="Arial"/>
          <w:lang w:eastAsia="en-US"/>
        </w:rPr>
        <w:t>w przypisach w tabelach dotyczących wskaźników produktu i rezultatu.</w:t>
      </w:r>
      <w:r>
        <w:rPr>
          <w:rFonts w:ascii="Arial" w:eastAsia="Calibri" w:hAnsi="Arial" w:cs="Arial"/>
          <w:lang w:eastAsia="en-US"/>
        </w:rPr>
        <w:t xml:space="preserve"> </w:t>
      </w:r>
    </w:p>
    <w:p w14:paraId="0D71DD13" w14:textId="77777777" w:rsidR="00FB4FBD" w:rsidRPr="00FA5756" w:rsidRDefault="00FB4FBD" w:rsidP="00FB4FBD">
      <w:pPr>
        <w:numPr>
          <w:ilvl w:val="0"/>
          <w:numId w:val="5"/>
        </w:numPr>
        <w:spacing w:before="120" w:after="120" w:line="360" w:lineRule="auto"/>
        <w:rPr>
          <w:rFonts w:ascii="Arial" w:eastAsia="Calibri" w:hAnsi="Arial" w:cs="Arial"/>
          <w:b/>
          <w:bCs/>
          <w:lang w:eastAsia="en-US"/>
        </w:rPr>
      </w:pPr>
      <w:r w:rsidRPr="00FA5756">
        <w:rPr>
          <w:rFonts w:ascii="Arial" w:eastAsia="Calibri" w:hAnsi="Arial" w:cs="Arial"/>
          <w:b/>
          <w:bCs/>
          <w:lang w:eastAsia="en-US"/>
        </w:rPr>
        <w:t>Działanie 3.1; 3.2; 3.3; 3.4; 3.5</w:t>
      </w:r>
    </w:p>
    <w:p w14:paraId="0D247D22" w14:textId="542B9A71" w:rsidR="008109B8" w:rsidRPr="00622BC7" w:rsidRDefault="00FB4FBD" w:rsidP="00FB4FBD">
      <w:pPr>
        <w:spacing w:before="120" w:after="120" w:line="360" w:lineRule="auto"/>
        <w:rPr>
          <w:rFonts w:ascii="Arial" w:eastAsia="Calibri" w:hAnsi="Arial" w:cs="Arial"/>
          <w:lang w:eastAsia="en-US"/>
        </w:rPr>
      </w:pPr>
      <w:bookmarkStart w:id="1" w:name="_Hlk117147354"/>
      <w:r w:rsidRPr="007148B0">
        <w:rPr>
          <w:rFonts w:ascii="Arial" w:eastAsia="Calibri" w:hAnsi="Arial" w:cs="Arial"/>
          <w:lang w:eastAsia="en-US"/>
        </w:rPr>
        <w:t xml:space="preserve">W grupie docelowej projektów realizowanych w osi III uwzględniono osoby, którym udzielono ochrony czasowej w związku z wojną w Ukrainie, co znalazło również odzwierciedlenie we wskaźnikach produktu. Ta grupa docelowa może uczestniczyć </w:t>
      </w:r>
      <w:r w:rsidR="008109B8">
        <w:rPr>
          <w:rFonts w:ascii="Arial" w:eastAsia="Calibri" w:hAnsi="Arial" w:cs="Arial"/>
          <w:lang w:eastAsia="en-US"/>
        </w:rPr>
        <w:br/>
      </w:r>
      <w:r w:rsidRPr="007148B0">
        <w:rPr>
          <w:rFonts w:ascii="Arial" w:eastAsia="Calibri" w:hAnsi="Arial" w:cs="Arial"/>
          <w:lang w:eastAsia="en-US"/>
        </w:rPr>
        <w:t xml:space="preserve">w projektach konkursowych </w:t>
      </w:r>
      <w:bookmarkEnd w:id="1"/>
      <w:r w:rsidRPr="007148B0">
        <w:rPr>
          <w:rFonts w:ascii="Arial" w:eastAsia="Calibri" w:hAnsi="Arial" w:cs="Arial"/>
          <w:lang w:eastAsia="en-US"/>
        </w:rPr>
        <w:t>realizowanych przez różne podmioty, w szczególności uczelnie.</w:t>
      </w:r>
    </w:p>
    <w:p w14:paraId="3F91A1FD" w14:textId="77777777" w:rsidR="00FB4FBD" w:rsidRPr="00FA5756" w:rsidRDefault="00FB4FBD" w:rsidP="00FB4FBD">
      <w:pPr>
        <w:numPr>
          <w:ilvl w:val="0"/>
          <w:numId w:val="5"/>
        </w:numPr>
        <w:spacing w:before="120" w:after="120" w:line="360" w:lineRule="auto"/>
        <w:rPr>
          <w:rFonts w:ascii="Arial" w:eastAsia="Calibri" w:hAnsi="Arial" w:cs="Arial"/>
          <w:b/>
          <w:bCs/>
          <w:lang w:eastAsia="en-US"/>
        </w:rPr>
      </w:pPr>
      <w:r w:rsidRPr="00FA5756">
        <w:rPr>
          <w:rFonts w:ascii="Arial" w:eastAsia="Calibri" w:hAnsi="Arial" w:cs="Arial"/>
          <w:b/>
          <w:bCs/>
          <w:lang w:eastAsia="en-US"/>
        </w:rPr>
        <w:t>Działanie 7.1</w:t>
      </w:r>
    </w:p>
    <w:p w14:paraId="5100422C" w14:textId="44410027" w:rsidR="00FB4FBD" w:rsidRDefault="00FB4FBD" w:rsidP="00FB4FBD">
      <w:pPr>
        <w:numPr>
          <w:ilvl w:val="0"/>
          <w:numId w:val="10"/>
        </w:numPr>
        <w:spacing w:before="120" w:after="120" w:line="360" w:lineRule="auto"/>
        <w:rPr>
          <w:rFonts w:ascii="Arial" w:eastAsia="Calibri" w:hAnsi="Arial" w:cs="Arial"/>
          <w:lang w:eastAsia="en-US"/>
        </w:rPr>
      </w:pPr>
      <w:r>
        <w:rPr>
          <w:rFonts w:ascii="Arial" w:eastAsia="Calibri" w:hAnsi="Arial" w:cs="Arial"/>
          <w:lang w:eastAsia="en-US"/>
        </w:rPr>
        <w:t xml:space="preserve">Dodano drugi cel szczegółowy: </w:t>
      </w:r>
      <w:r w:rsidRPr="00C621DD">
        <w:rPr>
          <w:rFonts w:ascii="Arial" w:eastAsia="Calibri" w:hAnsi="Arial" w:cs="Arial"/>
          <w:i/>
          <w:iCs/>
          <w:lang w:eastAsia="en-US"/>
        </w:rPr>
        <w:t xml:space="preserve">Wsparcie systemu ochrony zdrowia </w:t>
      </w:r>
      <w:r w:rsidR="008109B8">
        <w:rPr>
          <w:rFonts w:ascii="Arial" w:eastAsia="Calibri" w:hAnsi="Arial" w:cs="Arial"/>
          <w:i/>
          <w:iCs/>
          <w:lang w:eastAsia="en-US"/>
        </w:rPr>
        <w:br/>
      </w:r>
      <w:r w:rsidRPr="00C621DD">
        <w:rPr>
          <w:rFonts w:ascii="Arial" w:eastAsia="Calibri" w:hAnsi="Arial" w:cs="Arial"/>
          <w:i/>
          <w:iCs/>
          <w:lang w:eastAsia="en-US"/>
        </w:rPr>
        <w:t>w związku ze skutkami wojny w Ukrainie</w:t>
      </w:r>
      <w:r w:rsidR="00471CF0">
        <w:rPr>
          <w:rFonts w:ascii="Arial" w:eastAsia="Calibri" w:hAnsi="Arial" w:cs="Arial"/>
          <w:i/>
          <w:iCs/>
          <w:lang w:eastAsia="en-US"/>
        </w:rPr>
        <w:t>,</w:t>
      </w:r>
    </w:p>
    <w:p w14:paraId="11F774F8" w14:textId="0BD0EE37" w:rsidR="00FB4FBD" w:rsidRPr="006A682A" w:rsidRDefault="00471CF0" w:rsidP="00FB4FBD">
      <w:pPr>
        <w:numPr>
          <w:ilvl w:val="0"/>
          <w:numId w:val="10"/>
        </w:numPr>
        <w:spacing w:before="120" w:after="120" w:line="360" w:lineRule="auto"/>
        <w:rPr>
          <w:rFonts w:ascii="Arial" w:eastAsia="Calibri" w:hAnsi="Arial" w:cs="Arial"/>
          <w:lang w:eastAsia="en-US"/>
        </w:rPr>
      </w:pPr>
      <w:r>
        <w:rPr>
          <w:rFonts w:ascii="Arial" w:eastAsia="Calibri" w:hAnsi="Arial" w:cs="Arial"/>
          <w:lang w:eastAsia="en-US"/>
        </w:rPr>
        <w:t>d</w:t>
      </w:r>
      <w:r w:rsidR="00FB4FBD">
        <w:rPr>
          <w:rFonts w:ascii="Arial" w:eastAsia="Calibri" w:hAnsi="Arial" w:cs="Arial"/>
          <w:lang w:eastAsia="en-US"/>
        </w:rPr>
        <w:t>odano</w:t>
      </w:r>
      <w:r w:rsidR="00FB4FBD" w:rsidRPr="00F9459B">
        <w:rPr>
          <w:rFonts w:ascii="Arial" w:eastAsia="Calibri" w:hAnsi="Arial" w:cs="Arial"/>
          <w:lang w:eastAsia="en-US"/>
        </w:rPr>
        <w:t xml:space="preserve"> </w:t>
      </w:r>
      <w:r w:rsidR="00FB4FBD">
        <w:rPr>
          <w:rFonts w:ascii="Arial" w:eastAsia="Calibri" w:hAnsi="Arial" w:cs="Arial"/>
          <w:lang w:eastAsia="en-US"/>
        </w:rPr>
        <w:t xml:space="preserve">nowy </w:t>
      </w:r>
      <w:r w:rsidR="00FB4FBD" w:rsidRPr="00F9459B">
        <w:rPr>
          <w:rFonts w:ascii="Arial" w:eastAsia="Calibri" w:hAnsi="Arial" w:cs="Arial"/>
          <w:lang w:eastAsia="en-US"/>
        </w:rPr>
        <w:t>typ projektu</w:t>
      </w:r>
      <w:r w:rsidR="00FB4FBD">
        <w:rPr>
          <w:rFonts w:ascii="Arial" w:eastAsia="Calibri" w:hAnsi="Arial" w:cs="Arial"/>
          <w:lang w:eastAsia="en-US"/>
        </w:rPr>
        <w:t xml:space="preserve"> (nr 3) </w:t>
      </w:r>
      <w:r w:rsidR="00FB4FBD" w:rsidRPr="005E0A93">
        <w:rPr>
          <w:rFonts w:ascii="Arial" w:eastAsia="Calibri" w:hAnsi="Arial" w:cs="Arial"/>
          <w:bCs/>
          <w:i/>
          <w:iCs/>
          <w:lang w:eastAsia="en-US"/>
        </w:rPr>
        <w:t xml:space="preserve">Wsparcie osób, którym udzielono ochrony czasowej w związku z wojną w Ukrainie i kadr systemu ochrony zdrowia, </w:t>
      </w:r>
      <w:r w:rsidR="008109B8">
        <w:rPr>
          <w:rFonts w:ascii="Arial" w:eastAsia="Calibri" w:hAnsi="Arial" w:cs="Arial"/>
          <w:bCs/>
          <w:i/>
          <w:iCs/>
          <w:lang w:eastAsia="en-US"/>
        </w:rPr>
        <w:br/>
      </w:r>
      <w:r w:rsidR="00FB4FBD" w:rsidRPr="005E0A93">
        <w:rPr>
          <w:rFonts w:ascii="Arial" w:eastAsia="Calibri" w:hAnsi="Arial" w:cs="Arial"/>
          <w:bCs/>
          <w:i/>
          <w:iCs/>
          <w:lang w:eastAsia="en-US"/>
        </w:rPr>
        <w:t>w tym pracowników Państwowej Inspekcji Sanitarnej</w:t>
      </w:r>
      <w:r>
        <w:rPr>
          <w:rFonts w:ascii="Arial" w:eastAsia="Calibri" w:hAnsi="Arial" w:cs="Arial"/>
          <w:bCs/>
          <w:i/>
          <w:iCs/>
          <w:lang w:eastAsia="en-US"/>
        </w:rPr>
        <w:t>,</w:t>
      </w:r>
    </w:p>
    <w:p w14:paraId="5D4EFF8C" w14:textId="28DE870B" w:rsidR="00FB4FBD" w:rsidRDefault="00471CF0" w:rsidP="00FB4FBD">
      <w:pPr>
        <w:numPr>
          <w:ilvl w:val="0"/>
          <w:numId w:val="10"/>
        </w:numPr>
        <w:spacing w:before="120" w:after="120" w:line="360" w:lineRule="auto"/>
        <w:rPr>
          <w:rFonts w:ascii="Arial" w:eastAsia="Calibri" w:hAnsi="Arial" w:cs="Arial"/>
          <w:lang w:eastAsia="en-US"/>
        </w:rPr>
      </w:pPr>
      <w:r>
        <w:rPr>
          <w:rFonts w:ascii="Arial" w:eastAsia="Calibri" w:hAnsi="Arial" w:cs="Arial"/>
          <w:lang w:eastAsia="en-US"/>
        </w:rPr>
        <w:t>d</w:t>
      </w:r>
      <w:r w:rsidR="00FB4FBD">
        <w:rPr>
          <w:rFonts w:ascii="Arial" w:eastAsia="Calibri" w:hAnsi="Arial" w:cs="Arial"/>
          <w:lang w:eastAsia="en-US"/>
        </w:rPr>
        <w:t>odano typy beneficjenta w</w:t>
      </w:r>
      <w:r w:rsidR="00FB4FBD" w:rsidRPr="006A682A">
        <w:rPr>
          <w:rFonts w:ascii="Arial" w:eastAsia="Calibri" w:hAnsi="Arial" w:cs="Arial"/>
          <w:lang w:eastAsia="en-US"/>
        </w:rPr>
        <w:t xml:space="preserve"> zakresie typu projektu nr 3: Główny Inspektorat Sanitarny, Instytuty Badawcze</w:t>
      </w:r>
      <w:r>
        <w:rPr>
          <w:rFonts w:ascii="Arial" w:eastAsia="Calibri" w:hAnsi="Arial" w:cs="Arial"/>
          <w:lang w:eastAsia="en-US"/>
        </w:rPr>
        <w:t>,</w:t>
      </w:r>
    </w:p>
    <w:p w14:paraId="3AAE7334" w14:textId="2F71A822" w:rsidR="00FB4FBD" w:rsidRPr="00C621DD" w:rsidRDefault="00471CF0" w:rsidP="008109B8">
      <w:pPr>
        <w:numPr>
          <w:ilvl w:val="0"/>
          <w:numId w:val="10"/>
        </w:numPr>
        <w:spacing w:before="120" w:after="240" w:line="360" w:lineRule="auto"/>
        <w:ind w:left="1349" w:hanging="357"/>
        <w:rPr>
          <w:rFonts w:ascii="Arial" w:eastAsia="Calibri" w:hAnsi="Arial" w:cs="Arial"/>
          <w:lang w:eastAsia="en-US"/>
        </w:rPr>
      </w:pPr>
      <w:r>
        <w:rPr>
          <w:rFonts w:ascii="Arial" w:eastAsia="Calibri" w:hAnsi="Arial" w:cs="Arial"/>
          <w:lang w:eastAsia="en-US"/>
        </w:rPr>
        <w:t>d</w:t>
      </w:r>
      <w:r w:rsidR="00FB4FBD" w:rsidRPr="00CE36A9">
        <w:rPr>
          <w:rFonts w:ascii="Arial" w:eastAsia="Calibri" w:hAnsi="Arial" w:cs="Arial"/>
          <w:lang w:eastAsia="en-US"/>
        </w:rPr>
        <w:t>odan</w:t>
      </w:r>
      <w:r w:rsidR="00FB4FBD">
        <w:rPr>
          <w:rFonts w:ascii="Arial" w:eastAsia="Calibri" w:hAnsi="Arial" w:cs="Arial"/>
          <w:lang w:eastAsia="en-US"/>
        </w:rPr>
        <w:t>o</w:t>
      </w:r>
      <w:r w:rsidR="00FB4FBD" w:rsidRPr="00CE36A9">
        <w:rPr>
          <w:rFonts w:ascii="Arial" w:eastAsia="Calibri" w:hAnsi="Arial" w:cs="Arial"/>
          <w:lang w:eastAsia="en-US"/>
        </w:rPr>
        <w:t xml:space="preserve"> now</w:t>
      </w:r>
      <w:r w:rsidR="00FB4FBD">
        <w:rPr>
          <w:rFonts w:ascii="Arial" w:eastAsia="Calibri" w:hAnsi="Arial" w:cs="Arial"/>
          <w:lang w:eastAsia="en-US"/>
        </w:rPr>
        <w:t>e</w:t>
      </w:r>
      <w:r w:rsidR="00FB4FBD" w:rsidRPr="00CE36A9">
        <w:rPr>
          <w:rFonts w:ascii="Arial" w:eastAsia="Calibri" w:hAnsi="Arial" w:cs="Arial"/>
          <w:lang w:eastAsia="en-US"/>
        </w:rPr>
        <w:t xml:space="preserve"> grup</w:t>
      </w:r>
      <w:r w:rsidR="00FB4FBD">
        <w:rPr>
          <w:rFonts w:ascii="Arial" w:eastAsia="Calibri" w:hAnsi="Arial" w:cs="Arial"/>
          <w:lang w:eastAsia="en-US"/>
        </w:rPr>
        <w:t>y</w:t>
      </w:r>
      <w:r w:rsidR="00FB4FBD" w:rsidRPr="00CE36A9">
        <w:rPr>
          <w:rFonts w:ascii="Arial" w:eastAsia="Calibri" w:hAnsi="Arial" w:cs="Arial"/>
          <w:lang w:eastAsia="en-US"/>
        </w:rPr>
        <w:t xml:space="preserve"> docelow</w:t>
      </w:r>
      <w:r w:rsidR="00FB4FBD">
        <w:rPr>
          <w:rFonts w:ascii="Arial" w:eastAsia="Calibri" w:hAnsi="Arial" w:cs="Arial"/>
          <w:lang w:eastAsia="en-US"/>
        </w:rPr>
        <w:t>e</w:t>
      </w:r>
      <w:r w:rsidR="00FB4FBD" w:rsidRPr="00CE36A9">
        <w:rPr>
          <w:rFonts w:ascii="Arial" w:eastAsia="Calibri" w:hAnsi="Arial" w:cs="Arial"/>
          <w:lang w:eastAsia="en-US"/>
        </w:rPr>
        <w:t xml:space="preserve">/ostatecznych odbiorców wsparcia: </w:t>
      </w:r>
      <w:r w:rsidR="00FB4FBD" w:rsidRPr="00CE36A9">
        <w:rPr>
          <w:rFonts w:ascii="Arial" w:hAnsi="Arial" w:cs="Arial"/>
        </w:rPr>
        <w:t xml:space="preserve">pracownicy Państwowej Inspekcji Sanitarnej; </w:t>
      </w:r>
      <w:r w:rsidR="00FB4FBD" w:rsidRPr="00CE36A9">
        <w:rPr>
          <w:rFonts w:ascii="Arial" w:eastAsia="Calibri" w:hAnsi="Arial" w:cs="Arial"/>
          <w:lang w:eastAsia="en-US"/>
        </w:rPr>
        <w:t xml:space="preserve">migranci, osoby obcego pochodzenia, mniejszości, w tym osoby, którym udzielono ochrony czasowej w związku </w:t>
      </w:r>
      <w:r w:rsidR="008109B8">
        <w:rPr>
          <w:rFonts w:ascii="Arial" w:eastAsia="Calibri" w:hAnsi="Arial" w:cs="Arial"/>
          <w:lang w:eastAsia="en-US"/>
        </w:rPr>
        <w:br/>
      </w:r>
      <w:r w:rsidR="00FB4FBD" w:rsidRPr="00CE36A9">
        <w:rPr>
          <w:rFonts w:ascii="Arial" w:eastAsia="Calibri" w:hAnsi="Arial" w:cs="Arial"/>
          <w:lang w:eastAsia="en-US"/>
        </w:rPr>
        <w:t xml:space="preserve">z </w:t>
      </w:r>
      <w:r w:rsidR="00FB4FBD" w:rsidRPr="00C621DD">
        <w:rPr>
          <w:rFonts w:ascii="Arial" w:eastAsia="Calibri" w:hAnsi="Arial" w:cs="Arial"/>
          <w:lang w:eastAsia="en-US"/>
        </w:rPr>
        <w:t>wojną w Ukrainie</w:t>
      </w:r>
      <w:r w:rsidR="008109B8">
        <w:rPr>
          <w:rFonts w:ascii="Arial" w:eastAsia="Calibri" w:hAnsi="Arial" w:cs="Arial"/>
          <w:lang w:eastAsia="en-US"/>
        </w:rPr>
        <w:t>.</w:t>
      </w:r>
    </w:p>
    <w:p w14:paraId="51866775" w14:textId="77777777" w:rsidR="00FB4FBD" w:rsidRPr="0060382A" w:rsidRDefault="00FB4FBD" w:rsidP="00FB4FBD">
      <w:pPr>
        <w:pStyle w:val="Akapitzlist"/>
        <w:numPr>
          <w:ilvl w:val="0"/>
          <w:numId w:val="4"/>
        </w:numPr>
        <w:spacing w:before="120" w:after="120" w:line="360" w:lineRule="auto"/>
        <w:ind w:left="426" w:hanging="426"/>
        <w:contextualSpacing w:val="0"/>
        <w:rPr>
          <w:rFonts w:ascii="Arial" w:hAnsi="Arial" w:cs="Arial"/>
          <w:b/>
          <w:sz w:val="24"/>
          <w:szCs w:val="24"/>
        </w:rPr>
      </w:pPr>
      <w:r w:rsidRPr="0060382A">
        <w:rPr>
          <w:rFonts w:ascii="Arial" w:hAnsi="Arial" w:cs="Arial"/>
          <w:b/>
          <w:sz w:val="24"/>
          <w:szCs w:val="24"/>
        </w:rPr>
        <w:t>Zmiany finansowe</w:t>
      </w:r>
    </w:p>
    <w:p w14:paraId="2C3BDDFB" w14:textId="77777777" w:rsidR="00FB4FBD" w:rsidRDefault="00FB4FBD" w:rsidP="00FB4FBD">
      <w:pPr>
        <w:numPr>
          <w:ilvl w:val="0"/>
          <w:numId w:val="7"/>
        </w:numPr>
        <w:spacing w:before="120" w:after="120" w:line="360" w:lineRule="auto"/>
        <w:rPr>
          <w:rFonts w:ascii="Arial" w:eastAsia="Calibri" w:hAnsi="Arial" w:cs="Arial"/>
          <w:lang w:eastAsia="en-US"/>
        </w:rPr>
      </w:pPr>
      <w:r>
        <w:rPr>
          <w:rFonts w:ascii="Arial" w:eastAsia="Calibri" w:hAnsi="Arial" w:cs="Arial"/>
          <w:lang w:eastAsia="en-US"/>
        </w:rPr>
        <w:t xml:space="preserve">Oś I, Działanie 1.3 -  zwiększono alokację o 3,7 mln EUR. </w:t>
      </w:r>
    </w:p>
    <w:p w14:paraId="0FBF9DEF" w14:textId="77777777" w:rsidR="00FB4FBD" w:rsidRDefault="00FB4FBD" w:rsidP="00FB4FBD">
      <w:pPr>
        <w:numPr>
          <w:ilvl w:val="0"/>
          <w:numId w:val="7"/>
        </w:numPr>
        <w:spacing w:before="120" w:after="120" w:line="360" w:lineRule="auto"/>
        <w:rPr>
          <w:rFonts w:ascii="Arial" w:eastAsia="Calibri" w:hAnsi="Arial" w:cs="Arial"/>
          <w:lang w:eastAsia="en-US"/>
        </w:rPr>
      </w:pPr>
      <w:r>
        <w:rPr>
          <w:rFonts w:ascii="Arial" w:eastAsia="Calibri" w:hAnsi="Arial" w:cs="Arial"/>
          <w:lang w:eastAsia="en-US"/>
        </w:rPr>
        <w:lastRenderedPageBreak/>
        <w:t xml:space="preserve">Oś II, Działanie 2.5 – zmniejszono alokację o 0,7 mln EUR. Działanie 2.6 – zmniejszono alokację o 1,8 mln EUR. Działanie 2.9 – zmniejszono alokację o 0,7 mln EUR. Działanie 2.10 – zmniejszono alokację o 2,2 mln EUR. Działanie 2.12 – zmniejszono alokację o 0,4 mln EUR. Działanie 2.15 – zwiększono alokację o 7 mln EUR. Działanie 2.19 – zmniejszono alokację o 0,6 mln EUR. </w:t>
      </w:r>
    </w:p>
    <w:p w14:paraId="451A92B2" w14:textId="77777777" w:rsidR="00FB4FBD" w:rsidRDefault="00FB4FBD" w:rsidP="00FB4FBD">
      <w:pPr>
        <w:numPr>
          <w:ilvl w:val="0"/>
          <w:numId w:val="7"/>
        </w:numPr>
        <w:spacing w:before="120" w:after="120" w:line="360" w:lineRule="auto"/>
        <w:rPr>
          <w:rFonts w:ascii="Arial" w:eastAsia="Calibri" w:hAnsi="Arial" w:cs="Arial"/>
          <w:lang w:eastAsia="en-US"/>
        </w:rPr>
      </w:pPr>
      <w:r>
        <w:rPr>
          <w:rFonts w:ascii="Arial" w:eastAsia="Calibri" w:hAnsi="Arial" w:cs="Arial"/>
          <w:lang w:eastAsia="en-US"/>
        </w:rPr>
        <w:t xml:space="preserve">Oś III, Działanie 3.5 -  zmniejszono alokację o 3,8 mln EUR. Działanie 3.6 -  zmniejszono alokację o 0,6 mln EUR. </w:t>
      </w:r>
    </w:p>
    <w:p w14:paraId="277A8B56" w14:textId="77777777" w:rsidR="00FB4FBD" w:rsidRDefault="00FB4FBD" w:rsidP="00FB4FBD">
      <w:pPr>
        <w:numPr>
          <w:ilvl w:val="0"/>
          <w:numId w:val="7"/>
        </w:numPr>
        <w:spacing w:before="120" w:after="120" w:line="360" w:lineRule="auto"/>
        <w:rPr>
          <w:rFonts w:ascii="Arial" w:eastAsia="Calibri" w:hAnsi="Arial" w:cs="Arial"/>
          <w:lang w:eastAsia="en-US"/>
        </w:rPr>
      </w:pPr>
      <w:r>
        <w:rPr>
          <w:rFonts w:ascii="Arial" w:eastAsia="Calibri" w:hAnsi="Arial" w:cs="Arial"/>
          <w:lang w:eastAsia="en-US"/>
        </w:rPr>
        <w:t xml:space="preserve">Oś V, Działanie 5.1 -  zmniejszono alokację o 1,4 mln EUR. Działanie 5.2 -  zwiększono alokację o 6 mln EUR. Działanie 5.3 – zmniejszenie alokacji o 2,6 mln EUR. Działanie 5.4 – zmniejszenie alokacji o 1,3 mln EUR. Działanie 5.5 – zmniejszenie alokacji o 0,8 mln EUR. </w:t>
      </w:r>
    </w:p>
    <w:p w14:paraId="23401F76" w14:textId="77777777" w:rsidR="00FB4FBD" w:rsidRDefault="00FB4FBD" w:rsidP="00FB4FBD">
      <w:pPr>
        <w:spacing w:before="120" w:after="120" w:line="360" w:lineRule="auto"/>
        <w:rPr>
          <w:rFonts w:ascii="Arial" w:eastAsia="Calibri" w:hAnsi="Arial" w:cs="Arial"/>
          <w:lang w:eastAsia="en-US"/>
        </w:rPr>
      </w:pPr>
      <w:r>
        <w:rPr>
          <w:rFonts w:ascii="Arial" w:eastAsia="Calibri" w:hAnsi="Arial" w:cs="Arial"/>
          <w:lang w:eastAsia="en-US"/>
        </w:rPr>
        <w:t>Realokacje wynikają z konieczności zabezpieczenia środków na bieżące potrzeby związane m.in. ze wsparciem na rzecz osób uciekających z Ukrainy.</w:t>
      </w:r>
    </w:p>
    <w:p w14:paraId="6E03B4B3" w14:textId="364BDD45" w:rsidR="00FB4FBD" w:rsidRDefault="00FB4FBD" w:rsidP="007B72F3">
      <w:pPr>
        <w:numPr>
          <w:ilvl w:val="0"/>
          <w:numId w:val="5"/>
        </w:numPr>
        <w:spacing w:before="120" w:after="240" w:line="360" w:lineRule="auto"/>
        <w:ind w:left="714" w:hanging="357"/>
        <w:rPr>
          <w:rFonts w:ascii="Arial" w:eastAsia="Calibri" w:hAnsi="Arial" w:cs="Arial"/>
          <w:lang w:eastAsia="en-US"/>
        </w:rPr>
      </w:pPr>
      <w:r>
        <w:rPr>
          <w:rFonts w:ascii="Arial" w:eastAsia="Calibri" w:hAnsi="Arial" w:cs="Arial"/>
          <w:lang w:eastAsia="en-US"/>
        </w:rPr>
        <w:t xml:space="preserve"> W Indykatywnym planie finansowym PO WER (EUR) wprowadzono zmiany wynikające ze zmian opisanych w niniejszym uzasadnieniu.</w:t>
      </w:r>
    </w:p>
    <w:p w14:paraId="1F383822" w14:textId="77777777" w:rsidR="00FB4FBD" w:rsidRPr="00310A72" w:rsidRDefault="00FB4FBD" w:rsidP="00FB4FBD">
      <w:pPr>
        <w:pStyle w:val="Akapitzlist"/>
        <w:numPr>
          <w:ilvl w:val="0"/>
          <w:numId w:val="4"/>
        </w:numPr>
        <w:spacing w:before="120" w:after="120" w:line="360" w:lineRule="auto"/>
        <w:ind w:left="426" w:hanging="426"/>
        <w:contextualSpacing w:val="0"/>
        <w:rPr>
          <w:rFonts w:ascii="Arial" w:hAnsi="Arial" w:cs="Arial"/>
          <w:sz w:val="24"/>
          <w:szCs w:val="24"/>
        </w:rPr>
      </w:pPr>
      <w:r w:rsidRPr="0060382A">
        <w:rPr>
          <w:rFonts w:ascii="Arial" w:hAnsi="Arial" w:cs="Arial"/>
          <w:b/>
          <w:sz w:val="24"/>
          <w:szCs w:val="24"/>
        </w:rPr>
        <w:t>Załączni</w:t>
      </w:r>
      <w:r>
        <w:rPr>
          <w:rFonts w:ascii="Arial" w:hAnsi="Arial" w:cs="Arial"/>
          <w:b/>
          <w:sz w:val="24"/>
          <w:szCs w:val="24"/>
        </w:rPr>
        <w:t>k 2a</w:t>
      </w:r>
    </w:p>
    <w:p w14:paraId="61134FC1" w14:textId="5253F69D" w:rsidR="00FB4FBD" w:rsidRPr="003213C2" w:rsidRDefault="00FB4FBD" w:rsidP="00032B3D">
      <w:pPr>
        <w:numPr>
          <w:ilvl w:val="1"/>
          <w:numId w:val="16"/>
        </w:numPr>
        <w:spacing w:before="120" w:after="120" w:line="360" w:lineRule="auto"/>
        <w:ind w:left="714" w:hanging="357"/>
        <w:rPr>
          <w:rFonts w:ascii="Arial" w:hAnsi="Arial" w:cs="Arial"/>
          <w:bCs/>
        </w:rPr>
      </w:pPr>
      <w:bookmarkStart w:id="2" w:name="_Hlk116993952"/>
      <w:bookmarkStart w:id="3" w:name="_Hlk112398098"/>
      <w:r w:rsidRPr="003213C2">
        <w:rPr>
          <w:rFonts w:ascii="Arial" w:hAnsi="Arial" w:cs="Arial"/>
          <w:b/>
        </w:rPr>
        <w:t>W działaniu 2.4</w:t>
      </w:r>
      <w:r w:rsidR="003213C2">
        <w:rPr>
          <w:rFonts w:ascii="Arial" w:hAnsi="Arial" w:cs="Arial"/>
          <w:b/>
        </w:rPr>
        <w:t xml:space="preserve"> </w:t>
      </w:r>
      <w:r w:rsidR="003213C2" w:rsidRPr="003213C2">
        <w:rPr>
          <w:rFonts w:ascii="Arial" w:hAnsi="Arial" w:cs="Arial"/>
          <w:bCs/>
        </w:rPr>
        <w:t>z</w:t>
      </w:r>
      <w:r w:rsidRPr="003213C2">
        <w:rPr>
          <w:rFonts w:ascii="Arial" w:hAnsi="Arial" w:cs="Arial"/>
          <w:bCs/>
        </w:rPr>
        <w:t xml:space="preserve">aktualizowano źródło pomiaru wskaźników rezultatu: </w:t>
      </w:r>
      <w:r w:rsidRPr="003213C2">
        <w:rPr>
          <w:rFonts w:ascii="Arial" w:hAnsi="Arial" w:cs="Arial"/>
          <w:bCs/>
          <w:i/>
          <w:iCs/>
        </w:rPr>
        <w:t>Odsetek publicznych służb zatrudnienia, w których pilotażowo wdrożono opracowane procedury,</w:t>
      </w:r>
      <w:r w:rsidRPr="003213C2">
        <w:rPr>
          <w:i/>
          <w:iCs/>
        </w:rPr>
        <w:t xml:space="preserve"> </w:t>
      </w:r>
      <w:r w:rsidRPr="003213C2">
        <w:rPr>
          <w:rFonts w:ascii="Arial" w:hAnsi="Arial" w:cs="Arial"/>
          <w:bCs/>
          <w:i/>
          <w:iCs/>
        </w:rPr>
        <w:t>Odsetek OHP, w których pilotażowo wdrożono procedury dot. współpracy</w:t>
      </w:r>
      <w:r w:rsidR="003213C2">
        <w:rPr>
          <w:rFonts w:ascii="Arial" w:hAnsi="Arial" w:cs="Arial"/>
          <w:bCs/>
          <w:i/>
          <w:iCs/>
        </w:rPr>
        <w:t xml:space="preserve"> </w:t>
      </w:r>
      <w:r w:rsidRPr="003213C2">
        <w:rPr>
          <w:rFonts w:ascii="Arial" w:hAnsi="Arial" w:cs="Arial"/>
          <w:bCs/>
          <w:i/>
          <w:iCs/>
        </w:rPr>
        <w:t>z pracodawcami, Liczba agencji zatrudnienia, w których pilotażowo wdrożono procedury dot. współpracy z pracodawcami,</w:t>
      </w:r>
      <w:r w:rsidRPr="003213C2">
        <w:rPr>
          <w:i/>
          <w:iCs/>
        </w:rPr>
        <w:t xml:space="preserve"> </w:t>
      </w:r>
      <w:r w:rsidRPr="003213C2">
        <w:rPr>
          <w:rFonts w:ascii="Arial" w:hAnsi="Arial" w:cs="Arial"/>
          <w:bCs/>
          <w:i/>
          <w:iCs/>
        </w:rPr>
        <w:t xml:space="preserve">Liczba instytucji szkoleniowych, w których pilotażowo wdrożono procedurę współpracy </w:t>
      </w:r>
      <w:r w:rsidR="008109B8" w:rsidRPr="003213C2">
        <w:rPr>
          <w:rFonts w:ascii="Arial" w:hAnsi="Arial" w:cs="Arial"/>
          <w:bCs/>
          <w:i/>
          <w:iCs/>
        </w:rPr>
        <w:br/>
      </w:r>
      <w:r w:rsidRPr="003213C2">
        <w:rPr>
          <w:rFonts w:ascii="Arial" w:hAnsi="Arial" w:cs="Arial"/>
          <w:bCs/>
          <w:i/>
          <w:iCs/>
        </w:rPr>
        <w:t>z pracodawcami</w:t>
      </w:r>
      <w:r w:rsidR="003213C2">
        <w:rPr>
          <w:rFonts w:ascii="Arial" w:hAnsi="Arial" w:cs="Arial"/>
          <w:bCs/>
        </w:rPr>
        <w:t>.</w:t>
      </w:r>
    </w:p>
    <w:p w14:paraId="2836A1C5" w14:textId="6D19A3A1" w:rsidR="00FB4FBD" w:rsidRPr="003213C2" w:rsidRDefault="00FB4FBD" w:rsidP="00032B3D">
      <w:pPr>
        <w:numPr>
          <w:ilvl w:val="1"/>
          <w:numId w:val="16"/>
        </w:numPr>
        <w:spacing w:before="120" w:after="120" w:line="360" w:lineRule="auto"/>
        <w:ind w:left="714" w:hanging="357"/>
        <w:rPr>
          <w:rFonts w:ascii="Arial" w:hAnsi="Arial" w:cs="Arial"/>
          <w:bCs/>
          <w:i/>
          <w:iCs/>
        </w:rPr>
      </w:pPr>
      <w:r w:rsidRPr="003213C2">
        <w:rPr>
          <w:rFonts w:ascii="Arial" w:hAnsi="Arial" w:cs="Arial"/>
          <w:b/>
        </w:rPr>
        <w:t>W działaniu 2.5</w:t>
      </w:r>
      <w:r w:rsidR="003213C2">
        <w:rPr>
          <w:rFonts w:ascii="Arial" w:hAnsi="Arial" w:cs="Arial"/>
          <w:b/>
        </w:rPr>
        <w:t xml:space="preserve"> </w:t>
      </w:r>
      <w:r w:rsidR="003213C2" w:rsidRPr="003213C2">
        <w:rPr>
          <w:rFonts w:ascii="Arial" w:hAnsi="Arial" w:cs="Arial"/>
          <w:bCs/>
        </w:rPr>
        <w:t>z</w:t>
      </w:r>
      <w:r w:rsidRPr="003213C2">
        <w:rPr>
          <w:rFonts w:ascii="Arial" w:hAnsi="Arial" w:cs="Arial"/>
          <w:bCs/>
        </w:rPr>
        <w:t xml:space="preserve">mniejszono wartość docelową wskaźnika produktu </w:t>
      </w:r>
      <w:r w:rsidRPr="003213C2">
        <w:rPr>
          <w:rFonts w:ascii="Arial" w:hAnsi="Arial" w:cs="Arial"/>
          <w:bCs/>
          <w:i/>
          <w:iCs/>
        </w:rPr>
        <w:t xml:space="preserve">Liczba pracowników jednostek samorządu terytorialnego objętych wsparciem szkoleniowo-doradczym </w:t>
      </w:r>
      <w:r w:rsidRPr="003213C2">
        <w:rPr>
          <w:rFonts w:ascii="Arial" w:hAnsi="Arial" w:cs="Arial"/>
          <w:bCs/>
        </w:rPr>
        <w:t>z 4 958 do 3 965.</w:t>
      </w:r>
    </w:p>
    <w:p w14:paraId="52E8C5A0" w14:textId="77777777" w:rsidR="00FB4FBD" w:rsidRDefault="00FB4FBD" w:rsidP="00FB4FBD">
      <w:pPr>
        <w:numPr>
          <w:ilvl w:val="0"/>
          <w:numId w:val="5"/>
        </w:numPr>
        <w:spacing w:before="120" w:after="120" w:line="360" w:lineRule="auto"/>
        <w:rPr>
          <w:rFonts w:ascii="Arial" w:hAnsi="Arial" w:cs="Arial"/>
          <w:b/>
        </w:rPr>
      </w:pPr>
      <w:r>
        <w:rPr>
          <w:rFonts w:ascii="Arial" w:hAnsi="Arial" w:cs="Arial"/>
          <w:b/>
        </w:rPr>
        <w:t>W działaniu 2.10:</w:t>
      </w:r>
    </w:p>
    <w:p w14:paraId="46F27AC5" w14:textId="77777777" w:rsidR="00FB4FBD" w:rsidRDefault="00FB4FBD" w:rsidP="00FB4FBD">
      <w:pPr>
        <w:numPr>
          <w:ilvl w:val="1"/>
          <w:numId w:val="11"/>
        </w:numPr>
        <w:spacing w:before="120" w:after="120" w:line="360" w:lineRule="auto"/>
        <w:rPr>
          <w:rFonts w:ascii="Arial" w:hAnsi="Arial" w:cs="Arial"/>
          <w:bCs/>
        </w:rPr>
      </w:pPr>
      <w:r w:rsidRPr="00237FA9">
        <w:rPr>
          <w:rFonts w:ascii="Arial" w:hAnsi="Arial" w:cs="Arial"/>
          <w:bCs/>
        </w:rPr>
        <w:t>Zmi</w:t>
      </w:r>
      <w:r>
        <w:rPr>
          <w:rFonts w:ascii="Arial" w:hAnsi="Arial" w:cs="Arial"/>
          <w:bCs/>
        </w:rPr>
        <w:t xml:space="preserve">eniono </w:t>
      </w:r>
      <w:r w:rsidRPr="00237FA9">
        <w:rPr>
          <w:rFonts w:ascii="Arial" w:hAnsi="Arial" w:cs="Arial"/>
          <w:bCs/>
        </w:rPr>
        <w:t>źródł</w:t>
      </w:r>
      <w:r>
        <w:rPr>
          <w:rFonts w:ascii="Arial" w:hAnsi="Arial" w:cs="Arial"/>
          <w:bCs/>
        </w:rPr>
        <w:t>o</w:t>
      </w:r>
      <w:r w:rsidRPr="00237FA9">
        <w:rPr>
          <w:rFonts w:ascii="Arial" w:hAnsi="Arial" w:cs="Arial"/>
          <w:bCs/>
        </w:rPr>
        <w:t xml:space="preserve"> informacji dla wartości wskaźnika rezultatu bezpośredniego, zgodnie z aktualnym brzmieniem Planu Ewaluacyjnego: </w:t>
      </w:r>
      <w:r w:rsidRPr="00237FA9">
        <w:rPr>
          <w:rFonts w:ascii="Arial" w:hAnsi="Arial" w:cs="Arial"/>
          <w:bCs/>
          <w:i/>
          <w:iCs/>
        </w:rPr>
        <w:t>Liczba Specjalistycznych Centrów Wspierających Edukację Włączającą funkcjonujących po opuszczeniu Programu</w:t>
      </w:r>
      <w:r w:rsidRPr="00237FA9">
        <w:rPr>
          <w:rFonts w:ascii="Arial" w:hAnsi="Arial" w:cs="Arial"/>
          <w:bCs/>
        </w:rPr>
        <w:t xml:space="preserve"> z „badanie ewaluacyjne” na „dane beneficjenta”.</w:t>
      </w:r>
    </w:p>
    <w:p w14:paraId="5F5CA3C4" w14:textId="77777777" w:rsidR="00FB4FBD" w:rsidRPr="00237FA9" w:rsidRDefault="00FB4FBD" w:rsidP="00FB4FBD">
      <w:pPr>
        <w:numPr>
          <w:ilvl w:val="1"/>
          <w:numId w:val="11"/>
        </w:numPr>
        <w:spacing w:before="120" w:after="120" w:line="360" w:lineRule="auto"/>
        <w:rPr>
          <w:rFonts w:ascii="Arial" w:hAnsi="Arial" w:cs="Arial"/>
          <w:bCs/>
        </w:rPr>
      </w:pPr>
      <w:r w:rsidRPr="00237FA9">
        <w:rPr>
          <w:rFonts w:ascii="Arial" w:hAnsi="Arial" w:cs="Arial"/>
          <w:bCs/>
        </w:rPr>
        <w:lastRenderedPageBreak/>
        <w:t>Zmniejsz</w:t>
      </w:r>
      <w:r>
        <w:rPr>
          <w:rFonts w:ascii="Arial" w:hAnsi="Arial" w:cs="Arial"/>
          <w:bCs/>
        </w:rPr>
        <w:t>ono wartości</w:t>
      </w:r>
      <w:r w:rsidRPr="00237FA9">
        <w:rPr>
          <w:rFonts w:ascii="Arial" w:hAnsi="Arial" w:cs="Arial"/>
          <w:bCs/>
        </w:rPr>
        <w:t xml:space="preserve"> wskaźników produktu:</w:t>
      </w:r>
    </w:p>
    <w:p w14:paraId="00038BFF" w14:textId="77777777" w:rsidR="00FB4FBD" w:rsidRPr="00237FA9" w:rsidRDefault="00FB4FBD" w:rsidP="00FB4FBD">
      <w:pPr>
        <w:numPr>
          <w:ilvl w:val="0"/>
          <w:numId w:val="6"/>
        </w:numPr>
        <w:spacing w:before="120" w:after="120" w:line="360" w:lineRule="auto"/>
        <w:ind w:left="1843"/>
        <w:rPr>
          <w:rFonts w:ascii="Arial" w:hAnsi="Arial" w:cs="Arial"/>
          <w:bCs/>
        </w:rPr>
      </w:pPr>
      <w:r w:rsidRPr="00D125FF">
        <w:rPr>
          <w:rFonts w:ascii="Arial" w:hAnsi="Arial" w:cs="Arial"/>
          <w:bCs/>
          <w:i/>
          <w:iCs/>
        </w:rPr>
        <w:t>Liczba osób objętych wsparciem w zakresie zwalczania lub przeciwdziałania skutkom pandemii COVID-19</w:t>
      </w:r>
      <w:r w:rsidRPr="00237FA9">
        <w:rPr>
          <w:rFonts w:ascii="Arial" w:hAnsi="Arial" w:cs="Arial"/>
          <w:bCs/>
        </w:rPr>
        <w:t xml:space="preserve"> z 32 870 na </w:t>
      </w:r>
      <w:r>
        <w:rPr>
          <w:rFonts w:ascii="Arial" w:hAnsi="Arial" w:cs="Arial"/>
          <w:bCs/>
        </w:rPr>
        <w:t>22</w:t>
      </w:r>
      <w:r w:rsidRPr="00237FA9">
        <w:rPr>
          <w:rFonts w:ascii="Arial" w:hAnsi="Arial" w:cs="Arial"/>
          <w:bCs/>
        </w:rPr>
        <w:t xml:space="preserve"> </w:t>
      </w:r>
      <w:r>
        <w:rPr>
          <w:rFonts w:ascii="Arial" w:hAnsi="Arial" w:cs="Arial"/>
          <w:bCs/>
        </w:rPr>
        <w:t>500</w:t>
      </w:r>
    </w:p>
    <w:p w14:paraId="231E576E" w14:textId="77777777" w:rsidR="00FB4FBD" w:rsidRPr="00237FA9" w:rsidRDefault="00FB4FBD" w:rsidP="00FB4FBD">
      <w:pPr>
        <w:numPr>
          <w:ilvl w:val="0"/>
          <w:numId w:val="6"/>
        </w:numPr>
        <w:spacing w:before="120" w:after="120" w:line="360" w:lineRule="auto"/>
        <w:ind w:left="1843"/>
        <w:rPr>
          <w:rFonts w:ascii="Arial" w:hAnsi="Arial" w:cs="Arial"/>
          <w:bCs/>
        </w:rPr>
      </w:pPr>
      <w:r w:rsidRPr="00D125FF">
        <w:rPr>
          <w:rFonts w:ascii="Arial" w:hAnsi="Arial" w:cs="Arial"/>
          <w:bCs/>
          <w:i/>
          <w:iCs/>
        </w:rPr>
        <w:t>Liczba podmiotów objętych wsparciem w zakresie zwalczania lub przeciwdziałania skutkom pandemii COVID-19</w:t>
      </w:r>
      <w:r w:rsidRPr="00237FA9">
        <w:rPr>
          <w:rFonts w:ascii="Arial" w:hAnsi="Arial" w:cs="Arial"/>
          <w:bCs/>
        </w:rPr>
        <w:t xml:space="preserve"> z 237 na </w:t>
      </w:r>
      <w:r>
        <w:rPr>
          <w:rFonts w:ascii="Arial" w:hAnsi="Arial" w:cs="Arial"/>
          <w:bCs/>
        </w:rPr>
        <w:t>120</w:t>
      </w:r>
    </w:p>
    <w:p w14:paraId="5E0CEDBA" w14:textId="77777777" w:rsidR="00FB4FBD" w:rsidRPr="00237FA9" w:rsidRDefault="00FB4FBD" w:rsidP="00FB4FBD">
      <w:pPr>
        <w:numPr>
          <w:ilvl w:val="0"/>
          <w:numId w:val="6"/>
        </w:numPr>
        <w:spacing w:before="120" w:after="120" w:line="360" w:lineRule="auto"/>
        <w:ind w:left="1843"/>
        <w:rPr>
          <w:rFonts w:ascii="Arial" w:hAnsi="Arial" w:cs="Arial"/>
          <w:bCs/>
        </w:rPr>
      </w:pPr>
      <w:r w:rsidRPr="00D125FF">
        <w:rPr>
          <w:rFonts w:ascii="Arial" w:hAnsi="Arial" w:cs="Arial"/>
          <w:bCs/>
          <w:i/>
          <w:iCs/>
        </w:rPr>
        <w:t>Wartość wydatków kwalifikowalnych przeznaczonych na działania związane z pandemią COVID-19</w:t>
      </w:r>
      <w:r w:rsidRPr="00237FA9">
        <w:rPr>
          <w:rFonts w:ascii="Arial" w:hAnsi="Arial" w:cs="Arial"/>
          <w:bCs/>
        </w:rPr>
        <w:t xml:space="preserve"> z 17 576 130,85</w:t>
      </w:r>
      <w:r>
        <w:rPr>
          <w:rFonts w:ascii="Arial" w:hAnsi="Arial" w:cs="Arial"/>
          <w:bCs/>
        </w:rPr>
        <w:t xml:space="preserve"> EUR</w:t>
      </w:r>
      <w:r w:rsidRPr="00237FA9">
        <w:rPr>
          <w:rFonts w:ascii="Arial" w:hAnsi="Arial" w:cs="Arial"/>
          <w:bCs/>
        </w:rPr>
        <w:t xml:space="preserve"> na </w:t>
      </w:r>
      <w:r>
        <w:rPr>
          <w:rFonts w:ascii="Arial" w:hAnsi="Arial" w:cs="Arial"/>
          <w:bCs/>
        </w:rPr>
        <w:t>49 000 000,00 PLN.</w:t>
      </w:r>
      <w:r>
        <w:rPr>
          <w:rStyle w:val="Odwoanieprzypisudolnego"/>
          <w:rFonts w:ascii="Arial" w:hAnsi="Arial" w:cs="Arial"/>
          <w:bCs/>
        </w:rPr>
        <w:footnoteReference w:id="1"/>
      </w:r>
      <w:r>
        <w:rPr>
          <w:rFonts w:ascii="Arial" w:hAnsi="Arial" w:cs="Arial"/>
          <w:bCs/>
        </w:rPr>
        <w:t xml:space="preserve"> </w:t>
      </w:r>
    </w:p>
    <w:p w14:paraId="3108ED46" w14:textId="0112EA30" w:rsidR="00FB4FBD" w:rsidRDefault="00FB4FBD" w:rsidP="00FB4FBD">
      <w:pPr>
        <w:numPr>
          <w:ilvl w:val="1"/>
          <w:numId w:val="5"/>
        </w:numPr>
        <w:spacing w:before="120" w:after="120" w:line="360" w:lineRule="auto"/>
        <w:rPr>
          <w:rFonts w:ascii="Arial" w:hAnsi="Arial" w:cs="Arial"/>
          <w:bCs/>
        </w:rPr>
      </w:pPr>
      <w:r>
        <w:rPr>
          <w:rFonts w:ascii="Arial" w:hAnsi="Arial" w:cs="Arial"/>
          <w:bCs/>
        </w:rPr>
        <w:t>Wprowadz</w:t>
      </w:r>
      <w:r w:rsidR="008109B8">
        <w:rPr>
          <w:rFonts w:ascii="Arial" w:hAnsi="Arial" w:cs="Arial"/>
          <w:bCs/>
        </w:rPr>
        <w:t>ono</w:t>
      </w:r>
      <w:r>
        <w:rPr>
          <w:rFonts w:ascii="Arial" w:hAnsi="Arial" w:cs="Arial"/>
          <w:bCs/>
        </w:rPr>
        <w:t xml:space="preserve"> wartoś</w:t>
      </w:r>
      <w:r w:rsidR="008109B8">
        <w:rPr>
          <w:rFonts w:ascii="Arial" w:hAnsi="Arial" w:cs="Arial"/>
          <w:bCs/>
        </w:rPr>
        <w:t>ć</w:t>
      </w:r>
      <w:r>
        <w:rPr>
          <w:rFonts w:ascii="Arial" w:hAnsi="Arial" w:cs="Arial"/>
          <w:bCs/>
        </w:rPr>
        <w:t xml:space="preserve"> wskaźnika produktu </w:t>
      </w:r>
      <w:r w:rsidRPr="008C208E">
        <w:rPr>
          <w:rFonts w:ascii="Arial" w:hAnsi="Arial" w:cs="Arial"/>
          <w:bCs/>
          <w:i/>
          <w:iCs/>
        </w:rPr>
        <w:t>Wartość wydatków kwalifikowalnych przeznaczonych na działania mające na celu łagodzenie kryzysu wywołanego wojną w Ukrainie</w:t>
      </w:r>
      <w:r w:rsidR="008109B8">
        <w:rPr>
          <w:rFonts w:ascii="Arial" w:hAnsi="Arial" w:cs="Arial"/>
          <w:bCs/>
          <w:i/>
          <w:iCs/>
        </w:rPr>
        <w:t xml:space="preserve"> </w:t>
      </w:r>
      <w:r w:rsidRPr="008C208E">
        <w:rPr>
          <w:rFonts w:ascii="Arial" w:hAnsi="Arial" w:cs="Arial"/>
          <w:bCs/>
        </w:rPr>
        <w:tab/>
        <w:t>250 000,00</w:t>
      </w:r>
      <w:r>
        <w:rPr>
          <w:rFonts w:ascii="Arial" w:hAnsi="Arial" w:cs="Arial"/>
          <w:bCs/>
        </w:rPr>
        <w:t xml:space="preserve"> PLN. Zmiana wynika </w:t>
      </w:r>
      <w:r w:rsidR="008109B8">
        <w:rPr>
          <w:rFonts w:ascii="Arial" w:hAnsi="Arial" w:cs="Arial"/>
          <w:bCs/>
        </w:rPr>
        <w:br/>
      </w:r>
      <w:r>
        <w:rPr>
          <w:rFonts w:ascii="Arial" w:hAnsi="Arial" w:cs="Arial"/>
          <w:bCs/>
        </w:rPr>
        <w:t>z faktu wprowadzenia nowego celu i typu projektów do SZOOP.</w:t>
      </w:r>
    </w:p>
    <w:p w14:paraId="500A202F" w14:textId="387F8C2A" w:rsidR="00FB4FBD" w:rsidRPr="00E43D23" w:rsidRDefault="00FB4FBD" w:rsidP="00FB4FBD">
      <w:pPr>
        <w:numPr>
          <w:ilvl w:val="0"/>
          <w:numId w:val="5"/>
        </w:numPr>
        <w:spacing w:before="120" w:after="120" w:line="360" w:lineRule="auto"/>
        <w:rPr>
          <w:rFonts w:ascii="Arial" w:hAnsi="Arial" w:cs="Arial"/>
          <w:bCs/>
        </w:rPr>
      </w:pPr>
      <w:r w:rsidRPr="00E43D23">
        <w:rPr>
          <w:rFonts w:ascii="Arial" w:hAnsi="Arial" w:cs="Arial"/>
          <w:b/>
        </w:rPr>
        <w:t>W działaniu 2.15</w:t>
      </w:r>
      <w:r w:rsidR="00E43D23">
        <w:rPr>
          <w:rFonts w:ascii="Arial" w:hAnsi="Arial" w:cs="Arial"/>
          <w:b/>
        </w:rPr>
        <w:t xml:space="preserve"> w</w:t>
      </w:r>
      <w:r w:rsidRPr="00E43D23">
        <w:rPr>
          <w:rFonts w:ascii="Arial" w:hAnsi="Arial" w:cs="Arial"/>
          <w:bCs/>
        </w:rPr>
        <w:t xml:space="preserve">prowadzono nowy wskaźnik produktu </w:t>
      </w:r>
      <w:r w:rsidRPr="00E43D23">
        <w:rPr>
          <w:rFonts w:ascii="Arial" w:hAnsi="Arial" w:cs="Arial"/>
          <w:bCs/>
          <w:i/>
          <w:iCs/>
        </w:rPr>
        <w:t>Liczba zawodów objętych kształceniem branżowym w Polsce, dla których opracowano rekomendacje dotyczące dodatkowych umiejętności, wykraczających poza podstawę programową, pozwalających na osiągnięcie poziomu eksperckiego.</w:t>
      </w:r>
      <w:r w:rsidRPr="00E43D23">
        <w:rPr>
          <w:rFonts w:ascii="Arial" w:hAnsi="Arial" w:cs="Arial"/>
          <w:bCs/>
        </w:rPr>
        <w:t xml:space="preserve"> Zmiana wynika </w:t>
      </w:r>
      <w:r w:rsidR="00E43D23">
        <w:rPr>
          <w:rFonts w:ascii="Arial" w:hAnsi="Arial" w:cs="Arial"/>
          <w:bCs/>
        </w:rPr>
        <w:br/>
      </w:r>
      <w:r w:rsidRPr="00E43D23">
        <w:rPr>
          <w:rFonts w:ascii="Arial" w:hAnsi="Arial" w:cs="Arial"/>
          <w:bCs/>
        </w:rPr>
        <w:t>z wprowadzenia nowego typu projektów.</w:t>
      </w:r>
    </w:p>
    <w:p w14:paraId="1567C71B" w14:textId="06A28CE0" w:rsidR="00FB4FBD" w:rsidRPr="00E43D23" w:rsidRDefault="00FB4FBD" w:rsidP="00FB4FBD">
      <w:pPr>
        <w:numPr>
          <w:ilvl w:val="0"/>
          <w:numId w:val="5"/>
        </w:numPr>
        <w:spacing w:before="120" w:after="120" w:line="360" w:lineRule="auto"/>
        <w:rPr>
          <w:rFonts w:ascii="Arial" w:hAnsi="Arial" w:cs="Arial"/>
          <w:bCs/>
        </w:rPr>
      </w:pPr>
      <w:r w:rsidRPr="00E43D23">
        <w:rPr>
          <w:rFonts w:ascii="Arial" w:hAnsi="Arial" w:cs="Arial"/>
          <w:b/>
        </w:rPr>
        <w:t>W działaniu 2.18</w:t>
      </w:r>
      <w:r w:rsidR="00E43D23">
        <w:rPr>
          <w:rFonts w:ascii="Arial" w:hAnsi="Arial" w:cs="Arial"/>
          <w:b/>
        </w:rPr>
        <w:t xml:space="preserve"> u</w:t>
      </w:r>
      <w:r w:rsidRPr="00E43D23">
        <w:rPr>
          <w:rFonts w:ascii="Arial" w:hAnsi="Arial" w:cs="Arial"/>
          <w:bCs/>
        </w:rPr>
        <w:t xml:space="preserve">sunięto wskaźnik: </w:t>
      </w:r>
      <w:r w:rsidRPr="00E43D23">
        <w:rPr>
          <w:rFonts w:ascii="Arial" w:hAnsi="Arial" w:cs="Arial"/>
          <w:bCs/>
          <w:i/>
          <w:iCs/>
        </w:rPr>
        <w:t xml:space="preserve">Liczba utworzonych szablonów modelowych serwisów internetowych administracji publicznej (www urzędu, BIP itp.). </w:t>
      </w:r>
      <w:r w:rsidRPr="00E43D23">
        <w:rPr>
          <w:rFonts w:ascii="Arial" w:hAnsi="Arial" w:cs="Arial"/>
          <w:bCs/>
        </w:rPr>
        <w:t>Powodem rezygnacji z opracowania pakietu dostępnych cyfrowo szablonów jest uruchomienie serwisu samorzad.gov.pl, który oferuje jednostkom samorządu terytorialnego pełną dostępność cyfrową swoich szablonów. Niewykorzystane środki zostały przesunięte na opracowanie internetowego poradnika dla JST dotyczącego dostępności cyfrowej.</w:t>
      </w:r>
    </w:p>
    <w:p w14:paraId="558DDA6B" w14:textId="53F891D9" w:rsidR="00FB4FBD" w:rsidRPr="00E43D23" w:rsidRDefault="00E43D23" w:rsidP="00FB4FBD">
      <w:pPr>
        <w:numPr>
          <w:ilvl w:val="0"/>
          <w:numId w:val="5"/>
        </w:numPr>
        <w:spacing w:before="120" w:after="120" w:line="360" w:lineRule="auto"/>
        <w:rPr>
          <w:rFonts w:ascii="Arial" w:hAnsi="Arial" w:cs="Arial"/>
          <w:bCs/>
        </w:rPr>
      </w:pPr>
      <w:r w:rsidRPr="00E43D23">
        <w:rPr>
          <w:rFonts w:ascii="Arial" w:hAnsi="Arial" w:cs="Arial"/>
          <w:b/>
        </w:rPr>
        <w:t>W d</w:t>
      </w:r>
      <w:r w:rsidR="00FB4FBD" w:rsidRPr="00E43D23">
        <w:rPr>
          <w:rFonts w:ascii="Arial" w:hAnsi="Arial" w:cs="Arial"/>
          <w:b/>
        </w:rPr>
        <w:t>ziałani</w:t>
      </w:r>
      <w:r w:rsidRPr="00E43D23">
        <w:rPr>
          <w:rFonts w:ascii="Arial" w:hAnsi="Arial" w:cs="Arial"/>
          <w:b/>
        </w:rPr>
        <w:t>u</w:t>
      </w:r>
      <w:r w:rsidR="00FB4FBD" w:rsidRPr="00E43D23">
        <w:rPr>
          <w:rFonts w:ascii="Arial" w:hAnsi="Arial" w:cs="Arial"/>
          <w:b/>
        </w:rPr>
        <w:t xml:space="preserve"> 2.19</w:t>
      </w:r>
      <w:r>
        <w:rPr>
          <w:rFonts w:ascii="Arial" w:hAnsi="Arial" w:cs="Arial"/>
          <w:b/>
        </w:rPr>
        <w:t xml:space="preserve"> </w:t>
      </w:r>
      <w:r w:rsidRPr="00E43D23">
        <w:rPr>
          <w:rFonts w:ascii="Arial" w:hAnsi="Arial" w:cs="Arial"/>
          <w:bCs/>
        </w:rPr>
        <w:t>w</w:t>
      </w:r>
      <w:r w:rsidR="00FB4FBD" w:rsidRPr="00E43D23">
        <w:rPr>
          <w:rFonts w:ascii="Arial" w:hAnsi="Arial" w:cs="Arial"/>
          <w:bCs/>
        </w:rPr>
        <w:t xml:space="preserve"> związku ze negatywnymi skutkami pandemii COVID oraz kryzysu uchodźczego, obniżono wartość wskaźnika rezultatu: </w:t>
      </w:r>
      <w:r w:rsidR="00FB4FBD" w:rsidRPr="00E43D23">
        <w:rPr>
          <w:rFonts w:ascii="Arial" w:hAnsi="Arial" w:cs="Arial"/>
          <w:bCs/>
          <w:i/>
          <w:iCs/>
        </w:rPr>
        <w:t>Liczba jednostek samorządu terytorialnego, które przedłożyły do zatwierdzenia dokumenty dotyczące planowania przestrzennego wypracowane wspólnie z NGO</w:t>
      </w:r>
      <w:r w:rsidR="00FB4FBD" w:rsidRPr="00E43D23">
        <w:rPr>
          <w:rFonts w:ascii="Arial" w:hAnsi="Arial" w:cs="Arial"/>
          <w:bCs/>
        </w:rPr>
        <w:t xml:space="preserve"> z 513 na 415.</w:t>
      </w:r>
    </w:p>
    <w:p w14:paraId="4C30A885" w14:textId="1690EA6A" w:rsidR="00FB4FBD" w:rsidRPr="00E43D23" w:rsidRDefault="00FB4FBD" w:rsidP="00FB4FBD">
      <w:pPr>
        <w:numPr>
          <w:ilvl w:val="0"/>
          <w:numId w:val="5"/>
        </w:numPr>
        <w:spacing w:before="120" w:after="120" w:line="360" w:lineRule="auto"/>
        <w:rPr>
          <w:rFonts w:ascii="Arial" w:hAnsi="Arial" w:cs="Arial"/>
          <w:bCs/>
        </w:rPr>
      </w:pPr>
      <w:r w:rsidRPr="00E43D23">
        <w:rPr>
          <w:rFonts w:ascii="Arial" w:hAnsi="Arial" w:cs="Arial"/>
          <w:b/>
        </w:rPr>
        <w:t>W działaniu 3.4</w:t>
      </w:r>
      <w:r w:rsidR="00E43D23">
        <w:rPr>
          <w:rFonts w:ascii="Arial" w:hAnsi="Arial" w:cs="Arial"/>
          <w:b/>
        </w:rPr>
        <w:t xml:space="preserve"> o</w:t>
      </w:r>
      <w:r w:rsidRPr="00E43D23">
        <w:rPr>
          <w:rFonts w:ascii="Arial" w:hAnsi="Arial" w:cs="Arial"/>
          <w:bCs/>
        </w:rPr>
        <w:t xml:space="preserve">bniżono wartości wskaźników produktu i rezultatu dot. uczelni objętych wsparciem EFS w procesie tworzenia związków międzyuczelnianych lub </w:t>
      </w:r>
      <w:r w:rsidR="00E43D23">
        <w:rPr>
          <w:rFonts w:ascii="Arial" w:hAnsi="Arial" w:cs="Arial"/>
          <w:bCs/>
        </w:rPr>
        <w:br/>
      </w:r>
      <w:r w:rsidRPr="00E43D23">
        <w:rPr>
          <w:rFonts w:ascii="Arial" w:hAnsi="Arial" w:cs="Arial"/>
          <w:bCs/>
        </w:rPr>
        <w:t xml:space="preserve">w procesie konsolidacji. </w:t>
      </w:r>
    </w:p>
    <w:p w14:paraId="69CD815D" w14:textId="7EE35679" w:rsidR="00FB4FBD" w:rsidRPr="00E43D23" w:rsidRDefault="00FB4FBD" w:rsidP="00FB4FBD">
      <w:pPr>
        <w:numPr>
          <w:ilvl w:val="0"/>
          <w:numId w:val="5"/>
        </w:numPr>
        <w:spacing w:before="120" w:after="120" w:line="360" w:lineRule="auto"/>
        <w:rPr>
          <w:rFonts w:ascii="Arial" w:hAnsi="Arial" w:cs="Arial"/>
          <w:bCs/>
        </w:rPr>
      </w:pPr>
      <w:r w:rsidRPr="00E43D23">
        <w:rPr>
          <w:rFonts w:ascii="Arial" w:hAnsi="Arial" w:cs="Arial"/>
          <w:b/>
        </w:rPr>
        <w:lastRenderedPageBreak/>
        <w:t>W działaniu 3.6</w:t>
      </w:r>
      <w:r w:rsidR="00E43D23">
        <w:rPr>
          <w:rFonts w:ascii="Arial" w:hAnsi="Arial" w:cs="Arial"/>
          <w:b/>
        </w:rPr>
        <w:t xml:space="preserve"> o</w:t>
      </w:r>
      <w:r w:rsidRPr="00E43D23">
        <w:rPr>
          <w:rFonts w:ascii="Arial" w:hAnsi="Arial" w:cs="Arial"/>
          <w:bCs/>
        </w:rPr>
        <w:t xml:space="preserve">bniżono wartości wskaźników produktu i rezultatu dot. pracowników zagrożonych zwolnieniem z pracy oraz osób zwolnionych z przyczyn dotyczących zakładu pracy objętych wsparciem w programie. </w:t>
      </w:r>
    </w:p>
    <w:p w14:paraId="0BE8CB45" w14:textId="77777777" w:rsidR="00FB4FBD" w:rsidRPr="00247486" w:rsidRDefault="00FB4FBD" w:rsidP="00FB4FBD">
      <w:pPr>
        <w:numPr>
          <w:ilvl w:val="0"/>
          <w:numId w:val="5"/>
        </w:numPr>
        <w:spacing w:before="120" w:after="120" w:line="360" w:lineRule="auto"/>
        <w:rPr>
          <w:rFonts w:ascii="Arial" w:eastAsia="Calibri" w:hAnsi="Arial" w:cs="Arial"/>
          <w:b/>
          <w:bCs/>
          <w:lang w:eastAsia="en-US"/>
        </w:rPr>
      </w:pPr>
      <w:bookmarkStart w:id="4" w:name="_Hlk117088769"/>
      <w:r w:rsidRPr="00247486">
        <w:rPr>
          <w:rFonts w:ascii="Arial" w:eastAsia="Calibri" w:hAnsi="Arial" w:cs="Arial"/>
          <w:b/>
          <w:bCs/>
          <w:lang w:eastAsia="en-US"/>
        </w:rPr>
        <w:t>W działaniu 7.1:</w:t>
      </w:r>
    </w:p>
    <w:p w14:paraId="7CCAD18E" w14:textId="08CB7152" w:rsidR="00FB4FBD" w:rsidRDefault="00FB4FBD" w:rsidP="00FB4FBD">
      <w:pPr>
        <w:numPr>
          <w:ilvl w:val="0"/>
          <w:numId w:val="15"/>
        </w:numPr>
        <w:spacing w:before="120" w:after="120" w:line="360" w:lineRule="auto"/>
        <w:rPr>
          <w:rFonts w:ascii="Arial" w:eastAsia="Calibri" w:hAnsi="Arial" w:cs="Arial"/>
          <w:bCs/>
          <w:i/>
          <w:iCs/>
          <w:lang w:eastAsia="en-US"/>
        </w:rPr>
      </w:pPr>
      <w:bookmarkStart w:id="5" w:name="_Hlk117088792"/>
      <w:bookmarkEnd w:id="4"/>
      <w:r>
        <w:rPr>
          <w:rFonts w:ascii="Arial" w:eastAsia="Calibri" w:hAnsi="Arial" w:cs="Arial"/>
          <w:lang w:eastAsia="en-US"/>
        </w:rPr>
        <w:t xml:space="preserve">Dodano wskaźnik </w:t>
      </w:r>
      <w:r w:rsidRPr="002D6FA1">
        <w:rPr>
          <w:rFonts w:ascii="Arial" w:eastAsia="Calibri" w:hAnsi="Arial" w:cs="Arial"/>
          <w:i/>
          <w:iCs/>
          <w:lang w:eastAsia="en-US"/>
        </w:rPr>
        <w:t xml:space="preserve">Liczba migrantów, osób obcego pochodzenia, mniejszości </w:t>
      </w:r>
      <w:r w:rsidR="00E43D23">
        <w:rPr>
          <w:rFonts w:ascii="Arial" w:eastAsia="Calibri" w:hAnsi="Arial" w:cs="Arial"/>
          <w:i/>
          <w:iCs/>
          <w:lang w:eastAsia="en-US"/>
        </w:rPr>
        <w:br/>
      </w:r>
      <w:r w:rsidRPr="002D6FA1">
        <w:rPr>
          <w:rFonts w:ascii="Arial" w:eastAsia="Calibri" w:hAnsi="Arial" w:cs="Arial"/>
          <w:i/>
          <w:iCs/>
          <w:lang w:eastAsia="en-US"/>
        </w:rPr>
        <w:t>(w tym społeczności zmarginalizowane takie jak Romowie), objętych wsparciem w programie</w:t>
      </w:r>
      <w:r>
        <w:rPr>
          <w:rFonts w:ascii="Arial" w:eastAsia="Calibri" w:hAnsi="Arial" w:cs="Arial"/>
          <w:i/>
          <w:iCs/>
          <w:lang w:eastAsia="en-US"/>
        </w:rPr>
        <w:t xml:space="preserve"> </w:t>
      </w:r>
      <w:r w:rsidRPr="002D6FA1">
        <w:rPr>
          <w:rFonts w:ascii="Arial" w:eastAsia="Calibri" w:hAnsi="Arial" w:cs="Arial"/>
          <w:lang w:eastAsia="en-US"/>
        </w:rPr>
        <w:t>w związku z dodaniem nowego typu projektu</w:t>
      </w:r>
      <w:r>
        <w:rPr>
          <w:rFonts w:ascii="Arial" w:eastAsia="Calibri" w:hAnsi="Arial" w:cs="Arial"/>
          <w:lang w:eastAsia="en-US"/>
        </w:rPr>
        <w:t xml:space="preserve"> </w:t>
      </w:r>
      <w:r w:rsidRPr="005E0A93">
        <w:rPr>
          <w:rFonts w:ascii="Arial" w:eastAsia="Calibri" w:hAnsi="Arial" w:cs="Arial"/>
          <w:bCs/>
          <w:i/>
          <w:iCs/>
          <w:lang w:eastAsia="en-US"/>
        </w:rPr>
        <w:t>Wsparcie osób, którym udzielono ochrony czasowej w związku z wojną w Ukrainie i kadr systemu ochrony zdrowia, w tym pracowników Państwowej Inspekcji Sanitarnej.</w:t>
      </w:r>
    </w:p>
    <w:p w14:paraId="0BD63D55" w14:textId="7279579D" w:rsidR="00FB4FBD" w:rsidRPr="00E43D23" w:rsidRDefault="00FB4FBD" w:rsidP="007B72F3">
      <w:pPr>
        <w:numPr>
          <w:ilvl w:val="0"/>
          <w:numId w:val="15"/>
        </w:numPr>
        <w:spacing w:before="120" w:after="240" w:line="360" w:lineRule="auto"/>
        <w:ind w:left="1077" w:hanging="357"/>
        <w:rPr>
          <w:rFonts w:ascii="Arial" w:eastAsia="Calibri" w:hAnsi="Arial" w:cs="Arial"/>
          <w:lang w:eastAsia="en-US"/>
        </w:rPr>
      </w:pPr>
      <w:r w:rsidRPr="002E4FA0">
        <w:rPr>
          <w:rFonts w:ascii="Arial" w:eastAsia="Calibri" w:hAnsi="Arial" w:cs="Arial"/>
          <w:lang w:eastAsia="en-US"/>
        </w:rPr>
        <w:t>Uaktualniono wartości wskaźników „</w:t>
      </w:r>
      <w:r w:rsidRPr="002E4FA0">
        <w:rPr>
          <w:rFonts w:ascii="Arial" w:hAnsi="Arial" w:cs="Arial"/>
          <w:bCs/>
        </w:rPr>
        <w:t>Wartość wydatków kwalifikowalnych przeznaczonych na działania mające na celu łagodzenie kryzysu wywołanego wojną w Ukrainie [PLN]” oraz „</w:t>
      </w:r>
      <w:r w:rsidRPr="002E4FA0">
        <w:rPr>
          <w:rFonts w:ascii="Arial" w:hAnsi="Arial" w:cs="Arial"/>
          <w:szCs w:val="22"/>
        </w:rPr>
        <w:t>Wartość wydatków kwalifikowalnych przeznaczonych na działania związane z pandemią COVID-19”</w:t>
      </w:r>
      <w:r>
        <w:rPr>
          <w:rFonts w:ascii="Arial" w:hAnsi="Arial" w:cs="Arial"/>
          <w:szCs w:val="22"/>
        </w:rPr>
        <w:t>.</w:t>
      </w:r>
    </w:p>
    <w:bookmarkEnd w:id="2"/>
    <w:bookmarkEnd w:id="5"/>
    <w:p w14:paraId="34FBAC63" w14:textId="77777777" w:rsidR="00FB4FBD" w:rsidRPr="00617F34" w:rsidRDefault="00FB4FBD" w:rsidP="00FB4FBD">
      <w:pPr>
        <w:pStyle w:val="Akapitzlist"/>
        <w:numPr>
          <w:ilvl w:val="0"/>
          <w:numId w:val="4"/>
        </w:numPr>
        <w:spacing w:before="120" w:after="120" w:line="360" w:lineRule="auto"/>
        <w:ind w:left="426" w:hanging="426"/>
        <w:contextualSpacing w:val="0"/>
        <w:rPr>
          <w:rFonts w:ascii="Arial" w:hAnsi="Arial" w:cs="Arial"/>
          <w:sz w:val="24"/>
          <w:szCs w:val="24"/>
        </w:rPr>
      </w:pPr>
      <w:r w:rsidRPr="0060382A">
        <w:rPr>
          <w:rFonts w:ascii="Arial" w:hAnsi="Arial" w:cs="Arial"/>
          <w:b/>
          <w:sz w:val="24"/>
          <w:szCs w:val="24"/>
        </w:rPr>
        <w:t>Załączni</w:t>
      </w:r>
      <w:r>
        <w:rPr>
          <w:rFonts w:ascii="Arial" w:hAnsi="Arial" w:cs="Arial"/>
          <w:b/>
          <w:sz w:val="24"/>
          <w:szCs w:val="24"/>
        </w:rPr>
        <w:t>k 2b:</w:t>
      </w:r>
    </w:p>
    <w:p w14:paraId="361128E2" w14:textId="77777777" w:rsidR="00FB4FBD" w:rsidRDefault="00FB4FBD" w:rsidP="00FB4FBD">
      <w:pPr>
        <w:numPr>
          <w:ilvl w:val="0"/>
          <w:numId w:val="5"/>
        </w:numPr>
        <w:spacing w:before="120" w:after="120" w:line="360" w:lineRule="auto"/>
        <w:rPr>
          <w:rFonts w:ascii="Arial" w:hAnsi="Arial" w:cs="Arial"/>
          <w:b/>
        </w:rPr>
      </w:pPr>
      <w:r>
        <w:rPr>
          <w:rFonts w:ascii="Arial" w:hAnsi="Arial" w:cs="Arial"/>
          <w:b/>
        </w:rPr>
        <w:t>Działanie 2.4:</w:t>
      </w:r>
    </w:p>
    <w:p w14:paraId="4B5A348D" w14:textId="77777777" w:rsidR="00FB4FBD" w:rsidRPr="009E7F5D" w:rsidRDefault="00FB4FBD" w:rsidP="00FB4FBD">
      <w:pPr>
        <w:spacing w:before="120" w:after="120" w:line="360" w:lineRule="auto"/>
        <w:rPr>
          <w:rFonts w:ascii="Arial" w:hAnsi="Arial" w:cs="Arial"/>
          <w:bCs/>
        </w:rPr>
      </w:pPr>
      <w:r w:rsidRPr="009E7F5D">
        <w:rPr>
          <w:rFonts w:ascii="Arial" w:hAnsi="Arial" w:cs="Arial"/>
          <w:bCs/>
        </w:rPr>
        <w:t xml:space="preserve">Zmiana źródła pomiaru wskaźników rezultatu w ramach celu szczegółowego 1: </w:t>
      </w:r>
      <w:r w:rsidRPr="008109B8">
        <w:rPr>
          <w:rFonts w:ascii="Arial" w:hAnsi="Arial" w:cs="Arial"/>
          <w:bCs/>
          <w:i/>
          <w:iCs/>
        </w:rPr>
        <w:t>Standaryzacja działań podejmowanych przez instytucje rynku pracy.</w:t>
      </w:r>
    </w:p>
    <w:p w14:paraId="5E9EE5E1" w14:textId="77777777" w:rsidR="00FB4FBD" w:rsidRDefault="00FB4FBD" w:rsidP="00FB4FBD">
      <w:pPr>
        <w:numPr>
          <w:ilvl w:val="0"/>
          <w:numId w:val="5"/>
        </w:numPr>
        <w:spacing w:before="120" w:after="120" w:line="360" w:lineRule="auto"/>
        <w:rPr>
          <w:rFonts w:ascii="Arial" w:hAnsi="Arial" w:cs="Arial"/>
          <w:b/>
        </w:rPr>
      </w:pPr>
      <w:r>
        <w:rPr>
          <w:rFonts w:ascii="Arial" w:hAnsi="Arial" w:cs="Arial"/>
          <w:b/>
        </w:rPr>
        <w:t>Działanie 2.10:</w:t>
      </w:r>
    </w:p>
    <w:p w14:paraId="10E5CEB8" w14:textId="25C591F9" w:rsidR="00FB4FBD" w:rsidRDefault="00FB4FBD" w:rsidP="00FB4FBD">
      <w:pPr>
        <w:numPr>
          <w:ilvl w:val="1"/>
          <w:numId w:val="12"/>
        </w:numPr>
        <w:spacing w:before="120" w:after="120" w:line="360" w:lineRule="auto"/>
        <w:rPr>
          <w:rFonts w:ascii="Arial" w:hAnsi="Arial" w:cs="Arial"/>
          <w:bCs/>
        </w:rPr>
      </w:pPr>
      <w:r w:rsidRPr="00D125FF">
        <w:rPr>
          <w:rFonts w:ascii="Arial" w:hAnsi="Arial" w:cs="Arial"/>
          <w:bCs/>
        </w:rPr>
        <w:t>Zmiana częstotliwości pomiaru wskaźnika rezultatu bezpośredniego, zgodnie z aktualnym brzmieniem Planu Ewaluacji</w:t>
      </w:r>
      <w:r>
        <w:rPr>
          <w:rFonts w:ascii="Arial" w:hAnsi="Arial" w:cs="Arial"/>
          <w:bCs/>
        </w:rPr>
        <w:t xml:space="preserve"> tj. </w:t>
      </w:r>
      <w:r w:rsidRPr="00D125FF">
        <w:rPr>
          <w:rFonts w:ascii="Arial" w:hAnsi="Arial" w:cs="Arial"/>
          <w:bCs/>
          <w:i/>
          <w:iCs/>
        </w:rPr>
        <w:t xml:space="preserve">Odsetek szkół korzystających </w:t>
      </w:r>
      <w:r w:rsidR="008109B8">
        <w:rPr>
          <w:rFonts w:ascii="Arial" w:hAnsi="Arial" w:cs="Arial"/>
          <w:bCs/>
          <w:i/>
          <w:iCs/>
        </w:rPr>
        <w:br/>
      </w:r>
      <w:r w:rsidRPr="00D125FF">
        <w:rPr>
          <w:rFonts w:ascii="Arial" w:hAnsi="Arial" w:cs="Arial"/>
          <w:bCs/>
          <w:i/>
          <w:iCs/>
        </w:rPr>
        <w:t>z  kompleksowego modelu wspierania pracy szkoły dzięki wsparciu z EFS</w:t>
      </w:r>
      <w:r w:rsidRPr="00D125FF">
        <w:rPr>
          <w:rFonts w:ascii="Arial" w:hAnsi="Arial" w:cs="Arial"/>
          <w:bCs/>
        </w:rPr>
        <w:t xml:space="preserve"> </w:t>
      </w:r>
      <w:r w:rsidR="008109B8">
        <w:rPr>
          <w:rFonts w:ascii="Arial" w:hAnsi="Arial" w:cs="Arial"/>
          <w:bCs/>
        </w:rPr>
        <w:br/>
      </w:r>
      <w:r w:rsidRPr="00D125FF">
        <w:rPr>
          <w:rFonts w:ascii="Arial" w:hAnsi="Arial" w:cs="Arial"/>
          <w:bCs/>
        </w:rPr>
        <w:t>z „co dwa lata” na „jednokrotnie”;</w:t>
      </w:r>
    </w:p>
    <w:p w14:paraId="5B38247C" w14:textId="77777777" w:rsidR="00FB4FBD" w:rsidRDefault="00FB4FBD" w:rsidP="00FB4FBD">
      <w:pPr>
        <w:numPr>
          <w:ilvl w:val="1"/>
          <w:numId w:val="12"/>
        </w:numPr>
        <w:spacing w:before="120" w:after="120" w:line="360" w:lineRule="auto"/>
        <w:rPr>
          <w:rFonts w:ascii="Arial" w:hAnsi="Arial" w:cs="Arial"/>
          <w:bCs/>
        </w:rPr>
      </w:pPr>
      <w:r w:rsidRPr="00D125FF">
        <w:rPr>
          <w:rFonts w:ascii="Arial" w:hAnsi="Arial" w:cs="Arial"/>
          <w:bCs/>
        </w:rPr>
        <w:t xml:space="preserve">Zmiana źródła informacji dla wartości wskaźnika rezultatu bezpośredniego, zgodnie z aktualnym brzmieniem Planu Ewaluacyjnego: </w:t>
      </w:r>
      <w:r w:rsidRPr="00D125FF">
        <w:rPr>
          <w:rFonts w:ascii="Arial" w:hAnsi="Arial" w:cs="Arial"/>
          <w:bCs/>
          <w:i/>
          <w:iCs/>
        </w:rPr>
        <w:t>Liczba Specjalistycznych Centrów Wspierających Edukację Włączającą funkcjonujących po opuszczeniu Programu</w:t>
      </w:r>
      <w:r w:rsidRPr="00D125FF">
        <w:rPr>
          <w:rFonts w:ascii="Arial" w:hAnsi="Arial" w:cs="Arial"/>
          <w:bCs/>
        </w:rPr>
        <w:t xml:space="preserve"> z „badanie ewaluacyjne” na „dane be</w:t>
      </w:r>
      <w:r>
        <w:rPr>
          <w:rFonts w:ascii="Arial" w:hAnsi="Arial" w:cs="Arial"/>
          <w:bCs/>
        </w:rPr>
        <w:t>n</w:t>
      </w:r>
      <w:r w:rsidRPr="00D125FF">
        <w:rPr>
          <w:rFonts w:ascii="Arial" w:hAnsi="Arial" w:cs="Arial"/>
          <w:bCs/>
        </w:rPr>
        <w:t>eficjenta”.</w:t>
      </w:r>
    </w:p>
    <w:p w14:paraId="13DC995E" w14:textId="77777777" w:rsidR="00FB4FBD" w:rsidRDefault="00FB4FBD" w:rsidP="00FB4FBD">
      <w:pPr>
        <w:numPr>
          <w:ilvl w:val="0"/>
          <w:numId w:val="5"/>
        </w:numPr>
        <w:spacing w:before="120" w:after="120" w:line="360" w:lineRule="auto"/>
        <w:rPr>
          <w:rFonts w:ascii="Arial" w:hAnsi="Arial" w:cs="Arial"/>
          <w:b/>
        </w:rPr>
      </w:pPr>
      <w:r w:rsidRPr="007232E5">
        <w:rPr>
          <w:rFonts w:ascii="Arial" w:hAnsi="Arial" w:cs="Arial"/>
          <w:b/>
        </w:rPr>
        <w:t>Działanie 2.14</w:t>
      </w:r>
      <w:r>
        <w:rPr>
          <w:rFonts w:ascii="Arial" w:hAnsi="Arial" w:cs="Arial"/>
          <w:b/>
        </w:rPr>
        <w:t>:</w:t>
      </w:r>
    </w:p>
    <w:p w14:paraId="10F46958" w14:textId="77777777" w:rsidR="00FB4FBD" w:rsidRDefault="00FB4FBD" w:rsidP="00FB4FBD">
      <w:pPr>
        <w:spacing w:before="120" w:after="120" w:line="360" w:lineRule="auto"/>
        <w:rPr>
          <w:rFonts w:ascii="Arial" w:hAnsi="Arial" w:cs="Arial"/>
          <w:b/>
        </w:rPr>
      </w:pPr>
      <w:r w:rsidRPr="007232E5">
        <w:rPr>
          <w:rFonts w:ascii="Arial" w:hAnsi="Arial" w:cs="Arial"/>
          <w:bCs/>
        </w:rPr>
        <w:t>Zmiana częstotliwości pomiaru wskaźnika rezultatu bezpośredniego, zgodnie z aktualnym brzmieniem Planu Ewaluacji:</w:t>
      </w:r>
      <w:r>
        <w:rPr>
          <w:rFonts w:ascii="Arial" w:hAnsi="Arial" w:cs="Arial"/>
          <w:b/>
        </w:rPr>
        <w:t xml:space="preserve"> </w:t>
      </w:r>
    </w:p>
    <w:p w14:paraId="0B79FF4F" w14:textId="77777777" w:rsidR="00FB4FBD" w:rsidRDefault="00FB4FBD" w:rsidP="00FB4FBD">
      <w:pPr>
        <w:numPr>
          <w:ilvl w:val="1"/>
          <w:numId w:val="13"/>
        </w:numPr>
        <w:spacing w:before="120" w:after="120" w:line="360" w:lineRule="auto"/>
        <w:rPr>
          <w:rFonts w:ascii="Arial" w:hAnsi="Arial" w:cs="Arial"/>
          <w:b/>
        </w:rPr>
      </w:pPr>
      <w:r w:rsidRPr="007232E5">
        <w:rPr>
          <w:rFonts w:ascii="Arial" w:hAnsi="Arial" w:cs="Arial"/>
          <w:bCs/>
          <w:i/>
          <w:iCs/>
        </w:rPr>
        <w:lastRenderedPageBreak/>
        <w:t>Odsetek szkół i placówek prowadzących pozaszkolne formy kształcenia dorosłych, które stosują  modelowe programy  nauczania dla kursów opracowanych w  programie</w:t>
      </w:r>
      <w:r w:rsidRPr="007232E5">
        <w:rPr>
          <w:rFonts w:ascii="Arial" w:hAnsi="Arial" w:cs="Arial"/>
          <w:bCs/>
        </w:rPr>
        <w:t xml:space="preserve"> z „co dwa lata” na „dwukrotnie”;</w:t>
      </w:r>
    </w:p>
    <w:p w14:paraId="62441EDD" w14:textId="77777777" w:rsidR="00FB4FBD" w:rsidRPr="007232E5" w:rsidRDefault="00FB4FBD" w:rsidP="00FB4FBD">
      <w:pPr>
        <w:numPr>
          <w:ilvl w:val="1"/>
          <w:numId w:val="13"/>
        </w:numPr>
        <w:spacing w:before="120" w:after="120" w:line="360" w:lineRule="auto"/>
        <w:rPr>
          <w:rFonts w:ascii="Arial" w:hAnsi="Arial" w:cs="Arial"/>
          <w:b/>
        </w:rPr>
      </w:pPr>
      <w:r w:rsidRPr="007232E5">
        <w:rPr>
          <w:rFonts w:ascii="Arial" w:hAnsi="Arial" w:cs="Arial"/>
          <w:bCs/>
          <w:i/>
          <w:iCs/>
        </w:rPr>
        <w:t>Odsetek szkół i placówek dla młodzieży i dorosłych, w których funkcjonuje doradztwo edukacyjno-zawodowe zgodnie z wypracowanymi wzorcami</w:t>
      </w:r>
      <w:r w:rsidRPr="007232E5">
        <w:rPr>
          <w:rFonts w:ascii="Arial" w:hAnsi="Arial" w:cs="Arial"/>
          <w:bCs/>
        </w:rPr>
        <w:t xml:space="preserve"> z „co dwa lata” na „jednokrotnie”.</w:t>
      </w:r>
    </w:p>
    <w:p w14:paraId="6A60E1B8" w14:textId="77777777" w:rsidR="00FB4FBD" w:rsidRDefault="00FB4FBD" w:rsidP="00FB4FBD">
      <w:pPr>
        <w:numPr>
          <w:ilvl w:val="0"/>
          <w:numId w:val="5"/>
        </w:numPr>
        <w:spacing w:before="120" w:after="120" w:line="360" w:lineRule="auto"/>
        <w:rPr>
          <w:rFonts w:ascii="Arial" w:hAnsi="Arial" w:cs="Arial"/>
          <w:b/>
        </w:rPr>
      </w:pPr>
      <w:r w:rsidRPr="007232E5">
        <w:rPr>
          <w:rFonts w:ascii="Arial" w:hAnsi="Arial" w:cs="Arial"/>
          <w:b/>
        </w:rPr>
        <w:t>Działanie 2.1</w:t>
      </w:r>
      <w:r>
        <w:rPr>
          <w:rFonts w:ascii="Arial" w:hAnsi="Arial" w:cs="Arial"/>
          <w:b/>
        </w:rPr>
        <w:t>5:</w:t>
      </w:r>
    </w:p>
    <w:p w14:paraId="21C03D17" w14:textId="77777777" w:rsidR="00FB4FBD" w:rsidRPr="007232E5" w:rsidRDefault="00FB4FBD" w:rsidP="00FB4FBD">
      <w:pPr>
        <w:spacing w:before="120" w:after="120" w:line="360" w:lineRule="auto"/>
        <w:rPr>
          <w:rFonts w:ascii="Arial" w:hAnsi="Arial" w:cs="Arial"/>
          <w:bCs/>
        </w:rPr>
      </w:pPr>
      <w:r w:rsidRPr="007232E5">
        <w:rPr>
          <w:rFonts w:ascii="Arial" w:hAnsi="Arial" w:cs="Arial"/>
          <w:bCs/>
        </w:rPr>
        <w:t>Zmiana częstotliwości pomiaru wskaźnika rezultatu bezpośredniego, zgodnie z aktualnym brzmieniem Planu Ewaluacji:</w:t>
      </w:r>
    </w:p>
    <w:p w14:paraId="66F46EC0" w14:textId="1E103A72" w:rsidR="00FB4FBD" w:rsidRPr="007232E5" w:rsidRDefault="00FB4FBD" w:rsidP="00FB4FBD">
      <w:pPr>
        <w:numPr>
          <w:ilvl w:val="1"/>
          <w:numId w:val="14"/>
        </w:numPr>
        <w:spacing w:before="120" w:after="120" w:line="360" w:lineRule="auto"/>
        <w:rPr>
          <w:rFonts w:ascii="Arial" w:hAnsi="Arial" w:cs="Arial"/>
          <w:bCs/>
        </w:rPr>
      </w:pPr>
      <w:r w:rsidRPr="007232E5">
        <w:rPr>
          <w:rFonts w:ascii="Arial" w:hAnsi="Arial" w:cs="Arial"/>
          <w:bCs/>
          <w:i/>
          <w:iCs/>
        </w:rPr>
        <w:t xml:space="preserve">Odsetek ponadpodstawowych publicznych szkół zawodowych dla młodzieży, które realizują kształcenie w zawodach objętych modernizacją w oparciu </w:t>
      </w:r>
      <w:r w:rsidR="008109B8">
        <w:rPr>
          <w:rFonts w:ascii="Arial" w:hAnsi="Arial" w:cs="Arial"/>
          <w:bCs/>
          <w:i/>
          <w:iCs/>
        </w:rPr>
        <w:br/>
      </w:r>
      <w:r w:rsidRPr="007232E5">
        <w:rPr>
          <w:rFonts w:ascii="Arial" w:hAnsi="Arial" w:cs="Arial"/>
          <w:bCs/>
          <w:i/>
          <w:iCs/>
        </w:rPr>
        <w:t xml:space="preserve">o zmodernizowane we współpracy z pracodawcami podstawy </w:t>
      </w:r>
      <w:r w:rsidRPr="007232E5">
        <w:rPr>
          <w:rFonts w:ascii="Arial" w:hAnsi="Arial" w:cs="Arial"/>
          <w:bCs/>
        </w:rPr>
        <w:t xml:space="preserve">programowe </w:t>
      </w:r>
      <w:r w:rsidR="008109B8">
        <w:rPr>
          <w:rFonts w:ascii="Arial" w:hAnsi="Arial" w:cs="Arial"/>
          <w:bCs/>
        </w:rPr>
        <w:br/>
      </w:r>
      <w:r w:rsidRPr="007232E5">
        <w:rPr>
          <w:rFonts w:ascii="Arial" w:hAnsi="Arial" w:cs="Arial"/>
          <w:bCs/>
        </w:rPr>
        <w:t>z „dwukrotnie” na „jednokrotnie”;</w:t>
      </w:r>
    </w:p>
    <w:p w14:paraId="4A499BF5" w14:textId="77777777" w:rsidR="00FB4FBD" w:rsidRPr="007232E5" w:rsidRDefault="00FB4FBD" w:rsidP="00FB4FBD">
      <w:pPr>
        <w:numPr>
          <w:ilvl w:val="1"/>
          <w:numId w:val="14"/>
        </w:numPr>
        <w:spacing w:before="120" w:after="120" w:line="360" w:lineRule="auto"/>
        <w:rPr>
          <w:rFonts w:ascii="Arial" w:hAnsi="Arial" w:cs="Arial"/>
          <w:bCs/>
        </w:rPr>
      </w:pPr>
      <w:r w:rsidRPr="007232E5">
        <w:rPr>
          <w:rFonts w:ascii="Arial" w:hAnsi="Arial" w:cs="Arial"/>
          <w:bCs/>
          <w:i/>
          <w:iCs/>
        </w:rPr>
        <w:t xml:space="preserve">Odsetek partnerów społecznych reprezentatywnych dla zawodów szkolnictwa zawodowego, trwale zaangażowanych w działania służące dostosowaniu tego kształcenia do potrzeb rynku pracy </w:t>
      </w:r>
      <w:r w:rsidRPr="007232E5">
        <w:rPr>
          <w:rFonts w:ascii="Arial" w:hAnsi="Arial" w:cs="Arial"/>
          <w:bCs/>
        </w:rPr>
        <w:t>z „rocznie” na „jednokrotnie”;</w:t>
      </w:r>
    </w:p>
    <w:p w14:paraId="04F0E88A" w14:textId="77777777" w:rsidR="00FB4FBD" w:rsidRPr="007232E5" w:rsidRDefault="00FB4FBD" w:rsidP="00FB4FBD">
      <w:pPr>
        <w:numPr>
          <w:ilvl w:val="1"/>
          <w:numId w:val="14"/>
        </w:numPr>
        <w:spacing w:before="120" w:after="120" w:line="360" w:lineRule="auto"/>
        <w:rPr>
          <w:rFonts w:ascii="Arial" w:hAnsi="Arial" w:cs="Arial"/>
          <w:bCs/>
        </w:rPr>
      </w:pPr>
      <w:r w:rsidRPr="007232E5">
        <w:rPr>
          <w:rFonts w:ascii="Arial" w:hAnsi="Arial" w:cs="Arial"/>
          <w:bCs/>
          <w:i/>
          <w:iCs/>
        </w:rPr>
        <w:t xml:space="preserve">Odsetek ponadpodstawowych publicznych szkół zawodowych dla młodzieży kształcących na poziomie kwalifikacji technika, wykorzystujących wypracowane w Programie rozwiązania organizacyjne w zakresie praktycznej nauki zawodu </w:t>
      </w:r>
      <w:r w:rsidRPr="007232E5">
        <w:rPr>
          <w:rFonts w:ascii="Arial" w:hAnsi="Arial" w:cs="Arial"/>
          <w:bCs/>
        </w:rPr>
        <w:t>z „dwukrotnie” na „jednokrotnie”;</w:t>
      </w:r>
    </w:p>
    <w:p w14:paraId="2915A424" w14:textId="6F9EDB30" w:rsidR="00FB4FBD" w:rsidRPr="007232E5" w:rsidRDefault="00FB4FBD" w:rsidP="00FB4FBD">
      <w:pPr>
        <w:numPr>
          <w:ilvl w:val="1"/>
          <w:numId w:val="14"/>
        </w:numPr>
        <w:spacing w:before="120" w:after="120" w:line="360" w:lineRule="auto"/>
        <w:rPr>
          <w:rFonts w:ascii="Arial" w:hAnsi="Arial" w:cs="Arial"/>
          <w:bCs/>
        </w:rPr>
      </w:pPr>
      <w:r w:rsidRPr="007232E5">
        <w:rPr>
          <w:rFonts w:ascii="Arial" w:hAnsi="Arial" w:cs="Arial"/>
          <w:bCs/>
          <w:i/>
          <w:iCs/>
        </w:rPr>
        <w:t xml:space="preserve">Odsetek publicznych szkół ponadpodstawowych prowadzących kształcenie zawodowe korzystających z tworzonych w ramach programu e-materiałów </w:t>
      </w:r>
      <w:r w:rsidR="008109B8">
        <w:rPr>
          <w:rFonts w:ascii="Arial" w:hAnsi="Arial" w:cs="Arial"/>
          <w:bCs/>
          <w:i/>
          <w:iCs/>
        </w:rPr>
        <w:br/>
      </w:r>
      <w:r w:rsidRPr="007232E5">
        <w:rPr>
          <w:rFonts w:ascii="Arial" w:hAnsi="Arial" w:cs="Arial"/>
          <w:bCs/>
        </w:rPr>
        <w:t>z „dwukrotnie” na „jednokrotnie”.</w:t>
      </w:r>
    </w:p>
    <w:p w14:paraId="3E46C0C9" w14:textId="77777777" w:rsidR="00FB4FBD" w:rsidRPr="00F9459B" w:rsidRDefault="00FB4FBD" w:rsidP="00FB4FBD">
      <w:pPr>
        <w:numPr>
          <w:ilvl w:val="0"/>
          <w:numId w:val="5"/>
        </w:numPr>
        <w:spacing w:before="120" w:after="120" w:line="360" w:lineRule="auto"/>
        <w:rPr>
          <w:rFonts w:ascii="Arial" w:hAnsi="Arial" w:cs="Arial"/>
          <w:b/>
        </w:rPr>
      </w:pPr>
      <w:r w:rsidRPr="00F9459B">
        <w:rPr>
          <w:rFonts w:ascii="Arial" w:hAnsi="Arial" w:cs="Arial"/>
          <w:b/>
        </w:rPr>
        <w:t>Działanie 2.18</w:t>
      </w:r>
      <w:r>
        <w:rPr>
          <w:rFonts w:ascii="Arial" w:hAnsi="Arial" w:cs="Arial"/>
          <w:b/>
        </w:rPr>
        <w:t>:</w:t>
      </w:r>
    </w:p>
    <w:p w14:paraId="3B5EB257" w14:textId="77777777" w:rsidR="00FB4FBD" w:rsidRPr="00617F34" w:rsidRDefault="00FB4FBD" w:rsidP="00FB4FBD">
      <w:pPr>
        <w:spacing w:before="120" w:after="120" w:line="360" w:lineRule="auto"/>
        <w:rPr>
          <w:rFonts w:ascii="Arial" w:hAnsi="Arial" w:cs="Arial"/>
          <w:bCs/>
        </w:rPr>
      </w:pPr>
      <w:r w:rsidRPr="00617F34">
        <w:rPr>
          <w:rFonts w:ascii="Arial" w:hAnsi="Arial" w:cs="Arial"/>
          <w:bCs/>
        </w:rPr>
        <w:t>Usunięcie wskaźnika</w:t>
      </w:r>
      <w:r w:rsidRPr="00617F34">
        <w:rPr>
          <w:rFonts w:ascii="Arial" w:hAnsi="Arial" w:cs="Arial"/>
          <w:bCs/>
          <w:i/>
          <w:iCs/>
        </w:rPr>
        <w:t>: Liczba utworzonych szablonów modelowych serwisów internetowych administracji publicznej (www urzędu, BIP itp.).</w:t>
      </w:r>
      <w:r w:rsidRPr="00617F34">
        <w:rPr>
          <w:rFonts w:ascii="Arial" w:hAnsi="Arial" w:cs="Arial"/>
          <w:bCs/>
        </w:rPr>
        <w:t xml:space="preserve"> </w:t>
      </w:r>
    </w:p>
    <w:p w14:paraId="3AEC8CD8" w14:textId="77777777" w:rsidR="00FB4FBD" w:rsidRPr="004136CE" w:rsidRDefault="00FB4FBD" w:rsidP="00FB4FBD">
      <w:pPr>
        <w:numPr>
          <w:ilvl w:val="0"/>
          <w:numId w:val="5"/>
        </w:numPr>
        <w:spacing w:before="120" w:after="120" w:line="360" w:lineRule="auto"/>
        <w:rPr>
          <w:rFonts w:ascii="Arial" w:hAnsi="Arial" w:cs="Arial"/>
          <w:b/>
        </w:rPr>
      </w:pPr>
      <w:r w:rsidRPr="004136CE">
        <w:rPr>
          <w:rFonts w:ascii="Arial" w:hAnsi="Arial" w:cs="Arial"/>
          <w:b/>
        </w:rPr>
        <w:t>Działanie 2.20</w:t>
      </w:r>
      <w:r>
        <w:rPr>
          <w:rFonts w:ascii="Arial" w:hAnsi="Arial" w:cs="Arial"/>
          <w:b/>
        </w:rPr>
        <w:t>:</w:t>
      </w:r>
    </w:p>
    <w:p w14:paraId="1FE4211F" w14:textId="77777777" w:rsidR="00FB4FBD" w:rsidRPr="003B6932" w:rsidRDefault="00FB4FBD" w:rsidP="00FB4FBD">
      <w:pPr>
        <w:spacing w:before="120" w:after="120" w:line="360" w:lineRule="auto"/>
        <w:rPr>
          <w:rFonts w:ascii="Arial" w:eastAsia="Calibri" w:hAnsi="Arial" w:cs="Arial"/>
          <w:i/>
          <w:iCs/>
          <w:lang w:eastAsia="en-US"/>
        </w:rPr>
      </w:pPr>
      <w:r w:rsidRPr="003B6932">
        <w:rPr>
          <w:rFonts w:ascii="Arial" w:eastAsia="Calibri" w:hAnsi="Arial" w:cs="Arial"/>
          <w:lang w:eastAsia="en-US"/>
        </w:rPr>
        <w:t xml:space="preserve">Zmiana częstotliwości pomiaru wskaźnika: </w:t>
      </w:r>
      <w:r w:rsidRPr="003B6932">
        <w:rPr>
          <w:rFonts w:ascii="Arial" w:eastAsia="Calibri" w:hAnsi="Arial" w:cs="Arial"/>
          <w:i/>
          <w:iCs/>
          <w:lang w:eastAsia="en-US"/>
        </w:rPr>
        <w:t xml:space="preserve">Liczba stanowisk w zakresie polityki rynku pracy i dostosowania do jego potrzeb systemów edukacji i szkolenia zgłaszanych przez przedstawicieli partnerów społecznych na forach instytucji dialogu społecznego: </w:t>
      </w:r>
    </w:p>
    <w:p w14:paraId="0DD77642" w14:textId="77777777" w:rsidR="00FB4FBD" w:rsidRPr="003B6932" w:rsidRDefault="00FB4FBD" w:rsidP="00FB4FBD">
      <w:pPr>
        <w:spacing w:before="120" w:after="120" w:line="360" w:lineRule="auto"/>
        <w:ind w:firstLine="360"/>
        <w:rPr>
          <w:rFonts w:ascii="Arial" w:eastAsia="Calibri" w:hAnsi="Arial" w:cs="Arial"/>
          <w:i/>
          <w:iCs/>
          <w:lang w:eastAsia="en-US"/>
        </w:rPr>
      </w:pPr>
      <w:r w:rsidRPr="003B6932">
        <w:rPr>
          <w:rFonts w:ascii="Arial" w:eastAsia="Calibri" w:hAnsi="Arial" w:cs="Arial"/>
          <w:i/>
          <w:iCs/>
          <w:lang w:eastAsia="en-US"/>
        </w:rPr>
        <w:t xml:space="preserve">a) krajowych – Rada Dialogu Społecznego, </w:t>
      </w:r>
    </w:p>
    <w:p w14:paraId="1DE08D35" w14:textId="77777777" w:rsidR="00FB4FBD" w:rsidRPr="003B6932" w:rsidRDefault="00FB4FBD" w:rsidP="00FB4FBD">
      <w:pPr>
        <w:spacing w:before="120" w:after="120" w:line="360" w:lineRule="auto"/>
        <w:ind w:firstLine="360"/>
        <w:rPr>
          <w:rFonts w:ascii="Arial" w:eastAsia="Calibri" w:hAnsi="Arial" w:cs="Arial"/>
          <w:i/>
          <w:iCs/>
          <w:lang w:eastAsia="en-US"/>
        </w:rPr>
      </w:pPr>
      <w:r w:rsidRPr="003B6932">
        <w:rPr>
          <w:rFonts w:ascii="Arial" w:eastAsia="Calibri" w:hAnsi="Arial" w:cs="Arial"/>
          <w:i/>
          <w:iCs/>
          <w:lang w:eastAsia="en-US"/>
        </w:rPr>
        <w:lastRenderedPageBreak/>
        <w:t xml:space="preserve">b) regionalnych – WRDS i Rady Rynku Pracy i </w:t>
      </w:r>
    </w:p>
    <w:p w14:paraId="4A95EBD1" w14:textId="77777777" w:rsidR="00FB4FBD" w:rsidRPr="003B6932" w:rsidRDefault="00FB4FBD" w:rsidP="00FB4FBD">
      <w:pPr>
        <w:spacing w:before="120" w:after="120" w:line="360" w:lineRule="auto"/>
        <w:ind w:firstLine="360"/>
        <w:rPr>
          <w:rFonts w:ascii="Arial" w:eastAsia="Calibri" w:hAnsi="Arial" w:cs="Arial"/>
          <w:i/>
          <w:iCs/>
          <w:lang w:eastAsia="en-US"/>
        </w:rPr>
      </w:pPr>
      <w:r w:rsidRPr="003B6932">
        <w:rPr>
          <w:rFonts w:ascii="Arial" w:eastAsia="Calibri" w:hAnsi="Arial" w:cs="Arial"/>
          <w:i/>
          <w:iCs/>
          <w:lang w:eastAsia="en-US"/>
        </w:rPr>
        <w:t>c) lokalnych – Powiatowe Rady Rynku Pracy,</w:t>
      </w:r>
    </w:p>
    <w:p w14:paraId="7484884A" w14:textId="77777777" w:rsidR="00FB4FBD" w:rsidRPr="003B6932" w:rsidRDefault="00FB4FBD" w:rsidP="00FB4FBD">
      <w:pPr>
        <w:spacing w:before="120" w:after="120" w:line="360" w:lineRule="auto"/>
        <w:ind w:firstLine="360"/>
        <w:rPr>
          <w:rFonts w:ascii="Arial" w:eastAsia="Calibri" w:hAnsi="Arial" w:cs="Arial"/>
          <w:i/>
          <w:iCs/>
          <w:lang w:eastAsia="en-US"/>
        </w:rPr>
      </w:pPr>
      <w:r w:rsidRPr="003B6932">
        <w:rPr>
          <w:rFonts w:ascii="Arial" w:eastAsia="Calibri" w:hAnsi="Arial" w:cs="Arial"/>
          <w:i/>
          <w:iCs/>
          <w:lang w:eastAsia="en-US"/>
        </w:rPr>
        <w:t>w których wykorzystano wyniki badań i analiz dofinansowanych ze środków EFS.</w:t>
      </w:r>
    </w:p>
    <w:p w14:paraId="1B6D7725" w14:textId="77777777" w:rsidR="00FB4FBD" w:rsidRPr="003B6932" w:rsidRDefault="00FB4FBD" w:rsidP="00FB4FBD">
      <w:pPr>
        <w:numPr>
          <w:ilvl w:val="0"/>
          <w:numId w:val="5"/>
        </w:numPr>
        <w:spacing w:before="120" w:after="120" w:line="360" w:lineRule="auto"/>
        <w:rPr>
          <w:rFonts w:ascii="Arial" w:eastAsia="Calibri" w:hAnsi="Arial" w:cs="Arial"/>
          <w:b/>
          <w:bCs/>
          <w:lang w:eastAsia="en-US"/>
        </w:rPr>
      </w:pPr>
      <w:r w:rsidRPr="003B6932">
        <w:rPr>
          <w:rFonts w:ascii="Arial" w:eastAsia="Calibri" w:hAnsi="Arial" w:cs="Arial"/>
          <w:b/>
          <w:bCs/>
          <w:lang w:eastAsia="en-US"/>
        </w:rPr>
        <w:t>Działanie 7.1:</w:t>
      </w:r>
    </w:p>
    <w:p w14:paraId="51808E72" w14:textId="77777777" w:rsidR="00FB4FBD" w:rsidRDefault="00FB4FBD" w:rsidP="007B72F3">
      <w:pPr>
        <w:pStyle w:val="Akapitzlist"/>
        <w:tabs>
          <w:tab w:val="left" w:pos="142"/>
          <w:tab w:val="left" w:pos="426"/>
        </w:tabs>
        <w:spacing w:before="120" w:after="240" w:line="360" w:lineRule="auto"/>
        <w:ind w:left="0"/>
        <w:contextualSpacing w:val="0"/>
        <w:rPr>
          <w:rFonts w:ascii="Arial" w:hAnsi="Arial" w:cs="Arial"/>
          <w:sz w:val="24"/>
          <w:szCs w:val="24"/>
        </w:rPr>
      </w:pPr>
      <w:r w:rsidRPr="003B6932">
        <w:rPr>
          <w:rFonts w:ascii="Arial" w:hAnsi="Arial" w:cs="Arial"/>
          <w:sz w:val="24"/>
          <w:szCs w:val="24"/>
        </w:rPr>
        <w:t xml:space="preserve">Dodanie wskaźnika </w:t>
      </w:r>
      <w:r w:rsidRPr="003B6932">
        <w:rPr>
          <w:rFonts w:ascii="Arial" w:hAnsi="Arial" w:cs="Arial"/>
          <w:i/>
          <w:iCs/>
          <w:sz w:val="24"/>
          <w:szCs w:val="24"/>
        </w:rPr>
        <w:t xml:space="preserve">Liczba migrantów, osób obcego pochodzenia, mniejszości (w tym społeczności zmarginalizowane takie jak Romowie), objętych wsparciem w programie </w:t>
      </w:r>
      <w:r w:rsidRPr="003B6932">
        <w:rPr>
          <w:rFonts w:ascii="Arial" w:hAnsi="Arial" w:cs="Arial"/>
          <w:sz w:val="24"/>
          <w:szCs w:val="24"/>
        </w:rPr>
        <w:t>monitorującego</w:t>
      </w:r>
      <w:r w:rsidRPr="003B6932">
        <w:rPr>
          <w:rFonts w:ascii="Arial" w:hAnsi="Arial" w:cs="Arial"/>
          <w:i/>
          <w:iCs/>
          <w:sz w:val="24"/>
          <w:szCs w:val="24"/>
        </w:rPr>
        <w:t xml:space="preserve"> </w:t>
      </w:r>
      <w:r w:rsidRPr="003B6932">
        <w:rPr>
          <w:rFonts w:ascii="Arial" w:hAnsi="Arial" w:cs="Arial"/>
          <w:sz w:val="24"/>
          <w:szCs w:val="24"/>
        </w:rPr>
        <w:t>Cel szczegółowy 2: Wsparcie systemu ochrony zdrowia w związku ze skutkami wojny w Ukrainie.</w:t>
      </w:r>
      <w:bookmarkEnd w:id="3"/>
    </w:p>
    <w:p w14:paraId="4BE59A9B" w14:textId="3C4BADFC" w:rsidR="00FB4FBD" w:rsidRPr="003B6932" w:rsidRDefault="00FB4FBD" w:rsidP="007B72F3">
      <w:pPr>
        <w:pStyle w:val="Akapitzlist"/>
        <w:numPr>
          <w:ilvl w:val="0"/>
          <w:numId w:val="4"/>
        </w:numPr>
        <w:tabs>
          <w:tab w:val="left" w:pos="142"/>
          <w:tab w:val="left" w:pos="426"/>
        </w:tabs>
        <w:spacing w:before="120" w:after="240" w:line="360" w:lineRule="auto"/>
        <w:ind w:left="425" w:hanging="425"/>
        <w:contextualSpacing w:val="0"/>
        <w:rPr>
          <w:rFonts w:ascii="Arial" w:hAnsi="Arial" w:cs="Arial"/>
          <w:sz w:val="24"/>
          <w:szCs w:val="24"/>
        </w:rPr>
      </w:pPr>
      <w:r w:rsidRPr="003B6932">
        <w:rPr>
          <w:rFonts w:ascii="Arial" w:hAnsi="Arial" w:cs="Arial"/>
          <w:b/>
          <w:sz w:val="24"/>
          <w:szCs w:val="24"/>
        </w:rPr>
        <w:t>Załącznik 4</w:t>
      </w:r>
      <w:r w:rsidRPr="003B6932">
        <w:rPr>
          <w:rFonts w:ascii="Arial" w:hAnsi="Arial" w:cs="Arial"/>
          <w:sz w:val="24"/>
          <w:szCs w:val="24"/>
        </w:rPr>
        <w:t xml:space="preserve"> – uzupełniono o aktualne wersje Rocznych Planów Działania na 2021 </w:t>
      </w:r>
      <w:r w:rsidR="008109B8">
        <w:rPr>
          <w:rFonts w:ascii="Arial" w:hAnsi="Arial" w:cs="Arial"/>
          <w:sz w:val="24"/>
          <w:szCs w:val="24"/>
        </w:rPr>
        <w:br/>
      </w:r>
      <w:r w:rsidRPr="003B6932">
        <w:rPr>
          <w:rFonts w:ascii="Arial" w:hAnsi="Arial" w:cs="Arial"/>
          <w:sz w:val="24"/>
          <w:szCs w:val="24"/>
        </w:rPr>
        <w:t>i 2022 r.</w:t>
      </w:r>
    </w:p>
    <w:p w14:paraId="42691B6D" w14:textId="77777777" w:rsidR="00FB4FBD" w:rsidRPr="003B6932" w:rsidRDefault="00FB4FBD" w:rsidP="007B72F3">
      <w:pPr>
        <w:pStyle w:val="Akapitzlist"/>
        <w:numPr>
          <w:ilvl w:val="0"/>
          <w:numId w:val="4"/>
        </w:numPr>
        <w:tabs>
          <w:tab w:val="left" w:pos="142"/>
          <w:tab w:val="left" w:pos="426"/>
        </w:tabs>
        <w:spacing w:before="120" w:after="240" w:line="360" w:lineRule="auto"/>
        <w:ind w:left="425" w:hanging="425"/>
        <w:contextualSpacing w:val="0"/>
        <w:rPr>
          <w:rFonts w:ascii="Arial" w:hAnsi="Arial" w:cs="Arial"/>
          <w:sz w:val="24"/>
          <w:szCs w:val="24"/>
        </w:rPr>
      </w:pPr>
      <w:r w:rsidRPr="003B6932">
        <w:rPr>
          <w:rFonts w:ascii="Arial" w:hAnsi="Arial" w:cs="Arial"/>
          <w:b/>
          <w:sz w:val="24"/>
          <w:szCs w:val="24"/>
        </w:rPr>
        <w:t xml:space="preserve">Załącznik 5 </w:t>
      </w:r>
      <w:r w:rsidRPr="003B6932">
        <w:rPr>
          <w:rFonts w:ascii="Arial" w:hAnsi="Arial" w:cs="Arial"/>
          <w:sz w:val="24"/>
          <w:szCs w:val="24"/>
        </w:rPr>
        <w:t>– uzupełniono i zaktualizowano wykaz wszystkich zidentyfikowanych do tej pory w ramach PO WER projektów.</w:t>
      </w:r>
    </w:p>
    <w:p w14:paraId="36FF0DFB" w14:textId="1E176635" w:rsidR="00941D4A" w:rsidRPr="00E04AF5" w:rsidRDefault="00FB4FBD" w:rsidP="00661CC7">
      <w:pPr>
        <w:pStyle w:val="Akapitzlist"/>
        <w:numPr>
          <w:ilvl w:val="0"/>
          <w:numId w:val="4"/>
        </w:numPr>
        <w:tabs>
          <w:tab w:val="left" w:pos="426"/>
        </w:tabs>
        <w:spacing w:before="120" w:after="120" w:line="360" w:lineRule="auto"/>
        <w:ind w:left="426" w:hanging="426"/>
        <w:contextualSpacing w:val="0"/>
        <w:rPr>
          <w:rFonts w:ascii="Arial" w:hAnsi="Arial" w:cs="Arial"/>
          <w:sz w:val="24"/>
          <w:szCs w:val="24"/>
        </w:rPr>
      </w:pPr>
      <w:r w:rsidRPr="0060382A">
        <w:rPr>
          <w:rFonts w:ascii="Arial" w:hAnsi="Arial" w:cs="Arial"/>
          <w:b/>
          <w:sz w:val="24"/>
          <w:szCs w:val="24"/>
        </w:rPr>
        <w:t>Cały dokument</w:t>
      </w:r>
      <w:r w:rsidRPr="0060382A">
        <w:rPr>
          <w:rFonts w:ascii="Arial" w:hAnsi="Arial" w:cs="Arial"/>
          <w:sz w:val="24"/>
          <w:szCs w:val="24"/>
        </w:rPr>
        <w:t xml:space="preserve"> – wprowadzono zmiany o charakterze redakcyjnym. </w:t>
      </w:r>
    </w:p>
    <w:p w14:paraId="71C82F0C" w14:textId="77777777" w:rsidR="00941D4A" w:rsidRPr="0054245A" w:rsidRDefault="00910331" w:rsidP="00661CC7">
      <w:pPr>
        <w:spacing w:before="120" w:after="120" w:line="360" w:lineRule="auto"/>
        <w:rPr>
          <w:rFonts w:ascii="Arial" w:hAnsi="Arial" w:cs="Arial"/>
        </w:rPr>
      </w:pPr>
    </w:p>
    <w:sectPr w:rsidR="00941D4A" w:rsidRPr="0054245A" w:rsidSect="00E930F5">
      <w:headerReference w:type="default" r:id="rId7"/>
      <w:footerReference w:type="even" r:id="rId8"/>
      <w:footerReference w:type="default" r:id="rId9"/>
      <w:headerReference w:type="first" r:id="rId10"/>
      <w:footerReference w:type="first" r:id="rId11"/>
      <w:pgSz w:w="11906" w:h="16838" w:code="9"/>
      <w:pgMar w:top="85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9290" w14:textId="77777777" w:rsidR="00E45D81" w:rsidRDefault="00E45D81">
      <w:r>
        <w:separator/>
      </w:r>
    </w:p>
  </w:endnote>
  <w:endnote w:type="continuationSeparator" w:id="0">
    <w:p w14:paraId="12FC42E1" w14:textId="77777777" w:rsidR="00E45D81" w:rsidRDefault="00E4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41A4" w14:textId="77777777" w:rsidR="00BE7D6D" w:rsidRDefault="00AA0989" w:rsidP="00E9155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sidR="00910331">
      <w:rPr>
        <w:rStyle w:val="Numerstrony"/>
      </w:rPr>
      <w:fldChar w:fldCharType="separate"/>
    </w:r>
    <w:r>
      <w:rPr>
        <w:rStyle w:val="Numerstrony"/>
      </w:rPr>
      <w:fldChar w:fldCharType="end"/>
    </w:r>
  </w:p>
  <w:p w14:paraId="570028D6" w14:textId="77777777" w:rsidR="00BE7D6D" w:rsidRDefault="009103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895D" w14:textId="77777777" w:rsidR="00BE7D6D" w:rsidRPr="00661CC7" w:rsidRDefault="00AA0989" w:rsidP="00EE150F">
    <w:pPr>
      <w:pStyle w:val="Stopka"/>
      <w:spacing w:line="276" w:lineRule="auto"/>
      <w:jc w:val="center"/>
      <w:rPr>
        <w:rStyle w:val="Numerstrony"/>
        <w:rFonts w:ascii="Arial" w:hAnsi="Arial" w:cs="Arial"/>
      </w:rPr>
    </w:pPr>
    <w:r w:rsidRPr="00661CC7">
      <w:rPr>
        <w:rStyle w:val="Numerstrony"/>
        <w:rFonts w:ascii="Arial" w:hAnsi="Arial" w:cs="Arial"/>
      </w:rPr>
      <w:fldChar w:fldCharType="begin"/>
    </w:r>
    <w:r w:rsidRPr="00661CC7">
      <w:rPr>
        <w:rStyle w:val="Numerstrony"/>
        <w:rFonts w:ascii="Arial" w:hAnsi="Arial" w:cs="Arial"/>
      </w:rPr>
      <w:instrText xml:space="preserve">PAGE  </w:instrText>
    </w:r>
    <w:r w:rsidRPr="00661CC7">
      <w:rPr>
        <w:rStyle w:val="Numerstrony"/>
        <w:rFonts w:ascii="Arial" w:hAnsi="Arial" w:cs="Arial"/>
      </w:rPr>
      <w:fldChar w:fldCharType="separate"/>
    </w:r>
    <w:r>
      <w:rPr>
        <w:rStyle w:val="Numerstrony"/>
        <w:rFonts w:ascii="Arial" w:hAnsi="Arial" w:cs="Arial"/>
        <w:noProof/>
      </w:rPr>
      <w:t>2</w:t>
    </w:r>
    <w:r w:rsidRPr="00661CC7">
      <w:rPr>
        <w:rStyle w:val="Numerstrony"/>
        <w:rFonts w:ascii="Arial" w:hAnsi="Arial" w:cs="Arial"/>
      </w:rPr>
      <w:fldChar w:fldCharType="end"/>
    </w:r>
  </w:p>
  <w:p w14:paraId="54CFA3E7" w14:textId="77777777" w:rsidR="00BE7D6D" w:rsidRPr="00661CC7" w:rsidRDefault="00910331" w:rsidP="00661CC7">
    <w:pPr>
      <w:pStyle w:val="Stopka"/>
      <w:spacing w:line="276"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5C52" w14:textId="77777777" w:rsidR="00941D4A" w:rsidRPr="00661CC7" w:rsidRDefault="00910331" w:rsidP="00661CC7">
    <w:pPr>
      <w:spacing w:line="276" w:lineRule="auto"/>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3E7F" w14:textId="77777777" w:rsidR="00E45D81" w:rsidRDefault="00E45D81">
      <w:r>
        <w:separator/>
      </w:r>
    </w:p>
  </w:footnote>
  <w:footnote w:type="continuationSeparator" w:id="0">
    <w:p w14:paraId="4E593C7E" w14:textId="77777777" w:rsidR="00E45D81" w:rsidRDefault="00E45D81">
      <w:r>
        <w:continuationSeparator/>
      </w:r>
    </w:p>
  </w:footnote>
  <w:footnote w:id="1">
    <w:p w14:paraId="2E4BE7A9" w14:textId="77777777" w:rsidR="00FB4FBD" w:rsidRDefault="00FB4FBD" w:rsidP="00FB4FBD">
      <w:pPr>
        <w:pStyle w:val="Tekstprzypisudolnego"/>
      </w:pPr>
      <w:r>
        <w:rPr>
          <w:rStyle w:val="Odwoanieprzypisudolnego"/>
        </w:rPr>
        <w:footnoteRef/>
      </w:r>
      <w:r>
        <w:t xml:space="preserve"> W 28. wersji SZOOP wskazano wartość wskaźnika w EUR, a nie PLN (pomimo wskazania jednostki ,,złoty”). W związku z redukcją zakresu wsparcia zmniejszono również wartość wydatków kwalifikowalnych.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A258" w14:textId="77777777" w:rsidR="00FD5138" w:rsidRDefault="00910331" w:rsidP="00FD5138">
    <w:pPr>
      <w:pStyle w:val="Nagwek"/>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0152" w14:textId="77777777" w:rsidR="00FD5138" w:rsidRDefault="00910331" w:rsidP="00FD5138">
    <w:pPr>
      <w:pStyle w:val="Nagwek"/>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434"/>
    <w:multiLevelType w:val="hybridMultilevel"/>
    <w:tmpl w:val="30E4F442"/>
    <w:lvl w:ilvl="0" w:tplc="0415000D">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 w15:restartNumberingAfterBreak="0">
    <w:nsid w:val="06A77637"/>
    <w:multiLevelType w:val="hybridMultilevel"/>
    <w:tmpl w:val="2AFA3B6C"/>
    <w:lvl w:ilvl="0" w:tplc="FFFFFFFF">
      <w:start w:val="1"/>
      <w:numFmt w:val="upperRoman"/>
      <w:lvlText w:val="%1."/>
      <w:lvlJc w:val="left"/>
      <w:pPr>
        <w:ind w:left="3131" w:hanging="720"/>
      </w:pPr>
      <w:rPr>
        <w:b/>
      </w:rPr>
    </w:lvl>
    <w:lvl w:ilvl="1" w:tplc="FFFFFFFF">
      <w:start w:val="1"/>
      <w:numFmt w:val="lowerLetter"/>
      <w:lvlText w:val="%2."/>
      <w:lvlJc w:val="left"/>
      <w:pPr>
        <w:ind w:left="3491" w:hanging="360"/>
      </w:pPr>
    </w:lvl>
    <w:lvl w:ilvl="2" w:tplc="FFFFFFFF">
      <w:start w:val="1"/>
      <w:numFmt w:val="lowerRoman"/>
      <w:lvlText w:val="%3."/>
      <w:lvlJc w:val="right"/>
      <w:pPr>
        <w:ind w:left="4211" w:hanging="180"/>
      </w:pPr>
    </w:lvl>
    <w:lvl w:ilvl="3" w:tplc="FFFFFFFF">
      <w:start w:val="1"/>
      <w:numFmt w:val="decimal"/>
      <w:lvlText w:val="%4."/>
      <w:lvlJc w:val="left"/>
      <w:pPr>
        <w:ind w:left="4931" w:hanging="360"/>
      </w:pPr>
    </w:lvl>
    <w:lvl w:ilvl="4" w:tplc="FFFFFFFF">
      <w:start w:val="1"/>
      <w:numFmt w:val="lowerLetter"/>
      <w:lvlText w:val="%5."/>
      <w:lvlJc w:val="left"/>
      <w:pPr>
        <w:ind w:left="5651" w:hanging="360"/>
      </w:pPr>
    </w:lvl>
    <w:lvl w:ilvl="5" w:tplc="FFFFFFFF">
      <w:start w:val="1"/>
      <w:numFmt w:val="lowerRoman"/>
      <w:lvlText w:val="%6."/>
      <w:lvlJc w:val="right"/>
      <w:pPr>
        <w:ind w:left="6371" w:hanging="180"/>
      </w:pPr>
    </w:lvl>
    <w:lvl w:ilvl="6" w:tplc="FFFFFFFF">
      <w:start w:val="1"/>
      <w:numFmt w:val="decimal"/>
      <w:lvlText w:val="%7."/>
      <w:lvlJc w:val="left"/>
      <w:pPr>
        <w:ind w:left="7091" w:hanging="360"/>
      </w:pPr>
    </w:lvl>
    <w:lvl w:ilvl="7" w:tplc="FFFFFFFF">
      <w:start w:val="1"/>
      <w:numFmt w:val="lowerLetter"/>
      <w:lvlText w:val="%8."/>
      <w:lvlJc w:val="left"/>
      <w:pPr>
        <w:ind w:left="7811" w:hanging="360"/>
      </w:pPr>
    </w:lvl>
    <w:lvl w:ilvl="8" w:tplc="FFFFFFFF">
      <w:start w:val="1"/>
      <w:numFmt w:val="lowerRoman"/>
      <w:lvlText w:val="%9."/>
      <w:lvlJc w:val="right"/>
      <w:pPr>
        <w:ind w:left="8531" w:hanging="180"/>
      </w:pPr>
    </w:lvl>
  </w:abstractNum>
  <w:abstractNum w:abstractNumId="2" w15:restartNumberingAfterBreak="0">
    <w:nsid w:val="10123498"/>
    <w:multiLevelType w:val="hybridMultilevel"/>
    <w:tmpl w:val="5BB46F0C"/>
    <w:lvl w:ilvl="0" w:tplc="6170802A">
      <w:start w:val="1"/>
      <w:numFmt w:val="decimal"/>
      <w:lvlText w:val="%1."/>
      <w:lvlJc w:val="left"/>
      <w:pPr>
        <w:tabs>
          <w:tab w:val="num" w:pos="720"/>
        </w:tabs>
        <w:ind w:left="720" w:hanging="360"/>
      </w:pPr>
      <w:rPr>
        <w:rFonts w:hint="default"/>
      </w:rPr>
    </w:lvl>
    <w:lvl w:ilvl="1" w:tplc="710A1466" w:tentative="1">
      <w:start w:val="1"/>
      <w:numFmt w:val="lowerLetter"/>
      <w:lvlText w:val="%2."/>
      <w:lvlJc w:val="left"/>
      <w:pPr>
        <w:tabs>
          <w:tab w:val="num" w:pos="1440"/>
        </w:tabs>
        <w:ind w:left="1440" w:hanging="360"/>
      </w:pPr>
    </w:lvl>
    <w:lvl w:ilvl="2" w:tplc="F6C20650" w:tentative="1">
      <w:start w:val="1"/>
      <w:numFmt w:val="lowerRoman"/>
      <w:lvlText w:val="%3."/>
      <w:lvlJc w:val="right"/>
      <w:pPr>
        <w:tabs>
          <w:tab w:val="num" w:pos="2160"/>
        </w:tabs>
        <w:ind w:left="2160" w:hanging="180"/>
      </w:pPr>
    </w:lvl>
    <w:lvl w:ilvl="3" w:tplc="AEA8DE04" w:tentative="1">
      <w:start w:val="1"/>
      <w:numFmt w:val="decimal"/>
      <w:lvlText w:val="%4."/>
      <w:lvlJc w:val="left"/>
      <w:pPr>
        <w:tabs>
          <w:tab w:val="num" w:pos="2880"/>
        </w:tabs>
        <w:ind w:left="2880" w:hanging="360"/>
      </w:pPr>
    </w:lvl>
    <w:lvl w:ilvl="4" w:tplc="E228B120" w:tentative="1">
      <w:start w:val="1"/>
      <w:numFmt w:val="lowerLetter"/>
      <w:lvlText w:val="%5."/>
      <w:lvlJc w:val="left"/>
      <w:pPr>
        <w:tabs>
          <w:tab w:val="num" w:pos="3600"/>
        </w:tabs>
        <w:ind w:left="3600" w:hanging="360"/>
      </w:pPr>
    </w:lvl>
    <w:lvl w:ilvl="5" w:tplc="ABA67A70" w:tentative="1">
      <w:start w:val="1"/>
      <w:numFmt w:val="lowerRoman"/>
      <w:lvlText w:val="%6."/>
      <w:lvlJc w:val="right"/>
      <w:pPr>
        <w:tabs>
          <w:tab w:val="num" w:pos="4320"/>
        </w:tabs>
        <w:ind w:left="4320" w:hanging="180"/>
      </w:pPr>
    </w:lvl>
    <w:lvl w:ilvl="6" w:tplc="7CA41768" w:tentative="1">
      <w:start w:val="1"/>
      <w:numFmt w:val="decimal"/>
      <w:lvlText w:val="%7."/>
      <w:lvlJc w:val="left"/>
      <w:pPr>
        <w:tabs>
          <w:tab w:val="num" w:pos="5040"/>
        </w:tabs>
        <w:ind w:left="5040" w:hanging="360"/>
      </w:pPr>
    </w:lvl>
    <w:lvl w:ilvl="7" w:tplc="43768C3C" w:tentative="1">
      <w:start w:val="1"/>
      <w:numFmt w:val="lowerLetter"/>
      <w:lvlText w:val="%8."/>
      <w:lvlJc w:val="left"/>
      <w:pPr>
        <w:tabs>
          <w:tab w:val="num" w:pos="5760"/>
        </w:tabs>
        <w:ind w:left="5760" w:hanging="360"/>
      </w:pPr>
    </w:lvl>
    <w:lvl w:ilvl="8" w:tplc="658AB6A2" w:tentative="1">
      <w:start w:val="1"/>
      <w:numFmt w:val="lowerRoman"/>
      <w:lvlText w:val="%9."/>
      <w:lvlJc w:val="right"/>
      <w:pPr>
        <w:tabs>
          <w:tab w:val="num" w:pos="6480"/>
        </w:tabs>
        <w:ind w:left="6480" w:hanging="180"/>
      </w:pPr>
    </w:lvl>
  </w:abstractNum>
  <w:abstractNum w:abstractNumId="3" w15:restartNumberingAfterBreak="0">
    <w:nsid w:val="10733B13"/>
    <w:multiLevelType w:val="hybridMultilevel"/>
    <w:tmpl w:val="FCCE0438"/>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C46F07"/>
    <w:multiLevelType w:val="hybridMultilevel"/>
    <w:tmpl w:val="3D96F39E"/>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FF3E18"/>
    <w:multiLevelType w:val="hybridMultilevel"/>
    <w:tmpl w:val="B1745352"/>
    <w:lvl w:ilvl="0" w:tplc="D6B43E78">
      <w:start w:val="1"/>
      <w:numFmt w:val="decimal"/>
      <w:lvlText w:val="%1)"/>
      <w:lvlJc w:val="left"/>
      <w:pPr>
        <w:tabs>
          <w:tab w:val="num" w:pos="720"/>
        </w:tabs>
        <w:ind w:left="720" w:hanging="360"/>
      </w:pPr>
    </w:lvl>
    <w:lvl w:ilvl="1" w:tplc="D776795C" w:tentative="1">
      <w:start w:val="1"/>
      <w:numFmt w:val="lowerLetter"/>
      <w:lvlText w:val="%2."/>
      <w:lvlJc w:val="left"/>
      <w:pPr>
        <w:tabs>
          <w:tab w:val="num" w:pos="1440"/>
        </w:tabs>
        <w:ind w:left="1440" w:hanging="360"/>
      </w:pPr>
    </w:lvl>
    <w:lvl w:ilvl="2" w:tplc="19BEE1BA" w:tentative="1">
      <w:start w:val="1"/>
      <w:numFmt w:val="lowerRoman"/>
      <w:lvlText w:val="%3."/>
      <w:lvlJc w:val="right"/>
      <w:pPr>
        <w:tabs>
          <w:tab w:val="num" w:pos="2160"/>
        </w:tabs>
        <w:ind w:left="2160" w:hanging="180"/>
      </w:pPr>
    </w:lvl>
    <w:lvl w:ilvl="3" w:tplc="36CCC170" w:tentative="1">
      <w:start w:val="1"/>
      <w:numFmt w:val="decimal"/>
      <w:lvlText w:val="%4."/>
      <w:lvlJc w:val="left"/>
      <w:pPr>
        <w:tabs>
          <w:tab w:val="num" w:pos="2880"/>
        </w:tabs>
        <w:ind w:left="2880" w:hanging="360"/>
      </w:pPr>
    </w:lvl>
    <w:lvl w:ilvl="4" w:tplc="650CEE56" w:tentative="1">
      <w:start w:val="1"/>
      <w:numFmt w:val="lowerLetter"/>
      <w:lvlText w:val="%5."/>
      <w:lvlJc w:val="left"/>
      <w:pPr>
        <w:tabs>
          <w:tab w:val="num" w:pos="3600"/>
        </w:tabs>
        <w:ind w:left="3600" w:hanging="360"/>
      </w:pPr>
    </w:lvl>
    <w:lvl w:ilvl="5" w:tplc="02D2AE8A" w:tentative="1">
      <w:start w:val="1"/>
      <w:numFmt w:val="lowerRoman"/>
      <w:lvlText w:val="%6."/>
      <w:lvlJc w:val="right"/>
      <w:pPr>
        <w:tabs>
          <w:tab w:val="num" w:pos="4320"/>
        </w:tabs>
        <w:ind w:left="4320" w:hanging="180"/>
      </w:pPr>
    </w:lvl>
    <w:lvl w:ilvl="6" w:tplc="51BE7484" w:tentative="1">
      <w:start w:val="1"/>
      <w:numFmt w:val="decimal"/>
      <w:lvlText w:val="%7."/>
      <w:lvlJc w:val="left"/>
      <w:pPr>
        <w:tabs>
          <w:tab w:val="num" w:pos="5040"/>
        </w:tabs>
        <w:ind w:left="5040" w:hanging="360"/>
      </w:pPr>
    </w:lvl>
    <w:lvl w:ilvl="7" w:tplc="4FE450F8" w:tentative="1">
      <w:start w:val="1"/>
      <w:numFmt w:val="lowerLetter"/>
      <w:lvlText w:val="%8."/>
      <w:lvlJc w:val="left"/>
      <w:pPr>
        <w:tabs>
          <w:tab w:val="num" w:pos="5760"/>
        </w:tabs>
        <w:ind w:left="5760" w:hanging="360"/>
      </w:pPr>
    </w:lvl>
    <w:lvl w:ilvl="8" w:tplc="C2ACE45C" w:tentative="1">
      <w:start w:val="1"/>
      <w:numFmt w:val="lowerRoman"/>
      <w:lvlText w:val="%9."/>
      <w:lvlJc w:val="right"/>
      <w:pPr>
        <w:tabs>
          <w:tab w:val="num" w:pos="6480"/>
        </w:tabs>
        <w:ind w:left="6480" w:hanging="180"/>
      </w:pPr>
    </w:lvl>
  </w:abstractNum>
  <w:abstractNum w:abstractNumId="6" w15:restartNumberingAfterBreak="0">
    <w:nsid w:val="190040B6"/>
    <w:multiLevelType w:val="hybridMultilevel"/>
    <w:tmpl w:val="89FCF316"/>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873FF5"/>
    <w:multiLevelType w:val="hybridMultilevel"/>
    <w:tmpl w:val="A4D043BC"/>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FA1780"/>
    <w:multiLevelType w:val="hybridMultilevel"/>
    <w:tmpl w:val="8A14BDCC"/>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8A92458"/>
    <w:multiLevelType w:val="hybridMultilevel"/>
    <w:tmpl w:val="1E24AD9C"/>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8BB1540"/>
    <w:multiLevelType w:val="hybridMultilevel"/>
    <w:tmpl w:val="F6EEB786"/>
    <w:lvl w:ilvl="0" w:tplc="04150001">
      <w:start w:val="1"/>
      <w:numFmt w:val="bullet"/>
      <w:lvlText w:val=""/>
      <w:lvlJc w:val="left"/>
      <w:pPr>
        <w:ind w:left="720" w:hanging="360"/>
      </w:pPr>
      <w:rPr>
        <w:rFonts w:ascii="Symbol" w:hAnsi="Symbol" w:hint="default"/>
      </w:rPr>
    </w:lvl>
    <w:lvl w:ilvl="1" w:tplc="0415000D">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3BA6A80"/>
    <w:multiLevelType w:val="hybridMultilevel"/>
    <w:tmpl w:val="D924B9EA"/>
    <w:lvl w:ilvl="0" w:tplc="32A2E83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2" w15:restartNumberingAfterBreak="0">
    <w:nsid w:val="769F0930"/>
    <w:multiLevelType w:val="hybridMultilevel"/>
    <w:tmpl w:val="3350F49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A1C5B82"/>
    <w:multiLevelType w:val="hybridMultilevel"/>
    <w:tmpl w:val="BB34367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CD62FE"/>
    <w:multiLevelType w:val="hybridMultilevel"/>
    <w:tmpl w:val="1012E95C"/>
    <w:lvl w:ilvl="0" w:tplc="260E46DE">
      <w:start w:val="1"/>
      <w:numFmt w:val="bullet"/>
      <w:lvlText w:val=""/>
      <w:lvlJc w:val="left"/>
      <w:pPr>
        <w:tabs>
          <w:tab w:val="num" w:pos="780"/>
        </w:tabs>
        <w:ind w:left="780" w:hanging="360"/>
      </w:pPr>
      <w:rPr>
        <w:rFonts w:ascii="Symbol" w:hAnsi="Symbol" w:hint="default"/>
      </w:rPr>
    </w:lvl>
    <w:lvl w:ilvl="1" w:tplc="06BE16E6" w:tentative="1">
      <w:start w:val="1"/>
      <w:numFmt w:val="bullet"/>
      <w:lvlText w:val="o"/>
      <w:lvlJc w:val="left"/>
      <w:pPr>
        <w:tabs>
          <w:tab w:val="num" w:pos="1500"/>
        </w:tabs>
        <w:ind w:left="1500" w:hanging="360"/>
      </w:pPr>
      <w:rPr>
        <w:rFonts w:ascii="Courier New" w:hAnsi="Courier New" w:cs="Courier New" w:hint="default"/>
      </w:rPr>
    </w:lvl>
    <w:lvl w:ilvl="2" w:tplc="EC423028" w:tentative="1">
      <w:start w:val="1"/>
      <w:numFmt w:val="bullet"/>
      <w:lvlText w:val=""/>
      <w:lvlJc w:val="left"/>
      <w:pPr>
        <w:tabs>
          <w:tab w:val="num" w:pos="2220"/>
        </w:tabs>
        <w:ind w:left="2220" w:hanging="360"/>
      </w:pPr>
      <w:rPr>
        <w:rFonts w:ascii="Wingdings" w:hAnsi="Wingdings" w:hint="default"/>
      </w:rPr>
    </w:lvl>
    <w:lvl w:ilvl="3" w:tplc="DACEA092" w:tentative="1">
      <w:start w:val="1"/>
      <w:numFmt w:val="bullet"/>
      <w:lvlText w:val=""/>
      <w:lvlJc w:val="left"/>
      <w:pPr>
        <w:tabs>
          <w:tab w:val="num" w:pos="2940"/>
        </w:tabs>
        <w:ind w:left="2940" w:hanging="360"/>
      </w:pPr>
      <w:rPr>
        <w:rFonts w:ascii="Symbol" w:hAnsi="Symbol" w:hint="default"/>
      </w:rPr>
    </w:lvl>
    <w:lvl w:ilvl="4" w:tplc="ADA89A58" w:tentative="1">
      <w:start w:val="1"/>
      <w:numFmt w:val="bullet"/>
      <w:lvlText w:val="o"/>
      <w:lvlJc w:val="left"/>
      <w:pPr>
        <w:tabs>
          <w:tab w:val="num" w:pos="3660"/>
        </w:tabs>
        <w:ind w:left="3660" w:hanging="360"/>
      </w:pPr>
      <w:rPr>
        <w:rFonts w:ascii="Courier New" w:hAnsi="Courier New" w:cs="Courier New" w:hint="default"/>
      </w:rPr>
    </w:lvl>
    <w:lvl w:ilvl="5" w:tplc="8984041C" w:tentative="1">
      <w:start w:val="1"/>
      <w:numFmt w:val="bullet"/>
      <w:lvlText w:val=""/>
      <w:lvlJc w:val="left"/>
      <w:pPr>
        <w:tabs>
          <w:tab w:val="num" w:pos="4380"/>
        </w:tabs>
        <w:ind w:left="4380" w:hanging="360"/>
      </w:pPr>
      <w:rPr>
        <w:rFonts w:ascii="Wingdings" w:hAnsi="Wingdings" w:hint="default"/>
      </w:rPr>
    </w:lvl>
    <w:lvl w:ilvl="6" w:tplc="08642496" w:tentative="1">
      <w:start w:val="1"/>
      <w:numFmt w:val="bullet"/>
      <w:lvlText w:val=""/>
      <w:lvlJc w:val="left"/>
      <w:pPr>
        <w:tabs>
          <w:tab w:val="num" w:pos="5100"/>
        </w:tabs>
        <w:ind w:left="5100" w:hanging="360"/>
      </w:pPr>
      <w:rPr>
        <w:rFonts w:ascii="Symbol" w:hAnsi="Symbol" w:hint="default"/>
      </w:rPr>
    </w:lvl>
    <w:lvl w:ilvl="7" w:tplc="F96E8E40" w:tentative="1">
      <w:start w:val="1"/>
      <w:numFmt w:val="bullet"/>
      <w:lvlText w:val="o"/>
      <w:lvlJc w:val="left"/>
      <w:pPr>
        <w:tabs>
          <w:tab w:val="num" w:pos="5820"/>
        </w:tabs>
        <w:ind w:left="5820" w:hanging="360"/>
      </w:pPr>
      <w:rPr>
        <w:rFonts w:ascii="Courier New" w:hAnsi="Courier New" w:cs="Courier New" w:hint="default"/>
      </w:rPr>
    </w:lvl>
    <w:lvl w:ilvl="8" w:tplc="CED0B912"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6"/>
  </w:num>
  <w:num w:numId="8">
    <w:abstractNumId w:val="4"/>
  </w:num>
  <w:num w:numId="9">
    <w:abstractNumId w:val="10"/>
  </w:num>
  <w:num w:numId="10">
    <w:abstractNumId w:val="0"/>
  </w:num>
  <w:num w:numId="11">
    <w:abstractNumId w:val="8"/>
  </w:num>
  <w:num w:numId="12">
    <w:abstractNumId w:val="7"/>
  </w:num>
  <w:num w:numId="13">
    <w:abstractNumId w:val="3"/>
  </w:num>
  <w:num w:numId="14">
    <w:abstractNumId w:val="9"/>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BD"/>
    <w:rsid w:val="00032B3D"/>
    <w:rsid w:val="00064987"/>
    <w:rsid w:val="003213C2"/>
    <w:rsid w:val="003C1278"/>
    <w:rsid w:val="00471CF0"/>
    <w:rsid w:val="007B72F3"/>
    <w:rsid w:val="008109B8"/>
    <w:rsid w:val="00910331"/>
    <w:rsid w:val="009D2D33"/>
    <w:rsid w:val="00A05718"/>
    <w:rsid w:val="00AA0989"/>
    <w:rsid w:val="00C759F4"/>
    <w:rsid w:val="00E04AF5"/>
    <w:rsid w:val="00E43D23"/>
    <w:rsid w:val="00E45D81"/>
    <w:rsid w:val="00FB4F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9128F"/>
  <w15:docId w15:val="{04D92FC9-78F6-4651-BF1A-55A2211D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F22AC"/>
    <w:rPr>
      <w:sz w:val="24"/>
      <w:szCs w:val="24"/>
    </w:rPr>
  </w:style>
  <w:style w:type="paragraph" w:styleId="Nagwek1">
    <w:name w:val="heading 1"/>
    <w:basedOn w:val="Normalny"/>
    <w:next w:val="Normalny"/>
    <w:link w:val="Nagwek1Znak"/>
    <w:uiPriority w:val="9"/>
    <w:qFormat/>
    <w:rsid w:val="00FB4FBD"/>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BE7D6D"/>
  </w:style>
  <w:style w:type="paragraph" w:customStyle="1" w:styleId="Etykietadokumentu">
    <w:name w:val="Etykieta dokumentu"/>
    <w:next w:val="Normalny"/>
    <w:rsid w:val="009F22AC"/>
    <w:pPr>
      <w:pBdr>
        <w:top w:val="double" w:sz="6" w:space="8" w:color="808080"/>
        <w:bottom w:val="double" w:sz="6" w:space="8" w:color="808080"/>
      </w:pBdr>
      <w:spacing w:after="40" w:line="240" w:lineRule="atLeast"/>
      <w:jc w:val="center"/>
    </w:pPr>
    <w:rPr>
      <w:rFonts w:ascii="Garamond" w:hAnsi="Garamond"/>
      <w:b/>
      <w:caps/>
      <w:spacing w:val="20"/>
      <w:sz w:val="18"/>
      <w:lang w:eastAsia="en-US"/>
    </w:rPr>
  </w:style>
  <w:style w:type="paragraph" w:styleId="Nagwekwiadomoci">
    <w:name w:val="Message Header"/>
    <w:basedOn w:val="Tekstpodstawowy"/>
    <w:rsid w:val="009F22AC"/>
    <w:pPr>
      <w:keepLines/>
      <w:spacing w:line="240" w:lineRule="atLeast"/>
      <w:ind w:left="1080" w:hanging="1080"/>
    </w:pPr>
    <w:rPr>
      <w:rFonts w:ascii="Garamond" w:hAnsi="Garamond"/>
      <w:caps/>
      <w:sz w:val="18"/>
      <w:szCs w:val="20"/>
    </w:rPr>
  </w:style>
  <w:style w:type="paragraph" w:customStyle="1" w:styleId="Nagwekwiadomoci-pierwszy">
    <w:name w:val="Nagłówek wiadomości - pierwszy"/>
    <w:basedOn w:val="Nagwekwiadomoci"/>
    <w:next w:val="Nagwekwiadomoci"/>
    <w:rsid w:val="009F22AC"/>
    <w:pPr>
      <w:spacing w:before="360"/>
    </w:pPr>
  </w:style>
  <w:style w:type="character" w:customStyle="1" w:styleId="Nagwekwiadomoci-etykieta">
    <w:name w:val="Nagłówek wiadomości - etykieta"/>
    <w:rsid w:val="009F22AC"/>
    <w:rPr>
      <w:b/>
      <w:sz w:val="18"/>
      <w:lang w:bidi="ar-SA"/>
    </w:rPr>
  </w:style>
  <w:style w:type="paragraph" w:styleId="Tekstpodstawowy">
    <w:name w:val="Body Text"/>
    <w:basedOn w:val="Normalny"/>
    <w:rsid w:val="009F22AC"/>
    <w:pPr>
      <w:spacing w:after="120"/>
    </w:pPr>
  </w:style>
  <w:style w:type="character" w:styleId="Odwoaniedokomentarza">
    <w:name w:val="annotation reference"/>
    <w:semiHidden/>
    <w:rsid w:val="00BB73EC"/>
    <w:rPr>
      <w:sz w:val="16"/>
      <w:szCs w:val="16"/>
    </w:rPr>
  </w:style>
  <w:style w:type="paragraph" w:styleId="Tekstkomentarza">
    <w:name w:val="annotation text"/>
    <w:basedOn w:val="Normalny"/>
    <w:semiHidden/>
    <w:rsid w:val="00BB73EC"/>
    <w:rPr>
      <w:sz w:val="20"/>
      <w:szCs w:val="20"/>
    </w:rPr>
  </w:style>
  <w:style w:type="paragraph" w:styleId="Tematkomentarza">
    <w:name w:val="annotation subject"/>
    <w:basedOn w:val="Tekstkomentarza"/>
    <w:next w:val="Tekstkomentarza"/>
    <w:semiHidden/>
    <w:rsid w:val="00BB73EC"/>
    <w:rPr>
      <w:b/>
      <w:bCs/>
    </w:rPr>
  </w:style>
  <w:style w:type="character" w:customStyle="1" w:styleId="Nagwek1Znak">
    <w:name w:val="Nagłówek 1 Znak"/>
    <w:basedOn w:val="Domylnaczcionkaakapitu"/>
    <w:link w:val="Nagwek1"/>
    <w:uiPriority w:val="9"/>
    <w:rsid w:val="00FB4FBD"/>
    <w:rPr>
      <w:rFonts w:ascii="Cambria" w:hAnsi="Cambria"/>
      <w:b/>
      <w:bCs/>
      <w:color w:val="365F91"/>
      <w:sz w:val="28"/>
      <w:szCs w:val="28"/>
      <w:lang w:eastAsia="en-US"/>
    </w:rPr>
  </w:style>
  <w:style w:type="paragraph" w:styleId="Akapitzlist">
    <w:name w:val="List Paragraph"/>
    <w:basedOn w:val="Normalny"/>
    <w:link w:val="AkapitzlistZnak"/>
    <w:uiPriority w:val="34"/>
    <w:qFormat/>
    <w:rsid w:val="00FB4FBD"/>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FB4FBD"/>
    <w:rPr>
      <w:rFonts w:ascii="Calibri" w:eastAsia="Calibri" w:hAnsi="Calibri"/>
      <w:sz w:val="22"/>
      <w:szCs w:val="22"/>
      <w:lang w:eastAsia="en-US"/>
    </w:rPr>
  </w:style>
  <w:style w:type="paragraph" w:styleId="Tekstprzypisudolnego">
    <w:name w:val="footnote text"/>
    <w:basedOn w:val="Normalny"/>
    <w:link w:val="TekstprzypisudolnegoZnak"/>
    <w:rsid w:val="00FB4FBD"/>
    <w:rPr>
      <w:sz w:val="20"/>
      <w:szCs w:val="20"/>
    </w:rPr>
  </w:style>
  <w:style w:type="character" w:customStyle="1" w:styleId="TekstprzypisudolnegoZnak">
    <w:name w:val="Tekst przypisu dolnego Znak"/>
    <w:basedOn w:val="Domylnaczcionkaakapitu"/>
    <w:link w:val="Tekstprzypisudolnego"/>
    <w:rsid w:val="00FB4FBD"/>
  </w:style>
  <w:style w:type="character" w:styleId="Odwoanieprzypisudolnego">
    <w:name w:val="footnote reference"/>
    <w:rsid w:val="00FB4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1695</Words>
  <Characters>10175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Miasto, 15 maja 2008 r</vt:lpstr>
    </vt:vector>
  </TitlesOfParts>
  <Company>MRR</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15 maja 2008 r</dc:title>
  <dc:creator>Soon</dc:creator>
  <cp:lastModifiedBy>Harasimiuk Hanna</cp:lastModifiedBy>
  <cp:revision>15</cp:revision>
  <cp:lastPrinted>2009-03-30T07:19:00Z</cp:lastPrinted>
  <dcterms:created xsi:type="dcterms:W3CDTF">2018-07-16T12:00:00Z</dcterms:created>
  <dcterms:modified xsi:type="dcterms:W3CDTF">2022-11-02T14:20:00Z</dcterms:modified>
</cp:coreProperties>
</file>