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21CEE" w14:textId="0E494381" w:rsidR="00880E64" w:rsidRDefault="004B12D8" w:rsidP="007B58B9">
      <w:pPr>
        <w:spacing w:after="0"/>
        <w:ind w:left="-284"/>
        <w:jc w:val="center"/>
        <w:rPr>
          <w:rFonts w:ascii="Arial" w:hAnsi="Arial" w:cs="Arial"/>
          <w:b/>
          <w:sz w:val="24"/>
          <w:szCs w:val="24"/>
        </w:rPr>
      </w:pPr>
      <w:r w:rsidRPr="002848D2">
        <w:rPr>
          <w:rFonts w:ascii="Arial" w:hAnsi="Arial" w:cs="Arial"/>
          <w:b/>
          <w:noProof/>
          <w:sz w:val="24"/>
          <w:szCs w:val="24"/>
          <w:lang w:eastAsia="pl-PL"/>
        </w:rPr>
        <w:drawing>
          <wp:inline distT="0" distB="0" distL="0" distR="0" wp14:anchorId="08F7927A" wp14:editId="09048AB0">
            <wp:extent cx="6153150" cy="790575"/>
            <wp:effectExtent l="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53150" cy="7905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12EA3B26"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26CCC66" w14:textId="77777777" w:rsidR="00BE3969" w:rsidRPr="00414308" w:rsidRDefault="00F307F3" w:rsidP="0041001D">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w:t>
            </w:r>
            <w:r w:rsidR="0041001D">
              <w:rPr>
                <w:rFonts w:ascii="Arial" w:hAnsi="Arial" w:cs="Arial"/>
                <w:b/>
                <w:color w:val="FFFFFF"/>
                <w:sz w:val="18"/>
                <w:szCs w:val="18"/>
              </w:rPr>
              <w:t>20</w:t>
            </w:r>
            <w:r w:rsidR="00B07B4A">
              <w:rPr>
                <w:rStyle w:val="Odwoanieprzypisudolnego"/>
                <w:rFonts w:ascii="Arial" w:hAnsi="Arial" w:cs="Arial"/>
                <w:b/>
                <w:color w:val="FFFFFF"/>
                <w:sz w:val="18"/>
                <w:szCs w:val="18"/>
              </w:rPr>
              <w:footnoteReference w:id="2"/>
            </w:r>
          </w:p>
        </w:tc>
      </w:tr>
      <w:tr w:rsidR="005A2635" w14:paraId="23BAB3F0"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3EEBEF54" w14:textId="77777777"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7C495123" w14:textId="6BD4DB16" w:rsidR="005A2635" w:rsidRPr="004A500D" w:rsidRDefault="004A500D" w:rsidP="00125C2F">
            <w:pPr>
              <w:spacing w:before="120" w:after="120"/>
              <w:jc w:val="center"/>
              <w:rPr>
                <w:rFonts w:ascii="Arial" w:hAnsi="Arial" w:cs="Arial"/>
                <w:b/>
                <w:sz w:val="18"/>
                <w:szCs w:val="18"/>
              </w:rPr>
            </w:pPr>
            <w:r w:rsidRPr="004A500D">
              <w:rPr>
                <w:rFonts w:ascii="Arial" w:hAnsi="Arial" w:cs="Arial"/>
                <w:b/>
                <w:sz w:val="18"/>
                <w:szCs w:val="18"/>
              </w:rPr>
              <w:t>2020</w:t>
            </w:r>
            <w:r>
              <w:rPr>
                <w:rFonts w:ascii="Arial" w:hAnsi="Arial" w:cs="Arial"/>
                <w:b/>
                <w:sz w:val="18"/>
                <w:szCs w:val="18"/>
              </w:rPr>
              <w:t>/1</w:t>
            </w:r>
          </w:p>
        </w:tc>
      </w:tr>
      <w:tr w:rsidR="00F307F3" w14:paraId="271B096E"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4C95BA5B"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9B2633">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BE3969" w14:paraId="5C27574A"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534588AB"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2D98DB71" w14:textId="58D8A90A" w:rsidR="00BE3969" w:rsidRDefault="00D363B5" w:rsidP="004A500D">
            <w:pPr>
              <w:jc w:val="center"/>
              <w:rPr>
                <w:rFonts w:ascii="Arial" w:hAnsi="Arial" w:cs="Arial"/>
                <w:sz w:val="18"/>
                <w:szCs w:val="18"/>
              </w:rPr>
            </w:pPr>
            <w:r w:rsidRPr="00D363B5">
              <w:rPr>
                <w:rFonts w:ascii="Arial" w:hAnsi="Arial" w:cs="Arial"/>
                <w:sz w:val="18"/>
                <w:szCs w:val="18"/>
              </w:rPr>
              <w:t xml:space="preserve">Oś I </w:t>
            </w:r>
            <w:r w:rsidR="00B03A89">
              <w:rPr>
                <w:rFonts w:ascii="Arial" w:hAnsi="Arial" w:cs="Arial"/>
                <w:sz w:val="18"/>
                <w:szCs w:val="18"/>
              </w:rPr>
              <w:t xml:space="preserve">Rynek pracy otwarty dla wszystkich </w:t>
            </w:r>
          </w:p>
        </w:tc>
      </w:tr>
      <w:tr w:rsidR="00BE3969" w14:paraId="6625918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C4C9888"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18493C3" w14:textId="77777777" w:rsidR="00BE3969" w:rsidRDefault="004A500D" w:rsidP="004A500D">
            <w:pPr>
              <w:jc w:val="center"/>
              <w:rPr>
                <w:rFonts w:ascii="Arial" w:hAnsi="Arial" w:cs="Arial"/>
                <w:sz w:val="18"/>
                <w:szCs w:val="18"/>
              </w:rPr>
            </w:pPr>
            <w:r w:rsidRPr="00D363B5">
              <w:rPr>
                <w:rFonts w:ascii="Arial" w:hAnsi="Arial" w:cs="Arial"/>
                <w:sz w:val="18"/>
                <w:szCs w:val="18"/>
              </w:rPr>
              <w:t>Wojewódzki Urząd Pracy w Toruniu</w:t>
            </w:r>
          </w:p>
        </w:tc>
      </w:tr>
      <w:tr w:rsidR="00BE3969" w14:paraId="272E2C7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A4BF0C2"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E6015B8" w14:textId="77777777" w:rsidR="00BE3969" w:rsidRDefault="004A500D" w:rsidP="004A500D">
            <w:pPr>
              <w:jc w:val="center"/>
              <w:rPr>
                <w:rFonts w:ascii="Arial" w:hAnsi="Arial" w:cs="Arial"/>
                <w:sz w:val="18"/>
                <w:szCs w:val="18"/>
              </w:rPr>
            </w:pPr>
            <w:r w:rsidRPr="00D363B5">
              <w:rPr>
                <w:rFonts w:ascii="Arial" w:hAnsi="Arial" w:cs="Arial"/>
                <w:sz w:val="18"/>
                <w:szCs w:val="18"/>
              </w:rPr>
              <w:t>ul. Szosa Chełmińska 30/32</w:t>
            </w:r>
          </w:p>
        </w:tc>
      </w:tr>
      <w:tr w:rsidR="00BE3969" w14:paraId="5B85FB5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16D2F18"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4B47F57" w14:textId="77777777" w:rsidR="00BE3969" w:rsidRDefault="004A500D" w:rsidP="004A500D">
            <w:pPr>
              <w:jc w:val="center"/>
              <w:rPr>
                <w:rFonts w:ascii="Arial" w:hAnsi="Arial" w:cs="Arial"/>
                <w:sz w:val="18"/>
                <w:szCs w:val="18"/>
              </w:rPr>
            </w:pPr>
            <w:r w:rsidRPr="00D363B5">
              <w:rPr>
                <w:rFonts w:ascii="Arial" w:hAnsi="Arial" w:cs="Arial"/>
                <w:sz w:val="18"/>
                <w:szCs w:val="18"/>
              </w:rPr>
              <w:t>56 669-39-00</w:t>
            </w:r>
          </w:p>
        </w:tc>
      </w:tr>
      <w:tr w:rsidR="00BE3969" w14:paraId="14AC0DD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E08A83A"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D2A8E90" w14:textId="77777777" w:rsidR="00BE3969" w:rsidRDefault="004A500D" w:rsidP="004A500D">
            <w:pPr>
              <w:jc w:val="center"/>
              <w:rPr>
                <w:rFonts w:ascii="Arial" w:hAnsi="Arial" w:cs="Arial"/>
                <w:sz w:val="18"/>
                <w:szCs w:val="18"/>
              </w:rPr>
            </w:pPr>
            <w:r w:rsidRPr="00D363B5">
              <w:rPr>
                <w:rFonts w:ascii="Arial" w:hAnsi="Arial" w:cs="Arial"/>
                <w:sz w:val="18"/>
                <w:szCs w:val="18"/>
              </w:rPr>
              <w:t>56 669-39-98</w:t>
            </w:r>
          </w:p>
        </w:tc>
      </w:tr>
      <w:tr w:rsidR="00BE3969" w14:paraId="0A61328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279AED29"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D88F663" w14:textId="77777777" w:rsidR="00BE3969" w:rsidRDefault="004A500D" w:rsidP="004A500D">
            <w:pPr>
              <w:jc w:val="center"/>
              <w:rPr>
                <w:rFonts w:ascii="Arial" w:hAnsi="Arial" w:cs="Arial"/>
                <w:sz w:val="18"/>
                <w:szCs w:val="18"/>
              </w:rPr>
            </w:pPr>
            <w:r w:rsidRPr="00D363B5">
              <w:rPr>
                <w:rFonts w:ascii="Arial" w:hAnsi="Arial" w:cs="Arial"/>
                <w:sz w:val="18"/>
                <w:szCs w:val="18"/>
              </w:rPr>
              <w:t>wup@wup.torun.pl</w:t>
            </w:r>
          </w:p>
        </w:tc>
      </w:tr>
      <w:tr w:rsidR="00BE3969" w14:paraId="4A0700E3"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4DDBEA36"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Dane kontaktowe osoby</w:t>
            </w:r>
            <w:r w:rsidR="00880E64" w:rsidRPr="00414308">
              <w:rPr>
                <w:rFonts w:ascii="Arial" w:hAnsi="Arial" w:cs="Arial"/>
                <w:b/>
                <w:color w:val="FFFFFF"/>
                <w:sz w:val="18"/>
                <w:szCs w:val="18"/>
              </w:rPr>
              <w:t xml:space="preserve"> </w:t>
            </w:r>
            <w:r w:rsidRPr="00414308">
              <w:rPr>
                <w:rFonts w:ascii="Arial" w:hAnsi="Arial" w:cs="Arial"/>
                <w:b/>
                <w:color w:val="FFFFFF"/>
                <w:sz w:val="18"/>
                <w:szCs w:val="18"/>
              </w:rPr>
              <w:t xml:space="preserve">(osób) </w:t>
            </w:r>
            <w:r w:rsidR="00880E64" w:rsidRPr="00414308">
              <w:rPr>
                <w:rFonts w:ascii="Arial" w:hAnsi="Arial" w:cs="Arial"/>
                <w:b/>
                <w:color w:val="FFFFFF"/>
                <w:sz w:val="18"/>
                <w:szCs w:val="18"/>
              </w:rPr>
              <w:br/>
            </w:r>
            <w:r w:rsidRPr="00414308">
              <w:rPr>
                <w:rFonts w:ascii="Arial" w:hAnsi="Arial" w:cs="Arial"/>
                <w:b/>
                <w:color w:val="FFFFFF"/>
                <w:sz w:val="18"/>
                <w:szCs w:val="18"/>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08B507EA" w14:textId="77777777" w:rsidR="00C6568A" w:rsidRDefault="00C6568A" w:rsidP="00C6568A">
            <w:pPr>
              <w:jc w:val="center"/>
              <w:rPr>
                <w:rFonts w:ascii="Arial" w:hAnsi="Arial" w:cs="Arial"/>
                <w:sz w:val="18"/>
                <w:szCs w:val="18"/>
              </w:rPr>
            </w:pPr>
          </w:p>
          <w:p w14:paraId="23FD5DDF" w14:textId="0B5C37C9" w:rsidR="00BE3969" w:rsidRDefault="00C00C28" w:rsidP="00C6568A">
            <w:pPr>
              <w:jc w:val="center"/>
              <w:rPr>
                <w:rFonts w:ascii="Arial" w:hAnsi="Arial" w:cs="Arial"/>
                <w:sz w:val="18"/>
                <w:szCs w:val="18"/>
              </w:rPr>
            </w:pPr>
            <w:r>
              <w:rPr>
                <w:rFonts w:ascii="Arial" w:hAnsi="Arial" w:cs="Arial"/>
                <w:sz w:val="18"/>
                <w:szCs w:val="18"/>
              </w:rPr>
              <w:t>Agnieszka Pruszak</w:t>
            </w:r>
            <w:r w:rsidR="00BC6119">
              <w:rPr>
                <w:rFonts w:ascii="Arial" w:hAnsi="Arial" w:cs="Arial"/>
                <w:sz w:val="18"/>
                <w:szCs w:val="18"/>
              </w:rPr>
              <w:br/>
              <w:t>tel. 56 669-39-</w:t>
            </w:r>
            <w:r w:rsidR="0029007D">
              <w:rPr>
                <w:rFonts w:ascii="Arial" w:hAnsi="Arial" w:cs="Arial"/>
                <w:sz w:val="18"/>
                <w:szCs w:val="18"/>
              </w:rPr>
              <w:t>67</w:t>
            </w:r>
            <w:r w:rsidR="00C6568A">
              <w:rPr>
                <w:rFonts w:ascii="Arial" w:hAnsi="Arial" w:cs="Arial"/>
                <w:sz w:val="18"/>
                <w:szCs w:val="18"/>
              </w:rPr>
              <w:br/>
            </w:r>
            <w:r w:rsidR="00BC6119">
              <w:rPr>
                <w:rFonts w:ascii="Arial" w:hAnsi="Arial" w:cs="Arial"/>
                <w:sz w:val="18"/>
                <w:szCs w:val="18"/>
              </w:rPr>
              <w:t xml:space="preserve">e-mail: </w:t>
            </w:r>
            <w:r w:rsidR="002B796F">
              <w:rPr>
                <w:rFonts w:ascii="Arial" w:hAnsi="Arial" w:cs="Arial"/>
                <w:sz w:val="18"/>
                <w:szCs w:val="18"/>
              </w:rPr>
              <w:t>agnieszka.pruszak</w:t>
            </w:r>
            <w:r w:rsidR="00BC6119">
              <w:rPr>
                <w:rFonts w:ascii="Arial" w:hAnsi="Arial" w:cs="Arial"/>
                <w:sz w:val="18"/>
                <w:szCs w:val="18"/>
              </w:rPr>
              <w:t>@wup.torun.pl</w:t>
            </w:r>
            <w:r w:rsidR="00C6568A">
              <w:rPr>
                <w:rFonts w:ascii="Arial" w:hAnsi="Arial" w:cs="Arial"/>
                <w:sz w:val="18"/>
                <w:szCs w:val="18"/>
              </w:rPr>
              <w:br/>
            </w:r>
          </w:p>
        </w:tc>
      </w:tr>
    </w:tbl>
    <w:p w14:paraId="09B9EC3F" w14:textId="77777777" w:rsidR="00BE3969" w:rsidRDefault="00BE3969" w:rsidP="00011DA4">
      <w:pPr>
        <w:spacing w:after="0"/>
        <w:rPr>
          <w:rFonts w:ascii="Arial" w:hAnsi="Arial" w:cs="Arial"/>
          <w:b/>
          <w:sz w:val="16"/>
          <w:szCs w:val="16"/>
        </w:rPr>
      </w:pPr>
    </w:p>
    <w:p w14:paraId="3CA8CFF4" w14:textId="77777777" w:rsidR="00305702" w:rsidRDefault="00305702" w:rsidP="00011DA4">
      <w:pPr>
        <w:spacing w:after="0"/>
        <w:rPr>
          <w:rFonts w:ascii="Arial" w:hAnsi="Arial" w:cs="Arial"/>
          <w:b/>
          <w:sz w:val="16"/>
          <w:szCs w:val="16"/>
        </w:rPr>
      </w:pPr>
    </w:p>
    <w:p w14:paraId="333E9DC8" w14:textId="77777777" w:rsidR="00305702" w:rsidRDefault="00305702" w:rsidP="00011DA4">
      <w:pPr>
        <w:spacing w:after="0"/>
        <w:rPr>
          <w:rFonts w:ascii="Arial" w:hAnsi="Arial" w:cs="Arial"/>
          <w:b/>
          <w:sz w:val="16"/>
          <w:szCs w:val="16"/>
        </w:rPr>
      </w:pPr>
    </w:p>
    <w:p w14:paraId="0437C8D8" w14:textId="77777777" w:rsidR="00305702" w:rsidRDefault="00305702" w:rsidP="00011DA4">
      <w:pPr>
        <w:spacing w:after="0"/>
        <w:rPr>
          <w:rFonts w:ascii="Arial" w:hAnsi="Arial" w:cs="Arial"/>
          <w:b/>
          <w:sz w:val="16"/>
          <w:szCs w:val="16"/>
        </w:rPr>
      </w:pPr>
    </w:p>
    <w:p w14:paraId="6B20A902" w14:textId="77777777" w:rsidR="00305702" w:rsidRDefault="00305702" w:rsidP="00011DA4">
      <w:pPr>
        <w:spacing w:after="0"/>
        <w:rPr>
          <w:rFonts w:ascii="Arial" w:hAnsi="Arial" w:cs="Arial"/>
          <w:b/>
          <w:sz w:val="16"/>
          <w:szCs w:val="16"/>
        </w:rPr>
      </w:pPr>
    </w:p>
    <w:p w14:paraId="5F00A7D0" w14:textId="77777777" w:rsidR="00305702" w:rsidRDefault="00305702" w:rsidP="00011DA4">
      <w:pPr>
        <w:spacing w:after="0"/>
        <w:rPr>
          <w:rFonts w:ascii="Arial" w:hAnsi="Arial" w:cs="Arial"/>
          <w:b/>
          <w:sz w:val="16"/>
          <w:szCs w:val="16"/>
        </w:rPr>
      </w:pPr>
    </w:p>
    <w:p w14:paraId="3732BA98" w14:textId="77777777" w:rsidR="00305702" w:rsidRDefault="00305702" w:rsidP="00011DA4">
      <w:pPr>
        <w:spacing w:after="0"/>
        <w:rPr>
          <w:rFonts w:ascii="Arial" w:hAnsi="Arial" w:cs="Arial"/>
          <w:b/>
          <w:sz w:val="16"/>
          <w:szCs w:val="16"/>
        </w:rPr>
      </w:pPr>
    </w:p>
    <w:p w14:paraId="302D1F81" w14:textId="77777777" w:rsidR="00305702" w:rsidRDefault="00305702" w:rsidP="00011DA4">
      <w:pPr>
        <w:spacing w:after="0"/>
        <w:rPr>
          <w:rFonts w:ascii="Arial" w:hAnsi="Arial" w:cs="Arial"/>
          <w:b/>
          <w:sz w:val="16"/>
          <w:szCs w:val="16"/>
        </w:rPr>
      </w:pPr>
    </w:p>
    <w:p w14:paraId="4E1E59E0" w14:textId="77777777" w:rsidR="00305702" w:rsidRDefault="00305702" w:rsidP="00011DA4">
      <w:pPr>
        <w:spacing w:after="0"/>
        <w:rPr>
          <w:rFonts w:ascii="Arial" w:hAnsi="Arial" w:cs="Arial"/>
          <w:b/>
          <w:sz w:val="16"/>
          <w:szCs w:val="16"/>
        </w:rPr>
      </w:pPr>
    </w:p>
    <w:p w14:paraId="7D6AC12F" w14:textId="77777777" w:rsidR="00305702" w:rsidRDefault="00305702" w:rsidP="00011DA4">
      <w:pPr>
        <w:spacing w:after="0"/>
        <w:rPr>
          <w:rFonts w:ascii="Arial" w:hAnsi="Arial" w:cs="Arial"/>
          <w:b/>
          <w:sz w:val="16"/>
          <w:szCs w:val="16"/>
        </w:rPr>
      </w:pPr>
    </w:p>
    <w:p w14:paraId="03822DFA" w14:textId="77777777" w:rsidR="00305702" w:rsidRDefault="00305702" w:rsidP="00011DA4">
      <w:pPr>
        <w:spacing w:after="0"/>
        <w:rPr>
          <w:rFonts w:ascii="Arial" w:hAnsi="Arial" w:cs="Arial"/>
          <w:b/>
          <w:sz w:val="16"/>
          <w:szCs w:val="16"/>
        </w:rPr>
      </w:pPr>
    </w:p>
    <w:p w14:paraId="342A73B6" w14:textId="77777777" w:rsidR="00305702" w:rsidRDefault="00305702" w:rsidP="00011DA4">
      <w:pPr>
        <w:spacing w:after="0"/>
        <w:rPr>
          <w:rFonts w:ascii="Arial" w:hAnsi="Arial" w:cs="Arial"/>
          <w:b/>
          <w:sz w:val="16"/>
          <w:szCs w:val="16"/>
        </w:rPr>
      </w:pPr>
    </w:p>
    <w:p w14:paraId="5BA5E72E" w14:textId="77777777" w:rsidR="00305702" w:rsidRDefault="00305702" w:rsidP="00011DA4">
      <w:pPr>
        <w:spacing w:after="0"/>
        <w:rPr>
          <w:rFonts w:ascii="Arial" w:hAnsi="Arial" w:cs="Arial"/>
          <w:b/>
          <w:sz w:val="16"/>
          <w:szCs w:val="16"/>
        </w:rPr>
      </w:pPr>
    </w:p>
    <w:p w14:paraId="06A2B64B" w14:textId="77777777" w:rsidR="00305702" w:rsidRDefault="00305702" w:rsidP="00011DA4">
      <w:pPr>
        <w:spacing w:after="0"/>
        <w:rPr>
          <w:rFonts w:ascii="Arial" w:hAnsi="Arial" w:cs="Arial"/>
          <w:b/>
          <w:sz w:val="16"/>
          <w:szCs w:val="16"/>
        </w:rPr>
      </w:pPr>
    </w:p>
    <w:p w14:paraId="2B3801E9" w14:textId="69BD01B8" w:rsidR="00305702" w:rsidRDefault="00305702" w:rsidP="00011DA4">
      <w:pPr>
        <w:spacing w:after="0"/>
        <w:rPr>
          <w:rFonts w:ascii="Arial" w:hAnsi="Arial" w:cs="Arial"/>
          <w:b/>
          <w:sz w:val="16"/>
          <w:szCs w:val="16"/>
        </w:rPr>
      </w:pPr>
    </w:p>
    <w:p w14:paraId="12F7E75C" w14:textId="4B735D08" w:rsidR="00155CFD" w:rsidRDefault="00155CFD" w:rsidP="00011DA4">
      <w:pPr>
        <w:spacing w:after="0"/>
        <w:rPr>
          <w:rFonts w:ascii="Arial" w:hAnsi="Arial" w:cs="Arial"/>
          <w:b/>
          <w:sz w:val="16"/>
          <w:szCs w:val="16"/>
        </w:rPr>
      </w:pPr>
    </w:p>
    <w:p w14:paraId="23C4E6FB" w14:textId="53DDF450" w:rsidR="00155CFD" w:rsidRDefault="00155CFD" w:rsidP="00011DA4">
      <w:pPr>
        <w:spacing w:after="0"/>
        <w:rPr>
          <w:rFonts w:ascii="Arial" w:hAnsi="Arial" w:cs="Arial"/>
          <w:b/>
          <w:sz w:val="16"/>
          <w:szCs w:val="16"/>
        </w:rPr>
      </w:pPr>
    </w:p>
    <w:p w14:paraId="04F285B2" w14:textId="77777777" w:rsidR="00155CFD" w:rsidRDefault="00155CFD" w:rsidP="00011DA4">
      <w:pPr>
        <w:spacing w:after="0"/>
        <w:rPr>
          <w:rFonts w:ascii="Arial" w:hAnsi="Arial" w:cs="Arial"/>
          <w:b/>
          <w:sz w:val="16"/>
          <w:szCs w:val="16"/>
        </w:rPr>
      </w:pPr>
    </w:p>
    <w:p w14:paraId="1EAE16FF" w14:textId="77777777" w:rsidR="00305702" w:rsidRDefault="00305702" w:rsidP="00011DA4">
      <w:pPr>
        <w:spacing w:after="0"/>
        <w:rPr>
          <w:rFonts w:ascii="Arial" w:hAnsi="Arial" w:cs="Arial"/>
          <w:b/>
          <w:sz w:val="16"/>
          <w:szCs w:val="16"/>
        </w:rPr>
      </w:pPr>
    </w:p>
    <w:p w14:paraId="17B4F5D4" w14:textId="77777777" w:rsidR="00305702" w:rsidRDefault="00305702" w:rsidP="00011DA4">
      <w:pPr>
        <w:spacing w:after="0"/>
        <w:rPr>
          <w:rFonts w:ascii="Arial" w:hAnsi="Arial" w:cs="Arial"/>
          <w:b/>
          <w:sz w:val="16"/>
          <w:szCs w:val="16"/>
        </w:rPr>
      </w:pPr>
    </w:p>
    <w:p w14:paraId="57B47798" w14:textId="1D22B777" w:rsidR="00C32D18" w:rsidRDefault="00C32D18"/>
    <w:tbl>
      <w:tblPr>
        <w:tblW w:w="5015"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7"/>
        <w:gridCol w:w="1886"/>
        <w:gridCol w:w="827"/>
        <w:gridCol w:w="162"/>
        <w:gridCol w:w="143"/>
        <w:gridCol w:w="738"/>
        <w:gridCol w:w="544"/>
        <w:gridCol w:w="151"/>
        <w:gridCol w:w="168"/>
        <w:gridCol w:w="930"/>
        <w:gridCol w:w="1880"/>
      </w:tblGrid>
      <w:tr w:rsidR="00C32D18" w:rsidRPr="008A059E" w14:paraId="029B535D" w14:textId="77777777" w:rsidTr="00C32D18">
        <w:trPr>
          <w:trHeight w:val="351"/>
        </w:trPr>
        <w:tc>
          <w:tcPr>
            <w:tcW w:w="5000" w:type="pct"/>
            <w:gridSpan w:val="11"/>
            <w:tcBorders>
              <w:top w:val="single" w:sz="12" w:space="0" w:color="auto"/>
              <w:left w:val="nil"/>
              <w:bottom w:val="single" w:sz="12" w:space="0" w:color="auto"/>
              <w:right w:val="nil"/>
            </w:tcBorders>
            <w:shd w:val="clear" w:color="auto" w:fill="FFFFFF"/>
            <w:vAlign w:val="center"/>
          </w:tcPr>
          <w:p w14:paraId="612FD215" w14:textId="77777777" w:rsidR="00C32D18" w:rsidRPr="008A059E" w:rsidRDefault="00C32D18" w:rsidP="008F191D">
            <w:pPr>
              <w:spacing w:before="120" w:after="120"/>
              <w:rPr>
                <w:rFonts w:ascii="Arial" w:hAnsi="Arial" w:cs="Arial"/>
                <w:b/>
                <w:sz w:val="18"/>
                <w:szCs w:val="18"/>
              </w:rPr>
            </w:pPr>
          </w:p>
        </w:tc>
      </w:tr>
      <w:tr w:rsidR="00C32D18" w:rsidRPr="008A059E" w14:paraId="550C16AC" w14:textId="77777777" w:rsidTr="00892E2A">
        <w:trPr>
          <w:trHeight w:val="351"/>
        </w:trPr>
        <w:tc>
          <w:tcPr>
            <w:tcW w:w="2556" w:type="pct"/>
            <w:gridSpan w:val="4"/>
            <w:tcBorders>
              <w:top w:val="single" w:sz="12" w:space="0" w:color="auto"/>
              <w:bottom w:val="single" w:sz="2" w:space="0" w:color="auto"/>
            </w:tcBorders>
            <w:shd w:val="clear" w:color="auto" w:fill="FABF8F"/>
            <w:vAlign w:val="center"/>
          </w:tcPr>
          <w:p w14:paraId="1BD9C132" w14:textId="77777777" w:rsidR="00C32D18" w:rsidRPr="00EE4DC5" w:rsidRDefault="00C32D18" w:rsidP="00C32D18">
            <w:pPr>
              <w:spacing w:before="120" w:after="120" w:line="240" w:lineRule="auto"/>
              <w:jc w:val="center"/>
              <w:rPr>
                <w:rFonts w:ascii="Arial" w:hAnsi="Arial" w:cs="Arial"/>
                <w:b/>
                <w:sz w:val="20"/>
                <w:szCs w:val="20"/>
              </w:rPr>
            </w:pPr>
            <w:r w:rsidRPr="007E3A3C">
              <w:rPr>
                <w:rFonts w:ascii="Arial" w:hAnsi="Arial" w:cs="Arial"/>
                <w:b/>
                <w:sz w:val="20"/>
                <w:szCs w:val="20"/>
              </w:rPr>
              <w:t>DZIAŁANIE/PODDZIAŁANIE PO WER</w:t>
            </w:r>
          </w:p>
        </w:tc>
        <w:tc>
          <w:tcPr>
            <w:tcW w:w="2444" w:type="pct"/>
            <w:gridSpan w:val="7"/>
            <w:tcBorders>
              <w:top w:val="single" w:sz="12" w:space="0" w:color="auto"/>
              <w:bottom w:val="single" w:sz="2" w:space="0" w:color="auto"/>
            </w:tcBorders>
            <w:shd w:val="clear" w:color="auto" w:fill="FFFFFF"/>
            <w:vAlign w:val="center"/>
          </w:tcPr>
          <w:p w14:paraId="0BD56DAA" w14:textId="77777777" w:rsidR="00C32D18" w:rsidRDefault="00C32D18" w:rsidP="00C32D18">
            <w:pPr>
              <w:jc w:val="both"/>
              <w:rPr>
                <w:rFonts w:ascii="Arial" w:hAnsi="Arial" w:cs="Arial"/>
                <w:b/>
                <w:sz w:val="18"/>
                <w:szCs w:val="18"/>
              </w:rPr>
            </w:pPr>
            <w:r>
              <w:rPr>
                <w:rFonts w:ascii="Arial" w:hAnsi="Arial" w:cs="Arial"/>
                <w:b/>
                <w:sz w:val="18"/>
                <w:szCs w:val="18"/>
              </w:rPr>
              <w:t>Działanie 1.1. Wsparcie osób młodych pozostających bez pracy na regionalnym rynku pracy – projekty pozakonkursowe</w:t>
            </w:r>
          </w:p>
          <w:p w14:paraId="15DCDCB7" w14:textId="77777777" w:rsidR="00C32D18" w:rsidRPr="008A059E" w:rsidRDefault="00C32D18" w:rsidP="00C32D18">
            <w:pPr>
              <w:spacing w:before="120" w:after="120"/>
              <w:rPr>
                <w:rFonts w:ascii="Arial" w:hAnsi="Arial" w:cs="Arial"/>
                <w:b/>
                <w:sz w:val="18"/>
                <w:szCs w:val="18"/>
              </w:rPr>
            </w:pPr>
            <w:r>
              <w:rPr>
                <w:rFonts w:ascii="Arial" w:hAnsi="Arial" w:cs="Arial"/>
                <w:b/>
                <w:sz w:val="18"/>
                <w:szCs w:val="18"/>
              </w:rPr>
              <w:t xml:space="preserve">Poddziałanie  1.1.1 </w:t>
            </w:r>
            <w:r w:rsidRPr="00791529">
              <w:rPr>
                <w:rFonts w:ascii="Arial" w:hAnsi="Arial" w:cs="Arial"/>
                <w:b/>
                <w:sz w:val="18"/>
                <w:szCs w:val="18"/>
              </w:rPr>
              <w:t>Wsparcie udzielane z Europejskiego Funduszu Społecznego</w:t>
            </w:r>
          </w:p>
        </w:tc>
      </w:tr>
      <w:tr w:rsidR="00C32D18" w:rsidRPr="008A059E" w14:paraId="4F3DF79A" w14:textId="77777777" w:rsidTr="00C32D18">
        <w:trPr>
          <w:trHeight w:val="351"/>
        </w:trPr>
        <w:tc>
          <w:tcPr>
            <w:tcW w:w="5000" w:type="pct"/>
            <w:gridSpan w:val="11"/>
            <w:tcBorders>
              <w:top w:val="single" w:sz="12" w:space="0" w:color="auto"/>
              <w:bottom w:val="single" w:sz="2" w:space="0" w:color="auto"/>
            </w:tcBorders>
            <w:shd w:val="clear" w:color="auto" w:fill="FABF8F"/>
            <w:vAlign w:val="center"/>
          </w:tcPr>
          <w:p w14:paraId="4BCE952F" w14:textId="77777777" w:rsidR="00C32D18" w:rsidRPr="00114BAF" w:rsidRDefault="00C32D18" w:rsidP="00C32D18">
            <w:pPr>
              <w:spacing w:before="120" w:after="120"/>
              <w:jc w:val="center"/>
              <w:rPr>
                <w:rFonts w:ascii="Arial" w:hAnsi="Arial" w:cs="Arial"/>
                <w:b/>
                <w:sz w:val="24"/>
                <w:szCs w:val="24"/>
              </w:rPr>
            </w:pPr>
            <w:r w:rsidRPr="00114BAF">
              <w:rPr>
                <w:rFonts w:ascii="Arial" w:hAnsi="Arial" w:cs="Arial"/>
                <w:b/>
                <w:sz w:val="24"/>
                <w:szCs w:val="24"/>
              </w:rPr>
              <w:t>FISZKA PROJEKTU POZAKONKURSOWEGO</w:t>
            </w:r>
            <w:r>
              <w:rPr>
                <w:rFonts w:ascii="Arial" w:hAnsi="Arial" w:cs="Arial"/>
                <w:b/>
                <w:sz w:val="24"/>
                <w:szCs w:val="24"/>
              </w:rPr>
              <w:t xml:space="preserve"> WDROŻENIOWEGO</w:t>
            </w:r>
          </w:p>
        </w:tc>
      </w:tr>
      <w:tr w:rsidR="00C32D18" w:rsidRPr="008A059E" w14:paraId="0CF1F27D" w14:textId="77777777" w:rsidTr="00C32D18">
        <w:trPr>
          <w:trHeight w:val="351"/>
        </w:trPr>
        <w:tc>
          <w:tcPr>
            <w:tcW w:w="5000" w:type="pct"/>
            <w:gridSpan w:val="11"/>
            <w:tcBorders>
              <w:top w:val="single" w:sz="12" w:space="0" w:color="auto"/>
              <w:bottom w:val="single" w:sz="12" w:space="0" w:color="auto"/>
            </w:tcBorders>
            <w:shd w:val="clear" w:color="auto" w:fill="FABF8F"/>
            <w:vAlign w:val="center"/>
          </w:tcPr>
          <w:p w14:paraId="1750AC62" w14:textId="77777777" w:rsidR="00C32D18" w:rsidRDefault="00C32D18" w:rsidP="00C32D18">
            <w:pPr>
              <w:spacing w:before="120" w:after="120"/>
              <w:jc w:val="center"/>
              <w:rPr>
                <w:rFonts w:ascii="Arial" w:hAnsi="Arial" w:cs="Arial"/>
                <w:b/>
                <w:sz w:val="18"/>
                <w:szCs w:val="18"/>
              </w:rPr>
            </w:pPr>
            <w:r>
              <w:rPr>
                <w:rFonts w:ascii="Arial" w:hAnsi="Arial" w:cs="Arial"/>
                <w:b/>
                <w:sz w:val="18"/>
                <w:szCs w:val="18"/>
              </w:rPr>
              <w:t>PODSTAWOWE INFORMACJE O PROJEKCIE</w:t>
            </w:r>
          </w:p>
        </w:tc>
      </w:tr>
      <w:tr w:rsidR="00C32D18" w:rsidRPr="008A059E" w14:paraId="30DF5B82" w14:textId="77777777" w:rsidTr="00892E2A">
        <w:trPr>
          <w:trHeight w:val="740"/>
        </w:trPr>
        <w:tc>
          <w:tcPr>
            <w:tcW w:w="1013" w:type="pct"/>
            <w:tcBorders>
              <w:top w:val="single" w:sz="12" w:space="0" w:color="auto"/>
              <w:bottom w:val="single" w:sz="6" w:space="0" w:color="auto"/>
            </w:tcBorders>
            <w:shd w:val="clear" w:color="auto" w:fill="FABF8F"/>
            <w:vAlign w:val="center"/>
          </w:tcPr>
          <w:p w14:paraId="38F05271" w14:textId="26BAA783" w:rsidR="00C32D18" w:rsidRDefault="00C32D18" w:rsidP="00C32D18">
            <w:pPr>
              <w:spacing w:before="120" w:after="120"/>
              <w:jc w:val="center"/>
              <w:rPr>
                <w:rFonts w:ascii="Arial" w:hAnsi="Arial" w:cs="Arial"/>
                <w:sz w:val="18"/>
                <w:szCs w:val="18"/>
              </w:rPr>
            </w:pPr>
            <w:r>
              <w:rPr>
                <w:rFonts w:ascii="Arial" w:hAnsi="Arial" w:cs="Arial"/>
                <w:sz w:val="18"/>
                <w:szCs w:val="18"/>
              </w:rPr>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3987" w:type="pct"/>
            <w:gridSpan w:val="10"/>
            <w:tcBorders>
              <w:top w:val="single" w:sz="12" w:space="0" w:color="auto"/>
              <w:bottom w:val="single" w:sz="6" w:space="0" w:color="auto"/>
            </w:tcBorders>
            <w:vAlign w:val="center"/>
          </w:tcPr>
          <w:p w14:paraId="76979941" w14:textId="77777777" w:rsidR="00C32D18" w:rsidRPr="008A059E" w:rsidRDefault="00C32D18" w:rsidP="00C32D18">
            <w:pPr>
              <w:jc w:val="center"/>
              <w:rPr>
                <w:rFonts w:ascii="Arial" w:hAnsi="Arial" w:cs="Arial"/>
                <w:b/>
                <w:sz w:val="18"/>
                <w:szCs w:val="18"/>
              </w:rPr>
            </w:pPr>
            <w:r>
              <w:rPr>
                <w:rFonts w:ascii="Arial" w:hAnsi="Arial" w:cs="Arial"/>
                <w:b/>
                <w:sz w:val="18"/>
                <w:szCs w:val="18"/>
              </w:rPr>
              <w:t>Aktywizacja zawodowa osób bezrobotnych w wieku 18-29 lat w ramach projektów pozakonkursowych powiatowych urzędów pracy z województwa kujawsko-pomorskiego</w:t>
            </w:r>
          </w:p>
        </w:tc>
      </w:tr>
      <w:tr w:rsidR="00C32D18" w:rsidRPr="008A059E" w14:paraId="3E5AE318" w14:textId="77777777" w:rsidTr="00892E2A">
        <w:trPr>
          <w:trHeight w:val="351"/>
        </w:trPr>
        <w:tc>
          <w:tcPr>
            <w:tcW w:w="1013" w:type="pct"/>
            <w:tcBorders>
              <w:top w:val="single" w:sz="6" w:space="0" w:color="auto"/>
              <w:bottom w:val="single" w:sz="2" w:space="0" w:color="auto"/>
            </w:tcBorders>
            <w:shd w:val="clear" w:color="auto" w:fill="FABF8F"/>
            <w:vAlign w:val="center"/>
          </w:tcPr>
          <w:p w14:paraId="03C65EAD" w14:textId="61B91EB6" w:rsidR="00C32D18" w:rsidRDefault="00C32D18" w:rsidP="00C32D18">
            <w:pPr>
              <w:spacing w:before="120" w:after="120"/>
              <w:jc w:val="center"/>
              <w:rPr>
                <w:rFonts w:ascii="Arial" w:hAnsi="Arial" w:cs="Arial"/>
                <w:sz w:val="18"/>
                <w:szCs w:val="18"/>
              </w:rPr>
            </w:pPr>
            <w:r>
              <w:rPr>
                <w:rFonts w:ascii="Arial" w:hAnsi="Arial" w:cs="Arial"/>
                <w:sz w:val="18"/>
                <w:szCs w:val="18"/>
              </w:rPr>
              <w:t xml:space="preserve">Uzasadnienie realizacji projektu </w:t>
            </w:r>
            <w:r>
              <w:rPr>
                <w:rFonts w:ascii="Arial" w:hAnsi="Arial" w:cs="Arial"/>
                <w:sz w:val="18"/>
                <w:szCs w:val="18"/>
              </w:rPr>
              <w:br/>
              <w:t>w trybie pozakonkursowym</w:t>
            </w:r>
          </w:p>
        </w:tc>
        <w:tc>
          <w:tcPr>
            <w:tcW w:w="3987" w:type="pct"/>
            <w:gridSpan w:val="10"/>
            <w:tcBorders>
              <w:top w:val="single" w:sz="6" w:space="0" w:color="auto"/>
              <w:bottom w:val="single" w:sz="2" w:space="0" w:color="auto"/>
            </w:tcBorders>
            <w:vAlign w:val="center"/>
          </w:tcPr>
          <w:p w14:paraId="6C2ABB28" w14:textId="77777777" w:rsidR="00C32D18" w:rsidRPr="008A059E" w:rsidRDefault="00C32D18" w:rsidP="00C32D18">
            <w:pPr>
              <w:jc w:val="both"/>
              <w:rPr>
                <w:rFonts w:ascii="Arial" w:hAnsi="Arial" w:cs="Arial"/>
                <w:b/>
                <w:sz w:val="18"/>
                <w:szCs w:val="18"/>
              </w:rPr>
            </w:pPr>
            <w:r>
              <w:rPr>
                <w:rFonts w:ascii="Arial" w:hAnsi="Arial" w:cs="Arial"/>
                <w:color w:val="000000"/>
                <w:sz w:val="18"/>
                <w:szCs w:val="18"/>
              </w:rPr>
              <w:t xml:space="preserve">Na podstawie </w:t>
            </w:r>
            <w:r w:rsidRPr="005539F1">
              <w:rPr>
                <w:rFonts w:ascii="Arial" w:hAnsi="Arial" w:cs="Arial"/>
                <w:color w:val="000000"/>
                <w:sz w:val="18"/>
                <w:szCs w:val="18"/>
              </w:rPr>
              <w:t>art. 38 ust. 3 ustawy</w:t>
            </w:r>
            <w:r>
              <w:rPr>
                <w:rFonts w:ascii="Arial" w:hAnsi="Arial" w:cs="Arial"/>
                <w:color w:val="000000"/>
                <w:sz w:val="18"/>
                <w:szCs w:val="18"/>
              </w:rPr>
              <w:t xml:space="preserve"> z dnia 11 lipca 2014 r. </w:t>
            </w:r>
            <w:r>
              <w:rPr>
                <w:rFonts w:ascii="Arial" w:hAnsi="Arial" w:cs="Arial"/>
                <w:i/>
                <w:color w:val="000000"/>
                <w:sz w:val="18"/>
                <w:szCs w:val="18"/>
              </w:rPr>
              <w:t>o zasadach realizacji programów operacyjnych w zakresie polityki spójności finansowanych w perspektywie finansowej 2014-2020</w:t>
            </w:r>
            <w:r>
              <w:rPr>
                <w:rFonts w:ascii="Arial" w:hAnsi="Arial" w:cs="Arial"/>
                <w:color w:val="000000"/>
                <w:sz w:val="18"/>
                <w:szCs w:val="18"/>
              </w:rPr>
              <w:t xml:space="preserve"> wynika, iż w trybie pozakonkursowym mogą być wybierane projekty dotyczące realizacji zadań publicznych. Ponadto zapisy podrozdziału 5.2.1 </w:t>
            </w:r>
            <w:r>
              <w:rPr>
                <w:rFonts w:ascii="Arial" w:hAnsi="Arial" w:cs="Arial"/>
                <w:i/>
                <w:color w:val="000000"/>
                <w:sz w:val="18"/>
                <w:szCs w:val="18"/>
              </w:rPr>
              <w:t>Polityka spójności</w:t>
            </w:r>
            <w:r>
              <w:rPr>
                <w:rFonts w:ascii="Arial" w:hAnsi="Arial" w:cs="Arial"/>
                <w:color w:val="000000"/>
                <w:sz w:val="18"/>
                <w:szCs w:val="18"/>
              </w:rPr>
              <w:t xml:space="preserve">,  rozdziału 5.2 </w:t>
            </w:r>
            <w:r>
              <w:rPr>
                <w:rFonts w:ascii="Arial" w:hAnsi="Arial" w:cs="Arial"/>
                <w:i/>
                <w:color w:val="000000"/>
                <w:sz w:val="18"/>
                <w:szCs w:val="18"/>
              </w:rPr>
              <w:t>Zasady wyboru projektów</w:t>
            </w:r>
            <w:r>
              <w:rPr>
                <w:rFonts w:ascii="Arial" w:hAnsi="Arial" w:cs="Arial"/>
                <w:color w:val="000000"/>
                <w:sz w:val="18"/>
                <w:szCs w:val="18"/>
              </w:rPr>
              <w:t xml:space="preserve"> Umowy Partnerstwa z dnia 21 maja 2014 r. wskazują, iż tryb pozakonkursowy będzie stosowany w przypadku projektów o charakterze wdrożeniowym polegającym na świadczeniu usług m.in. rynku pracy na rzecz ostatecznych odbiorców wsparcia. Beneficjentem pozakonkursowym tych działań będzie wskazany prawnie podmiot publiczny odpowiedzialny za koordynację danej polityki na poziomie regionalnym lub lokalnym np. instytucja rynku pracy dysponująca środkami Funduszu Pracy. Mając na uwadze art. 9 ust. 1 pkt 20) ustawy</w:t>
            </w:r>
            <w:r>
              <w:rPr>
                <w:rFonts w:ascii="Arial" w:hAnsi="Arial" w:cs="Arial"/>
                <w:i/>
                <w:color w:val="000000"/>
                <w:sz w:val="18"/>
                <w:szCs w:val="18"/>
              </w:rPr>
              <w:t xml:space="preserve"> o promocji zatrudnienia i instytucjach rynku pracy</w:t>
            </w:r>
            <w:r>
              <w:rPr>
                <w:rFonts w:ascii="Arial" w:hAnsi="Arial" w:cs="Arial"/>
                <w:color w:val="000000"/>
                <w:sz w:val="18"/>
                <w:szCs w:val="18"/>
              </w:rPr>
              <w:t xml:space="preserve"> zadaniem własnym samorządu powiatu w zakresie polityki rynku pracy jest realizowanie projektów w zakresie polityki zatrudnienia, w tym przeciwdziałania bezrobociu, łagodzenia skutków bezrobocia i aktywizacji zawodowej bezrobotnych wynikających z programów operacyjnych współfinansowanych ze środków EFS i FP. Jednocześnie, zgodnie z art. 24 ust. 3 pkt. 2 ww. ustawy zlecanie realizacji usług rynku pracy lub usług i instrumentów rynku pracy nie może dotyczyć wydatkowania i gospodarowania środkami Funduszu Pracy. Ponadto art. 2 ust. 1  pkt 26a) tejże ustawy wskazuje, że projekty współfinansowane z EFS są realizowane przez powiatowe urzędy pracy i jednocześnie rozumiane jako prefinansowane ze środków Funduszu Pracy.</w:t>
            </w:r>
          </w:p>
        </w:tc>
      </w:tr>
      <w:tr w:rsidR="00C32D18" w:rsidRPr="008A059E" w14:paraId="7394AD5E" w14:textId="77777777" w:rsidTr="00892E2A">
        <w:trPr>
          <w:trHeight w:val="703"/>
        </w:trPr>
        <w:tc>
          <w:tcPr>
            <w:tcW w:w="1013" w:type="pct"/>
            <w:tcBorders>
              <w:top w:val="single" w:sz="2" w:space="0" w:color="auto"/>
              <w:bottom w:val="single" w:sz="2" w:space="0" w:color="auto"/>
            </w:tcBorders>
            <w:shd w:val="clear" w:color="auto" w:fill="FABF8F"/>
            <w:vAlign w:val="center"/>
          </w:tcPr>
          <w:p w14:paraId="3FC6E969"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Cel szczegółowy PO WER,</w:t>
            </w:r>
            <w:r>
              <w:t xml:space="preserve"> </w:t>
            </w:r>
            <w:r>
              <w:rPr>
                <w:rFonts w:ascii="Arial" w:hAnsi="Arial" w:cs="Arial"/>
                <w:sz w:val="18"/>
                <w:szCs w:val="18"/>
              </w:rPr>
              <w:t>w ramach</w:t>
            </w:r>
            <w:r w:rsidRPr="00BB1689">
              <w:rPr>
                <w:rFonts w:ascii="Arial" w:hAnsi="Arial" w:cs="Arial"/>
                <w:sz w:val="18"/>
                <w:szCs w:val="18"/>
              </w:rPr>
              <w:t xml:space="preserve"> którego projekt będzie realizowany</w:t>
            </w:r>
            <w:r>
              <w:rPr>
                <w:rFonts w:ascii="Arial" w:hAnsi="Arial" w:cs="Arial"/>
                <w:sz w:val="18"/>
                <w:szCs w:val="18"/>
              </w:rPr>
              <w:t xml:space="preserve"> </w:t>
            </w:r>
          </w:p>
        </w:tc>
        <w:tc>
          <w:tcPr>
            <w:tcW w:w="3987" w:type="pct"/>
            <w:gridSpan w:val="10"/>
            <w:tcBorders>
              <w:top w:val="single" w:sz="2" w:space="0" w:color="auto"/>
              <w:bottom w:val="single" w:sz="2" w:space="0" w:color="auto"/>
            </w:tcBorders>
            <w:vAlign w:val="center"/>
          </w:tcPr>
          <w:p w14:paraId="4CF524E1" w14:textId="77777777" w:rsidR="00C32D18" w:rsidRPr="008A059E" w:rsidRDefault="00C32D18" w:rsidP="00C32D18">
            <w:pPr>
              <w:jc w:val="both"/>
              <w:rPr>
                <w:rFonts w:ascii="Arial" w:hAnsi="Arial" w:cs="Arial"/>
                <w:sz w:val="18"/>
                <w:szCs w:val="18"/>
              </w:rPr>
            </w:pPr>
            <w:r w:rsidRPr="003926C6">
              <w:rPr>
                <w:rFonts w:ascii="Arial" w:hAnsi="Arial" w:cs="Arial"/>
                <w:b/>
                <w:sz w:val="18"/>
                <w:szCs w:val="18"/>
              </w:rPr>
              <w:t>Zwiększenie możliwości zatrudnienia osób młodych do 29 roku życia, w tym w szczególności osób bez pracy, które nie uczestniczą w kształceniu i szkoleniu (tzw. młodzież NEET).</w:t>
            </w:r>
          </w:p>
        </w:tc>
      </w:tr>
      <w:tr w:rsidR="00C32D18" w:rsidRPr="008A059E" w14:paraId="79726C51" w14:textId="77777777" w:rsidTr="00892E2A">
        <w:trPr>
          <w:trHeight w:val="1068"/>
        </w:trPr>
        <w:tc>
          <w:tcPr>
            <w:tcW w:w="1013" w:type="pct"/>
            <w:tcBorders>
              <w:top w:val="single" w:sz="2" w:space="0" w:color="auto"/>
              <w:bottom w:val="single" w:sz="2" w:space="0" w:color="auto"/>
            </w:tcBorders>
            <w:shd w:val="clear" w:color="auto" w:fill="FABF8F"/>
            <w:vAlign w:val="center"/>
          </w:tcPr>
          <w:p w14:paraId="29CBE2FD"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Priorytet inwestycyjny</w:t>
            </w:r>
          </w:p>
        </w:tc>
        <w:tc>
          <w:tcPr>
            <w:tcW w:w="3987" w:type="pct"/>
            <w:gridSpan w:val="10"/>
            <w:tcBorders>
              <w:top w:val="single" w:sz="2" w:space="0" w:color="auto"/>
              <w:bottom w:val="single" w:sz="2" w:space="0" w:color="auto"/>
            </w:tcBorders>
            <w:vAlign w:val="center"/>
          </w:tcPr>
          <w:p w14:paraId="0DCFD6DC" w14:textId="77777777" w:rsidR="00C32D18" w:rsidRPr="008A059E" w:rsidRDefault="00C32D18" w:rsidP="00C32D18">
            <w:pPr>
              <w:jc w:val="both"/>
              <w:rPr>
                <w:rFonts w:ascii="Arial" w:hAnsi="Arial" w:cs="Arial"/>
                <w:sz w:val="18"/>
                <w:szCs w:val="18"/>
              </w:rPr>
            </w:pPr>
            <w:r w:rsidRPr="003466ED">
              <w:rPr>
                <w:rFonts w:ascii="Arial" w:hAnsi="Arial" w:cs="Arial"/>
                <w:b/>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r>
              <w:rPr>
                <w:rFonts w:ascii="Arial" w:hAnsi="Arial" w:cs="Arial"/>
                <w:b/>
                <w:sz w:val="18"/>
                <w:szCs w:val="18"/>
              </w:rPr>
              <w:t>.</w:t>
            </w:r>
          </w:p>
        </w:tc>
      </w:tr>
      <w:tr w:rsidR="00C32D18" w:rsidRPr="008A059E" w14:paraId="62EC35A2" w14:textId="77777777" w:rsidTr="00892E2A">
        <w:trPr>
          <w:trHeight w:val="636"/>
        </w:trPr>
        <w:tc>
          <w:tcPr>
            <w:tcW w:w="1013" w:type="pct"/>
            <w:tcBorders>
              <w:top w:val="single" w:sz="2" w:space="0" w:color="auto"/>
              <w:bottom w:val="single" w:sz="2" w:space="0" w:color="auto"/>
            </w:tcBorders>
            <w:shd w:val="clear" w:color="auto" w:fill="FABF8F"/>
            <w:vAlign w:val="center"/>
          </w:tcPr>
          <w:p w14:paraId="35B25AAF" w14:textId="77777777" w:rsidR="00C32D18" w:rsidRPr="008A059E" w:rsidRDefault="00C32D18" w:rsidP="00C32D18">
            <w:pPr>
              <w:spacing w:before="120" w:after="12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3987" w:type="pct"/>
            <w:gridSpan w:val="10"/>
            <w:tcBorders>
              <w:top w:val="single" w:sz="2" w:space="0" w:color="auto"/>
              <w:bottom w:val="single" w:sz="2" w:space="0" w:color="auto"/>
            </w:tcBorders>
          </w:tcPr>
          <w:p w14:paraId="164DBDC6" w14:textId="77777777" w:rsidR="00C32D18" w:rsidRPr="003926C6" w:rsidRDefault="00C32D18" w:rsidP="00C32D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bCs/>
                <w:color w:val="000000"/>
                <w:sz w:val="18"/>
                <w:szCs w:val="18"/>
                <w:lang w:eastAsia="pl-PL"/>
              </w:rPr>
              <w:t>Instrumenty i usługi rynku pracy wynikające z Ustawy z dnia 20 kwietnia 2004 r. o promocji zatrudnienia i instytucjach rynku pracy (Dz. U. 2017 r. poz. 1065, z późn.zm.), z wyłączeniem robót publicznych, odnoszące się do następujących typów projektów:</w:t>
            </w:r>
          </w:p>
          <w:p w14:paraId="3F76125F" w14:textId="65C6A6DD"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indywidualizacji wsparcia oraz pomocy w zakresie określenia ścieżki zawodowej:</w:t>
            </w:r>
          </w:p>
          <w:p w14:paraId="2FAB9E41" w14:textId="10FC4980"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identyfikacja potrzeb osób młodych oraz diagnozowanie możliwości w zakresie doskonalenia zawodowego, w tym identyfikacja stopnia oddalenia od rynku pracy osób młodych</w:t>
            </w:r>
            <w:r>
              <w:rPr>
                <w:rFonts w:ascii="Arial" w:hAnsi="Arial" w:cs="Arial"/>
                <w:sz w:val="18"/>
                <w:szCs w:val="18"/>
                <w:lang w:eastAsia="pl-PL"/>
              </w:rPr>
              <w:t xml:space="preserve"> (obligatoryjne)</w:t>
            </w:r>
            <w:r w:rsidRPr="003926C6">
              <w:rPr>
                <w:rFonts w:ascii="Arial" w:hAnsi="Arial" w:cs="Arial"/>
                <w:sz w:val="18"/>
                <w:szCs w:val="18"/>
                <w:lang w:eastAsia="pl-PL"/>
              </w:rPr>
              <w:t>,</w:t>
            </w:r>
          </w:p>
          <w:p w14:paraId="65E2F1FC"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 xml:space="preserve">kompleksowe i indywidualne pośrednictwo pracy w zakresie uzyskania odpowiedniego zatrudnienia zgodnego z kwalifikacjami i kompetencjami wspieranej </w:t>
            </w:r>
            <w:r w:rsidRPr="003926C6">
              <w:rPr>
                <w:rFonts w:ascii="Arial" w:hAnsi="Arial" w:cs="Arial"/>
                <w:sz w:val="18"/>
                <w:szCs w:val="18"/>
                <w:lang w:eastAsia="pl-PL"/>
              </w:rPr>
              <w:lastRenderedPageBreak/>
              <w:t>osoby lub poradnictwo zawodowe w zakresie wyboru odpowiedniego zawodu oraz pomoc w planowaniu rozwoju kariery zawodowej, w tym podnoszenia lub uzupełniania kompetencji i kwalifikacji zawodowych,</w:t>
            </w:r>
          </w:p>
          <w:p w14:paraId="4E6A5099" w14:textId="77777777"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 xml:space="preserve">Instrumenty i usługi rynku pracy skierowane do osób, które przedwcześnie opuszczają system edukacji lub osób, u których zidentyfikowano potrzebę uzupełnienia lub zdobycia nowych umiejętności i kompetencji: </w:t>
            </w:r>
          </w:p>
          <w:p w14:paraId="5FA2E7AE"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kontynuacja nauki dla osób młodych, u których zdiagnozowano potrzebę uzupełnienia edukacji formalnej lub potrzebę potwierdzenia kwalifikacji m.in. poprzez odpowiednie egzaminy,</w:t>
            </w:r>
          </w:p>
          <w:p w14:paraId="079EDFD9"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 xml:space="preserve">nabywanie, podwyższanie lub dostosowywanie kompetencji i kwalifikacji, niezbędnych na rynku pracy w kontekście zidentyfikowanych potrzeb osoby, której udzielane jest wsparcie, m.in. poprzez wysokiej jakości szkolenia, </w:t>
            </w:r>
          </w:p>
          <w:p w14:paraId="74FE2EF1" w14:textId="77777777"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zdobyciu doświadczenia zawodowego wymaganego przez pracodawców:</w:t>
            </w:r>
          </w:p>
          <w:p w14:paraId="565BCCB5"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nabywanie lub uzupełnianie doświadczenia zawodowego oraz praktycznych umiejętności w zakresie wykonywania danego zawodu, m.in. poprzez staże i praktyki, spełniające standardy wskazane w Europejskiej Ramie Jakości Praktyk i Staży,</w:t>
            </w:r>
          </w:p>
          <w:p w14:paraId="1AC93105"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pracy,</w:t>
            </w:r>
          </w:p>
          <w:p w14:paraId="336A4A8F" w14:textId="77777777"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wsparciu mobilności międzysektorowej i geograficznej (uwzględniając mobilność zawodową na europejskim rynku pracy za pośrednictwem sieci EURES):</w:t>
            </w:r>
          </w:p>
          <w:p w14:paraId="0FBB1D34"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mobilności międzysektorowej dla osób, które mają trudności ze znalezieniem zatrudnienia w sektorze lub branży, m.in. poprzez zmianę lub uzupełnienie kompetencji lub kwalifikacji pozwalających na podjęcie zatrudnienia w innym sektorze, min. poprzez praktyki, staże i szkolenia, spełniające standardy wyznaczone dla tych usług (np. Europejska i Polska Rama Jakości Praktyk i Staży),</w:t>
            </w:r>
          </w:p>
          <w:p w14:paraId="185C11C9" w14:textId="77777777" w:rsidR="00C32D18" w:rsidRPr="003926C6"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1F2300D9" w14:textId="77777777"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skierowane do osób z niepełnosprawnościami:</w:t>
            </w:r>
          </w:p>
          <w:p w14:paraId="1CE43A7C" w14:textId="77777777" w:rsidR="00C32D18" w:rsidRDefault="00C32D18" w:rsidP="00C32D18">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niwelowanie barier jakie napotykają osoby młode z niepełnosprawnościami w zakresie zdobycia i utrzymania zatrudnienia, m.in. poprzez finansowanie pracy asystenta osoby niepełnosprawnej, którego praca spełnia standardy wyznaczone dla takiej usługi i doposażenie stanowiska pracy do potrzeb osób z niepełnosprawnościami.</w:t>
            </w:r>
          </w:p>
          <w:p w14:paraId="7AA45C9E" w14:textId="77777777" w:rsidR="00C32D18" w:rsidRPr="003926C6" w:rsidRDefault="00C32D18" w:rsidP="00C32D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644" w:right="113"/>
              <w:rPr>
                <w:rFonts w:ascii="Arial" w:hAnsi="Arial" w:cs="Arial"/>
                <w:sz w:val="18"/>
                <w:szCs w:val="18"/>
                <w:lang w:eastAsia="pl-PL"/>
              </w:rPr>
            </w:pPr>
            <w:r w:rsidRPr="003926C6">
              <w:rPr>
                <w:rFonts w:ascii="Arial" w:hAnsi="Arial" w:cs="Arial"/>
                <w:sz w:val="18"/>
                <w:szCs w:val="18"/>
                <w:lang w:eastAsia="pl-PL"/>
              </w:rPr>
              <w:t xml:space="preserve"> </w:t>
            </w:r>
          </w:p>
          <w:p w14:paraId="0E8214BC" w14:textId="77777777" w:rsidR="00C32D18" w:rsidRPr="003926C6" w:rsidRDefault="00C32D18" w:rsidP="00C32D18">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 xml:space="preserve">Instrumenty i usługi rynku pracy służące rozwojowi przedsiębiorczości </w:t>
            </w:r>
            <w:r>
              <w:rPr>
                <w:rFonts w:ascii="Arial" w:hAnsi="Arial" w:cs="Arial"/>
                <w:b/>
                <w:sz w:val="18"/>
                <w:szCs w:val="18"/>
                <w:lang w:eastAsia="pl-PL"/>
              </w:rPr>
              <w:br/>
            </w:r>
            <w:r w:rsidRPr="003926C6">
              <w:rPr>
                <w:rFonts w:ascii="Arial" w:hAnsi="Arial" w:cs="Arial"/>
                <w:b/>
                <w:sz w:val="18"/>
                <w:szCs w:val="18"/>
                <w:lang w:eastAsia="pl-PL"/>
              </w:rPr>
              <w:t>i samozatrudnienia:</w:t>
            </w:r>
          </w:p>
          <w:p w14:paraId="2F62232D" w14:textId="399C657A" w:rsidR="00C32D18" w:rsidRPr="003926C6" w:rsidRDefault="00C32D18" w:rsidP="00892E2A">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rPr>
            </w:pPr>
            <w:r w:rsidRPr="003926C6">
              <w:rPr>
                <w:rFonts w:ascii="Arial" w:hAnsi="Arial" w:cs="Arial"/>
                <w:sz w:val="18"/>
                <w:szCs w:val="18"/>
                <w:lang w:eastAsia="pl-PL"/>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tc>
      </w:tr>
      <w:tr w:rsidR="00C32D18" w:rsidRPr="008A059E" w14:paraId="20DE640F" w14:textId="77777777" w:rsidTr="00892E2A">
        <w:trPr>
          <w:trHeight w:val="636"/>
        </w:trPr>
        <w:tc>
          <w:tcPr>
            <w:tcW w:w="1013" w:type="pct"/>
            <w:tcBorders>
              <w:top w:val="single" w:sz="2" w:space="0" w:color="auto"/>
              <w:bottom w:val="single" w:sz="2" w:space="0" w:color="auto"/>
            </w:tcBorders>
            <w:shd w:val="clear" w:color="auto" w:fill="FABF8F"/>
            <w:vAlign w:val="center"/>
          </w:tcPr>
          <w:p w14:paraId="1AD28236"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lastRenderedPageBreak/>
              <w:t>Cel główny projektu</w:t>
            </w:r>
          </w:p>
        </w:tc>
        <w:tc>
          <w:tcPr>
            <w:tcW w:w="3987" w:type="pct"/>
            <w:gridSpan w:val="10"/>
            <w:tcBorders>
              <w:top w:val="single" w:sz="2" w:space="0" w:color="auto"/>
              <w:bottom w:val="single" w:sz="2" w:space="0" w:color="auto"/>
            </w:tcBorders>
          </w:tcPr>
          <w:p w14:paraId="18DA1CD9" w14:textId="77777777" w:rsidR="00C32D18" w:rsidRDefault="00C32D18" w:rsidP="00C32D18">
            <w:pPr>
              <w:jc w:val="center"/>
              <w:rPr>
                <w:rFonts w:ascii="Arial" w:hAnsi="Arial" w:cs="Arial"/>
                <w:sz w:val="18"/>
                <w:szCs w:val="18"/>
              </w:rPr>
            </w:pPr>
          </w:p>
          <w:p w14:paraId="02917266" w14:textId="77777777" w:rsidR="00C32D18" w:rsidRPr="008A059E" w:rsidRDefault="00C32D18" w:rsidP="00C32D18">
            <w:pPr>
              <w:jc w:val="center"/>
              <w:rPr>
                <w:rFonts w:ascii="Arial" w:hAnsi="Arial" w:cs="Arial"/>
                <w:sz w:val="18"/>
                <w:szCs w:val="18"/>
              </w:rPr>
            </w:pPr>
            <w:r w:rsidRPr="00757297">
              <w:rPr>
                <w:rFonts w:ascii="Arial" w:hAnsi="Arial" w:cs="Arial"/>
                <w:sz w:val="18"/>
                <w:szCs w:val="18"/>
              </w:rPr>
              <w:t>Zwiększenie możliwości zatrudnienia bezrobotnych osób młodych do 29 roku życia, w tym w szczególności</w:t>
            </w:r>
            <w:r>
              <w:rPr>
                <w:rFonts w:ascii="Arial" w:hAnsi="Arial" w:cs="Arial"/>
                <w:sz w:val="18"/>
                <w:szCs w:val="18"/>
              </w:rPr>
              <w:t xml:space="preserve"> osób</w:t>
            </w:r>
            <w:r w:rsidRPr="00757297">
              <w:rPr>
                <w:rFonts w:ascii="Arial" w:hAnsi="Arial" w:cs="Arial"/>
                <w:sz w:val="18"/>
                <w:szCs w:val="18"/>
              </w:rPr>
              <w:t>, które nie uczestniczą w kształceniu i szkoleniu (tzw. młodzież NEET)</w:t>
            </w:r>
            <w:r>
              <w:rPr>
                <w:rFonts w:ascii="Arial" w:hAnsi="Arial" w:cs="Arial"/>
                <w:sz w:val="18"/>
                <w:szCs w:val="18"/>
              </w:rPr>
              <w:t xml:space="preserve"> </w:t>
            </w:r>
            <w:r w:rsidRPr="00546CFC">
              <w:rPr>
                <w:rFonts w:ascii="Arial" w:hAnsi="Arial" w:cs="Arial"/>
                <w:sz w:val="18"/>
                <w:szCs w:val="18"/>
              </w:rPr>
              <w:t>w</w:t>
            </w:r>
            <w:r>
              <w:rPr>
                <w:rFonts w:ascii="Arial" w:hAnsi="Arial" w:cs="Arial"/>
                <w:sz w:val="18"/>
                <w:szCs w:val="18"/>
              </w:rPr>
              <w:t xml:space="preserve"> powiatach województwa kujawsko-pomorskiego</w:t>
            </w:r>
            <w:r w:rsidRPr="00757297">
              <w:rPr>
                <w:rFonts w:ascii="Arial" w:hAnsi="Arial" w:cs="Arial"/>
                <w:sz w:val="18"/>
                <w:szCs w:val="18"/>
              </w:rPr>
              <w:t>.</w:t>
            </w:r>
          </w:p>
        </w:tc>
      </w:tr>
      <w:tr w:rsidR="00C32D18" w:rsidRPr="008A059E" w14:paraId="33539DDD" w14:textId="77777777" w:rsidTr="00892E2A">
        <w:trPr>
          <w:trHeight w:val="636"/>
        </w:trPr>
        <w:tc>
          <w:tcPr>
            <w:tcW w:w="1013" w:type="pct"/>
            <w:tcBorders>
              <w:top w:val="single" w:sz="2" w:space="0" w:color="auto"/>
              <w:bottom w:val="single" w:sz="2" w:space="0" w:color="auto"/>
            </w:tcBorders>
            <w:shd w:val="clear" w:color="auto" w:fill="FABF8F"/>
            <w:vAlign w:val="center"/>
          </w:tcPr>
          <w:p w14:paraId="0EB1655A"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 xml:space="preserve">Główne zadania przewidziane do realizacji w projekcie ze wskazaniem grup </w:t>
            </w:r>
            <w:r>
              <w:rPr>
                <w:rFonts w:ascii="Arial" w:hAnsi="Arial" w:cs="Arial"/>
                <w:sz w:val="18"/>
                <w:szCs w:val="18"/>
              </w:rPr>
              <w:lastRenderedPageBreak/>
              <w:t>docelowych</w:t>
            </w:r>
          </w:p>
        </w:tc>
        <w:tc>
          <w:tcPr>
            <w:tcW w:w="3987" w:type="pct"/>
            <w:gridSpan w:val="10"/>
            <w:tcBorders>
              <w:top w:val="single" w:sz="2" w:space="0" w:color="auto"/>
              <w:bottom w:val="single" w:sz="2" w:space="0" w:color="auto"/>
            </w:tcBorders>
          </w:tcPr>
          <w:p w14:paraId="4689E644" w14:textId="77777777" w:rsidR="00C32D18" w:rsidRPr="008A059E" w:rsidRDefault="00C32D18" w:rsidP="00C32D18">
            <w:pPr>
              <w:jc w:val="both"/>
              <w:rPr>
                <w:rFonts w:ascii="Arial" w:hAnsi="Arial" w:cs="Arial"/>
                <w:sz w:val="18"/>
                <w:szCs w:val="18"/>
              </w:rPr>
            </w:pPr>
            <w:r>
              <w:rPr>
                <w:rFonts w:ascii="Arial" w:hAnsi="Arial" w:cs="Arial"/>
                <w:bCs/>
                <w:color w:val="000000"/>
                <w:sz w:val="18"/>
                <w:szCs w:val="18"/>
                <w:lang w:eastAsia="pl-PL"/>
              </w:rPr>
              <w:lastRenderedPageBreak/>
              <w:t xml:space="preserve">Zadania przewidziane do realizacji w projektach PUP to instrumenty i usługi rynku pracy wynikające z Ustawy z dnia 20 kwietnia 2004 r. </w:t>
            </w:r>
            <w:r w:rsidRPr="000C4E71">
              <w:rPr>
                <w:rFonts w:ascii="Arial" w:hAnsi="Arial" w:cs="Arial"/>
                <w:bCs/>
                <w:i/>
                <w:color w:val="000000"/>
                <w:sz w:val="18"/>
                <w:szCs w:val="18"/>
                <w:lang w:eastAsia="pl-PL"/>
              </w:rPr>
              <w:t>o promocji zatrudnienia i instytucjach rynku pracy</w:t>
            </w:r>
            <w:r>
              <w:rPr>
                <w:rFonts w:ascii="Arial" w:hAnsi="Arial" w:cs="Arial"/>
                <w:bCs/>
                <w:color w:val="000000"/>
                <w:sz w:val="18"/>
                <w:szCs w:val="18"/>
                <w:lang w:eastAsia="pl-PL"/>
              </w:rPr>
              <w:t>. Główne zadania realizowane przez PUP (na podstawie realizowanych projektów) to: staże zawodowe, szkolenia, bony szkoleniowe, bony na zasiedlenie, prace interwencyjne, jednorazowe środki na podjęcie działalności gospodarczej</w:t>
            </w:r>
            <w:r w:rsidRPr="003926C6">
              <w:rPr>
                <w:rFonts w:ascii="Arial" w:hAnsi="Arial" w:cs="Arial"/>
                <w:bCs/>
                <w:color w:val="000000"/>
                <w:sz w:val="18"/>
                <w:szCs w:val="18"/>
                <w:lang w:eastAsia="pl-PL"/>
              </w:rPr>
              <w:t xml:space="preserve">. Na podstawie </w:t>
            </w:r>
            <w:r w:rsidRPr="003926C6">
              <w:rPr>
                <w:rFonts w:ascii="Arial" w:hAnsi="Arial" w:cs="Arial"/>
                <w:bCs/>
                <w:color w:val="000000"/>
                <w:sz w:val="18"/>
                <w:szCs w:val="18"/>
                <w:lang w:eastAsia="pl-PL"/>
              </w:rPr>
              <w:lastRenderedPageBreak/>
              <w:t>zapisów Programu w ramach ww. projektów nie ma możliwości realizacji robót publicznych.</w:t>
            </w:r>
            <w:r>
              <w:rPr>
                <w:rFonts w:ascii="Arial" w:hAnsi="Arial" w:cs="Arial"/>
                <w:bCs/>
                <w:color w:val="000000"/>
                <w:sz w:val="18"/>
                <w:szCs w:val="18"/>
                <w:lang w:eastAsia="pl-PL"/>
              </w:rPr>
              <w:t xml:space="preserve"> Wszystkie formy wsparcia w projektach PUP będą skierowane do </w:t>
            </w:r>
            <w:r>
              <w:rPr>
                <w:rFonts w:ascii="Arial" w:hAnsi="Arial" w:cs="Arial"/>
                <w:sz w:val="18"/>
                <w:szCs w:val="18"/>
              </w:rPr>
              <w:t>osób młodych w wieku 18-29 lat bez pracy, zarejestrowane w PUP jako bezrobotne, które nie uczestniczą w kształceniu i szkoleniu (tzw. młodzież NEET).</w:t>
            </w:r>
          </w:p>
        </w:tc>
      </w:tr>
      <w:tr w:rsidR="00C32D18" w:rsidRPr="008A059E" w14:paraId="5F6F8073" w14:textId="77777777" w:rsidTr="00892E2A">
        <w:trPr>
          <w:trHeight w:val="636"/>
        </w:trPr>
        <w:tc>
          <w:tcPr>
            <w:tcW w:w="1013" w:type="pct"/>
            <w:tcBorders>
              <w:top w:val="single" w:sz="2" w:space="0" w:color="auto"/>
              <w:bottom w:val="single" w:sz="2" w:space="0" w:color="auto"/>
            </w:tcBorders>
            <w:shd w:val="clear" w:color="auto" w:fill="FABF8F"/>
            <w:vAlign w:val="center"/>
          </w:tcPr>
          <w:p w14:paraId="29DBF4FD" w14:textId="3FEDD914" w:rsidR="00C32D18" w:rsidRPr="008A059E" w:rsidRDefault="00C32D18" w:rsidP="00C32D18">
            <w:pPr>
              <w:spacing w:before="120" w:after="120"/>
              <w:jc w:val="center"/>
              <w:rPr>
                <w:rFonts w:ascii="Arial" w:hAnsi="Arial" w:cs="Arial"/>
                <w:sz w:val="18"/>
                <w:szCs w:val="18"/>
              </w:rPr>
            </w:pPr>
            <w:r>
              <w:rPr>
                <w:rFonts w:ascii="Arial" w:hAnsi="Arial" w:cs="Arial"/>
                <w:sz w:val="18"/>
                <w:szCs w:val="18"/>
              </w:rPr>
              <w:lastRenderedPageBreak/>
              <w:t>P</w:t>
            </w:r>
            <w:r w:rsidRPr="00CF0BC8">
              <w:rPr>
                <w:rFonts w:ascii="Arial" w:hAnsi="Arial" w:cs="Arial"/>
                <w:sz w:val="18"/>
                <w:szCs w:val="18"/>
              </w:rPr>
              <w:t>odmiot zgłaszający</w:t>
            </w:r>
            <w:r>
              <w:rPr>
                <w:rFonts w:ascii="Arial" w:hAnsi="Arial" w:cs="Arial"/>
                <w:sz w:val="18"/>
                <w:szCs w:val="18"/>
              </w:rPr>
              <w:t xml:space="preserve"> projekt</w:t>
            </w:r>
          </w:p>
        </w:tc>
        <w:tc>
          <w:tcPr>
            <w:tcW w:w="3987" w:type="pct"/>
            <w:gridSpan w:val="10"/>
            <w:tcBorders>
              <w:top w:val="single" w:sz="2" w:space="0" w:color="auto"/>
              <w:bottom w:val="single" w:sz="2" w:space="0" w:color="auto"/>
            </w:tcBorders>
          </w:tcPr>
          <w:p w14:paraId="76524F3F" w14:textId="77777777" w:rsidR="00C32D18" w:rsidRDefault="00C32D18" w:rsidP="00C32D18">
            <w:pPr>
              <w:jc w:val="center"/>
              <w:rPr>
                <w:rFonts w:ascii="Arial" w:hAnsi="Arial" w:cs="Arial"/>
                <w:sz w:val="18"/>
                <w:szCs w:val="18"/>
              </w:rPr>
            </w:pPr>
          </w:p>
          <w:p w14:paraId="4EB70CB6" w14:textId="77777777" w:rsidR="00C32D18" w:rsidRPr="008A059E" w:rsidRDefault="00C32D18" w:rsidP="00C32D18">
            <w:pPr>
              <w:jc w:val="center"/>
              <w:rPr>
                <w:rFonts w:ascii="Arial" w:hAnsi="Arial" w:cs="Arial"/>
                <w:sz w:val="18"/>
                <w:szCs w:val="18"/>
              </w:rPr>
            </w:pPr>
            <w:r>
              <w:rPr>
                <w:rFonts w:ascii="Arial" w:hAnsi="Arial" w:cs="Arial"/>
                <w:sz w:val="18"/>
                <w:szCs w:val="18"/>
              </w:rPr>
              <w:t>Wojewódzki Urząd Pracy w Toruniu</w:t>
            </w:r>
          </w:p>
        </w:tc>
      </w:tr>
      <w:tr w:rsidR="00C32D18" w:rsidRPr="008A059E" w14:paraId="3903DB8D" w14:textId="77777777" w:rsidTr="00892E2A">
        <w:trPr>
          <w:trHeight w:val="434"/>
        </w:trPr>
        <w:tc>
          <w:tcPr>
            <w:tcW w:w="1013" w:type="pct"/>
            <w:tcBorders>
              <w:top w:val="single" w:sz="2" w:space="0" w:color="auto"/>
              <w:bottom w:val="single" w:sz="2" w:space="0" w:color="auto"/>
            </w:tcBorders>
            <w:shd w:val="clear" w:color="auto" w:fill="FABF8F"/>
            <w:vAlign w:val="center"/>
          </w:tcPr>
          <w:p w14:paraId="539FAFEA"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Podmiot, który będzie wnioskodawcą</w:t>
            </w:r>
          </w:p>
        </w:tc>
        <w:tc>
          <w:tcPr>
            <w:tcW w:w="3987" w:type="pct"/>
            <w:gridSpan w:val="10"/>
            <w:tcBorders>
              <w:top w:val="single" w:sz="2" w:space="0" w:color="auto"/>
              <w:bottom w:val="single" w:sz="2" w:space="0" w:color="auto"/>
            </w:tcBorders>
            <w:vAlign w:val="center"/>
          </w:tcPr>
          <w:p w14:paraId="302C92AE" w14:textId="77777777" w:rsidR="00C32D18" w:rsidRPr="008A059E" w:rsidRDefault="00C32D18" w:rsidP="00C32D18">
            <w:pPr>
              <w:jc w:val="center"/>
              <w:rPr>
                <w:rFonts w:ascii="Arial" w:hAnsi="Arial" w:cs="Arial"/>
                <w:b/>
                <w:sz w:val="18"/>
                <w:szCs w:val="18"/>
              </w:rPr>
            </w:pPr>
            <w:r>
              <w:rPr>
                <w:rFonts w:ascii="Arial" w:hAnsi="Arial" w:cs="Arial"/>
                <w:sz w:val="18"/>
                <w:szCs w:val="18"/>
              </w:rPr>
              <w:t>Powiatowe urzędy pracy z województwa kujawsko-pomorskiego</w:t>
            </w:r>
          </w:p>
        </w:tc>
      </w:tr>
      <w:tr w:rsidR="00C32D18" w:rsidRPr="008A059E" w14:paraId="0D933C71" w14:textId="77777777" w:rsidTr="00892E2A">
        <w:trPr>
          <w:trHeight w:val="434"/>
        </w:trPr>
        <w:tc>
          <w:tcPr>
            <w:tcW w:w="1013" w:type="pct"/>
            <w:tcBorders>
              <w:top w:val="single" w:sz="2" w:space="0" w:color="auto"/>
              <w:bottom w:val="single" w:sz="2" w:space="0" w:color="auto"/>
            </w:tcBorders>
            <w:shd w:val="clear" w:color="auto" w:fill="FABF8F"/>
            <w:vAlign w:val="center"/>
          </w:tcPr>
          <w:p w14:paraId="640A8EDB" w14:textId="22ADB35A" w:rsidR="00C32D18" w:rsidRDefault="00C32D18" w:rsidP="00C32D18">
            <w:pPr>
              <w:spacing w:before="120" w:after="120"/>
              <w:jc w:val="center"/>
              <w:rPr>
                <w:rFonts w:ascii="Arial" w:hAnsi="Arial" w:cs="Arial"/>
                <w:sz w:val="18"/>
                <w:szCs w:val="18"/>
              </w:rPr>
            </w:pPr>
            <w:r>
              <w:rPr>
                <w:rFonts w:ascii="Arial" w:hAnsi="Arial" w:cs="Arial"/>
                <w:sz w:val="18"/>
                <w:szCs w:val="18"/>
              </w:rPr>
              <w:t>Uzasadnienie wyboru podmiotu, który będzie wnioskodawcą</w:t>
            </w:r>
          </w:p>
        </w:tc>
        <w:tc>
          <w:tcPr>
            <w:tcW w:w="3987" w:type="pct"/>
            <w:gridSpan w:val="10"/>
            <w:tcBorders>
              <w:top w:val="single" w:sz="2" w:space="0" w:color="auto"/>
              <w:bottom w:val="single" w:sz="2" w:space="0" w:color="auto"/>
            </w:tcBorders>
            <w:vAlign w:val="center"/>
          </w:tcPr>
          <w:p w14:paraId="04175136" w14:textId="77777777" w:rsidR="00C32D18" w:rsidRPr="008A059E" w:rsidRDefault="00C32D18" w:rsidP="00C32D18">
            <w:pPr>
              <w:jc w:val="both"/>
              <w:rPr>
                <w:rFonts w:ascii="Arial" w:hAnsi="Arial" w:cs="Arial"/>
                <w:b/>
                <w:sz w:val="18"/>
                <w:szCs w:val="18"/>
              </w:rPr>
            </w:pPr>
            <w:r>
              <w:rPr>
                <w:rFonts w:ascii="Arial" w:hAnsi="Arial" w:cs="Arial"/>
                <w:color w:val="000000"/>
                <w:sz w:val="18"/>
                <w:szCs w:val="18"/>
              </w:rPr>
              <w:t>Powiatowe urzędy pracy województwa kujawsko-pomorskiego posiadają wieloletnie doświadczenie w realizacji wsparcia dotyczącego aktywizacji osób bezrobotnych</w:t>
            </w:r>
            <w:r>
              <w:rPr>
                <w:rFonts w:ascii="Arial" w:hAnsi="Arial" w:cs="Arial"/>
                <w:color w:val="000000"/>
                <w:sz w:val="18"/>
                <w:szCs w:val="18"/>
              </w:rPr>
              <w:br/>
              <w:t>i poszukujących pracy – zarówno w ramach działalności ustawowej, jak i w ramach projektów finansowanych z EFS – SPO RZL oraz PO KL. Realizacja projektów w trybie pozakonkursowym pozwoli zagospodarować w sposób optymalny potencjał instytucjonalny i kadrowy (fachowy personel,  środki techniczne) oraz doświadczenie, które instytucje te zdobyły w trakcie udzielania pomocy osobom bezrobotnym. Należy pamiętać, iż oprócz opisywanego powyżej doświadczenia, powiatowe urzędy pracy mają także doskonałe rozeznanie lokalnego rynku pracy pod kątem np. sytuacji gospodarczej, zawodów nadwyżkowych i deficytowych oraz współpracy z pracodawcami z regionu. Wiedza oraz doświadczenie, które powiatowe urzędy pracy zdobyły w trakcie wykonywania ww. zadań, pozwolą w sposób optymalny określić ścieżkę wsparcia uczestników projektu i ocenić uwarunkowania oraz potrzeby lokalnego rynku, które zapewnią najlepsze i skuteczne wykorzystanie środków EFS. Ponadto, za trybem pozakonkursowym przemawia efektywność kosztowa i zatrudnieniowa działań powiatowych urzędów pracy.</w:t>
            </w:r>
          </w:p>
        </w:tc>
      </w:tr>
      <w:tr w:rsidR="00C32D18" w:rsidRPr="008A059E" w14:paraId="207F5F55" w14:textId="77777777" w:rsidTr="00892E2A">
        <w:trPr>
          <w:trHeight w:val="434"/>
        </w:trPr>
        <w:tc>
          <w:tcPr>
            <w:tcW w:w="1013" w:type="pct"/>
            <w:tcBorders>
              <w:top w:val="single" w:sz="2" w:space="0" w:color="auto"/>
              <w:bottom w:val="single" w:sz="2" w:space="0" w:color="auto"/>
            </w:tcBorders>
            <w:shd w:val="clear" w:color="auto" w:fill="FABF8F"/>
            <w:vAlign w:val="center"/>
          </w:tcPr>
          <w:p w14:paraId="64827AE3"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543" w:type="pct"/>
            <w:gridSpan w:val="3"/>
            <w:tcBorders>
              <w:top w:val="single" w:sz="2" w:space="0" w:color="auto"/>
              <w:bottom w:val="single" w:sz="2" w:space="0" w:color="auto"/>
            </w:tcBorders>
            <w:shd w:val="clear" w:color="auto" w:fill="FABF8F"/>
            <w:vAlign w:val="center"/>
          </w:tcPr>
          <w:p w14:paraId="7CB14D5F"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TAK</w:t>
            </w:r>
          </w:p>
        </w:tc>
        <w:tc>
          <w:tcPr>
            <w:tcW w:w="765" w:type="pct"/>
            <w:gridSpan w:val="3"/>
            <w:tcBorders>
              <w:top w:val="single" w:sz="2" w:space="0" w:color="auto"/>
              <w:bottom w:val="single" w:sz="2" w:space="0" w:color="auto"/>
            </w:tcBorders>
            <w:vAlign w:val="center"/>
          </w:tcPr>
          <w:p w14:paraId="38F23FD5" w14:textId="77777777" w:rsidR="00C32D18" w:rsidRPr="008A059E" w:rsidRDefault="00C32D18" w:rsidP="00C32D18">
            <w:pPr>
              <w:spacing w:before="120" w:after="120"/>
              <w:jc w:val="center"/>
              <w:rPr>
                <w:rFonts w:ascii="Arial" w:hAnsi="Arial" w:cs="Arial"/>
                <w:b/>
                <w:sz w:val="18"/>
                <w:szCs w:val="18"/>
              </w:rPr>
            </w:pPr>
          </w:p>
        </w:tc>
        <w:tc>
          <w:tcPr>
            <w:tcW w:w="670" w:type="pct"/>
            <w:gridSpan w:val="3"/>
            <w:tcBorders>
              <w:top w:val="single" w:sz="2" w:space="0" w:color="auto"/>
              <w:bottom w:val="single" w:sz="2" w:space="0" w:color="auto"/>
            </w:tcBorders>
            <w:shd w:val="clear" w:color="auto" w:fill="FABF8F"/>
            <w:vAlign w:val="center"/>
          </w:tcPr>
          <w:p w14:paraId="40878DD8"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NIE</w:t>
            </w:r>
          </w:p>
        </w:tc>
        <w:tc>
          <w:tcPr>
            <w:tcW w:w="1009" w:type="pct"/>
            <w:tcBorders>
              <w:top w:val="single" w:sz="2" w:space="0" w:color="auto"/>
              <w:bottom w:val="single" w:sz="2" w:space="0" w:color="auto"/>
            </w:tcBorders>
            <w:vAlign w:val="center"/>
          </w:tcPr>
          <w:p w14:paraId="2B596B8A"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x</w:t>
            </w:r>
          </w:p>
        </w:tc>
      </w:tr>
      <w:tr w:rsidR="00C32D18" w:rsidRPr="008A059E" w14:paraId="3BEFD1C8" w14:textId="77777777" w:rsidTr="00892E2A">
        <w:trPr>
          <w:trHeight w:val="434"/>
        </w:trPr>
        <w:tc>
          <w:tcPr>
            <w:tcW w:w="1013" w:type="pct"/>
            <w:tcBorders>
              <w:top w:val="single" w:sz="2" w:space="0" w:color="auto"/>
              <w:bottom w:val="single" w:sz="2" w:space="0" w:color="auto"/>
            </w:tcBorders>
            <w:shd w:val="clear" w:color="auto" w:fill="FABF8F"/>
            <w:vAlign w:val="center"/>
          </w:tcPr>
          <w:p w14:paraId="5178FD52" w14:textId="5E22236B" w:rsidR="00C32D18" w:rsidRDefault="00C32D18" w:rsidP="00C32D18">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p>
        </w:tc>
        <w:tc>
          <w:tcPr>
            <w:tcW w:w="3987" w:type="pct"/>
            <w:gridSpan w:val="10"/>
            <w:tcBorders>
              <w:top w:val="single" w:sz="2" w:space="0" w:color="auto"/>
              <w:bottom w:val="single" w:sz="2" w:space="0" w:color="auto"/>
            </w:tcBorders>
            <w:shd w:val="clear" w:color="auto" w:fill="FFFFFF"/>
            <w:vAlign w:val="center"/>
          </w:tcPr>
          <w:p w14:paraId="299B0A88"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Nie dotyczy</w:t>
            </w:r>
          </w:p>
        </w:tc>
      </w:tr>
      <w:tr w:rsidR="00C32D18" w:rsidRPr="008A059E" w14:paraId="0056FBC5" w14:textId="77777777" w:rsidTr="00892E2A">
        <w:trPr>
          <w:trHeight w:val="704"/>
        </w:trPr>
        <w:tc>
          <w:tcPr>
            <w:tcW w:w="1013" w:type="pct"/>
            <w:tcBorders>
              <w:top w:val="single" w:sz="2" w:space="0" w:color="auto"/>
              <w:bottom w:val="single" w:sz="2" w:space="0" w:color="auto"/>
            </w:tcBorders>
            <w:shd w:val="clear" w:color="auto" w:fill="FABF8F"/>
            <w:vAlign w:val="center"/>
          </w:tcPr>
          <w:p w14:paraId="7A4FBF58"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456" w:type="pct"/>
            <w:gridSpan w:val="2"/>
            <w:tcBorders>
              <w:top w:val="single" w:sz="2" w:space="0" w:color="auto"/>
              <w:bottom w:val="single" w:sz="2" w:space="0" w:color="auto"/>
            </w:tcBorders>
            <w:shd w:val="clear" w:color="auto" w:fill="FABF8F"/>
            <w:vAlign w:val="center"/>
          </w:tcPr>
          <w:p w14:paraId="606C7D11"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TAK</w:t>
            </w:r>
          </w:p>
        </w:tc>
        <w:tc>
          <w:tcPr>
            <w:tcW w:w="852" w:type="pct"/>
            <w:gridSpan w:val="4"/>
            <w:tcBorders>
              <w:top w:val="single" w:sz="2" w:space="0" w:color="auto"/>
              <w:bottom w:val="single" w:sz="2" w:space="0" w:color="auto"/>
            </w:tcBorders>
            <w:shd w:val="clear" w:color="auto" w:fill="FFFFFF"/>
            <w:vAlign w:val="center"/>
          </w:tcPr>
          <w:p w14:paraId="3D06D6CF" w14:textId="77777777" w:rsidR="00C32D18" w:rsidRPr="008A059E" w:rsidRDefault="00C32D18" w:rsidP="00C32D18">
            <w:pPr>
              <w:spacing w:before="120" w:after="120"/>
              <w:jc w:val="center"/>
              <w:rPr>
                <w:rFonts w:ascii="Arial" w:hAnsi="Arial" w:cs="Arial"/>
                <w:b/>
                <w:sz w:val="18"/>
                <w:szCs w:val="18"/>
              </w:rPr>
            </w:pPr>
          </w:p>
        </w:tc>
        <w:tc>
          <w:tcPr>
            <w:tcW w:w="670" w:type="pct"/>
            <w:gridSpan w:val="3"/>
            <w:tcBorders>
              <w:top w:val="single" w:sz="2" w:space="0" w:color="auto"/>
              <w:bottom w:val="single" w:sz="2" w:space="0" w:color="auto"/>
            </w:tcBorders>
            <w:shd w:val="clear" w:color="auto" w:fill="FABF8F"/>
            <w:vAlign w:val="center"/>
          </w:tcPr>
          <w:p w14:paraId="4A6B90AD"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NIE</w:t>
            </w:r>
          </w:p>
        </w:tc>
        <w:tc>
          <w:tcPr>
            <w:tcW w:w="1009" w:type="pct"/>
            <w:tcBorders>
              <w:top w:val="single" w:sz="2" w:space="0" w:color="auto"/>
              <w:bottom w:val="single" w:sz="2" w:space="0" w:color="auto"/>
            </w:tcBorders>
            <w:shd w:val="clear" w:color="auto" w:fill="FFFFFF"/>
            <w:vAlign w:val="center"/>
          </w:tcPr>
          <w:p w14:paraId="1B9A0FA5"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x</w:t>
            </w:r>
          </w:p>
        </w:tc>
      </w:tr>
      <w:tr w:rsidR="00C32D18" w:rsidRPr="008A059E" w14:paraId="67329E15" w14:textId="77777777" w:rsidTr="00892E2A">
        <w:trPr>
          <w:trHeight w:val="434"/>
        </w:trPr>
        <w:tc>
          <w:tcPr>
            <w:tcW w:w="1013" w:type="pct"/>
            <w:tcBorders>
              <w:top w:val="single" w:sz="2" w:space="0" w:color="auto"/>
              <w:bottom w:val="single" w:sz="2" w:space="0" w:color="auto"/>
            </w:tcBorders>
            <w:shd w:val="clear" w:color="auto" w:fill="FABF8F"/>
            <w:vAlign w:val="center"/>
          </w:tcPr>
          <w:p w14:paraId="24056B57" w14:textId="77777777" w:rsidR="00C32D18" w:rsidRDefault="00C32D18" w:rsidP="00C32D18">
            <w:pPr>
              <w:spacing w:before="120" w:after="12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3987" w:type="pct"/>
            <w:gridSpan w:val="10"/>
            <w:tcBorders>
              <w:top w:val="single" w:sz="2" w:space="0" w:color="auto"/>
              <w:bottom w:val="single" w:sz="2" w:space="0" w:color="auto"/>
            </w:tcBorders>
            <w:vAlign w:val="center"/>
          </w:tcPr>
          <w:p w14:paraId="7EF3B9FA" w14:textId="77777777" w:rsidR="00C32D18" w:rsidRPr="008A059E" w:rsidRDefault="00C32D18" w:rsidP="00C32D18">
            <w:pPr>
              <w:jc w:val="center"/>
              <w:rPr>
                <w:rFonts w:ascii="Arial" w:hAnsi="Arial" w:cs="Arial"/>
                <w:b/>
                <w:sz w:val="18"/>
                <w:szCs w:val="18"/>
              </w:rPr>
            </w:pPr>
            <w:r>
              <w:rPr>
                <w:rFonts w:ascii="Arial" w:hAnsi="Arial" w:cs="Arial"/>
                <w:b/>
                <w:sz w:val="18"/>
                <w:szCs w:val="18"/>
              </w:rPr>
              <w:t>IV kw. 2020 r.</w:t>
            </w:r>
          </w:p>
        </w:tc>
      </w:tr>
      <w:tr w:rsidR="00C32D18" w:rsidRPr="008A059E" w14:paraId="6DFB5B02" w14:textId="77777777" w:rsidTr="00892E2A">
        <w:trPr>
          <w:trHeight w:val="469"/>
        </w:trPr>
        <w:tc>
          <w:tcPr>
            <w:tcW w:w="1013" w:type="pct"/>
            <w:tcBorders>
              <w:top w:val="single" w:sz="2" w:space="0" w:color="auto"/>
              <w:bottom w:val="single" w:sz="12" w:space="0" w:color="auto"/>
            </w:tcBorders>
            <w:shd w:val="clear" w:color="auto" w:fill="FABF8F"/>
            <w:vAlign w:val="center"/>
          </w:tcPr>
          <w:p w14:paraId="1BE78BFC"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1456" w:type="pct"/>
            <w:gridSpan w:val="2"/>
            <w:tcBorders>
              <w:top w:val="single" w:sz="2" w:space="0" w:color="auto"/>
              <w:bottom w:val="single" w:sz="12" w:space="0" w:color="auto"/>
            </w:tcBorders>
            <w:shd w:val="clear" w:color="auto" w:fill="FABF8F"/>
            <w:vAlign w:val="center"/>
          </w:tcPr>
          <w:p w14:paraId="1CF1FBCB" w14:textId="77777777" w:rsidR="00C32D18" w:rsidRPr="008A059E" w:rsidRDefault="00C32D18" w:rsidP="00C32D18">
            <w:pPr>
              <w:spacing w:before="120" w:after="120" w:line="240" w:lineRule="exact"/>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852" w:type="pct"/>
            <w:gridSpan w:val="4"/>
            <w:tcBorders>
              <w:top w:val="single" w:sz="2" w:space="0" w:color="auto"/>
              <w:bottom w:val="single" w:sz="12" w:space="0" w:color="auto"/>
            </w:tcBorders>
            <w:vAlign w:val="center"/>
          </w:tcPr>
          <w:p w14:paraId="0A556BE6" w14:textId="77777777" w:rsidR="00C32D18" w:rsidRPr="008A059E" w:rsidRDefault="00C32D18" w:rsidP="00C32D18">
            <w:pPr>
              <w:spacing w:before="120" w:after="120" w:line="240" w:lineRule="exact"/>
              <w:jc w:val="center"/>
              <w:rPr>
                <w:rFonts w:ascii="Arial" w:hAnsi="Arial" w:cs="Arial"/>
                <w:sz w:val="18"/>
                <w:szCs w:val="18"/>
              </w:rPr>
            </w:pPr>
            <w:r>
              <w:rPr>
                <w:rFonts w:ascii="Arial" w:hAnsi="Arial" w:cs="Arial"/>
                <w:sz w:val="18"/>
                <w:szCs w:val="18"/>
              </w:rPr>
              <w:t>01.2021 r.</w:t>
            </w:r>
          </w:p>
        </w:tc>
        <w:tc>
          <w:tcPr>
            <w:tcW w:w="670" w:type="pct"/>
            <w:gridSpan w:val="3"/>
            <w:tcBorders>
              <w:top w:val="single" w:sz="2" w:space="0" w:color="auto"/>
              <w:bottom w:val="single" w:sz="12" w:space="0" w:color="auto"/>
            </w:tcBorders>
            <w:shd w:val="clear" w:color="auto" w:fill="FABF8F"/>
            <w:vAlign w:val="center"/>
          </w:tcPr>
          <w:p w14:paraId="0A18FF2B" w14:textId="77777777" w:rsidR="00C32D18" w:rsidRPr="008A059E" w:rsidRDefault="00C32D18" w:rsidP="00C32D18">
            <w:pPr>
              <w:spacing w:before="120" w:after="120" w:line="240" w:lineRule="exact"/>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009" w:type="pct"/>
            <w:tcBorders>
              <w:top w:val="single" w:sz="2" w:space="0" w:color="auto"/>
              <w:bottom w:val="single" w:sz="12" w:space="0" w:color="auto"/>
            </w:tcBorders>
            <w:vAlign w:val="center"/>
          </w:tcPr>
          <w:p w14:paraId="7C01D954" w14:textId="77777777" w:rsidR="00C32D18" w:rsidRPr="008A059E" w:rsidRDefault="00C32D18" w:rsidP="00C32D18">
            <w:pPr>
              <w:spacing w:before="120" w:after="120" w:line="240" w:lineRule="exact"/>
              <w:jc w:val="center"/>
              <w:rPr>
                <w:rFonts w:ascii="Arial" w:hAnsi="Arial" w:cs="Arial"/>
                <w:sz w:val="18"/>
                <w:szCs w:val="18"/>
              </w:rPr>
            </w:pPr>
            <w:r>
              <w:rPr>
                <w:rFonts w:ascii="Arial" w:hAnsi="Arial" w:cs="Arial"/>
                <w:sz w:val="18"/>
                <w:szCs w:val="18"/>
              </w:rPr>
              <w:t>12.2022 r.</w:t>
            </w:r>
          </w:p>
        </w:tc>
      </w:tr>
      <w:tr w:rsidR="00C32D18" w:rsidRPr="008A059E" w14:paraId="35B4BACD"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5EDF405B" w14:textId="77777777" w:rsidR="00C32D18" w:rsidRPr="008A059E" w:rsidRDefault="00C32D18" w:rsidP="00C32D18">
            <w:pPr>
              <w:spacing w:before="120" w:after="120"/>
              <w:jc w:val="center"/>
              <w:rPr>
                <w:rFonts w:ascii="Arial" w:hAnsi="Arial" w:cs="Arial"/>
                <w:b/>
                <w:sz w:val="18"/>
                <w:szCs w:val="18"/>
              </w:rPr>
            </w:pPr>
            <w:r>
              <w:rPr>
                <w:rFonts w:ascii="Arial" w:hAnsi="Arial" w:cs="Arial"/>
                <w:b/>
                <w:sz w:val="18"/>
                <w:szCs w:val="18"/>
              </w:rPr>
              <w:t>SZACOWANY BUDŻET PROJEKTU</w:t>
            </w:r>
          </w:p>
        </w:tc>
      </w:tr>
      <w:tr w:rsidR="00C32D18" w:rsidRPr="008A059E" w14:paraId="4E191685" w14:textId="77777777" w:rsidTr="00C32D18">
        <w:trPr>
          <w:trHeight w:val="567"/>
        </w:trPr>
        <w:tc>
          <w:tcPr>
            <w:tcW w:w="5000" w:type="pct"/>
            <w:gridSpan w:val="11"/>
            <w:tcBorders>
              <w:top w:val="single" w:sz="12" w:space="0" w:color="auto"/>
              <w:bottom w:val="single" w:sz="2" w:space="0" w:color="auto"/>
            </w:tcBorders>
            <w:shd w:val="clear" w:color="auto" w:fill="FABF8F"/>
            <w:vAlign w:val="center"/>
          </w:tcPr>
          <w:p w14:paraId="716F18D8" w14:textId="77777777" w:rsidR="00C32D18" w:rsidRPr="00EF58B5" w:rsidRDefault="00C32D18" w:rsidP="00C32D18">
            <w:pPr>
              <w:spacing w:before="120" w:after="120"/>
              <w:jc w:val="center"/>
              <w:rPr>
                <w:rFonts w:ascii="Arial" w:hAnsi="Arial" w:cs="Arial"/>
                <w:sz w:val="18"/>
                <w:szCs w:val="18"/>
              </w:rPr>
            </w:pPr>
            <w:r>
              <w:rPr>
                <w:rFonts w:ascii="Arial" w:hAnsi="Arial" w:cs="Arial"/>
                <w:sz w:val="18"/>
                <w:szCs w:val="18"/>
              </w:rPr>
              <w:lastRenderedPageBreak/>
              <w:t xml:space="preserve">Szacowana </w:t>
            </w:r>
            <w:r w:rsidRPr="00EF58B5">
              <w:rPr>
                <w:rFonts w:ascii="Arial" w:hAnsi="Arial" w:cs="Arial"/>
                <w:sz w:val="18"/>
                <w:szCs w:val="18"/>
              </w:rPr>
              <w:t>k</w:t>
            </w:r>
            <w:r>
              <w:rPr>
                <w:rFonts w:ascii="Arial" w:hAnsi="Arial" w:cs="Arial"/>
                <w:sz w:val="18"/>
                <w:szCs w:val="18"/>
              </w:rPr>
              <w:t xml:space="preserve">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C32D18" w:rsidRPr="008A059E" w14:paraId="584AC1A4" w14:textId="77777777" w:rsidTr="00892E2A">
        <w:trPr>
          <w:trHeight w:val="567"/>
        </w:trPr>
        <w:tc>
          <w:tcPr>
            <w:tcW w:w="1013" w:type="pct"/>
            <w:tcBorders>
              <w:top w:val="single" w:sz="2" w:space="0" w:color="auto"/>
              <w:bottom w:val="single" w:sz="2" w:space="0" w:color="auto"/>
            </w:tcBorders>
            <w:shd w:val="clear" w:color="auto" w:fill="FABF8F"/>
            <w:vAlign w:val="center"/>
          </w:tcPr>
          <w:p w14:paraId="3381D67E"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w roku 2020</w:t>
            </w:r>
          </w:p>
        </w:tc>
        <w:tc>
          <w:tcPr>
            <w:tcW w:w="1012" w:type="pct"/>
            <w:tcBorders>
              <w:top w:val="single" w:sz="2" w:space="0" w:color="auto"/>
              <w:bottom w:val="single" w:sz="2" w:space="0" w:color="auto"/>
            </w:tcBorders>
            <w:shd w:val="clear" w:color="auto" w:fill="FABF8F"/>
            <w:vAlign w:val="center"/>
          </w:tcPr>
          <w:p w14:paraId="170E6203"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w roku 2021</w:t>
            </w:r>
          </w:p>
        </w:tc>
        <w:tc>
          <w:tcPr>
            <w:tcW w:w="1004" w:type="pct"/>
            <w:gridSpan w:val="4"/>
            <w:tcBorders>
              <w:top w:val="single" w:sz="2" w:space="0" w:color="auto"/>
              <w:bottom w:val="single" w:sz="2" w:space="0" w:color="auto"/>
            </w:tcBorders>
            <w:shd w:val="clear" w:color="auto" w:fill="FABF8F"/>
            <w:vAlign w:val="center"/>
          </w:tcPr>
          <w:p w14:paraId="1DD2D672"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w roku 2022</w:t>
            </w:r>
          </w:p>
        </w:tc>
        <w:tc>
          <w:tcPr>
            <w:tcW w:w="962" w:type="pct"/>
            <w:gridSpan w:val="4"/>
            <w:tcBorders>
              <w:top w:val="single" w:sz="2" w:space="0" w:color="auto"/>
              <w:bottom w:val="single" w:sz="2" w:space="0" w:color="auto"/>
            </w:tcBorders>
            <w:shd w:val="clear" w:color="auto" w:fill="FABF8F"/>
            <w:vAlign w:val="center"/>
          </w:tcPr>
          <w:p w14:paraId="3C79A696"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w roku 2023</w:t>
            </w:r>
          </w:p>
        </w:tc>
        <w:tc>
          <w:tcPr>
            <w:tcW w:w="1009" w:type="pct"/>
            <w:tcBorders>
              <w:top w:val="single" w:sz="2" w:space="0" w:color="auto"/>
              <w:bottom w:val="single" w:sz="2" w:space="0" w:color="auto"/>
            </w:tcBorders>
            <w:shd w:val="clear" w:color="auto" w:fill="FABF8F"/>
            <w:vAlign w:val="center"/>
          </w:tcPr>
          <w:p w14:paraId="21F893CC"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ogółem</w:t>
            </w:r>
          </w:p>
        </w:tc>
      </w:tr>
      <w:tr w:rsidR="00C32D18" w:rsidRPr="008A059E" w14:paraId="430CAE5F" w14:textId="77777777" w:rsidTr="00892E2A">
        <w:trPr>
          <w:trHeight w:val="567"/>
        </w:trPr>
        <w:tc>
          <w:tcPr>
            <w:tcW w:w="1013" w:type="pct"/>
            <w:tcBorders>
              <w:top w:val="single" w:sz="2" w:space="0" w:color="auto"/>
              <w:bottom w:val="single" w:sz="2" w:space="0" w:color="auto"/>
            </w:tcBorders>
            <w:shd w:val="clear" w:color="auto" w:fill="FFFFFF"/>
            <w:vAlign w:val="center"/>
          </w:tcPr>
          <w:p w14:paraId="5089ED4E" w14:textId="170D1F32" w:rsidR="00186C12" w:rsidRDefault="00C32D18" w:rsidP="00186C12">
            <w:pPr>
              <w:spacing w:before="120" w:after="120"/>
              <w:jc w:val="center"/>
              <w:rPr>
                <w:rFonts w:ascii="Arial" w:hAnsi="Arial" w:cs="Arial"/>
                <w:sz w:val="18"/>
                <w:szCs w:val="18"/>
              </w:rPr>
            </w:pPr>
            <w:r>
              <w:rPr>
                <w:rFonts w:ascii="Arial" w:hAnsi="Arial" w:cs="Arial"/>
                <w:sz w:val="18"/>
                <w:szCs w:val="18"/>
              </w:rPr>
              <w:t>0,00</w:t>
            </w:r>
          </w:p>
          <w:p w14:paraId="6D7272EA" w14:textId="4588182E" w:rsidR="00186C12" w:rsidRDefault="00186C12" w:rsidP="00186C12">
            <w:pPr>
              <w:spacing w:before="120" w:after="120"/>
              <w:jc w:val="center"/>
              <w:rPr>
                <w:rFonts w:ascii="Arial" w:hAnsi="Arial" w:cs="Arial"/>
                <w:sz w:val="18"/>
                <w:szCs w:val="18"/>
              </w:rPr>
            </w:pPr>
            <w:r>
              <w:rPr>
                <w:rFonts w:ascii="Arial" w:hAnsi="Arial" w:cs="Arial"/>
                <w:sz w:val="18"/>
                <w:szCs w:val="18"/>
              </w:rPr>
              <w:t>w tym projekt PUP:</w:t>
            </w:r>
          </w:p>
          <w:p w14:paraId="46F383D3" w14:textId="4F71BEFB" w:rsidR="008A57BE" w:rsidRPr="008A059E" w:rsidRDefault="008A57BE" w:rsidP="00C32D18">
            <w:pPr>
              <w:spacing w:before="120" w:after="120"/>
              <w:jc w:val="center"/>
              <w:rPr>
                <w:rFonts w:ascii="Arial" w:hAnsi="Arial" w:cs="Arial"/>
                <w:sz w:val="18"/>
                <w:szCs w:val="18"/>
              </w:rPr>
            </w:pPr>
            <w:r>
              <w:rPr>
                <w:rFonts w:ascii="Arial" w:hAnsi="Arial" w:cs="Arial"/>
                <w:sz w:val="18"/>
                <w:szCs w:val="18"/>
              </w:rPr>
              <w:t>0,00</w:t>
            </w:r>
          </w:p>
        </w:tc>
        <w:tc>
          <w:tcPr>
            <w:tcW w:w="1012" w:type="pct"/>
            <w:tcBorders>
              <w:top w:val="single" w:sz="2" w:space="0" w:color="auto"/>
              <w:bottom w:val="single" w:sz="2" w:space="0" w:color="auto"/>
            </w:tcBorders>
            <w:shd w:val="clear" w:color="auto" w:fill="FFFFFF"/>
            <w:vAlign w:val="center"/>
          </w:tcPr>
          <w:p w14:paraId="17EB8679" w14:textId="57E5134A" w:rsidR="00C32D18" w:rsidRDefault="008A57BE" w:rsidP="00D74CD3">
            <w:pPr>
              <w:spacing w:before="120" w:after="120"/>
              <w:rPr>
                <w:rFonts w:ascii="Arial" w:hAnsi="Arial" w:cs="Arial"/>
                <w:sz w:val="18"/>
                <w:szCs w:val="18"/>
              </w:rPr>
            </w:pPr>
            <w:r>
              <w:rPr>
                <w:rFonts w:ascii="Arial" w:hAnsi="Arial" w:cs="Arial"/>
                <w:sz w:val="18"/>
                <w:szCs w:val="18"/>
              </w:rPr>
              <w:t>42 070 370</w:t>
            </w:r>
          </w:p>
          <w:p w14:paraId="42829992" w14:textId="7B1D13AB" w:rsidR="00186C12" w:rsidRDefault="00186C12" w:rsidP="00892E2A">
            <w:pPr>
              <w:spacing w:before="120" w:after="120"/>
              <w:rPr>
                <w:rFonts w:ascii="Arial" w:hAnsi="Arial" w:cs="Arial"/>
                <w:sz w:val="18"/>
                <w:szCs w:val="18"/>
              </w:rPr>
            </w:pPr>
            <w:r>
              <w:rPr>
                <w:rFonts w:ascii="Arial" w:hAnsi="Arial" w:cs="Arial"/>
                <w:sz w:val="18"/>
                <w:szCs w:val="18"/>
              </w:rPr>
              <w:t>w tym projekt PUP:</w:t>
            </w:r>
          </w:p>
          <w:p w14:paraId="071507ED" w14:textId="265C8BB9" w:rsidR="008A57BE" w:rsidRPr="00892E2A" w:rsidRDefault="00186C12" w:rsidP="00892E2A">
            <w:pPr>
              <w:spacing w:before="120" w:after="120"/>
              <w:rPr>
                <w:rFonts w:cs="Calibri"/>
                <w:color w:val="000000"/>
                <w:lang w:eastAsia="pl-PL"/>
              </w:rPr>
            </w:pPr>
            <w:r w:rsidRPr="00892E2A">
              <w:rPr>
                <w:rFonts w:ascii="Arial" w:hAnsi="Arial" w:cs="Arial"/>
                <w:sz w:val="18"/>
                <w:szCs w:val="18"/>
              </w:rPr>
              <w:t>39 238 192</w:t>
            </w:r>
          </w:p>
        </w:tc>
        <w:tc>
          <w:tcPr>
            <w:tcW w:w="1004" w:type="pct"/>
            <w:gridSpan w:val="4"/>
            <w:tcBorders>
              <w:top w:val="single" w:sz="2" w:space="0" w:color="auto"/>
              <w:bottom w:val="single" w:sz="2" w:space="0" w:color="auto"/>
            </w:tcBorders>
            <w:shd w:val="clear" w:color="auto" w:fill="FFFFFF"/>
            <w:vAlign w:val="center"/>
          </w:tcPr>
          <w:p w14:paraId="1F7406C2" w14:textId="0A21ED88" w:rsidR="00C32D18" w:rsidRDefault="00D74CD3" w:rsidP="00D74CD3">
            <w:pPr>
              <w:spacing w:before="120" w:after="120"/>
              <w:rPr>
                <w:rFonts w:ascii="Arial" w:hAnsi="Arial" w:cs="Arial"/>
                <w:sz w:val="18"/>
                <w:szCs w:val="18"/>
              </w:rPr>
            </w:pPr>
            <w:r>
              <w:rPr>
                <w:rFonts w:ascii="Arial" w:hAnsi="Arial" w:cs="Arial"/>
                <w:sz w:val="18"/>
                <w:szCs w:val="18"/>
              </w:rPr>
              <w:t>47 004 953</w:t>
            </w:r>
          </w:p>
          <w:p w14:paraId="064D91DB" w14:textId="77777777" w:rsidR="00186C12" w:rsidRDefault="00186C12" w:rsidP="00186C12">
            <w:pPr>
              <w:spacing w:before="120" w:after="120"/>
              <w:rPr>
                <w:rFonts w:ascii="Arial" w:hAnsi="Arial" w:cs="Arial"/>
                <w:sz w:val="18"/>
                <w:szCs w:val="18"/>
              </w:rPr>
            </w:pPr>
            <w:r>
              <w:rPr>
                <w:rFonts w:ascii="Arial" w:hAnsi="Arial" w:cs="Arial"/>
                <w:sz w:val="18"/>
                <w:szCs w:val="18"/>
              </w:rPr>
              <w:t>w tym projekt PUP:</w:t>
            </w:r>
          </w:p>
          <w:p w14:paraId="4CDDD382" w14:textId="6732E387" w:rsidR="00186C12" w:rsidRPr="00892E2A" w:rsidRDefault="00186C12" w:rsidP="00892E2A">
            <w:pPr>
              <w:spacing w:before="120" w:after="120"/>
              <w:rPr>
                <w:rFonts w:cs="Calibri"/>
                <w:color w:val="000000"/>
                <w:lang w:eastAsia="pl-PL"/>
              </w:rPr>
            </w:pPr>
            <w:r w:rsidRPr="00892E2A">
              <w:rPr>
                <w:rFonts w:ascii="Arial" w:hAnsi="Arial" w:cs="Arial"/>
                <w:sz w:val="18"/>
                <w:szCs w:val="18"/>
              </w:rPr>
              <w:t>43 840 580</w:t>
            </w:r>
          </w:p>
        </w:tc>
        <w:tc>
          <w:tcPr>
            <w:tcW w:w="962" w:type="pct"/>
            <w:gridSpan w:val="4"/>
            <w:tcBorders>
              <w:top w:val="single" w:sz="2" w:space="0" w:color="auto"/>
              <w:bottom w:val="single" w:sz="2" w:space="0" w:color="auto"/>
            </w:tcBorders>
            <w:shd w:val="clear" w:color="auto" w:fill="FFFFFF"/>
            <w:vAlign w:val="center"/>
          </w:tcPr>
          <w:p w14:paraId="2645503C" w14:textId="68E144D7" w:rsidR="00C32D18" w:rsidRDefault="00186C12" w:rsidP="00C32D18">
            <w:pPr>
              <w:spacing w:before="120" w:after="120"/>
              <w:jc w:val="center"/>
              <w:rPr>
                <w:rFonts w:ascii="Arial" w:hAnsi="Arial" w:cs="Arial"/>
                <w:sz w:val="18"/>
                <w:szCs w:val="18"/>
              </w:rPr>
            </w:pPr>
            <w:r>
              <w:rPr>
                <w:rFonts w:ascii="Arial" w:hAnsi="Arial" w:cs="Arial"/>
                <w:sz w:val="18"/>
                <w:szCs w:val="18"/>
              </w:rPr>
              <w:t>0,00</w:t>
            </w:r>
          </w:p>
          <w:p w14:paraId="11564D80" w14:textId="77777777" w:rsidR="00186C12" w:rsidRDefault="00186C12" w:rsidP="00186C12">
            <w:pPr>
              <w:spacing w:before="120" w:after="120"/>
              <w:rPr>
                <w:rFonts w:ascii="Arial" w:hAnsi="Arial" w:cs="Arial"/>
                <w:sz w:val="18"/>
                <w:szCs w:val="18"/>
              </w:rPr>
            </w:pPr>
            <w:r>
              <w:rPr>
                <w:rFonts w:ascii="Arial" w:hAnsi="Arial" w:cs="Arial"/>
                <w:sz w:val="18"/>
                <w:szCs w:val="18"/>
              </w:rPr>
              <w:t>w tym projekt PUP:</w:t>
            </w:r>
          </w:p>
          <w:p w14:paraId="7507F5D8" w14:textId="5A52016A" w:rsidR="00186C12" w:rsidRDefault="00186C12" w:rsidP="00C32D18">
            <w:pPr>
              <w:spacing w:before="120" w:after="120"/>
              <w:jc w:val="center"/>
              <w:rPr>
                <w:rFonts w:ascii="Arial" w:hAnsi="Arial" w:cs="Arial"/>
                <w:sz w:val="18"/>
                <w:szCs w:val="18"/>
              </w:rPr>
            </w:pPr>
            <w:r>
              <w:rPr>
                <w:rFonts w:ascii="Arial" w:hAnsi="Arial" w:cs="Arial"/>
                <w:sz w:val="18"/>
                <w:szCs w:val="18"/>
              </w:rPr>
              <w:t>0,00</w:t>
            </w:r>
          </w:p>
        </w:tc>
        <w:tc>
          <w:tcPr>
            <w:tcW w:w="1009" w:type="pct"/>
            <w:tcBorders>
              <w:top w:val="single" w:sz="2" w:space="0" w:color="auto"/>
              <w:bottom w:val="single" w:sz="2" w:space="0" w:color="auto"/>
            </w:tcBorders>
            <w:shd w:val="clear" w:color="auto" w:fill="FFFFFF"/>
            <w:vAlign w:val="center"/>
          </w:tcPr>
          <w:p w14:paraId="5728D294" w14:textId="52A2203F" w:rsidR="00C32D18" w:rsidRDefault="008A57BE" w:rsidP="008A57BE">
            <w:pPr>
              <w:spacing w:before="120" w:after="120"/>
              <w:rPr>
                <w:rFonts w:ascii="Arial" w:hAnsi="Arial" w:cs="Arial"/>
                <w:sz w:val="18"/>
                <w:szCs w:val="18"/>
              </w:rPr>
            </w:pPr>
            <w:r>
              <w:rPr>
                <w:rFonts w:ascii="Arial" w:hAnsi="Arial" w:cs="Arial"/>
                <w:sz w:val="18"/>
                <w:szCs w:val="18"/>
              </w:rPr>
              <w:t>89 075 323</w:t>
            </w:r>
          </w:p>
          <w:p w14:paraId="1DF77CDB" w14:textId="77777777" w:rsidR="00186C12" w:rsidRDefault="00186C12" w:rsidP="00186C12">
            <w:pPr>
              <w:spacing w:before="120" w:after="120"/>
              <w:rPr>
                <w:rFonts w:ascii="Arial" w:hAnsi="Arial" w:cs="Arial"/>
                <w:sz w:val="18"/>
                <w:szCs w:val="18"/>
              </w:rPr>
            </w:pPr>
            <w:r>
              <w:rPr>
                <w:rFonts w:ascii="Arial" w:hAnsi="Arial" w:cs="Arial"/>
                <w:sz w:val="18"/>
                <w:szCs w:val="18"/>
              </w:rPr>
              <w:t>w tym projekt PUP:</w:t>
            </w:r>
          </w:p>
          <w:p w14:paraId="4D6F5495" w14:textId="111477A7" w:rsidR="00186C12" w:rsidRPr="00892E2A" w:rsidRDefault="00186C12" w:rsidP="00892E2A">
            <w:pPr>
              <w:spacing w:before="120" w:after="120"/>
              <w:rPr>
                <w:rFonts w:cs="Calibri"/>
                <w:color w:val="000000"/>
                <w:lang w:eastAsia="pl-PL"/>
              </w:rPr>
            </w:pPr>
            <w:r w:rsidRPr="00892E2A">
              <w:rPr>
                <w:rFonts w:ascii="Arial" w:hAnsi="Arial" w:cs="Arial"/>
                <w:sz w:val="18"/>
                <w:szCs w:val="18"/>
              </w:rPr>
              <w:t>83 078 772</w:t>
            </w:r>
          </w:p>
        </w:tc>
      </w:tr>
      <w:tr w:rsidR="00C32D18" w:rsidRPr="008A059E" w14:paraId="4D0485D7" w14:textId="77777777" w:rsidTr="00C32D18">
        <w:trPr>
          <w:trHeight w:val="567"/>
        </w:trPr>
        <w:tc>
          <w:tcPr>
            <w:tcW w:w="5000" w:type="pct"/>
            <w:gridSpan w:val="11"/>
            <w:tcBorders>
              <w:top w:val="single" w:sz="2" w:space="0" w:color="auto"/>
              <w:bottom w:val="single" w:sz="2" w:space="0" w:color="auto"/>
            </w:tcBorders>
            <w:shd w:val="clear" w:color="auto" w:fill="FABF8F"/>
            <w:vAlign w:val="center"/>
          </w:tcPr>
          <w:p w14:paraId="588A4EF9" w14:textId="77777777" w:rsidR="00C32D18" w:rsidRPr="00276E16" w:rsidRDefault="00C32D18" w:rsidP="00C32D18">
            <w:pPr>
              <w:spacing w:before="120" w:after="120"/>
              <w:jc w:val="center"/>
              <w:rPr>
                <w:rFonts w:ascii="Arial" w:hAnsi="Arial" w:cs="Arial"/>
                <w:sz w:val="18"/>
                <w:szCs w:val="18"/>
              </w:rPr>
            </w:pPr>
            <w:r w:rsidRPr="00276E16">
              <w:rPr>
                <w:rFonts w:ascii="Arial" w:hAnsi="Arial" w:cs="Arial"/>
                <w:sz w:val="18"/>
                <w:szCs w:val="18"/>
              </w:rPr>
              <w:t xml:space="preserve">Szacowany wkład </w:t>
            </w:r>
            <w:r>
              <w:rPr>
                <w:rFonts w:ascii="Arial" w:hAnsi="Arial" w:cs="Arial"/>
                <w:sz w:val="18"/>
                <w:szCs w:val="18"/>
              </w:rPr>
              <w:t>własny beneficjenta</w:t>
            </w:r>
            <w:r w:rsidRPr="00276E16">
              <w:rPr>
                <w:rFonts w:ascii="Arial" w:hAnsi="Arial" w:cs="Arial"/>
                <w:sz w:val="18"/>
                <w:szCs w:val="18"/>
              </w:rPr>
              <w:t xml:space="preserve"> (PLN)</w:t>
            </w:r>
          </w:p>
        </w:tc>
      </w:tr>
      <w:tr w:rsidR="00C32D18" w:rsidRPr="008A059E" w14:paraId="65F5E270" w14:textId="77777777" w:rsidTr="00892E2A">
        <w:trPr>
          <w:trHeight w:val="567"/>
        </w:trPr>
        <w:tc>
          <w:tcPr>
            <w:tcW w:w="1013" w:type="pct"/>
            <w:tcBorders>
              <w:top w:val="single" w:sz="2" w:space="0" w:color="auto"/>
              <w:bottom w:val="single" w:sz="2" w:space="0" w:color="auto"/>
            </w:tcBorders>
            <w:shd w:val="clear" w:color="auto" w:fill="FABF8F"/>
            <w:vAlign w:val="center"/>
          </w:tcPr>
          <w:p w14:paraId="418F6BB6"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TAK</w:t>
            </w:r>
          </w:p>
        </w:tc>
        <w:tc>
          <w:tcPr>
            <w:tcW w:w="2479" w:type="pct"/>
            <w:gridSpan w:val="8"/>
            <w:tcBorders>
              <w:top w:val="single" w:sz="2" w:space="0" w:color="auto"/>
              <w:bottom w:val="single" w:sz="2" w:space="0" w:color="auto"/>
            </w:tcBorders>
            <w:shd w:val="clear" w:color="auto" w:fill="FFFFFF"/>
            <w:vAlign w:val="center"/>
          </w:tcPr>
          <w:p w14:paraId="36240075" w14:textId="77777777" w:rsidR="00C32D18" w:rsidRPr="008A059E" w:rsidRDefault="00C32D18" w:rsidP="00C32D18">
            <w:pPr>
              <w:spacing w:before="120" w:after="120"/>
              <w:jc w:val="center"/>
              <w:rPr>
                <w:rFonts w:ascii="Arial" w:hAnsi="Arial" w:cs="Arial"/>
                <w:sz w:val="18"/>
                <w:szCs w:val="18"/>
              </w:rPr>
            </w:pPr>
            <w:r>
              <w:rPr>
                <w:rFonts w:ascii="Arial" w:hAnsi="Arial" w:cs="Arial"/>
                <w:sz w:val="18"/>
                <w:szCs w:val="18"/>
              </w:rPr>
              <w:t>………………………………………………………… (PLN)</w:t>
            </w:r>
          </w:p>
        </w:tc>
        <w:tc>
          <w:tcPr>
            <w:tcW w:w="499" w:type="pct"/>
            <w:tcBorders>
              <w:top w:val="single" w:sz="2" w:space="0" w:color="auto"/>
              <w:bottom w:val="single" w:sz="2" w:space="0" w:color="auto"/>
            </w:tcBorders>
            <w:shd w:val="clear" w:color="auto" w:fill="FABF8F"/>
            <w:vAlign w:val="center"/>
          </w:tcPr>
          <w:p w14:paraId="1E324C17"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NIE</w:t>
            </w:r>
          </w:p>
        </w:tc>
        <w:tc>
          <w:tcPr>
            <w:tcW w:w="1009" w:type="pct"/>
            <w:tcBorders>
              <w:top w:val="single" w:sz="2" w:space="0" w:color="auto"/>
              <w:bottom w:val="single" w:sz="2" w:space="0" w:color="auto"/>
            </w:tcBorders>
            <w:shd w:val="clear" w:color="auto" w:fill="FFFFFF"/>
            <w:vAlign w:val="center"/>
          </w:tcPr>
          <w:p w14:paraId="0A9DE20E" w14:textId="77777777" w:rsidR="00C32D18" w:rsidRPr="00AD01C8" w:rsidRDefault="00C32D18" w:rsidP="00C32D18">
            <w:pPr>
              <w:spacing w:before="120" w:after="120"/>
              <w:jc w:val="center"/>
              <w:rPr>
                <w:rFonts w:ascii="Arial" w:hAnsi="Arial" w:cs="Arial"/>
                <w:b/>
                <w:sz w:val="18"/>
                <w:szCs w:val="18"/>
              </w:rPr>
            </w:pPr>
            <w:r w:rsidRPr="00AD01C8">
              <w:rPr>
                <w:rFonts w:ascii="Arial" w:hAnsi="Arial" w:cs="Arial"/>
                <w:b/>
                <w:sz w:val="18"/>
                <w:szCs w:val="18"/>
              </w:rPr>
              <w:t>x</w:t>
            </w:r>
          </w:p>
        </w:tc>
      </w:tr>
      <w:tr w:rsidR="00C32D18" w:rsidRPr="008A059E" w14:paraId="136E23F4" w14:textId="77777777" w:rsidTr="00C32D18">
        <w:trPr>
          <w:trHeight w:val="567"/>
        </w:trPr>
        <w:tc>
          <w:tcPr>
            <w:tcW w:w="5000" w:type="pct"/>
            <w:gridSpan w:val="11"/>
            <w:tcBorders>
              <w:top w:val="single" w:sz="2" w:space="0" w:color="auto"/>
              <w:bottom w:val="single" w:sz="2" w:space="0" w:color="auto"/>
            </w:tcBorders>
            <w:shd w:val="clear" w:color="auto" w:fill="FABF8F"/>
            <w:vAlign w:val="center"/>
          </w:tcPr>
          <w:p w14:paraId="24FCDB19"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Szacowany wkład UE (PLN)</w:t>
            </w:r>
          </w:p>
        </w:tc>
      </w:tr>
      <w:tr w:rsidR="00C32D18" w:rsidRPr="008A059E" w14:paraId="7B4B34F6" w14:textId="77777777" w:rsidTr="00C32D18">
        <w:trPr>
          <w:trHeight w:val="567"/>
        </w:trPr>
        <w:tc>
          <w:tcPr>
            <w:tcW w:w="5000" w:type="pct"/>
            <w:gridSpan w:val="11"/>
            <w:tcBorders>
              <w:top w:val="single" w:sz="2" w:space="0" w:color="auto"/>
              <w:bottom w:val="single" w:sz="2" w:space="0" w:color="auto"/>
            </w:tcBorders>
            <w:shd w:val="clear" w:color="auto" w:fill="FFFFFF"/>
            <w:vAlign w:val="center"/>
          </w:tcPr>
          <w:p w14:paraId="2662D562" w14:textId="30BBE050" w:rsidR="00C32D18" w:rsidRDefault="008A57BE" w:rsidP="008A57BE">
            <w:pPr>
              <w:spacing w:before="120" w:after="120"/>
              <w:jc w:val="center"/>
              <w:rPr>
                <w:rFonts w:ascii="Arial" w:hAnsi="Arial" w:cs="Arial"/>
                <w:sz w:val="18"/>
                <w:szCs w:val="18"/>
              </w:rPr>
            </w:pPr>
            <w:r>
              <w:rPr>
                <w:rFonts w:ascii="Arial" w:hAnsi="Arial" w:cs="Arial"/>
                <w:sz w:val="18"/>
                <w:szCs w:val="18"/>
              </w:rPr>
              <w:t>75 072 682</w:t>
            </w:r>
          </w:p>
          <w:p w14:paraId="62394B94" w14:textId="77777777" w:rsidR="00186C12" w:rsidRDefault="00186C12" w:rsidP="00892E2A">
            <w:pPr>
              <w:spacing w:before="120" w:after="120"/>
              <w:jc w:val="center"/>
              <w:rPr>
                <w:rFonts w:ascii="Arial" w:hAnsi="Arial" w:cs="Arial"/>
                <w:sz w:val="18"/>
                <w:szCs w:val="18"/>
              </w:rPr>
            </w:pPr>
            <w:r>
              <w:rPr>
                <w:rFonts w:ascii="Arial" w:hAnsi="Arial" w:cs="Arial"/>
                <w:sz w:val="18"/>
                <w:szCs w:val="18"/>
              </w:rPr>
              <w:t>w tym projekt PUP:</w:t>
            </w:r>
          </w:p>
          <w:p w14:paraId="03660144" w14:textId="245950C4" w:rsidR="00186C12" w:rsidRDefault="00186C12" w:rsidP="00186C12">
            <w:pPr>
              <w:spacing w:before="120" w:after="120"/>
              <w:jc w:val="center"/>
              <w:rPr>
                <w:rFonts w:ascii="Arial" w:hAnsi="Arial" w:cs="Arial"/>
                <w:sz w:val="18"/>
                <w:szCs w:val="18"/>
              </w:rPr>
            </w:pPr>
            <w:r>
              <w:rPr>
                <w:rFonts w:ascii="Arial" w:hAnsi="Arial" w:cs="Arial"/>
                <w:sz w:val="18"/>
                <w:szCs w:val="18"/>
              </w:rPr>
              <w:t>70 018 789</w:t>
            </w:r>
          </w:p>
        </w:tc>
      </w:tr>
      <w:tr w:rsidR="00C32D18" w:rsidRPr="008A059E" w14:paraId="038643E4"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0F3BC877" w14:textId="77777777" w:rsidR="00C32D18" w:rsidRPr="003745B8" w:rsidRDefault="00C32D18" w:rsidP="00C32D18">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C32D18" w:rsidRPr="008A059E" w14:paraId="529B4FFF"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50E74051" w14:textId="77777777" w:rsidR="00C32D18" w:rsidRDefault="00C32D18" w:rsidP="00C32D18">
            <w:pPr>
              <w:spacing w:before="120" w:after="120"/>
              <w:jc w:val="center"/>
              <w:rPr>
                <w:rFonts w:ascii="Arial" w:hAnsi="Arial" w:cs="Arial"/>
                <w:b/>
                <w:sz w:val="18"/>
                <w:szCs w:val="18"/>
              </w:rPr>
            </w:pPr>
            <w:r>
              <w:rPr>
                <w:rFonts w:ascii="Arial" w:hAnsi="Arial" w:cs="Arial"/>
                <w:b/>
                <w:sz w:val="18"/>
                <w:szCs w:val="18"/>
              </w:rPr>
              <w:t>WSKAŹNIKI REZULTATU</w:t>
            </w:r>
          </w:p>
        </w:tc>
      </w:tr>
      <w:tr w:rsidR="00C32D18" w:rsidRPr="008A059E" w14:paraId="22A4E09F" w14:textId="77777777" w:rsidTr="00892E2A">
        <w:trPr>
          <w:trHeight w:val="567"/>
        </w:trPr>
        <w:tc>
          <w:tcPr>
            <w:tcW w:w="2633" w:type="pct"/>
            <w:gridSpan w:val="5"/>
            <w:vMerge w:val="restart"/>
            <w:tcBorders>
              <w:top w:val="single" w:sz="12" w:space="0" w:color="auto"/>
              <w:right w:val="single" w:sz="6" w:space="0" w:color="auto"/>
            </w:tcBorders>
            <w:shd w:val="clear" w:color="auto" w:fill="FABF8F"/>
            <w:vAlign w:val="center"/>
          </w:tcPr>
          <w:p w14:paraId="2B58CB0C" w14:textId="77777777" w:rsidR="00C32D18" w:rsidRPr="00276E16" w:rsidRDefault="00C32D18" w:rsidP="00C32D18">
            <w:pPr>
              <w:spacing w:before="120" w:after="12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367" w:type="pct"/>
            <w:gridSpan w:val="6"/>
            <w:tcBorders>
              <w:top w:val="single" w:sz="12" w:space="0" w:color="auto"/>
              <w:left w:val="single" w:sz="6" w:space="0" w:color="auto"/>
              <w:bottom w:val="single" w:sz="6" w:space="0" w:color="auto"/>
            </w:tcBorders>
            <w:shd w:val="clear" w:color="auto" w:fill="FABF8F"/>
            <w:vAlign w:val="center"/>
          </w:tcPr>
          <w:p w14:paraId="087243EF" w14:textId="77777777" w:rsidR="00C32D18" w:rsidRPr="00276E16" w:rsidRDefault="00C32D18" w:rsidP="00C32D18">
            <w:pPr>
              <w:spacing w:before="120" w:after="120"/>
              <w:jc w:val="center"/>
              <w:rPr>
                <w:rFonts w:ascii="Arial" w:hAnsi="Arial" w:cs="Arial"/>
                <w:sz w:val="18"/>
                <w:szCs w:val="18"/>
              </w:rPr>
            </w:pPr>
            <w:r w:rsidRPr="00276E16">
              <w:rPr>
                <w:rFonts w:ascii="Arial" w:hAnsi="Arial" w:cs="Arial"/>
                <w:sz w:val="18"/>
                <w:szCs w:val="18"/>
              </w:rPr>
              <w:t>Wartość docelowa</w:t>
            </w:r>
          </w:p>
        </w:tc>
      </w:tr>
      <w:tr w:rsidR="00C32D18" w:rsidRPr="008A059E" w14:paraId="5BE30ED5" w14:textId="77777777" w:rsidTr="00892E2A">
        <w:trPr>
          <w:trHeight w:val="567"/>
        </w:trPr>
        <w:tc>
          <w:tcPr>
            <w:tcW w:w="2633" w:type="pct"/>
            <w:gridSpan w:val="5"/>
            <w:vMerge/>
            <w:tcBorders>
              <w:right w:val="single" w:sz="6" w:space="0" w:color="auto"/>
            </w:tcBorders>
            <w:shd w:val="clear" w:color="auto" w:fill="FABF8F"/>
            <w:vAlign w:val="center"/>
          </w:tcPr>
          <w:p w14:paraId="2A4A0177" w14:textId="77777777" w:rsidR="00C32D18" w:rsidRPr="00276E16" w:rsidRDefault="00C32D18" w:rsidP="00C32D18">
            <w:pPr>
              <w:spacing w:before="120" w:after="120"/>
              <w:jc w:val="center"/>
              <w:rPr>
                <w:rFonts w:ascii="Arial" w:hAnsi="Arial" w:cs="Arial"/>
                <w:sz w:val="18"/>
                <w:szCs w:val="18"/>
              </w:rPr>
            </w:pPr>
          </w:p>
        </w:tc>
        <w:tc>
          <w:tcPr>
            <w:tcW w:w="1358"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7426F391" w14:textId="5EB5A865" w:rsidR="00C32D18" w:rsidRPr="00276E16" w:rsidRDefault="00C32D18" w:rsidP="00C32D18">
            <w:pPr>
              <w:spacing w:before="120" w:after="120"/>
              <w:jc w:val="center"/>
              <w:rPr>
                <w:rFonts w:ascii="Arial" w:hAnsi="Arial" w:cs="Arial"/>
                <w:sz w:val="18"/>
                <w:szCs w:val="18"/>
              </w:rPr>
            </w:pPr>
            <w:r>
              <w:rPr>
                <w:rFonts w:ascii="Arial" w:hAnsi="Arial" w:cs="Arial"/>
                <w:sz w:val="18"/>
                <w:szCs w:val="18"/>
              </w:rPr>
              <w:t>W podziale na:</w:t>
            </w:r>
          </w:p>
        </w:tc>
        <w:tc>
          <w:tcPr>
            <w:tcW w:w="1009" w:type="pct"/>
            <w:vMerge w:val="restart"/>
            <w:tcBorders>
              <w:top w:val="single" w:sz="6" w:space="0" w:color="auto"/>
              <w:left w:val="single" w:sz="6" w:space="0" w:color="auto"/>
            </w:tcBorders>
            <w:shd w:val="clear" w:color="auto" w:fill="FABF8F"/>
            <w:vAlign w:val="center"/>
          </w:tcPr>
          <w:p w14:paraId="155AEA81" w14:textId="77777777" w:rsidR="00C32D18" w:rsidRPr="00276E16" w:rsidRDefault="00C32D18" w:rsidP="00C32D18">
            <w:pPr>
              <w:spacing w:before="120" w:after="120"/>
              <w:jc w:val="center"/>
              <w:rPr>
                <w:rFonts w:ascii="Arial" w:hAnsi="Arial" w:cs="Arial"/>
                <w:sz w:val="18"/>
                <w:szCs w:val="18"/>
              </w:rPr>
            </w:pPr>
            <w:r w:rsidRPr="00276E16">
              <w:rPr>
                <w:rFonts w:ascii="Arial" w:hAnsi="Arial" w:cs="Arial"/>
                <w:sz w:val="18"/>
                <w:szCs w:val="18"/>
              </w:rPr>
              <w:t>Ogółem w projekcie</w:t>
            </w:r>
          </w:p>
        </w:tc>
      </w:tr>
      <w:tr w:rsidR="00C32D18" w:rsidRPr="008A059E" w14:paraId="403E19EF" w14:textId="77777777" w:rsidTr="00892E2A">
        <w:trPr>
          <w:trHeight w:val="567"/>
        </w:trPr>
        <w:tc>
          <w:tcPr>
            <w:tcW w:w="2633" w:type="pct"/>
            <w:gridSpan w:val="5"/>
            <w:vMerge/>
            <w:tcBorders>
              <w:right w:val="single" w:sz="6" w:space="0" w:color="auto"/>
            </w:tcBorders>
            <w:shd w:val="clear" w:color="auto" w:fill="FABF8F"/>
            <w:vAlign w:val="center"/>
          </w:tcPr>
          <w:p w14:paraId="30BCF585" w14:textId="77777777" w:rsidR="00C32D18" w:rsidRPr="00276E16" w:rsidRDefault="00C32D18" w:rsidP="00C32D18">
            <w:pPr>
              <w:spacing w:before="120" w:after="120"/>
              <w:jc w:val="center"/>
              <w:rPr>
                <w:rFonts w:ascii="Arial" w:hAnsi="Arial" w:cs="Arial"/>
                <w:sz w:val="18"/>
                <w:szCs w:val="18"/>
              </w:rPr>
            </w:pPr>
          </w:p>
        </w:tc>
        <w:tc>
          <w:tcPr>
            <w:tcW w:w="76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5C23B79F"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Kobiety</w:t>
            </w:r>
          </w:p>
        </w:tc>
        <w:tc>
          <w:tcPr>
            <w:tcW w:w="589"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61483377"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Mężczyzn</w:t>
            </w:r>
          </w:p>
        </w:tc>
        <w:tc>
          <w:tcPr>
            <w:tcW w:w="1009" w:type="pct"/>
            <w:vMerge/>
            <w:tcBorders>
              <w:left w:val="single" w:sz="6" w:space="0" w:color="auto"/>
              <w:bottom w:val="single" w:sz="6" w:space="0" w:color="auto"/>
            </w:tcBorders>
            <w:shd w:val="clear" w:color="auto" w:fill="FABF8F"/>
            <w:vAlign w:val="center"/>
          </w:tcPr>
          <w:p w14:paraId="29EB3ADE" w14:textId="77777777" w:rsidR="00C32D18" w:rsidDel="00053FC2" w:rsidRDefault="00C32D18" w:rsidP="00C32D18">
            <w:pPr>
              <w:spacing w:before="120" w:after="120"/>
              <w:jc w:val="center"/>
              <w:rPr>
                <w:rFonts w:ascii="Arial" w:hAnsi="Arial" w:cs="Arial"/>
                <w:sz w:val="18"/>
                <w:szCs w:val="18"/>
              </w:rPr>
            </w:pPr>
          </w:p>
        </w:tc>
      </w:tr>
      <w:tr w:rsidR="00C32D18" w:rsidRPr="008A059E" w14:paraId="1443F9E4" w14:textId="77777777" w:rsidTr="00892E2A">
        <w:trPr>
          <w:trHeight w:val="632"/>
        </w:trPr>
        <w:tc>
          <w:tcPr>
            <w:tcW w:w="2633" w:type="pct"/>
            <w:gridSpan w:val="5"/>
            <w:tcBorders>
              <w:top w:val="single" w:sz="6" w:space="0" w:color="auto"/>
              <w:bottom w:val="single" w:sz="6" w:space="0" w:color="auto"/>
              <w:right w:val="single" w:sz="6" w:space="0" w:color="auto"/>
            </w:tcBorders>
            <w:shd w:val="clear" w:color="auto" w:fill="FFFFFF"/>
            <w:vAlign w:val="center"/>
          </w:tcPr>
          <w:p w14:paraId="2975C403" w14:textId="77777777" w:rsidR="00C32D18" w:rsidRPr="00276E16" w:rsidRDefault="00C32D18" w:rsidP="00C32D18">
            <w:pPr>
              <w:tabs>
                <w:tab w:val="left" w:pos="0"/>
                <w:tab w:val="left" w:pos="34"/>
              </w:tabs>
              <w:spacing w:before="120" w:after="120"/>
              <w:ind w:right="216"/>
              <w:rPr>
                <w:rFonts w:ascii="Arial" w:hAnsi="Arial" w:cs="Arial"/>
                <w:sz w:val="18"/>
                <w:szCs w:val="18"/>
              </w:rPr>
            </w:pPr>
            <w:r>
              <w:rPr>
                <w:rFonts w:ascii="Arial" w:hAnsi="Arial" w:cs="Arial"/>
                <w:sz w:val="18"/>
                <w:szCs w:val="18"/>
              </w:rPr>
              <w:t>Liczba osób poniżej 30 lat, które uzyskały kwalifikacje lub nabyły kompetencje po opuszczeniu programu</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5ED66EE" w14:textId="77777777" w:rsidR="00C32D18" w:rsidRDefault="00C32D18" w:rsidP="00C32D18">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928903" w14:textId="77777777" w:rsidR="00C32D18" w:rsidRDefault="00C32D18" w:rsidP="00C32D18">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tcBorders>
            <w:shd w:val="clear" w:color="auto" w:fill="FFFFFF"/>
            <w:vAlign w:val="center"/>
          </w:tcPr>
          <w:p w14:paraId="539EF5AE" w14:textId="77777777" w:rsidR="00C32D18" w:rsidRPr="00276E16" w:rsidRDefault="00C32D18" w:rsidP="00C32D18">
            <w:pPr>
              <w:spacing w:before="120" w:after="120"/>
              <w:jc w:val="center"/>
              <w:rPr>
                <w:rFonts w:ascii="Arial" w:hAnsi="Arial" w:cs="Arial"/>
                <w:sz w:val="18"/>
                <w:szCs w:val="18"/>
              </w:rPr>
            </w:pPr>
            <w:r>
              <w:rPr>
                <w:rFonts w:ascii="Arial" w:hAnsi="Arial" w:cs="Arial"/>
                <w:sz w:val="18"/>
                <w:szCs w:val="18"/>
              </w:rPr>
              <w:t>30%</w:t>
            </w:r>
          </w:p>
        </w:tc>
      </w:tr>
      <w:tr w:rsidR="00C32D18" w:rsidRPr="008A059E" w14:paraId="521268CE"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0ED665F7" w14:textId="77777777" w:rsidR="00C32D18" w:rsidRPr="00496EDB" w:rsidRDefault="00C32D18" w:rsidP="00C32D18">
            <w:pPr>
              <w:spacing w:before="120" w:after="120"/>
              <w:ind w:left="57"/>
              <w:jc w:val="center"/>
              <w:rPr>
                <w:rFonts w:ascii="Arial" w:hAnsi="Arial" w:cs="Arial"/>
                <w:b/>
                <w:sz w:val="18"/>
                <w:szCs w:val="18"/>
              </w:rPr>
            </w:pPr>
            <w:r>
              <w:rPr>
                <w:rFonts w:ascii="Arial" w:hAnsi="Arial" w:cs="Arial"/>
                <w:b/>
                <w:sz w:val="18"/>
                <w:szCs w:val="18"/>
              </w:rPr>
              <w:t>WSKAŹNIKI PRODUKTU</w:t>
            </w:r>
          </w:p>
        </w:tc>
      </w:tr>
      <w:tr w:rsidR="00C32D18" w:rsidRPr="008A059E" w14:paraId="4C042E42" w14:textId="77777777" w:rsidTr="00892E2A">
        <w:trPr>
          <w:trHeight w:val="567"/>
        </w:trPr>
        <w:tc>
          <w:tcPr>
            <w:tcW w:w="2633" w:type="pct"/>
            <w:gridSpan w:val="5"/>
            <w:vMerge w:val="restart"/>
            <w:tcBorders>
              <w:top w:val="single" w:sz="12" w:space="0" w:color="auto"/>
              <w:left w:val="single" w:sz="12" w:space="0" w:color="auto"/>
              <w:right w:val="single" w:sz="6" w:space="0" w:color="auto"/>
            </w:tcBorders>
            <w:shd w:val="clear" w:color="auto" w:fill="FABF8F"/>
            <w:vAlign w:val="center"/>
          </w:tcPr>
          <w:p w14:paraId="274B89E5" w14:textId="77777777" w:rsidR="00C32D18" w:rsidRDefault="00C32D18" w:rsidP="00C32D18">
            <w:pPr>
              <w:spacing w:before="120" w:after="12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367"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14:paraId="17F5CE9D" w14:textId="77777777" w:rsidR="00C32D18" w:rsidRPr="004F1561" w:rsidRDefault="00C32D18" w:rsidP="00C32D18">
            <w:pPr>
              <w:spacing w:before="120" w:after="12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C32D18" w:rsidRPr="008A059E" w14:paraId="33987C24" w14:textId="77777777" w:rsidTr="00892E2A">
        <w:trPr>
          <w:trHeight w:val="567"/>
        </w:trPr>
        <w:tc>
          <w:tcPr>
            <w:tcW w:w="2633" w:type="pct"/>
            <w:gridSpan w:val="5"/>
            <w:vMerge/>
            <w:tcBorders>
              <w:left w:val="single" w:sz="12" w:space="0" w:color="auto"/>
              <w:right w:val="single" w:sz="6" w:space="0" w:color="auto"/>
            </w:tcBorders>
            <w:shd w:val="clear" w:color="auto" w:fill="FABF8F"/>
            <w:vAlign w:val="center"/>
          </w:tcPr>
          <w:p w14:paraId="576F6FEB" w14:textId="77777777" w:rsidR="00C32D18" w:rsidRDefault="00C32D18" w:rsidP="00C32D18">
            <w:pPr>
              <w:spacing w:before="120" w:after="120"/>
              <w:ind w:left="57"/>
              <w:jc w:val="center"/>
              <w:rPr>
                <w:rFonts w:ascii="Arial" w:hAnsi="Arial" w:cs="Arial"/>
                <w:b/>
                <w:sz w:val="18"/>
                <w:szCs w:val="18"/>
              </w:rPr>
            </w:pPr>
          </w:p>
        </w:tc>
        <w:tc>
          <w:tcPr>
            <w:tcW w:w="1358"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69257152" w14:textId="7A0A1370" w:rsidR="00C32D18" w:rsidRPr="00276E16" w:rsidRDefault="00C32D18" w:rsidP="00C32D18">
            <w:pPr>
              <w:spacing w:before="120" w:after="120"/>
              <w:jc w:val="center"/>
              <w:rPr>
                <w:rFonts w:ascii="Arial" w:hAnsi="Arial" w:cs="Arial"/>
                <w:sz w:val="18"/>
                <w:szCs w:val="18"/>
              </w:rPr>
            </w:pPr>
            <w:r>
              <w:rPr>
                <w:rFonts w:ascii="Arial" w:hAnsi="Arial" w:cs="Arial"/>
                <w:sz w:val="18"/>
                <w:szCs w:val="18"/>
              </w:rPr>
              <w:t>W podziale na:</w:t>
            </w:r>
          </w:p>
        </w:tc>
        <w:tc>
          <w:tcPr>
            <w:tcW w:w="1009" w:type="pct"/>
            <w:vMerge w:val="restart"/>
            <w:tcBorders>
              <w:top w:val="single" w:sz="6" w:space="0" w:color="auto"/>
              <w:left w:val="single" w:sz="6" w:space="0" w:color="auto"/>
              <w:right w:val="single" w:sz="12" w:space="0" w:color="auto"/>
            </w:tcBorders>
            <w:shd w:val="clear" w:color="auto" w:fill="FABF8F"/>
            <w:vAlign w:val="center"/>
          </w:tcPr>
          <w:p w14:paraId="5C7946A8" w14:textId="77777777" w:rsidR="00C32D18" w:rsidRPr="00276E16" w:rsidRDefault="00C32D18" w:rsidP="00C32D18">
            <w:pPr>
              <w:spacing w:before="120" w:after="12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C32D18" w:rsidRPr="008A059E" w14:paraId="7132194F" w14:textId="77777777" w:rsidTr="00892E2A">
        <w:trPr>
          <w:trHeight w:val="567"/>
        </w:trPr>
        <w:tc>
          <w:tcPr>
            <w:tcW w:w="2633" w:type="pct"/>
            <w:gridSpan w:val="5"/>
            <w:vMerge/>
            <w:tcBorders>
              <w:left w:val="single" w:sz="12" w:space="0" w:color="auto"/>
              <w:bottom w:val="single" w:sz="6" w:space="0" w:color="auto"/>
              <w:right w:val="single" w:sz="6" w:space="0" w:color="auto"/>
            </w:tcBorders>
            <w:shd w:val="clear" w:color="auto" w:fill="FABF8F"/>
            <w:vAlign w:val="center"/>
          </w:tcPr>
          <w:p w14:paraId="7BDF3423" w14:textId="77777777" w:rsidR="00C32D18" w:rsidRDefault="00C32D18" w:rsidP="00C32D18">
            <w:pPr>
              <w:spacing w:before="120" w:after="120"/>
              <w:ind w:left="57"/>
              <w:jc w:val="center"/>
              <w:rPr>
                <w:rFonts w:ascii="Arial" w:hAnsi="Arial" w:cs="Arial"/>
                <w:b/>
                <w:sz w:val="18"/>
                <w:szCs w:val="18"/>
              </w:rPr>
            </w:pPr>
          </w:p>
        </w:tc>
        <w:tc>
          <w:tcPr>
            <w:tcW w:w="76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3CE0125C"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Kobiety</w:t>
            </w:r>
          </w:p>
        </w:tc>
        <w:tc>
          <w:tcPr>
            <w:tcW w:w="589"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7B2D1FC5"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Mężczyzn</w:t>
            </w:r>
          </w:p>
        </w:tc>
        <w:tc>
          <w:tcPr>
            <w:tcW w:w="1009" w:type="pct"/>
            <w:vMerge/>
            <w:tcBorders>
              <w:left w:val="single" w:sz="6" w:space="0" w:color="auto"/>
              <w:bottom w:val="single" w:sz="6" w:space="0" w:color="auto"/>
              <w:right w:val="single" w:sz="12" w:space="0" w:color="auto"/>
            </w:tcBorders>
            <w:shd w:val="clear" w:color="auto" w:fill="FABF8F"/>
            <w:vAlign w:val="center"/>
          </w:tcPr>
          <w:p w14:paraId="0D28CC4B" w14:textId="77777777" w:rsidR="00C32D18" w:rsidRDefault="00C32D18" w:rsidP="00C32D18">
            <w:pPr>
              <w:spacing w:before="120" w:after="120"/>
              <w:jc w:val="center"/>
              <w:rPr>
                <w:rFonts w:ascii="Arial" w:hAnsi="Arial" w:cs="Arial"/>
                <w:sz w:val="18"/>
                <w:szCs w:val="18"/>
              </w:rPr>
            </w:pPr>
          </w:p>
        </w:tc>
      </w:tr>
      <w:tr w:rsidR="00892E2A" w:rsidRPr="008A059E" w14:paraId="127C210A" w14:textId="77777777" w:rsidTr="00892E2A">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A01D127" w14:textId="32992538" w:rsidR="00C32D18" w:rsidRPr="00276E16" w:rsidRDefault="00C32D18" w:rsidP="00C32D18">
            <w:pPr>
              <w:tabs>
                <w:tab w:val="left" w:pos="0"/>
                <w:tab w:val="left" w:pos="34"/>
              </w:tabs>
              <w:spacing w:before="120" w:after="120"/>
              <w:ind w:right="357"/>
              <w:rPr>
                <w:rFonts w:ascii="Arial" w:hAnsi="Arial" w:cs="Arial"/>
                <w:sz w:val="18"/>
                <w:szCs w:val="18"/>
              </w:rPr>
            </w:pPr>
            <w:r>
              <w:rPr>
                <w:rFonts w:ascii="Arial" w:hAnsi="Arial" w:cs="Arial"/>
                <w:sz w:val="18"/>
                <w:szCs w:val="18"/>
              </w:rPr>
              <w:t>Liczba osób bezrobotnych (łącznie z długotrwale bezrobotnymi)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2C19CE9" w14:textId="77777777" w:rsidR="00C32D18" w:rsidRDefault="00C32D18" w:rsidP="00C32D18">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8AD6504" w14:textId="77777777" w:rsidR="00C32D18" w:rsidRDefault="00C32D18" w:rsidP="00C32D18">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2F094A82" w14:textId="101AD643" w:rsidR="00C32D18" w:rsidRDefault="00E1513E" w:rsidP="00C32D18">
            <w:pPr>
              <w:spacing w:before="120" w:after="120"/>
              <w:jc w:val="center"/>
              <w:rPr>
                <w:rFonts w:ascii="Arial" w:hAnsi="Arial" w:cs="Arial"/>
                <w:sz w:val="18"/>
                <w:szCs w:val="18"/>
              </w:rPr>
            </w:pPr>
            <w:r>
              <w:rPr>
                <w:rFonts w:ascii="Arial" w:hAnsi="Arial" w:cs="Arial"/>
                <w:sz w:val="18"/>
                <w:szCs w:val="18"/>
              </w:rPr>
              <w:t xml:space="preserve">8 </w:t>
            </w:r>
            <w:r w:rsidR="00673C64">
              <w:rPr>
                <w:rFonts w:ascii="Arial" w:hAnsi="Arial" w:cs="Arial"/>
                <w:sz w:val="18"/>
                <w:szCs w:val="18"/>
              </w:rPr>
              <w:t>772</w:t>
            </w:r>
          </w:p>
        </w:tc>
      </w:tr>
      <w:tr w:rsidR="00892E2A" w:rsidRPr="008A059E" w14:paraId="4BE89540" w14:textId="77777777" w:rsidTr="00892E2A">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3F0C3EDF" w14:textId="709A8734" w:rsidR="00C32D18" w:rsidRPr="00276E16" w:rsidRDefault="00C32D18" w:rsidP="00C32D18">
            <w:pPr>
              <w:tabs>
                <w:tab w:val="left" w:pos="0"/>
                <w:tab w:val="left" w:pos="34"/>
              </w:tabs>
              <w:spacing w:before="120" w:after="120"/>
              <w:ind w:right="216"/>
              <w:rPr>
                <w:rFonts w:ascii="Arial" w:hAnsi="Arial" w:cs="Arial"/>
                <w:sz w:val="18"/>
                <w:szCs w:val="18"/>
              </w:rPr>
            </w:pPr>
            <w:r>
              <w:rPr>
                <w:rFonts w:ascii="Arial" w:hAnsi="Arial" w:cs="Arial"/>
                <w:sz w:val="18"/>
                <w:szCs w:val="18"/>
              </w:rPr>
              <w:t>Liczba osób długotrwale bezrobotnych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3D4BA5E" w14:textId="77777777" w:rsidR="00C32D18" w:rsidRDefault="00C32D18" w:rsidP="00C32D18">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2FE7B52" w14:textId="77777777" w:rsidR="00C32D18" w:rsidRDefault="00C32D18" w:rsidP="00C32D18">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17CDC418" w14:textId="3C46F081" w:rsidR="00C32D18" w:rsidRDefault="00C32D18" w:rsidP="00C32D18">
            <w:pPr>
              <w:spacing w:before="120" w:after="120"/>
              <w:jc w:val="center"/>
              <w:rPr>
                <w:rFonts w:ascii="Arial" w:hAnsi="Arial" w:cs="Arial"/>
                <w:sz w:val="18"/>
                <w:szCs w:val="18"/>
              </w:rPr>
            </w:pPr>
            <w:r>
              <w:rPr>
                <w:rFonts w:ascii="Arial" w:hAnsi="Arial" w:cs="Arial"/>
                <w:sz w:val="18"/>
                <w:szCs w:val="18"/>
              </w:rPr>
              <w:t xml:space="preserve">1 </w:t>
            </w:r>
            <w:r w:rsidR="00673C64">
              <w:rPr>
                <w:rFonts w:ascii="Arial" w:hAnsi="Arial" w:cs="Arial"/>
                <w:sz w:val="18"/>
                <w:szCs w:val="18"/>
              </w:rPr>
              <w:t>754</w:t>
            </w:r>
          </w:p>
        </w:tc>
      </w:tr>
      <w:tr w:rsidR="00892E2A" w:rsidRPr="008A059E" w14:paraId="2DFACC01" w14:textId="77777777" w:rsidTr="00892E2A">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34B28B7F" w14:textId="7CF40F10" w:rsidR="00C32D18" w:rsidRDefault="00C32D18" w:rsidP="00C32D18">
            <w:pPr>
              <w:tabs>
                <w:tab w:val="left" w:pos="0"/>
                <w:tab w:val="left" w:pos="34"/>
              </w:tabs>
              <w:spacing w:before="120" w:after="120"/>
              <w:ind w:right="216"/>
              <w:rPr>
                <w:rFonts w:ascii="Arial" w:hAnsi="Arial" w:cs="Arial"/>
                <w:sz w:val="18"/>
                <w:szCs w:val="18"/>
              </w:rPr>
            </w:pPr>
            <w:r>
              <w:rPr>
                <w:rFonts w:ascii="Arial" w:hAnsi="Arial" w:cs="Arial"/>
                <w:sz w:val="18"/>
                <w:szCs w:val="18"/>
              </w:rPr>
              <w:t>Liczba osób poniżej 30 lat z niepełnosprawnościami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09E5969" w14:textId="77777777" w:rsidR="00C32D18" w:rsidRDefault="00C32D18" w:rsidP="00C32D18">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5D8D58F" w14:textId="77777777" w:rsidR="00C32D18" w:rsidRDefault="00C32D18" w:rsidP="00C32D18">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3A857C35" w14:textId="77777777" w:rsidR="00C32D18" w:rsidRDefault="00C32D18" w:rsidP="00C32D18">
            <w:pPr>
              <w:spacing w:before="120" w:after="120"/>
              <w:jc w:val="center"/>
              <w:rPr>
                <w:rFonts w:ascii="Arial" w:hAnsi="Arial" w:cs="Arial"/>
                <w:sz w:val="18"/>
                <w:szCs w:val="18"/>
              </w:rPr>
            </w:pPr>
            <w:r>
              <w:rPr>
                <w:rFonts w:ascii="Arial" w:hAnsi="Arial" w:cs="Arial"/>
                <w:sz w:val="18"/>
                <w:szCs w:val="18"/>
              </w:rPr>
              <w:t>podlega monitorowaniu</w:t>
            </w:r>
          </w:p>
        </w:tc>
      </w:tr>
      <w:tr w:rsidR="00C32D18" w:rsidRPr="008A059E" w14:paraId="52C6EEE6"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09711889" w14:textId="77777777" w:rsidR="00C32D18" w:rsidRDefault="00C32D18" w:rsidP="00C32D18">
            <w:pPr>
              <w:spacing w:before="120" w:after="120"/>
              <w:ind w:left="57"/>
              <w:jc w:val="center"/>
              <w:rPr>
                <w:rFonts w:ascii="Arial" w:hAnsi="Arial" w:cs="Arial"/>
                <w:b/>
                <w:sz w:val="18"/>
                <w:szCs w:val="18"/>
              </w:rPr>
            </w:pPr>
            <w:r>
              <w:rPr>
                <w:rFonts w:ascii="Arial" w:hAnsi="Arial" w:cs="Arial"/>
                <w:b/>
                <w:sz w:val="18"/>
                <w:szCs w:val="18"/>
              </w:rPr>
              <w:lastRenderedPageBreak/>
              <w:t>SZCZEGÓŁOWE KRYTERIA WYBORU PROJEKTU</w:t>
            </w:r>
          </w:p>
        </w:tc>
      </w:tr>
      <w:tr w:rsidR="00C32D18" w:rsidRPr="008A059E" w14:paraId="70AC0EAD" w14:textId="77777777" w:rsidTr="00C32D18">
        <w:trPr>
          <w:trHeight w:val="567"/>
        </w:trPr>
        <w:tc>
          <w:tcPr>
            <w:tcW w:w="5000" w:type="pct"/>
            <w:gridSpan w:val="11"/>
            <w:tcBorders>
              <w:top w:val="single" w:sz="12" w:space="0" w:color="auto"/>
              <w:bottom w:val="single" w:sz="12" w:space="0" w:color="auto"/>
            </w:tcBorders>
            <w:shd w:val="clear" w:color="auto" w:fill="FABF8F"/>
            <w:vAlign w:val="center"/>
          </w:tcPr>
          <w:p w14:paraId="34C7D10F" w14:textId="77777777" w:rsidR="00C32D18" w:rsidRPr="00746284" w:rsidRDefault="00C32D18" w:rsidP="00C32D18">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C32D18" w:rsidRPr="008A059E" w14:paraId="2F8E72E1" w14:textId="77777777" w:rsidTr="00C32D18">
        <w:trPr>
          <w:trHeight w:val="567"/>
        </w:trPr>
        <w:tc>
          <w:tcPr>
            <w:tcW w:w="5000" w:type="pct"/>
            <w:gridSpan w:val="11"/>
            <w:tcBorders>
              <w:top w:val="single" w:sz="12" w:space="0" w:color="auto"/>
              <w:bottom w:val="single" w:sz="2" w:space="0" w:color="auto"/>
            </w:tcBorders>
            <w:shd w:val="clear" w:color="auto" w:fill="FFFFFF"/>
            <w:vAlign w:val="center"/>
          </w:tcPr>
          <w:p w14:paraId="13BC0813" w14:textId="77777777" w:rsidR="00C32D18" w:rsidRPr="00AE7229" w:rsidRDefault="00C32D18" w:rsidP="00C32D18">
            <w:pPr>
              <w:numPr>
                <w:ilvl w:val="0"/>
                <w:numId w:val="17"/>
              </w:numPr>
              <w:spacing w:before="120" w:after="120"/>
              <w:rPr>
                <w:rFonts w:ascii="Arial" w:hAnsi="Arial" w:cs="Arial"/>
                <w:sz w:val="18"/>
                <w:szCs w:val="18"/>
              </w:rPr>
            </w:pPr>
            <w:r w:rsidRPr="00AE7229">
              <w:rPr>
                <w:rFonts w:ascii="Arial" w:hAnsi="Arial" w:cs="Arial"/>
                <w:sz w:val="18"/>
                <w:szCs w:val="18"/>
              </w:rPr>
              <w:t>Uczestnikami projektu są osoby młode w wieku 18-29 lat bez pracy, w tym osoby z niepełnosprawnościami, zarejestrowane w PUP jako bezrobotne, spośród których co najmniej 60 % stanowią osoby, które nie uczestniczą w kształceniu i szkoleniu (tzw. młodzież NEET), zgodnie z definicją osoby z kategorii NEET, przyjętą w Programie Operacyjnym Wiedza Edukacja Rozwój 2014-2020.</w:t>
            </w:r>
          </w:p>
        </w:tc>
      </w:tr>
      <w:tr w:rsidR="00C32D18" w:rsidRPr="008A059E" w14:paraId="14838583" w14:textId="77777777" w:rsidTr="00892E2A">
        <w:trPr>
          <w:trHeight w:val="567"/>
        </w:trPr>
        <w:tc>
          <w:tcPr>
            <w:tcW w:w="1013" w:type="pct"/>
            <w:tcBorders>
              <w:top w:val="single" w:sz="6" w:space="0" w:color="auto"/>
              <w:bottom w:val="single" w:sz="2" w:space="0" w:color="auto"/>
            </w:tcBorders>
            <w:shd w:val="clear" w:color="auto" w:fill="FABF8F"/>
            <w:vAlign w:val="center"/>
          </w:tcPr>
          <w:p w14:paraId="06DA0180" w14:textId="77777777" w:rsidR="00C32D18" w:rsidRPr="00746284" w:rsidRDefault="00C32D18" w:rsidP="00C32D18">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2" w:space="0" w:color="auto"/>
            </w:tcBorders>
            <w:shd w:val="clear" w:color="auto" w:fill="FFFFFF"/>
            <w:vAlign w:val="center"/>
          </w:tcPr>
          <w:p w14:paraId="74784438" w14:textId="4F3ED3F9" w:rsidR="00C32D18" w:rsidRDefault="00C32D18" w:rsidP="00C32D18">
            <w:pPr>
              <w:spacing w:before="120" w:after="120"/>
              <w:ind w:left="57"/>
              <w:jc w:val="both"/>
              <w:rPr>
                <w:rFonts w:ascii="Arial" w:hAnsi="Arial" w:cs="Arial"/>
                <w:sz w:val="18"/>
                <w:szCs w:val="18"/>
              </w:rPr>
            </w:pPr>
            <w:r>
              <w:rPr>
                <w:rFonts w:ascii="Arial" w:hAnsi="Arial" w:cs="Arial"/>
                <w:sz w:val="18"/>
                <w:szCs w:val="18"/>
              </w:rPr>
              <w:t xml:space="preserve">Wprowadzenie kryterium wynika z konieczności objęcia wsparciem grup kwalifikowalnych w ramach Programu Operacyjnego </w:t>
            </w:r>
            <w:r w:rsidRPr="00E104D0">
              <w:rPr>
                <w:rFonts w:ascii="Arial" w:hAnsi="Arial" w:cs="Arial"/>
                <w:sz w:val="18"/>
                <w:szCs w:val="18"/>
              </w:rPr>
              <w:t>Wiedza Edukacja Rozwój</w:t>
            </w:r>
            <w:r>
              <w:rPr>
                <w:rFonts w:ascii="Arial" w:hAnsi="Arial" w:cs="Arial"/>
                <w:sz w:val="18"/>
                <w:szCs w:val="18"/>
              </w:rPr>
              <w:t xml:space="preserve"> </w:t>
            </w:r>
            <w:r w:rsidRPr="00E104D0">
              <w:rPr>
                <w:rFonts w:ascii="Arial" w:hAnsi="Arial" w:cs="Arial"/>
                <w:sz w:val="18"/>
                <w:szCs w:val="18"/>
              </w:rPr>
              <w:t>2014-2020</w:t>
            </w:r>
            <w:r>
              <w:rPr>
                <w:rFonts w:ascii="Arial" w:hAnsi="Arial" w:cs="Arial"/>
                <w:sz w:val="18"/>
                <w:szCs w:val="18"/>
              </w:rPr>
              <w:t xml:space="preserve"> znajdujących się w szczególnie trudnej sytuacji na rynku pracy.</w:t>
            </w:r>
          </w:p>
          <w:p w14:paraId="44DE0570" w14:textId="77777777" w:rsidR="00C32D18" w:rsidRPr="00746284" w:rsidRDefault="00C32D18" w:rsidP="00C32D18">
            <w:pPr>
              <w:spacing w:before="120" w:after="120"/>
              <w:ind w:left="57"/>
              <w:jc w:val="center"/>
              <w:rPr>
                <w:rFonts w:ascii="Arial" w:hAnsi="Arial" w:cs="Arial"/>
                <w:b/>
                <w:sz w:val="18"/>
                <w:szCs w:val="18"/>
              </w:rPr>
            </w:pPr>
            <w:r>
              <w:rPr>
                <w:rFonts w:ascii="Arial" w:hAnsi="Arial" w:cs="Arial"/>
                <w:i/>
                <w:sz w:val="18"/>
                <w:szCs w:val="18"/>
              </w:rPr>
              <w:t xml:space="preserve">Kryterium weryfikowane na podstawie treści Wniosku o dofinansowanie projektu PO WER. </w:t>
            </w:r>
            <w:r>
              <w:rPr>
                <w:rFonts w:ascii="Arial" w:hAnsi="Arial" w:cs="Arial"/>
                <w:sz w:val="18"/>
                <w:szCs w:val="18"/>
              </w:rPr>
              <w:t xml:space="preserve"> </w:t>
            </w:r>
          </w:p>
        </w:tc>
      </w:tr>
      <w:tr w:rsidR="00C32D18" w:rsidRPr="008A059E" w14:paraId="341132A1" w14:textId="77777777" w:rsidTr="00C32D18">
        <w:trPr>
          <w:trHeight w:val="567"/>
        </w:trPr>
        <w:tc>
          <w:tcPr>
            <w:tcW w:w="5000" w:type="pct"/>
            <w:gridSpan w:val="11"/>
            <w:tcBorders>
              <w:top w:val="single" w:sz="6" w:space="0" w:color="auto"/>
              <w:bottom w:val="single" w:sz="2" w:space="0" w:color="auto"/>
            </w:tcBorders>
            <w:shd w:val="clear" w:color="auto" w:fill="FFFFFF"/>
            <w:vAlign w:val="center"/>
          </w:tcPr>
          <w:p w14:paraId="14A5B4AE" w14:textId="77777777" w:rsidR="00C32D18" w:rsidRPr="00C24A89" w:rsidRDefault="00C32D18" w:rsidP="00C32D18">
            <w:pPr>
              <w:numPr>
                <w:ilvl w:val="0"/>
                <w:numId w:val="17"/>
              </w:numPr>
              <w:spacing w:before="120" w:after="120"/>
              <w:rPr>
                <w:rFonts w:ascii="Arial" w:hAnsi="Arial" w:cs="Arial"/>
                <w:sz w:val="18"/>
                <w:szCs w:val="18"/>
              </w:rPr>
            </w:pPr>
            <w:r w:rsidRPr="00C24A89">
              <w:rPr>
                <w:rFonts w:ascii="Arial" w:hAnsi="Arial" w:cs="Arial"/>
                <w:sz w:val="18"/>
                <w:szCs w:val="18"/>
              </w:rPr>
              <w:t>Co najmniej 20% uczestników projektu stanowią osoby znajdujące się w trudnej sytuacji na rynku pracy tj. osoby z niepełnosprawnościami i/lub osoby długotrwale bezrobotne i/lub osoby o niskich kwalifikacjach.</w:t>
            </w:r>
          </w:p>
        </w:tc>
      </w:tr>
      <w:tr w:rsidR="00C32D18" w:rsidRPr="008A059E" w14:paraId="080297B2" w14:textId="77777777" w:rsidTr="00892E2A">
        <w:trPr>
          <w:trHeight w:val="567"/>
        </w:trPr>
        <w:tc>
          <w:tcPr>
            <w:tcW w:w="1013" w:type="pct"/>
            <w:tcBorders>
              <w:top w:val="single" w:sz="6" w:space="0" w:color="auto"/>
              <w:bottom w:val="single" w:sz="2" w:space="0" w:color="auto"/>
            </w:tcBorders>
            <w:shd w:val="clear" w:color="auto" w:fill="FABF8F"/>
            <w:vAlign w:val="center"/>
          </w:tcPr>
          <w:p w14:paraId="12D025E7" w14:textId="77777777" w:rsidR="00C32D18" w:rsidRPr="00746284" w:rsidRDefault="00C32D18" w:rsidP="00C32D18">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2" w:space="0" w:color="auto"/>
            </w:tcBorders>
            <w:shd w:val="clear" w:color="auto" w:fill="FFFFFF"/>
            <w:vAlign w:val="center"/>
          </w:tcPr>
          <w:p w14:paraId="564AD978" w14:textId="77777777" w:rsidR="00C32D18" w:rsidRDefault="00C32D18" w:rsidP="00C32D18">
            <w:pPr>
              <w:autoSpaceDE w:val="0"/>
              <w:autoSpaceDN w:val="0"/>
              <w:adjustRightInd w:val="0"/>
              <w:jc w:val="both"/>
              <w:rPr>
                <w:rFonts w:ascii="Arial" w:hAnsi="Arial" w:cs="Arial"/>
                <w:sz w:val="18"/>
                <w:szCs w:val="18"/>
              </w:rPr>
            </w:pPr>
            <w:r w:rsidRPr="00655A5A">
              <w:rPr>
                <w:rFonts w:ascii="Arial" w:hAnsi="Arial" w:cs="Arial"/>
                <w:sz w:val="18"/>
                <w:szCs w:val="18"/>
              </w:rPr>
              <w:t xml:space="preserve">Wymienione grupy docelowe identyfikowane są w </w:t>
            </w:r>
            <w:r>
              <w:rPr>
                <w:rFonts w:ascii="Arial" w:hAnsi="Arial" w:cs="Arial"/>
                <w:sz w:val="18"/>
                <w:szCs w:val="18"/>
              </w:rPr>
              <w:t>PO WER</w:t>
            </w:r>
            <w:r w:rsidRPr="00655A5A">
              <w:rPr>
                <w:rFonts w:ascii="Arial" w:hAnsi="Arial" w:cs="Arial"/>
                <w:sz w:val="18"/>
                <w:szCs w:val="18"/>
              </w:rPr>
              <w:t xml:space="preserve"> jako doświadczające największych, a jednocześnie specyficznych problemów na rynku pracy. Osoby </w:t>
            </w:r>
            <w:r>
              <w:rPr>
                <w:rFonts w:ascii="Arial" w:hAnsi="Arial" w:cs="Arial"/>
                <w:sz w:val="18"/>
                <w:szCs w:val="18"/>
              </w:rPr>
              <w:t xml:space="preserve">długotrwale bezrobotne, osoby o niskich kwalifikacjach </w:t>
            </w:r>
            <w:r w:rsidRPr="00655A5A">
              <w:rPr>
                <w:rFonts w:ascii="Arial" w:hAnsi="Arial" w:cs="Arial"/>
                <w:sz w:val="18"/>
                <w:szCs w:val="18"/>
              </w:rPr>
              <w:t xml:space="preserve">oraz </w:t>
            </w:r>
            <w:r>
              <w:rPr>
                <w:rFonts w:ascii="Arial" w:hAnsi="Arial" w:cs="Arial"/>
                <w:sz w:val="18"/>
                <w:szCs w:val="18"/>
              </w:rPr>
              <w:t xml:space="preserve">osoby z </w:t>
            </w:r>
            <w:r w:rsidRPr="00655A5A">
              <w:rPr>
                <w:rFonts w:ascii="Arial" w:hAnsi="Arial" w:cs="Arial"/>
                <w:sz w:val="18"/>
                <w:szCs w:val="18"/>
              </w:rPr>
              <w:t>niepełnosprawn</w:t>
            </w:r>
            <w:r>
              <w:rPr>
                <w:rFonts w:ascii="Arial" w:hAnsi="Arial" w:cs="Arial"/>
                <w:sz w:val="18"/>
                <w:szCs w:val="18"/>
              </w:rPr>
              <w:t>ościami</w:t>
            </w:r>
            <w:r w:rsidRPr="00655A5A">
              <w:rPr>
                <w:rFonts w:ascii="Arial" w:hAnsi="Arial" w:cs="Arial"/>
                <w:sz w:val="18"/>
                <w:szCs w:val="18"/>
              </w:rPr>
              <w:t xml:space="preserve"> zostały zidentyfikowane jako szczególnie </w:t>
            </w:r>
            <w:proofErr w:type="spellStart"/>
            <w:r w:rsidRPr="00655A5A">
              <w:rPr>
                <w:rFonts w:ascii="Arial" w:hAnsi="Arial" w:cs="Arial"/>
                <w:sz w:val="18"/>
                <w:szCs w:val="18"/>
              </w:rPr>
              <w:t>defaworyzowane</w:t>
            </w:r>
            <w:proofErr w:type="spellEnd"/>
            <w:r w:rsidRPr="00655A5A">
              <w:rPr>
                <w:rFonts w:ascii="Arial" w:hAnsi="Arial" w:cs="Arial"/>
                <w:sz w:val="18"/>
                <w:szCs w:val="18"/>
              </w:rPr>
              <w:t xml:space="preserve"> na rynku pracy. </w:t>
            </w:r>
          </w:p>
          <w:p w14:paraId="1085C689" w14:textId="77777777" w:rsidR="00C32D18" w:rsidRPr="00655A5A" w:rsidRDefault="00C32D18" w:rsidP="00C32D18">
            <w:pPr>
              <w:autoSpaceDE w:val="0"/>
              <w:autoSpaceDN w:val="0"/>
              <w:adjustRightInd w:val="0"/>
              <w:jc w:val="both"/>
              <w:rPr>
                <w:rFonts w:ascii="Arial" w:hAnsi="Arial" w:cs="Arial"/>
                <w:spacing w:val="-6"/>
                <w:sz w:val="18"/>
                <w:szCs w:val="18"/>
              </w:rPr>
            </w:pPr>
            <w:r w:rsidRPr="00655A5A">
              <w:rPr>
                <w:rFonts w:ascii="Arial" w:hAnsi="Arial" w:cs="Arial"/>
                <w:sz w:val="18"/>
                <w:szCs w:val="18"/>
              </w:rPr>
              <w:t xml:space="preserve">Wobec tego objęcie wsparciem wyżej wymienionych grup w ramach realizowanych projektów pozwoli na udzielenie pomocy grupom najbardziej pożądanym z punktu widzenia potrzeb regionalnych. </w:t>
            </w:r>
            <w:r w:rsidRPr="00655A5A">
              <w:rPr>
                <w:rFonts w:ascii="Arial" w:hAnsi="Arial" w:cs="Arial"/>
                <w:spacing w:val="-6"/>
                <w:sz w:val="18"/>
                <w:szCs w:val="18"/>
              </w:rPr>
              <w:t>Jako osoby pozostające bez zatrudnienia ww. grupy wymagają zintensyfikowanych działań aktywizujących, z których najbardziej skuteczne jest budowanie postaw kreatywnych, służąc</w:t>
            </w:r>
            <w:r>
              <w:rPr>
                <w:rFonts w:ascii="Arial" w:hAnsi="Arial" w:cs="Arial"/>
                <w:spacing w:val="-6"/>
                <w:sz w:val="18"/>
                <w:szCs w:val="18"/>
              </w:rPr>
              <w:t>ych</w:t>
            </w:r>
            <w:r w:rsidRPr="00655A5A">
              <w:rPr>
                <w:rFonts w:ascii="Arial" w:hAnsi="Arial" w:cs="Arial"/>
                <w:spacing w:val="-6"/>
                <w:sz w:val="18"/>
                <w:szCs w:val="18"/>
              </w:rPr>
              <w:t xml:space="preserve"> doskonaleniu zawodowemu.</w:t>
            </w:r>
          </w:p>
          <w:p w14:paraId="771E257F" w14:textId="77777777" w:rsidR="00C32D18" w:rsidRDefault="00C32D18" w:rsidP="00C32D18">
            <w:pPr>
              <w:spacing w:before="120" w:after="120"/>
              <w:ind w:left="57"/>
              <w:jc w:val="both"/>
              <w:rPr>
                <w:rFonts w:ascii="Arial" w:hAnsi="Arial" w:cs="Arial"/>
                <w:i/>
                <w:sz w:val="18"/>
                <w:szCs w:val="18"/>
              </w:rPr>
            </w:pPr>
            <w:r w:rsidRPr="00655A5A">
              <w:rPr>
                <w:rFonts w:ascii="Arial" w:hAnsi="Arial" w:cs="Arial"/>
                <w:spacing w:val="-6"/>
                <w:sz w:val="18"/>
                <w:szCs w:val="18"/>
              </w:rPr>
              <w:t>Należy również pamiętać o wewnętrznej specyfice tych kategorii, która wymaga różnorodnego podejścia, w zależności od specyfiki zdiagnozowanych potrzeb i oczekiwań.</w:t>
            </w:r>
            <w:r w:rsidRPr="00732742">
              <w:rPr>
                <w:rFonts w:ascii="Arial" w:hAnsi="Arial" w:cs="Arial"/>
                <w:i/>
                <w:sz w:val="18"/>
                <w:szCs w:val="18"/>
              </w:rPr>
              <w:t xml:space="preserve"> </w:t>
            </w:r>
          </w:p>
          <w:p w14:paraId="5A916E06" w14:textId="77777777" w:rsidR="00C32D18" w:rsidRDefault="00C32D18" w:rsidP="00C32D18">
            <w:pPr>
              <w:spacing w:before="120" w:after="120"/>
              <w:ind w:left="57"/>
              <w:jc w:val="both"/>
              <w:rPr>
                <w:rFonts w:ascii="Arial" w:hAnsi="Arial" w:cs="Arial"/>
                <w:sz w:val="18"/>
                <w:szCs w:val="18"/>
              </w:rPr>
            </w:pPr>
            <w:r w:rsidRPr="00757297">
              <w:rPr>
                <w:rFonts w:ascii="Arial" w:hAnsi="Arial" w:cs="Arial"/>
                <w:spacing w:val="-6"/>
                <w:sz w:val="18"/>
                <w:szCs w:val="18"/>
              </w:rPr>
              <w:t>W danym projekcie do wskazanego w kryterium odsetka zaliczają się zarówno osoby należące do jednej z grup wymienionych w kryterium, jak i osoby należące do dwóch lub wszystkich wskazanych w kryterium grup.</w:t>
            </w:r>
          </w:p>
          <w:p w14:paraId="1836C3CF" w14:textId="77777777" w:rsidR="00C32D18" w:rsidRPr="00746284" w:rsidRDefault="00C32D18" w:rsidP="00C32D18">
            <w:pPr>
              <w:spacing w:before="120" w:after="120"/>
              <w:ind w:left="57"/>
              <w:rPr>
                <w:rFonts w:ascii="Arial" w:hAnsi="Arial" w:cs="Arial"/>
                <w:b/>
                <w:sz w:val="18"/>
                <w:szCs w:val="18"/>
              </w:rPr>
            </w:pPr>
            <w:r>
              <w:rPr>
                <w:rFonts w:ascii="Arial" w:hAnsi="Arial" w:cs="Arial"/>
                <w:i/>
                <w:sz w:val="18"/>
                <w:szCs w:val="18"/>
              </w:rPr>
              <w:t xml:space="preserve">Kryterium weryfikowane na podstawie treści Wniosku o dofinansowanie projektu PO WER. </w:t>
            </w:r>
            <w:r>
              <w:rPr>
                <w:rFonts w:ascii="Arial" w:hAnsi="Arial" w:cs="Arial"/>
                <w:sz w:val="18"/>
                <w:szCs w:val="18"/>
              </w:rPr>
              <w:t xml:space="preserve"> </w:t>
            </w:r>
          </w:p>
        </w:tc>
      </w:tr>
      <w:tr w:rsidR="00C32D18" w:rsidRPr="008A059E" w14:paraId="2E6B5702" w14:textId="77777777" w:rsidTr="00C32D18">
        <w:trPr>
          <w:trHeight w:val="567"/>
        </w:trPr>
        <w:tc>
          <w:tcPr>
            <w:tcW w:w="5000" w:type="pct"/>
            <w:gridSpan w:val="11"/>
            <w:tcBorders>
              <w:top w:val="single" w:sz="6" w:space="0" w:color="auto"/>
              <w:bottom w:val="single" w:sz="2" w:space="0" w:color="auto"/>
            </w:tcBorders>
            <w:shd w:val="clear" w:color="auto" w:fill="FFFFFF"/>
            <w:vAlign w:val="center"/>
          </w:tcPr>
          <w:p w14:paraId="668243AE" w14:textId="77777777" w:rsidR="00C32D18" w:rsidRPr="003745B8" w:rsidRDefault="00C32D18" w:rsidP="00C32D18">
            <w:pPr>
              <w:numPr>
                <w:ilvl w:val="0"/>
                <w:numId w:val="17"/>
              </w:numPr>
              <w:spacing w:before="120" w:after="120"/>
              <w:rPr>
                <w:rFonts w:ascii="Arial" w:hAnsi="Arial" w:cs="Arial"/>
                <w:sz w:val="18"/>
                <w:szCs w:val="18"/>
              </w:rPr>
            </w:pPr>
            <w:r w:rsidRPr="00C24A89">
              <w:rPr>
                <w:rFonts w:ascii="Arial" w:hAnsi="Arial" w:cs="Arial"/>
                <w:sz w:val="18"/>
                <w:szCs w:val="18"/>
              </w:rPr>
              <w:t>W projekcie zakłada się realizację minimalnych poziomów efektywności zatrudnieniowej dla wszystkich grup docelowych.</w:t>
            </w:r>
          </w:p>
        </w:tc>
      </w:tr>
      <w:tr w:rsidR="00C32D18" w:rsidRPr="008A059E" w14:paraId="7B5CF0BD" w14:textId="77777777" w:rsidTr="00892E2A">
        <w:trPr>
          <w:trHeight w:val="567"/>
        </w:trPr>
        <w:tc>
          <w:tcPr>
            <w:tcW w:w="1013" w:type="pct"/>
            <w:tcBorders>
              <w:top w:val="single" w:sz="6" w:space="0" w:color="auto"/>
              <w:bottom w:val="single" w:sz="6" w:space="0" w:color="auto"/>
            </w:tcBorders>
            <w:shd w:val="clear" w:color="auto" w:fill="FABF8F"/>
            <w:vAlign w:val="center"/>
          </w:tcPr>
          <w:p w14:paraId="66F5B7AC" w14:textId="77777777" w:rsidR="00C32D18" w:rsidRPr="00746284" w:rsidRDefault="00C32D18" w:rsidP="00C32D18">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7B943A6A" w14:textId="77777777" w:rsidR="00C32D18" w:rsidRPr="00C24A89" w:rsidRDefault="00C32D18" w:rsidP="00C32D18">
            <w:pPr>
              <w:spacing w:before="120" w:after="120"/>
              <w:ind w:left="57"/>
              <w:jc w:val="both"/>
              <w:rPr>
                <w:rFonts w:ascii="Arial" w:hAnsi="Arial" w:cs="Arial"/>
                <w:sz w:val="18"/>
                <w:szCs w:val="18"/>
              </w:rPr>
            </w:pPr>
            <w:r>
              <w:rPr>
                <w:rFonts w:ascii="Arial" w:hAnsi="Arial" w:cs="Arial"/>
                <w:sz w:val="18"/>
                <w:szCs w:val="18"/>
              </w:rPr>
              <w:t>S</w:t>
            </w:r>
            <w:r w:rsidRPr="00C24A89">
              <w:rPr>
                <w:rFonts w:ascii="Arial" w:hAnsi="Arial" w:cs="Arial"/>
                <w:sz w:val="18"/>
                <w:szCs w:val="18"/>
              </w:rPr>
              <w:t xml:space="preserve">pełnienie powyższego kryterium będzie weryfikowane w okresie realizacji projektu i po jego zakończeniu, zgodnie z </w:t>
            </w:r>
            <w:r w:rsidRPr="00C24A89">
              <w:rPr>
                <w:rFonts w:ascii="Arial" w:hAnsi="Arial" w:cs="Arial"/>
                <w:i/>
                <w:sz w:val="18"/>
                <w:szCs w:val="18"/>
              </w:rPr>
              <w:t>Wytycznymi w zakresie realizacji przedsięwzięć z udziałem środków Europejskiego Funduszu Społecznego w obszarze rynku pracy na lata 2014-2020</w:t>
            </w:r>
            <w:r w:rsidRPr="00C24A89">
              <w:rPr>
                <w:rFonts w:ascii="Arial" w:hAnsi="Arial" w:cs="Arial"/>
                <w:sz w:val="18"/>
                <w:szCs w:val="18"/>
              </w:rPr>
              <w:t xml:space="preserve">. Zastosowane w projekcie minimalne progi efektywności zatrudnieniowej dla poszczególnych grup docelowych będą zgodne z obowiązującymi progami efektywności określonymi w komunikacie, o którym mowa w </w:t>
            </w:r>
            <w:r w:rsidRPr="00C24A89">
              <w:rPr>
                <w:rFonts w:ascii="Arial" w:hAnsi="Arial" w:cs="Arial"/>
                <w:i/>
                <w:sz w:val="18"/>
                <w:szCs w:val="18"/>
              </w:rPr>
              <w:t>Wytycznych w zakresie realizacji przedsięwzięć z udziałem środków Europejskiego Funduszu Społecznego w obszarze rynku pracy na lata 2014-2020.</w:t>
            </w:r>
          </w:p>
          <w:p w14:paraId="0091FB28" w14:textId="77777777" w:rsidR="00C32D18" w:rsidRPr="00746284" w:rsidRDefault="00C32D18" w:rsidP="00C32D18">
            <w:pPr>
              <w:spacing w:before="120" w:after="120"/>
              <w:ind w:left="57"/>
              <w:jc w:val="both"/>
              <w:rPr>
                <w:rFonts w:ascii="Arial" w:hAnsi="Arial" w:cs="Arial"/>
                <w:b/>
                <w:sz w:val="18"/>
                <w:szCs w:val="18"/>
              </w:rPr>
            </w:pPr>
            <w:r>
              <w:rPr>
                <w:rFonts w:ascii="Arial" w:hAnsi="Arial" w:cs="Arial"/>
                <w:i/>
                <w:sz w:val="18"/>
                <w:szCs w:val="18"/>
              </w:rPr>
              <w:t xml:space="preserve">Kryterium weryfikowane na podstawie treści Wniosku o dofinansowanie projektu PO WER. </w:t>
            </w:r>
            <w:r>
              <w:rPr>
                <w:rFonts w:ascii="Arial" w:hAnsi="Arial" w:cs="Arial"/>
                <w:sz w:val="18"/>
                <w:szCs w:val="18"/>
              </w:rPr>
              <w:t xml:space="preserve"> </w:t>
            </w:r>
          </w:p>
        </w:tc>
      </w:tr>
      <w:tr w:rsidR="00C32D18" w:rsidRPr="008A059E" w14:paraId="24209A06" w14:textId="77777777" w:rsidTr="00C32D18">
        <w:trPr>
          <w:trHeight w:val="567"/>
        </w:trPr>
        <w:tc>
          <w:tcPr>
            <w:tcW w:w="5000" w:type="pct"/>
            <w:gridSpan w:val="11"/>
            <w:tcBorders>
              <w:top w:val="single" w:sz="6" w:space="0" w:color="auto"/>
              <w:bottom w:val="single" w:sz="6" w:space="0" w:color="auto"/>
            </w:tcBorders>
            <w:shd w:val="clear" w:color="auto" w:fill="auto"/>
            <w:vAlign w:val="center"/>
          </w:tcPr>
          <w:p w14:paraId="378C803E" w14:textId="3856CA8E" w:rsidR="00C32D18" w:rsidRPr="00C24A89" w:rsidRDefault="00C32D18" w:rsidP="00C32D18">
            <w:pPr>
              <w:numPr>
                <w:ilvl w:val="0"/>
                <w:numId w:val="17"/>
              </w:numPr>
              <w:spacing w:before="120" w:after="120"/>
              <w:rPr>
                <w:rFonts w:ascii="Arial" w:hAnsi="Arial" w:cs="Arial"/>
                <w:sz w:val="18"/>
                <w:szCs w:val="18"/>
              </w:rPr>
            </w:pPr>
            <w:r w:rsidRPr="00C24A89">
              <w:rPr>
                <w:rFonts w:ascii="Arial" w:hAnsi="Arial" w:cs="Arial"/>
                <w:sz w:val="18"/>
                <w:szCs w:val="18"/>
              </w:rPr>
              <w:t xml:space="preserve">W ramach projektu realizowana jest indywidualna i kompleksowa aktywizacja zawodowo-edukacyjna osób młodych, która opiera się na elementach indywidualnej i kompleksowej pomocy wskazanych w typach </w:t>
            </w:r>
            <w:r w:rsidRPr="00C24A89">
              <w:rPr>
                <w:rFonts w:ascii="Arial" w:hAnsi="Arial" w:cs="Arial"/>
                <w:sz w:val="18"/>
                <w:szCs w:val="18"/>
              </w:rPr>
              <w:lastRenderedPageBreak/>
              <w:t>operacji w ramach osi I, przy czym opracowanie Indywidulanego Planu Działania  jest obligatoryjne.</w:t>
            </w:r>
          </w:p>
        </w:tc>
      </w:tr>
      <w:tr w:rsidR="00C32D18" w:rsidRPr="008A059E" w14:paraId="155E5A04" w14:textId="77777777" w:rsidTr="00892E2A">
        <w:trPr>
          <w:trHeight w:val="567"/>
        </w:trPr>
        <w:tc>
          <w:tcPr>
            <w:tcW w:w="1013" w:type="pct"/>
            <w:tcBorders>
              <w:top w:val="single" w:sz="6" w:space="0" w:color="auto"/>
              <w:bottom w:val="single" w:sz="6" w:space="0" w:color="auto"/>
            </w:tcBorders>
            <w:shd w:val="clear" w:color="auto" w:fill="FABF8F"/>
            <w:vAlign w:val="center"/>
          </w:tcPr>
          <w:p w14:paraId="11C1A74F" w14:textId="77777777" w:rsidR="00C32D18" w:rsidRDefault="00C32D18" w:rsidP="00C32D18">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3987" w:type="pct"/>
            <w:gridSpan w:val="10"/>
            <w:tcBorders>
              <w:top w:val="single" w:sz="6" w:space="0" w:color="auto"/>
              <w:bottom w:val="single" w:sz="6" w:space="0" w:color="auto"/>
            </w:tcBorders>
            <w:shd w:val="clear" w:color="auto" w:fill="FFFFFF"/>
            <w:vAlign w:val="center"/>
          </w:tcPr>
          <w:p w14:paraId="4D3C2DFB" w14:textId="0976C364" w:rsidR="00C32D18" w:rsidRPr="00B03A89" w:rsidRDefault="00C32D18" w:rsidP="00C32D18">
            <w:pPr>
              <w:spacing w:before="120" w:after="120"/>
              <w:ind w:left="57"/>
              <w:jc w:val="both"/>
              <w:rPr>
                <w:rFonts w:ascii="Arial" w:hAnsi="Arial"/>
                <w:sz w:val="18"/>
              </w:rPr>
            </w:pPr>
            <w:r w:rsidRPr="00672B12">
              <w:rPr>
                <w:rFonts w:ascii="Arial" w:hAnsi="Arial" w:cs="Arial"/>
                <w:sz w:val="18"/>
                <w:szCs w:val="18"/>
              </w:rPr>
              <w:t>Aktywizacja zawodowa jest procesem złożonym, obejmującym oddziaływanie w różnych sferach funkcjonowania człowieka i wymagającym trwałego, zintegrowanego podejścia w ramach realizowanego projektu. Wsparcie indywidualnej i kompleksowej aktywizacji zawodowo-edukacyjnej osób młodych powinno odpowiadać na zidentyfikowane trudności</w:t>
            </w:r>
            <w:r>
              <w:rPr>
                <w:rFonts w:ascii="Arial" w:hAnsi="Arial" w:cs="Arial"/>
                <w:sz w:val="18"/>
                <w:szCs w:val="18"/>
              </w:rPr>
              <w:t xml:space="preserve"> </w:t>
            </w:r>
            <w:r w:rsidRPr="00672B12">
              <w:rPr>
                <w:rFonts w:ascii="Arial" w:hAnsi="Arial" w:cs="Arial"/>
                <w:sz w:val="18"/>
                <w:szCs w:val="18"/>
              </w:rPr>
              <w:t>i bariery, jakie młodzi ludzie napotykają w wejściu i utrzymaniu się na rynku pracy.</w:t>
            </w:r>
            <w:r>
              <w:rPr>
                <w:rFonts w:ascii="Arial" w:hAnsi="Arial" w:cs="Arial"/>
                <w:sz w:val="18"/>
                <w:szCs w:val="18"/>
              </w:rPr>
              <w:t xml:space="preserve"> </w:t>
            </w:r>
            <w:r w:rsidRPr="00CC6A3C">
              <w:rPr>
                <w:rFonts w:ascii="Arial" w:hAnsi="Arial" w:cs="Arial"/>
                <w:sz w:val="18"/>
                <w:szCs w:val="18"/>
              </w:rPr>
              <w:t xml:space="preserve">W ten sposób zapewniona zostanie wysoka jakość ofert wsparcia realizowanego w ramach Poddziałania 1.1.1 w odniesieniu do każdej wspieranej osoby. </w:t>
            </w:r>
          </w:p>
          <w:p w14:paraId="18BCDD70" w14:textId="77777777" w:rsidR="00C32D18" w:rsidRPr="00672B12" w:rsidRDefault="00C32D18" w:rsidP="00C32D18">
            <w:pPr>
              <w:spacing w:before="120" w:after="120"/>
              <w:ind w:left="57"/>
              <w:jc w:val="both"/>
              <w:rPr>
                <w:rFonts w:ascii="Arial" w:hAnsi="Arial" w:cs="Arial"/>
                <w:sz w:val="18"/>
                <w:szCs w:val="18"/>
              </w:rPr>
            </w:pPr>
            <w:r w:rsidRPr="00672B12">
              <w:rPr>
                <w:rFonts w:ascii="Arial" w:hAnsi="Arial" w:cs="Arial"/>
                <w:sz w:val="18"/>
                <w:szCs w:val="18"/>
              </w:rPr>
              <w:t>W przypadku posiadania już opracowanego IPD wystarczająca jest jego aktualizacja (w przypadku stwierdzenia potrzeby zmiany IPD).</w:t>
            </w:r>
          </w:p>
          <w:p w14:paraId="2087D0B4" w14:textId="77777777" w:rsidR="00C32D18" w:rsidRPr="00746284" w:rsidRDefault="00C32D18" w:rsidP="00C32D18">
            <w:pPr>
              <w:spacing w:before="120" w:after="120"/>
              <w:ind w:left="57"/>
              <w:rPr>
                <w:rFonts w:ascii="Arial" w:hAnsi="Arial" w:cs="Arial"/>
                <w:b/>
                <w:sz w:val="18"/>
                <w:szCs w:val="18"/>
              </w:rPr>
            </w:pPr>
            <w:r w:rsidRPr="00672B12">
              <w:rPr>
                <w:rFonts w:ascii="Arial" w:hAnsi="Arial" w:cs="Arial"/>
                <w:i/>
                <w:sz w:val="18"/>
                <w:szCs w:val="18"/>
              </w:rPr>
              <w:t>Kryterium weryfikowane na podstawie treści Wniosku o dofinansowanie projektu</w:t>
            </w:r>
            <w:r w:rsidRPr="00672B12">
              <w:rPr>
                <w:rFonts w:ascii="Arial" w:hAnsi="Arial" w:cs="Arial"/>
                <w:i/>
                <w:sz w:val="18"/>
                <w:szCs w:val="18"/>
              </w:rPr>
              <w:br/>
              <w:t>PO WER.</w:t>
            </w:r>
            <w:r w:rsidRPr="00C24A89">
              <w:rPr>
                <w:i/>
              </w:rPr>
              <w:t xml:space="preserve">  </w:t>
            </w:r>
          </w:p>
        </w:tc>
      </w:tr>
      <w:tr w:rsidR="00C32D18" w:rsidRPr="008A059E" w14:paraId="006324A7" w14:textId="77777777" w:rsidTr="00C32D18">
        <w:trPr>
          <w:trHeight w:val="567"/>
        </w:trPr>
        <w:tc>
          <w:tcPr>
            <w:tcW w:w="5000" w:type="pct"/>
            <w:gridSpan w:val="11"/>
            <w:tcBorders>
              <w:top w:val="single" w:sz="6" w:space="0" w:color="auto"/>
              <w:bottom w:val="single" w:sz="6" w:space="0" w:color="auto"/>
            </w:tcBorders>
            <w:shd w:val="clear" w:color="auto" w:fill="auto"/>
            <w:vAlign w:val="center"/>
          </w:tcPr>
          <w:p w14:paraId="5FB01003" w14:textId="4F6A6CAD" w:rsidR="00C32D18" w:rsidRPr="00F22ABA" w:rsidRDefault="00C32D18" w:rsidP="00C32D18">
            <w:pPr>
              <w:numPr>
                <w:ilvl w:val="0"/>
                <w:numId w:val="17"/>
              </w:numPr>
              <w:spacing w:before="120" w:after="120"/>
              <w:rPr>
                <w:rFonts w:ascii="Arial" w:hAnsi="Arial" w:cs="Arial"/>
                <w:sz w:val="18"/>
                <w:szCs w:val="18"/>
              </w:rPr>
            </w:pPr>
            <w:r w:rsidRPr="00F22ABA">
              <w:rPr>
                <w:rFonts w:ascii="Arial" w:hAnsi="Arial" w:cs="Arial"/>
                <w:sz w:val="18"/>
                <w:szCs w:val="18"/>
              </w:rPr>
              <w:t>Wsparcie dla osób młodych do 29 roku życia pozostających bez zatrudnienia jest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czterech miesięcy, w ciągu których należy udzielić wsparcia liczony jest od dnia przystąpienia do projektu.</w:t>
            </w:r>
          </w:p>
        </w:tc>
      </w:tr>
      <w:tr w:rsidR="00C32D18" w:rsidRPr="008A059E" w14:paraId="63813D2D" w14:textId="77777777" w:rsidTr="00892E2A">
        <w:trPr>
          <w:trHeight w:val="567"/>
        </w:trPr>
        <w:tc>
          <w:tcPr>
            <w:tcW w:w="1013" w:type="pct"/>
            <w:tcBorders>
              <w:top w:val="single" w:sz="6" w:space="0" w:color="auto"/>
              <w:bottom w:val="single" w:sz="6" w:space="0" w:color="auto"/>
            </w:tcBorders>
            <w:shd w:val="clear" w:color="auto" w:fill="FABF8F"/>
            <w:vAlign w:val="center"/>
          </w:tcPr>
          <w:p w14:paraId="7681BACF" w14:textId="77777777" w:rsidR="00C32D18" w:rsidRDefault="00C32D18" w:rsidP="00C32D18">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69E8947B" w14:textId="38C3D8EE" w:rsidR="00C32D18" w:rsidRDefault="00C32D18" w:rsidP="00C32D18">
            <w:pPr>
              <w:spacing w:before="120" w:after="120"/>
              <w:ind w:left="57"/>
              <w:jc w:val="both"/>
              <w:rPr>
                <w:rFonts w:ascii="Arial" w:hAnsi="Arial" w:cs="Arial"/>
                <w:sz w:val="18"/>
                <w:szCs w:val="18"/>
              </w:rPr>
            </w:pPr>
            <w:r w:rsidRPr="0074114D">
              <w:rPr>
                <w:rFonts w:ascii="Arial" w:hAnsi="Arial" w:cs="Arial"/>
                <w:sz w:val="18"/>
                <w:szCs w:val="18"/>
              </w:rPr>
              <w:t>Zgodnie z zapisami Programu Operacyjnego Wiedza Edukacja Rozwój 2014-2020 wsparcie dla osób młodych będzie udzielane zgodnie ze standardami określonymi w Planie realizacji Gwarancji dla młodzieży w Polsce, tzn. w ciągu 4 miesięcy od przystąpienia danej osoby do projektu, osobie pozostającej bez zatrudnienia przedstawiona zostanie propozycja stażu, szkolenia, dalszego kształcenia, oferta pracy lub inna forma aktywizacji zawodowej.</w:t>
            </w:r>
          </w:p>
          <w:p w14:paraId="1A950F86" w14:textId="77777777" w:rsidR="00C32D18" w:rsidRPr="00746284" w:rsidRDefault="00C32D18" w:rsidP="00C32D18">
            <w:pPr>
              <w:spacing w:before="120" w:after="120"/>
              <w:ind w:left="57"/>
              <w:jc w:val="both"/>
              <w:rPr>
                <w:rFonts w:ascii="Arial" w:hAnsi="Arial" w:cs="Arial"/>
                <w:b/>
                <w:sz w:val="18"/>
                <w:szCs w:val="18"/>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C32D18" w:rsidRPr="008A059E" w14:paraId="6B3DB253" w14:textId="77777777" w:rsidTr="00C32D18">
        <w:trPr>
          <w:trHeight w:val="567"/>
        </w:trPr>
        <w:tc>
          <w:tcPr>
            <w:tcW w:w="5000" w:type="pct"/>
            <w:gridSpan w:val="11"/>
            <w:tcBorders>
              <w:top w:val="single" w:sz="6" w:space="0" w:color="auto"/>
              <w:bottom w:val="single" w:sz="6" w:space="0" w:color="auto"/>
            </w:tcBorders>
            <w:shd w:val="clear" w:color="auto" w:fill="auto"/>
            <w:vAlign w:val="center"/>
          </w:tcPr>
          <w:p w14:paraId="7014DBB5" w14:textId="77777777" w:rsidR="00C32D18" w:rsidRPr="00F22ABA" w:rsidRDefault="00C32D18" w:rsidP="00C32D18">
            <w:pPr>
              <w:numPr>
                <w:ilvl w:val="0"/>
                <w:numId w:val="17"/>
              </w:numPr>
              <w:spacing w:before="120" w:after="120"/>
              <w:rPr>
                <w:rFonts w:ascii="Arial" w:hAnsi="Arial" w:cs="Arial"/>
                <w:sz w:val="18"/>
                <w:szCs w:val="18"/>
              </w:rPr>
            </w:pPr>
            <w:r w:rsidRPr="00F22ABA">
              <w:rPr>
                <w:rFonts w:ascii="Arial" w:hAnsi="Arial" w:cs="Arial"/>
                <w:sz w:val="18"/>
                <w:szCs w:val="18"/>
              </w:rPr>
              <w:t xml:space="preserve">W przypadku realizacji wsparcia w formie szkoleń, ich efektem jest uzyskanie kwalifikacji lub nabycie kompetencji w rozumieniu </w:t>
            </w:r>
            <w:r w:rsidRPr="00F22ABA">
              <w:rPr>
                <w:rFonts w:ascii="Arial" w:hAnsi="Arial" w:cs="Arial"/>
                <w:i/>
                <w:sz w:val="18"/>
                <w:szCs w:val="18"/>
              </w:rPr>
              <w:t>Wytycznych w zakresie monitorowania postępu rzeczowego realizacji programów operacyjnych na lata 2014-2020.</w:t>
            </w:r>
          </w:p>
        </w:tc>
      </w:tr>
      <w:tr w:rsidR="00C32D18" w:rsidRPr="008A059E" w14:paraId="0D8FCC7F" w14:textId="77777777" w:rsidTr="00892E2A">
        <w:trPr>
          <w:trHeight w:val="567"/>
        </w:trPr>
        <w:tc>
          <w:tcPr>
            <w:tcW w:w="1013" w:type="pct"/>
            <w:tcBorders>
              <w:top w:val="single" w:sz="6" w:space="0" w:color="auto"/>
              <w:bottom w:val="single" w:sz="6" w:space="0" w:color="auto"/>
            </w:tcBorders>
            <w:shd w:val="clear" w:color="auto" w:fill="FABF8F"/>
            <w:vAlign w:val="center"/>
          </w:tcPr>
          <w:p w14:paraId="38EF18DB" w14:textId="77777777" w:rsidR="00C32D18" w:rsidRDefault="00C32D18" w:rsidP="00C32D18">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47996964" w14:textId="77777777" w:rsidR="00C32D18" w:rsidRPr="0007703D" w:rsidRDefault="00C32D18" w:rsidP="00C32D18">
            <w:pPr>
              <w:spacing w:before="120" w:after="120"/>
              <w:ind w:left="57"/>
              <w:jc w:val="both"/>
              <w:rPr>
                <w:rFonts w:ascii="Arial" w:hAnsi="Arial" w:cs="Arial"/>
                <w:sz w:val="18"/>
                <w:szCs w:val="18"/>
              </w:rPr>
            </w:pPr>
            <w:r>
              <w:rPr>
                <w:rFonts w:ascii="Arial" w:hAnsi="Arial" w:cs="Arial"/>
                <w:sz w:val="18"/>
                <w:szCs w:val="18"/>
              </w:rPr>
              <w:t>W</w:t>
            </w:r>
            <w:r w:rsidRPr="0007703D">
              <w:rPr>
                <w:rFonts w:ascii="Arial" w:hAnsi="Arial" w:cs="Arial"/>
                <w:sz w:val="18"/>
                <w:szCs w:val="18"/>
              </w:rPr>
              <w:t xml:space="preserve">prowadzenie kryterium ma na celu – zgodnie z </w:t>
            </w:r>
            <w:r w:rsidRPr="0007703D">
              <w:rPr>
                <w:rFonts w:ascii="Arial" w:hAnsi="Arial" w:cs="Arial"/>
                <w:i/>
                <w:sz w:val="18"/>
                <w:szCs w:val="18"/>
              </w:rPr>
              <w:t>Wytycznymi w zakresie realizacji przedsięwzięć z udziałem środków EFS w obszarze rynku pracy na lata 2014-2020</w:t>
            </w:r>
            <w:r w:rsidRPr="0007703D">
              <w:rPr>
                <w:rFonts w:ascii="Arial" w:hAnsi="Arial" w:cs="Arial"/>
                <w:sz w:val="18"/>
                <w:szCs w:val="18"/>
              </w:rPr>
              <w:t xml:space="preserve">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wskazującym co najmniej efekty uczenia się, które dana osoba osiągnęła w ramach szkolenia.</w:t>
            </w:r>
          </w:p>
          <w:p w14:paraId="636D0761" w14:textId="77777777" w:rsidR="00C32D18" w:rsidRPr="0007703D" w:rsidRDefault="00C32D18" w:rsidP="00C32D18">
            <w:pPr>
              <w:spacing w:before="120" w:after="120"/>
              <w:ind w:left="57"/>
              <w:jc w:val="both"/>
              <w:rPr>
                <w:rFonts w:ascii="Arial" w:hAnsi="Arial" w:cs="Arial"/>
                <w:sz w:val="18"/>
                <w:szCs w:val="18"/>
              </w:rPr>
            </w:pPr>
            <w:r w:rsidRPr="0007703D">
              <w:rPr>
                <w:rFonts w:ascii="Arial" w:hAnsi="Arial" w:cs="Arial"/>
                <w:sz w:val="18"/>
                <w:szCs w:val="18"/>
              </w:rPr>
              <w:t xml:space="preserve">Poprzez uzyskanie kwalifikacji należy rozumieć formalny wynik oceny i walidacji uzyskany w momencie potwierdzenia przez upoważnioną do tego instytucję, że dana osoba uzyskała efekty uczenia się spełniające określone standardy (patrz załącznik nr 8 do </w:t>
            </w:r>
            <w:r w:rsidRPr="0007703D">
              <w:rPr>
                <w:rFonts w:ascii="Arial" w:hAnsi="Arial" w:cs="Arial"/>
                <w:i/>
                <w:sz w:val="18"/>
                <w:szCs w:val="18"/>
              </w:rPr>
              <w:t>Wytycznych w zakresie monitorowania postępu rzeczowego realizacji programów operacyjnych na lata 2014 – 2020</w:t>
            </w:r>
            <w:r w:rsidRPr="0007703D">
              <w:rPr>
                <w:rFonts w:ascii="Arial" w:hAnsi="Arial" w:cs="Arial"/>
                <w:sz w:val="18"/>
                <w:szCs w:val="18"/>
              </w:rPr>
              <w:t>).</w:t>
            </w:r>
          </w:p>
          <w:p w14:paraId="68C0FD36" w14:textId="77777777" w:rsidR="00C32D18" w:rsidRDefault="00C32D18" w:rsidP="00C32D18">
            <w:pPr>
              <w:spacing w:before="120" w:after="120"/>
              <w:ind w:left="57"/>
              <w:jc w:val="both"/>
              <w:rPr>
                <w:rFonts w:ascii="Arial" w:hAnsi="Arial" w:cs="Arial"/>
                <w:sz w:val="18"/>
                <w:szCs w:val="18"/>
              </w:rPr>
            </w:pPr>
            <w:r w:rsidRPr="0007703D">
              <w:rPr>
                <w:rFonts w:ascii="Arial" w:hAnsi="Arial" w:cs="Arial"/>
                <w:sz w:val="18"/>
                <w:szCs w:val="18"/>
              </w:rPr>
              <w:t xml:space="preserve">Nabycie kompetencji odbywać się będzie zgodnie z </w:t>
            </w:r>
            <w:r w:rsidRPr="0007703D">
              <w:rPr>
                <w:rFonts w:ascii="Arial" w:hAnsi="Arial" w:cs="Arial"/>
                <w:i/>
                <w:sz w:val="18"/>
                <w:szCs w:val="18"/>
              </w:rPr>
              <w:t>Wytycznymi w zakresie monitorowania postępu rzeczowego realizacji programów operacyjnych na lata 2014 - 2020</w:t>
            </w:r>
            <w:r w:rsidRPr="0007703D">
              <w:rPr>
                <w:rFonts w:ascii="Arial" w:hAnsi="Arial" w:cs="Arial"/>
                <w:sz w:val="18"/>
                <w:szCs w:val="18"/>
              </w:rPr>
              <w:t xml:space="preserve"> (załącznik nr 2 Wspólna lista wskaźników kluczowych – definicja wskaźnika dotyczącego nabywania kompetencji).</w:t>
            </w:r>
          </w:p>
          <w:p w14:paraId="4EBEECD0" w14:textId="77777777" w:rsidR="00C32D18" w:rsidRDefault="00C32D18" w:rsidP="00C32D18">
            <w:pPr>
              <w:pStyle w:val="Default"/>
              <w:spacing w:line="276" w:lineRule="auto"/>
              <w:ind w:left="33"/>
              <w:jc w:val="both"/>
              <w:rPr>
                <w:rFonts w:ascii="Arial" w:hAnsi="Arial" w:cs="Arial"/>
                <w:color w:val="auto"/>
                <w:sz w:val="18"/>
                <w:szCs w:val="18"/>
                <w:lang w:eastAsia="en-US"/>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C32D18" w:rsidRPr="008A059E" w14:paraId="2D0AA991" w14:textId="77777777" w:rsidTr="00C32D18">
        <w:trPr>
          <w:trHeight w:val="567"/>
        </w:trPr>
        <w:tc>
          <w:tcPr>
            <w:tcW w:w="5000" w:type="pct"/>
            <w:gridSpan w:val="11"/>
            <w:tcBorders>
              <w:top w:val="single" w:sz="6" w:space="0" w:color="auto"/>
              <w:bottom w:val="single" w:sz="6" w:space="0" w:color="auto"/>
            </w:tcBorders>
            <w:shd w:val="clear" w:color="auto" w:fill="auto"/>
            <w:vAlign w:val="center"/>
          </w:tcPr>
          <w:p w14:paraId="60A4CAF3" w14:textId="42325328" w:rsidR="00C32D18" w:rsidRPr="00F22ABA" w:rsidRDefault="00C32D18" w:rsidP="00C32D18">
            <w:pPr>
              <w:numPr>
                <w:ilvl w:val="0"/>
                <w:numId w:val="17"/>
              </w:numPr>
              <w:spacing w:before="120" w:after="120"/>
              <w:rPr>
                <w:rFonts w:ascii="Arial" w:hAnsi="Arial" w:cs="Arial"/>
                <w:sz w:val="18"/>
                <w:szCs w:val="18"/>
              </w:rPr>
            </w:pPr>
            <w:bookmarkStart w:id="0" w:name="_Hlk15550638"/>
            <w:r w:rsidRPr="00F22ABA">
              <w:rPr>
                <w:rFonts w:ascii="Arial" w:hAnsi="Arial" w:cs="Arial"/>
                <w:sz w:val="18"/>
                <w:szCs w:val="18"/>
              </w:rPr>
              <w:lastRenderedPageBreak/>
              <w:t>W przypadku realizacji wsparcia w formie szkoleń, są one zgodne ze zdiagnozowanymi potrzebami i potencjałem uczestnika projektu oraz zdiagnozowanymi potrzebami właściwego lokalnego lub regionalnego rynku pracy.</w:t>
            </w:r>
            <w:bookmarkEnd w:id="0"/>
          </w:p>
        </w:tc>
      </w:tr>
      <w:tr w:rsidR="00C32D18" w:rsidRPr="008A059E" w14:paraId="5B34C598" w14:textId="77777777" w:rsidTr="00892E2A">
        <w:trPr>
          <w:trHeight w:val="567"/>
        </w:trPr>
        <w:tc>
          <w:tcPr>
            <w:tcW w:w="1013" w:type="pct"/>
            <w:tcBorders>
              <w:top w:val="single" w:sz="6" w:space="0" w:color="auto"/>
              <w:bottom w:val="single" w:sz="6" w:space="0" w:color="auto"/>
            </w:tcBorders>
            <w:shd w:val="clear" w:color="auto" w:fill="FABF8F"/>
            <w:vAlign w:val="center"/>
          </w:tcPr>
          <w:p w14:paraId="0D17D8A0" w14:textId="77777777" w:rsidR="00C32D18" w:rsidRDefault="00C32D18" w:rsidP="00C32D18">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66DE2766" w14:textId="77777777" w:rsidR="00C32D18" w:rsidRDefault="00C32D18" w:rsidP="00C32D18">
            <w:pPr>
              <w:pStyle w:val="Default"/>
              <w:spacing w:line="276" w:lineRule="auto"/>
              <w:ind w:left="33"/>
              <w:jc w:val="both"/>
              <w:rPr>
                <w:rFonts w:ascii="Arial" w:hAnsi="Arial" w:cs="Arial"/>
                <w:color w:val="auto"/>
                <w:sz w:val="18"/>
                <w:szCs w:val="18"/>
                <w:lang w:eastAsia="en-US"/>
              </w:rPr>
            </w:pPr>
            <w:r>
              <w:rPr>
                <w:rFonts w:ascii="Arial" w:hAnsi="Arial" w:cs="Arial"/>
                <w:color w:val="auto"/>
                <w:sz w:val="18"/>
                <w:szCs w:val="18"/>
                <w:lang w:eastAsia="en-US"/>
              </w:rPr>
              <w:t>C</w:t>
            </w:r>
            <w:r w:rsidRPr="00035CE2">
              <w:rPr>
                <w:rFonts w:ascii="Arial" w:hAnsi="Arial" w:cs="Arial"/>
                <w:color w:val="auto"/>
                <w:sz w:val="18"/>
                <w:szCs w:val="18"/>
                <w:lang w:eastAsia="en-US"/>
              </w:rPr>
              <w:t xml:space="preserve">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 </w:t>
            </w:r>
          </w:p>
          <w:p w14:paraId="739A5383" w14:textId="77777777" w:rsidR="00C32D18" w:rsidRPr="00035CE2" w:rsidRDefault="00C32D18" w:rsidP="00C32D18">
            <w:pPr>
              <w:pStyle w:val="Default"/>
              <w:spacing w:line="276" w:lineRule="auto"/>
              <w:ind w:left="33"/>
              <w:jc w:val="both"/>
              <w:rPr>
                <w:rFonts w:ascii="Arial" w:hAnsi="Arial" w:cs="Arial"/>
                <w:color w:val="auto"/>
                <w:sz w:val="18"/>
                <w:szCs w:val="18"/>
                <w:lang w:eastAsia="en-US"/>
              </w:rPr>
            </w:pPr>
          </w:p>
          <w:p w14:paraId="0282B22B" w14:textId="77777777" w:rsidR="00C32D18" w:rsidRDefault="00C32D18" w:rsidP="00C32D18">
            <w:pPr>
              <w:pStyle w:val="Default"/>
              <w:spacing w:line="276" w:lineRule="auto"/>
              <w:ind w:left="33"/>
              <w:jc w:val="both"/>
              <w:rPr>
                <w:rFonts w:ascii="Arial" w:hAnsi="Arial" w:cs="Arial"/>
                <w:color w:val="auto"/>
                <w:sz w:val="18"/>
                <w:szCs w:val="18"/>
                <w:lang w:eastAsia="en-US"/>
              </w:rPr>
            </w:pPr>
            <w:r w:rsidRPr="00035CE2">
              <w:rPr>
                <w:rFonts w:ascii="Arial" w:hAnsi="Arial" w:cs="Arial"/>
                <w:color w:val="auto"/>
                <w:sz w:val="18"/>
                <w:szCs w:val="18"/>
                <w:lang w:eastAsia="en-US"/>
              </w:rPr>
              <w:t xml:space="preserve">Szkolenia dotyczące kompetencji społecznych, które są wskazane w klasyfikacji ESCO mogą wynikać wyłącznie ze zdiagnozowanych potrzeb i potencjału danego uczestnika projektu. </w:t>
            </w:r>
          </w:p>
          <w:p w14:paraId="6AF9CC8C" w14:textId="77777777" w:rsidR="00C32D18" w:rsidRPr="00035CE2" w:rsidRDefault="00C32D18" w:rsidP="00C32D18">
            <w:pPr>
              <w:pStyle w:val="Default"/>
              <w:spacing w:line="276" w:lineRule="auto"/>
              <w:ind w:left="33"/>
              <w:jc w:val="both"/>
              <w:rPr>
                <w:rFonts w:ascii="Arial" w:hAnsi="Arial" w:cs="Arial"/>
                <w:color w:val="auto"/>
                <w:sz w:val="18"/>
                <w:szCs w:val="18"/>
                <w:lang w:eastAsia="en-US"/>
              </w:rPr>
            </w:pPr>
          </w:p>
          <w:p w14:paraId="0C290828" w14:textId="77777777" w:rsidR="00C32D18" w:rsidRPr="0051643B" w:rsidRDefault="00C32D18" w:rsidP="00C32D18">
            <w:pPr>
              <w:pStyle w:val="Default"/>
              <w:spacing w:line="276" w:lineRule="auto"/>
              <w:ind w:left="33"/>
              <w:jc w:val="both"/>
              <w:rPr>
                <w:rFonts w:ascii="Arial" w:hAnsi="Arial" w:cs="Arial"/>
                <w:color w:val="auto"/>
                <w:sz w:val="18"/>
                <w:szCs w:val="18"/>
                <w:lang w:eastAsia="en-US"/>
              </w:rPr>
            </w:pPr>
            <w:r w:rsidRPr="0051643B">
              <w:rPr>
                <w:rFonts w:ascii="Arial" w:hAnsi="Arial" w:cs="Arial"/>
                <w:color w:val="auto"/>
                <w:sz w:val="18"/>
                <w:szCs w:val="18"/>
                <w:lang w:eastAsia="en-US"/>
              </w:rPr>
              <w:t xml:space="preserve">Pozostałe szkolenia muszą być zgodne ze zdiagnozowanymi potrzebami i potencjałem uczestnika projektu oraz zdiagnozowanymi potrzebami właściwego lokalnego lub regionalnego rynku pracy. </w:t>
            </w:r>
          </w:p>
          <w:p w14:paraId="1D2AA34D" w14:textId="77777777" w:rsidR="00C32D18" w:rsidRPr="00A51AFC" w:rsidRDefault="00C32D18" w:rsidP="00C32D18">
            <w:pPr>
              <w:pStyle w:val="Default"/>
              <w:spacing w:line="276" w:lineRule="auto"/>
              <w:ind w:left="33"/>
              <w:jc w:val="both"/>
              <w:rPr>
                <w:rFonts w:ascii="Arial" w:hAnsi="Arial" w:cs="Arial"/>
                <w:color w:val="auto"/>
                <w:sz w:val="18"/>
                <w:szCs w:val="18"/>
                <w:lang w:eastAsia="en-US"/>
              </w:rPr>
            </w:pPr>
            <w:r w:rsidRPr="00A51AFC">
              <w:rPr>
                <w:rFonts w:ascii="Arial" w:hAnsi="Arial" w:cs="Arial"/>
                <w:color w:val="auto"/>
                <w:sz w:val="18"/>
                <w:szCs w:val="18"/>
                <w:lang w:eastAsia="en-US"/>
              </w:rPr>
              <w:t>Za szkolenia zawodowe odpowiadające potrzebom rynku pracy uznaje się szkolenia:</w:t>
            </w:r>
          </w:p>
          <w:p w14:paraId="07C7805E" w14:textId="77777777" w:rsidR="00C32D18" w:rsidRPr="00A51AFC" w:rsidRDefault="00C32D18" w:rsidP="00C32D18">
            <w:pPr>
              <w:pStyle w:val="Default"/>
              <w:numPr>
                <w:ilvl w:val="0"/>
                <w:numId w:val="25"/>
              </w:numPr>
              <w:spacing w:line="276" w:lineRule="auto"/>
              <w:jc w:val="both"/>
              <w:rPr>
                <w:rFonts w:ascii="Arial" w:hAnsi="Arial" w:cs="Arial"/>
                <w:color w:val="auto"/>
                <w:sz w:val="18"/>
                <w:szCs w:val="18"/>
                <w:lang w:eastAsia="en-US"/>
              </w:rPr>
            </w:pPr>
            <w:r w:rsidRPr="00A51AFC">
              <w:rPr>
                <w:rFonts w:ascii="Arial" w:hAnsi="Arial" w:cs="Arial"/>
                <w:color w:val="auto"/>
                <w:sz w:val="18"/>
                <w:szCs w:val="18"/>
                <w:lang w:eastAsia="en-US"/>
              </w:rPr>
              <w:t>prowadzące do zdobycia kwalifikacji lub kompetencji w zawodach wskazanych jako deficytowe w województwie kujawsko-pomorskim i/lub w powiecie/powiatach, z których pochodzą uczestnicy projektu lub w których planują podjąć zatrudnienie (w oparciu o dane wynikające z dokumentu Barometr zawodów (najbardziej aktualnego na dzień składania wniosku o dofinansowanie). Raport podsumowujący badanie w województwie kujawsko-pomorskim, barometrzawodow.pl); zgodność z dokumentem Barometr… musi jednoznacznie wynikać z treści wniosku o dofinansowanie;</w:t>
            </w:r>
          </w:p>
          <w:p w14:paraId="50F0A6C8" w14:textId="0435187B" w:rsidR="00C32D18" w:rsidRPr="00B03A89" w:rsidRDefault="00C32D18" w:rsidP="00C32D18">
            <w:pPr>
              <w:pStyle w:val="Default"/>
              <w:numPr>
                <w:ilvl w:val="0"/>
                <w:numId w:val="25"/>
              </w:numPr>
              <w:spacing w:line="276" w:lineRule="auto"/>
              <w:jc w:val="both"/>
              <w:rPr>
                <w:rFonts w:ascii="Arial" w:hAnsi="Arial"/>
                <w:sz w:val="18"/>
              </w:rPr>
            </w:pPr>
            <w:r w:rsidRPr="00A51AFC">
              <w:rPr>
                <w:rFonts w:ascii="Arial" w:hAnsi="Arial" w:cs="Arial"/>
                <w:color w:val="auto"/>
                <w:sz w:val="18"/>
                <w:szCs w:val="18"/>
                <w:lang w:eastAsia="en-US"/>
              </w:rPr>
              <w:t>w przypadku szkoleń, które służą nabywaniu kwalifikacji lub kompetencji nieokreślonych jako deficytowe w ramach dokumentu Barometr zawodów (najbardziej aktualnego na dzień składania wniosku o dofinansowanie), są one potwierdzoną odpowiedzią na potrzeby konkretnych pracodawców (w tej sytuacji wnioskodawca musi wyraźnie w treści wniosku wskazać, że posiada w chwili składania wniosku lub najpóźniej przed rozpoczęciem realizacji szkolenia będzie posiadać potwierdzenie takiego zapotrzebowania od konkretnych pracodawców, np. poprzez analizę ofert pracy zgłoszonych przez pracodawców).</w:t>
            </w:r>
            <w:r>
              <w:rPr>
                <w:rFonts w:ascii="Arial" w:hAnsi="Arial" w:cs="Arial"/>
                <w:color w:val="auto"/>
                <w:sz w:val="18"/>
                <w:szCs w:val="18"/>
                <w:lang w:eastAsia="en-US"/>
              </w:rPr>
              <w:t xml:space="preserve"> Jednocześnie należy mieć na uwadze, że</w:t>
            </w:r>
            <w:r w:rsidRPr="004B12D8">
              <w:rPr>
                <w:rFonts w:ascii="Arial" w:hAnsi="Arial" w:cs="Arial"/>
                <w:sz w:val="18"/>
                <w:szCs w:val="18"/>
              </w:rPr>
              <w:t xml:space="preserve"> beneficjent nie może wymagać od uczestnika projektu potwierdzenia deklaracji zatrudnienia od pracodawcy. Udział w projekcie nie może być uzależniony od posiadania oferty pracy ani deklaracji zatrudnienia  danej osoby od pracodawcy.</w:t>
            </w:r>
          </w:p>
          <w:p w14:paraId="3B3B2A16" w14:textId="77777777" w:rsidR="00C32D18" w:rsidRPr="0051643B" w:rsidRDefault="00C32D18" w:rsidP="00C32D18">
            <w:pPr>
              <w:pStyle w:val="Default"/>
              <w:spacing w:line="276" w:lineRule="auto"/>
              <w:ind w:left="33"/>
              <w:jc w:val="both"/>
              <w:rPr>
                <w:rFonts w:ascii="Arial" w:hAnsi="Arial" w:cs="Arial"/>
                <w:color w:val="auto"/>
                <w:sz w:val="18"/>
                <w:szCs w:val="18"/>
                <w:lang w:eastAsia="en-US"/>
              </w:rPr>
            </w:pPr>
          </w:p>
          <w:p w14:paraId="67CA6941" w14:textId="77777777" w:rsidR="00C32D18" w:rsidRDefault="00C32D18" w:rsidP="00C32D18">
            <w:pPr>
              <w:spacing w:before="120" w:after="120"/>
              <w:ind w:left="57"/>
              <w:jc w:val="both"/>
              <w:rPr>
                <w:rFonts w:ascii="Arial" w:hAnsi="Arial" w:cs="Arial"/>
                <w:sz w:val="18"/>
                <w:szCs w:val="18"/>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C32D18" w:rsidRPr="008A059E" w14:paraId="4D789E9D" w14:textId="77777777" w:rsidTr="00C32D18">
        <w:trPr>
          <w:trHeight w:val="567"/>
        </w:trPr>
        <w:tc>
          <w:tcPr>
            <w:tcW w:w="5000" w:type="pct"/>
            <w:gridSpan w:val="11"/>
            <w:tcBorders>
              <w:top w:val="single" w:sz="6" w:space="0" w:color="auto"/>
              <w:bottom w:val="single" w:sz="6" w:space="0" w:color="auto"/>
            </w:tcBorders>
            <w:shd w:val="clear" w:color="auto" w:fill="auto"/>
            <w:vAlign w:val="center"/>
          </w:tcPr>
          <w:p w14:paraId="128D300A" w14:textId="77777777" w:rsidR="00C32D18" w:rsidRPr="00AA279A" w:rsidRDefault="00C32D18" w:rsidP="00C32D18">
            <w:pPr>
              <w:numPr>
                <w:ilvl w:val="0"/>
                <w:numId w:val="17"/>
              </w:numPr>
              <w:spacing w:before="120" w:after="120"/>
              <w:rPr>
                <w:rFonts w:ascii="Arial" w:hAnsi="Arial" w:cs="Arial"/>
                <w:sz w:val="18"/>
                <w:szCs w:val="18"/>
              </w:rPr>
            </w:pPr>
            <w:r w:rsidRPr="00AA279A">
              <w:rPr>
                <w:rFonts w:ascii="Arial" w:hAnsi="Arial" w:cs="Arial"/>
                <w:sz w:val="18"/>
                <w:szCs w:val="18"/>
              </w:rPr>
              <w:t>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w:t>
            </w:r>
          </w:p>
        </w:tc>
      </w:tr>
      <w:tr w:rsidR="00C32D18" w:rsidRPr="008A059E" w14:paraId="75D0ACDC" w14:textId="77777777" w:rsidTr="00892E2A">
        <w:trPr>
          <w:trHeight w:val="567"/>
        </w:trPr>
        <w:tc>
          <w:tcPr>
            <w:tcW w:w="1013" w:type="pct"/>
            <w:tcBorders>
              <w:top w:val="single" w:sz="6" w:space="0" w:color="auto"/>
              <w:bottom w:val="single" w:sz="6" w:space="0" w:color="auto"/>
            </w:tcBorders>
            <w:shd w:val="clear" w:color="auto" w:fill="FABF8F"/>
            <w:vAlign w:val="center"/>
          </w:tcPr>
          <w:p w14:paraId="2769C29B" w14:textId="77777777" w:rsidR="00C32D18" w:rsidRDefault="00C32D18" w:rsidP="00C32D18">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1F5B786C" w14:textId="77777777" w:rsidR="00C32D18" w:rsidRPr="00AA279A" w:rsidRDefault="00C32D18" w:rsidP="00C32D18">
            <w:pPr>
              <w:spacing w:before="120" w:after="120"/>
              <w:ind w:left="57"/>
              <w:jc w:val="both"/>
              <w:rPr>
                <w:rFonts w:ascii="Arial" w:hAnsi="Arial" w:cs="Arial"/>
                <w:sz w:val="18"/>
                <w:szCs w:val="18"/>
              </w:rPr>
            </w:pPr>
            <w:r>
              <w:rPr>
                <w:rFonts w:ascii="Arial" w:hAnsi="Arial" w:cs="Arial"/>
                <w:sz w:val="18"/>
                <w:szCs w:val="18"/>
              </w:rPr>
              <w:t xml:space="preserve">Konieczność </w:t>
            </w:r>
            <w:r w:rsidRPr="00AA279A">
              <w:rPr>
                <w:rFonts w:ascii="Arial" w:hAnsi="Arial" w:cs="Arial"/>
                <w:sz w:val="18"/>
                <w:szCs w:val="18"/>
              </w:rPr>
              <w:t xml:space="preserve">zapewnienia możliwości skorzystania ze wsparcia byłym uczestnikom projektów realizowanych w celu tematycznym 9 wynika z obowiązujących </w:t>
            </w:r>
            <w:r w:rsidRPr="00AA279A">
              <w:rPr>
                <w:rFonts w:ascii="Arial" w:hAnsi="Arial" w:cs="Arial"/>
                <w:i/>
                <w:sz w:val="18"/>
                <w:szCs w:val="18"/>
              </w:rPr>
              <w:t xml:space="preserve">Wytycznych </w:t>
            </w:r>
            <w:r>
              <w:rPr>
                <w:rFonts w:ascii="Arial" w:hAnsi="Arial" w:cs="Arial"/>
                <w:i/>
                <w:sz w:val="18"/>
                <w:szCs w:val="18"/>
              </w:rPr>
              <w:br/>
            </w:r>
            <w:r w:rsidRPr="00AA279A">
              <w:rPr>
                <w:rFonts w:ascii="Arial" w:hAnsi="Arial" w:cs="Arial"/>
                <w:i/>
                <w:sz w:val="18"/>
                <w:szCs w:val="18"/>
              </w:rPr>
              <w:t>w zakresie realizacji przedsięwzięć z udziałem środków Europejskiego Funduszu Społecznego w obszarze rynku pracy na lata 2014-2020.</w:t>
            </w:r>
          </w:p>
          <w:p w14:paraId="13277EFC" w14:textId="77777777" w:rsidR="00C32D18" w:rsidRDefault="00C32D18" w:rsidP="00C32D18">
            <w:pPr>
              <w:spacing w:before="120" w:after="120"/>
              <w:ind w:left="57"/>
              <w:jc w:val="both"/>
              <w:rPr>
                <w:rFonts w:ascii="Arial" w:hAnsi="Arial" w:cs="Arial"/>
                <w:sz w:val="18"/>
                <w:szCs w:val="18"/>
              </w:rPr>
            </w:pPr>
            <w:r w:rsidRPr="00AA279A">
              <w:rPr>
                <w:rFonts w:ascii="Arial" w:hAnsi="Arial" w:cs="Arial"/>
                <w:sz w:val="18"/>
                <w:szCs w:val="18"/>
              </w:rPr>
              <w:t xml:space="preserve">Celem zapewnienia możliwości skorzystania ze wsparcia byłym uczestnikom projektów </w:t>
            </w:r>
            <w:r>
              <w:rPr>
                <w:rFonts w:ascii="Arial" w:hAnsi="Arial" w:cs="Arial"/>
                <w:sz w:val="18"/>
                <w:szCs w:val="18"/>
              </w:rPr>
              <w:br/>
            </w:r>
            <w:r w:rsidRPr="00AA279A">
              <w:rPr>
                <w:rFonts w:ascii="Arial" w:hAnsi="Arial" w:cs="Arial"/>
                <w:sz w:val="18"/>
                <w:szCs w:val="18"/>
              </w:rPr>
              <w:t xml:space="preserve">z zakresu włączenia społecznego w ramach CT 9 w RPO beneficjent powinien podjąć współpracę z beneficjentami projektów CT9 m.in. poprzez poinformowanie  o realizacji projektu PO WER instytucji pomocy i integracji społecznej funkcjonujących na terenie realizacji projektu (jeśli projekt realizowany na terenie gminy/gmin - na terenie powiatu/powiatów, w których znajdują się gminy),  zamieszczenie informacji o realizacji projektu na swojej stronie internetowej, spotkania formalne lub nieformalne z instytucjami </w:t>
            </w:r>
            <w:r w:rsidRPr="00AA279A">
              <w:rPr>
                <w:rFonts w:ascii="Arial" w:hAnsi="Arial" w:cs="Arial"/>
                <w:sz w:val="18"/>
                <w:szCs w:val="18"/>
              </w:rPr>
              <w:lastRenderedPageBreak/>
              <w:t xml:space="preserve">realizującymi wsparcie, itp. </w:t>
            </w:r>
          </w:p>
          <w:p w14:paraId="6D3F426A" w14:textId="39F2D592" w:rsidR="00C32D18" w:rsidRDefault="00C32D18" w:rsidP="00C32D18">
            <w:pPr>
              <w:spacing w:before="120" w:after="120"/>
              <w:ind w:left="57"/>
              <w:jc w:val="both"/>
              <w:rPr>
                <w:rFonts w:ascii="Arial" w:hAnsi="Arial" w:cs="Arial"/>
                <w:sz w:val="18"/>
                <w:szCs w:val="18"/>
              </w:rPr>
            </w:pPr>
            <w:r>
              <w:rPr>
                <w:rFonts w:ascii="Arial" w:hAnsi="Arial" w:cs="Arial"/>
                <w:sz w:val="18"/>
                <w:szCs w:val="18"/>
              </w:rPr>
              <w:t>Sposób spełnienia tego kryterium (zakres współpracy) powinien być opisany we wniosku</w:t>
            </w:r>
            <w:r w:rsidR="006A7AE9">
              <w:rPr>
                <w:rFonts w:ascii="Arial" w:hAnsi="Arial" w:cs="Arial"/>
                <w:sz w:val="18"/>
                <w:szCs w:val="18"/>
              </w:rPr>
              <w:t xml:space="preserve"> </w:t>
            </w:r>
            <w:r>
              <w:rPr>
                <w:rFonts w:ascii="Arial" w:hAnsi="Arial" w:cs="Arial"/>
                <w:sz w:val="18"/>
                <w:szCs w:val="18"/>
              </w:rPr>
              <w:t>o dofinansowanie.</w:t>
            </w:r>
          </w:p>
          <w:p w14:paraId="2EE3D78B" w14:textId="77777777" w:rsidR="00C32D18" w:rsidRPr="00746284" w:rsidRDefault="00C32D18" w:rsidP="00C32D18">
            <w:pPr>
              <w:spacing w:before="120" w:after="120"/>
              <w:ind w:left="57"/>
              <w:jc w:val="both"/>
              <w:rPr>
                <w:rFonts w:ascii="Arial" w:hAnsi="Arial" w:cs="Arial"/>
                <w:b/>
                <w:sz w:val="18"/>
                <w:szCs w:val="18"/>
              </w:rPr>
            </w:pPr>
            <w:r>
              <w:rPr>
                <w:rFonts w:ascii="Arial" w:hAnsi="Arial" w:cs="Arial"/>
                <w:i/>
                <w:sz w:val="18"/>
                <w:szCs w:val="18"/>
              </w:rPr>
              <w:t>Kryterium weryfikowane na podstawie treści Wniosku o dofinansowanie projektu PO WER.</w:t>
            </w:r>
          </w:p>
        </w:tc>
      </w:tr>
    </w:tbl>
    <w:p w14:paraId="61846B0E" w14:textId="77777777" w:rsidR="00125C2F" w:rsidRDefault="00125C2F" w:rsidP="0086718E"/>
    <w:p w14:paraId="300BF119" w14:textId="77777777" w:rsidR="00125C2F" w:rsidRDefault="00125C2F" w:rsidP="00EE4DC5">
      <w:pPr>
        <w:jc w:val="center"/>
        <w:rPr>
          <w:rFonts w:ascii="Arial" w:hAnsi="Arial" w:cs="Arial"/>
          <w:b/>
          <w:sz w:val="24"/>
          <w:szCs w:val="24"/>
        </w:rPr>
      </w:pPr>
    </w:p>
    <w:p w14:paraId="552D0CF8" w14:textId="77777777" w:rsidR="00125C2F" w:rsidRDefault="00125C2F" w:rsidP="00EE4DC5">
      <w:pPr>
        <w:jc w:val="cente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F72358" w14:paraId="00C2D196" w14:textId="77777777" w:rsidTr="00B741BE">
        <w:trPr>
          <w:trHeight w:val="362"/>
        </w:trPr>
        <w:tc>
          <w:tcPr>
            <w:tcW w:w="9322" w:type="dxa"/>
            <w:gridSpan w:val="4"/>
            <w:shd w:val="clear" w:color="auto" w:fill="D9D9D9"/>
            <w:vAlign w:val="center"/>
          </w:tcPr>
          <w:p w14:paraId="3C576B79"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0630A4" w:rsidRPr="00F72358" w14:paraId="4C0977A5" w14:textId="77777777" w:rsidTr="00B741BE">
        <w:trPr>
          <w:trHeight w:val="1116"/>
        </w:trPr>
        <w:tc>
          <w:tcPr>
            <w:tcW w:w="2221" w:type="dxa"/>
            <w:tcBorders>
              <w:bottom w:val="single" w:sz="12" w:space="0" w:color="auto"/>
            </w:tcBorders>
            <w:shd w:val="clear" w:color="auto" w:fill="D9D9D9"/>
            <w:vAlign w:val="center"/>
          </w:tcPr>
          <w:p w14:paraId="4CEF05B0" w14:textId="77777777" w:rsidR="000630A4" w:rsidRPr="00F72358" w:rsidRDefault="000630A4" w:rsidP="000630A4">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08BA1280" w14:textId="4D10BDEA" w:rsidR="000630A4" w:rsidRPr="00F72358" w:rsidRDefault="005C7275" w:rsidP="000630A4">
            <w:pPr>
              <w:spacing w:before="120" w:after="120"/>
              <w:jc w:val="center"/>
              <w:rPr>
                <w:rFonts w:ascii="Arial" w:hAnsi="Arial" w:cs="Arial"/>
                <w:sz w:val="18"/>
                <w:szCs w:val="18"/>
              </w:rPr>
            </w:pPr>
            <w:r>
              <w:rPr>
                <w:rFonts w:ascii="Arial" w:hAnsi="Arial" w:cs="Arial"/>
                <w:sz w:val="18"/>
                <w:szCs w:val="18"/>
              </w:rPr>
              <w:t xml:space="preserve">Toruń, </w:t>
            </w:r>
            <w:r w:rsidR="00155CFD">
              <w:rPr>
                <w:rFonts w:ascii="Arial" w:hAnsi="Arial" w:cs="Arial"/>
                <w:sz w:val="18"/>
                <w:szCs w:val="18"/>
              </w:rPr>
              <w:t>1</w:t>
            </w:r>
            <w:r w:rsidR="00850C0C">
              <w:rPr>
                <w:rFonts w:ascii="Arial" w:hAnsi="Arial" w:cs="Arial"/>
                <w:sz w:val="18"/>
                <w:szCs w:val="18"/>
              </w:rPr>
              <w:t>6</w:t>
            </w:r>
            <w:r w:rsidR="00C00C28">
              <w:rPr>
                <w:rFonts w:ascii="Arial" w:hAnsi="Arial" w:cs="Arial"/>
                <w:sz w:val="18"/>
                <w:szCs w:val="18"/>
              </w:rPr>
              <w:t>.1</w:t>
            </w:r>
            <w:r w:rsidR="00155CFD">
              <w:rPr>
                <w:rFonts w:ascii="Arial" w:hAnsi="Arial" w:cs="Arial"/>
                <w:sz w:val="18"/>
                <w:szCs w:val="18"/>
              </w:rPr>
              <w:t>2</w:t>
            </w:r>
            <w:r>
              <w:rPr>
                <w:rFonts w:ascii="Arial" w:hAnsi="Arial" w:cs="Arial"/>
                <w:sz w:val="18"/>
                <w:szCs w:val="18"/>
              </w:rPr>
              <w:t>.2019 r.</w:t>
            </w:r>
          </w:p>
        </w:tc>
        <w:tc>
          <w:tcPr>
            <w:tcW w:w="1413" w:type="dxa"/>
            <w:tcBorders>
              <w:bottom w:val="single" w:sz="12" w:space="0" w:color="auto"/>
            </w:tcBorders>
            <w:shd w:val="clear" w:color="auto" w:fill="D9D9D9"/>
            <w:vAlign w:val="center"/>
          </w:tcPr>
          <w:p w14:paraId="6564641B"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7615512" w14:textId="77777777" w:rsidR="000630A4" w:rsidRPr="004F0FFA" w:rsidRDefault="000630A4" w:rsidP="000630A4">
            <w:pPr>
              <w:spacing w:before="120" w:after="120"/>
              <w:jc w:val="center"/>
              <w:rPr>
                <w:rFonts w:ascii="Arial" w:hAnsi="Arial" w:cs="Arial"/>
                <w:b/>
                <w:sz w:val="18"/>
                <w:szCs w:val="18"/>
              </w:rPr>
            </w:pPr>
          </w:p>
        </w:tc>
      </w:tr>
      <w:tr w:rsidR="000630A4" w:rsidRPr="00F72358" w14:paraId="269A1247" w14:textId="77777777"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223FC232" w14:textId="77777777" w:rsidR="00074398" w:rsidRPr="00DD57B7" w:rsidRDefault="00074398" w:rsidP="00011DA4">
            <w:pPr>
              <w:spacing w:before="60" w:after="60"/>
              <w:jc w:val="center"/>
              <w:rPr>
                <w:rFonts w:ascii="Arial" w:hAnsi="Arial" w:cs="Arial"/>
                <w:b/>
                <w:sz w:val="18"/>
                <w:szCs w:val="18"/>
              </w:rPr>
            </w:pPr>
            <w:r>
              <w:rPr>
                <w:rFonts w:ascii="Arial" w:hAnsi="Arial" w:cs="Arial"/>
                <w:b/>
                <w:sz w:val="18"/>
                <w:szCs w:val="18"/>
              </w:rPr>
              <w:t>DATA ZATWIERDZENIA</w:t>
            </w:r>
            <w:r w:rsidR="0063155E">
              <w:rPr>
                <w:rFonts w:ascii="Arial" w:hAnsi="Arial" w:cs="Arial"/>
                <w:b/>
                <w:sz w:val="18"/>
                <w:szCs w:val="18"/>
              </w:rPr>
              <w:t xml:space="preserve"> </w:t>
            </w:r>
            <w:r w:rsidR="000630A4"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w:t>
            </w:r>
            <w:r w:rsidR="00774894">
              <w:rPr>
                <w:rFonts w:ascii="Arial" w:hAnsi="Arial" w:cs="Arial"/>
                <w:b/>
                <w:sz w:val="18"/>
                <w:szCs w:val="18"/>
              </w:rPr>
              <w:t xml:space="preserve">PO RAZ PIERWSZY </w:t>
            </w:r>
            <w:r>
              <w:rPr>
                <w:rFonts w:ascii="Arial" w:hAnsi="Arial" w:cs="Arial"/>
                <w:b/>
                <w:sz w:val="18"/>
                <w:szCs w:val="18"/>
              </w:rPr>
              <w:t>ZAWARTO W PLANIE DZIAŁANIA</w:t>
            </w:r>
            <w:r w:rsidR="00943703">
              <w:rPr>
                <w:rFonts w:ascii="Arial" w:hAnsi="Arial" w:cs="Arial"/>
                <w:b/>
                <w:sz w:val="18"/>
                <w:szCs w:val="18"/>
              </w:rPr>
              <w:t xml:space="preserve">, W ROZUMIENIU </w:t>
            </w:r>
            <w:r w:rsidR="00DD57B7" w:rsidRPr="004D0FA8">
              <w:rPr>
                <w:rFonts w:ascii="Arial" w:hAnsi="Arial" w:cs="Arial"/>
                <w:b/>
                <w:sz w:val="18"/>
                <w:szCs w:val="18"/>
              </w:rPr>
              <w:t xml:space="preserve">ART. 48 UST. 3 </w:t>
            </w:r>
            <w:r w:rsidR="00943703" w:rsidRPr="004D0FA8">
              <w:rPr>
                <w:rFonts w:ascii="Arial" w:hAnsi="Arial" w:cs="Arial"/>
                <w:b/>
                <w:sz w:val="18"/>
                <w:szCs w:val="18"/>
              </w:rPr>
              <w:t>USTAWY</w:t>
            </w:r>
            <w:r w:rsidR="00943703">
              <w:rPr>
                <w:rFonts w:ascii="Arial" w:hAnsi="Arial" w:cs="Arial"/>
                <w:b/>
                <w:sz w:val="18"/>
                <w:szCs w:val="18"/>
              </w:rPr>
              <w:t xml:space="preserve"> Z DNIA </w:t>
            </w:r>
            <w:r w:rsidR="00062553">
              <w:rPr>
                <w:rFonts w:ascii="Arial" w:hAnsi="Arial" w:cs="Arial"/>
                <w:b/>
                <w:sz w:val="18"/>
                <w:szCs w:val="18"/>
              </w:rPr>
              <w:t>1</w:t>
            </w:r>
            <w:r w:rsidR="00A47F34">
              <w:rPr>
                <w:rFonts w:ascii="Arial" w:hAnsi="Arial" w:cs="Arial"/>
                <w:b/>
                <w:sz w:val="18"/>
                <w:szCs w:val="18"/>
              </w:rPr>
              <w:t>1</w:t>
            </w:r>
            <w:r w:rsidR="00943703">
              <w:rPr>
                <w:rFonts w:ascii="Arial" w:hAnsi="Arial" w:cs="Arial"/>
                <w:b/>
                <w:sz w:val="18"/>
                <w:szCs w:val="18"/>
              </w:rPr>
              <w:t xml:space="preserve"> LIPCA 2014 R. </w:t>
            </w:r>
            <w:r w:rsidR="00943703" w:rsidRPr="00EE4DC5">
              <w:rPr>
                <w:rFonts w:ascii="Arial" w:hAnsi="Arial" w:cs="Arial"/>
                <w:b/>
                <w:i/>
                <w:sz w:val="18"/>
                <w:szCs w:val="18"/>
              </w:rPr>
              <w:t>O ZASADACH RE</w:t>
            </w:r>
            <w:r w:rsidR="0063155E" w:rsidRPr="00EE4DC5">
              <w:rPr>
                <w:rFonts w:ascii="Arial" w:hAnsi="Arial" w:cs="Arial"/>
                <w:b/>
                <w:i/>
                <w:sz w:val="18"/>
                <w:szCs w:val="18"/>
              </w:rPr>
              <w:t>A</w:t>
            </w:r>
            <w:r w:rsidR="00943703" w:rsidRPr="00EE4DC5">
              <w:rPr>
                <w:rFonts w:ascii="Arial" w:hAnsi="Arial" w:cs="Arial"/>
                <w:b/>
                <w:i/>
                <w:sz w:val="18"/>
                <w:szCs w:val="18"/>
              </w:rPr>
              <w:t>LIZACJ</w:t>
            </w:r>
            <w:r w:rsidR="009B2633">
              <w:rPr>
                <w:rFonts w:ascii="Arial" w:hAnsi="Arial" w:cs="Arial"/>
                <w:b/>
                <w:i/>
                <w:sz w:val="18"/>
                <w:szCs w:val="18"/>
              </w:rPr>
              <w:t xml:space="preserve">I PROGRAMÓW W ZAKRESIE POLITYKI </w:t>
            </w:r>
            <w:r w:rsidR="00943703" w:rsidRPr="00EE4DC5">
              <w:rPr>
                <w:rFonts w:ascii="Arial" w:hAnsi="Arial" w:cs="Arial"/>
                <w:b/>
                <w:i/>
                <w:sz w:val="18"/>
                <w:szCs w:val="18"/>
              </w:rPr>
              <w:t>SPÓJNO</w:t>
            </w:r>
            <w:r w:rsidR="00DD57B7" w:rsidRPr="00EE4DC5">
              <w:rPr>
                <w:rFonts w:ascii="Arial" w:hAnsi="Arial" w:cs="Arial"/>
                <w:b/>
                <w:i/>
                <w:sz w:val="18"/>
                <w:szCs w:val="18"/>
              </w:rPr>
              <w:t>Ś</w:t>
            </w:r>
            <w:r w:rsidR="00943703" w:rsidRPr="00EE4DC5">
              <w:rPr>
                <w:rFonts w:ascii="Arial" w:hAnsi="Arial" w:cs="Arial"/>
                <w:b/>
                <w:i/>
                <w:sz w:val="18"/>
                <w:szCs w:val="18"/>
              </w:rPr>
              <w:t xml:space="preserve">CI </w:t>
            </w:r>
            <w:r w:rsidR="00DD57B7" w:rsidRPr="00EE4DC5">
              <w:rPr>
                <w:rFonts w:ascii="Arial" w:hAnsi="Arial" w:cs="Arial"/>
                <w:b/>
                <w:i/>
                <w:sz w:val="18"/>
                <w:szCs w:val="18"/>
              </w:rPr>
              <w:t>W PERSPEKTYWIE FINA</w:t>
            </w:r>
            <w:r w:rsidR="00F90E5A" w:rsidRPr="00EE4DC5">
              <w:rPr>
                <w:rFonts w:ascii="Arial" w:hAnsi="Arial" w:cs="Arial"/>
                <w:b/>
                <w:i/>
                <w:sz w:val="18"/>
                <w:szCs w:val="18"/>
              </w:rPr>
              <w:t>NSOWEJ 2014-2020</w:t>
            </w:r>
            <w:r w:rsidR="00F90E5A">
              <w:rPr>
                <w:rFonts w:ascii="Arial" w:hAnsi="Arial" w:cs="Arial"/>
                <w:b/>
                <w:sz w:val="18"/>
                <w:szCs w:val="18"/>
              </w:rPr>
              <w:t xml:space="preserve"> (DZ.</w:t>
            </w:r>
            <w:r w:rsidR="00DD57B7">
              <w:rPr>
                <w:rFonts w:ascii="Arial" w:hAnsi="Arial" w:cs="Arial"/>
                <w:b/>
                <w:sz w:val="18"/>
                <w:szCs w:val="18"/>
              </w:rPr>
              <w:t xml:space="preserve">U. </w:t>
            </w:r>
            <w:r w:rsidR="009B2633">
              <w:rPr>
                <w:rFonts w:ascii="Arial" w:hAnsi="Arial" w:cs="Arial"/>
                <w:b/>
                <w:sz w:val="18"/>
                <w:szCs w:val="18"/>
              </w:rPr>
              <w:t>Z 201</w:t>
            </w:r>
            <w:r w:rsidR="0099283B">
              <w:rPr>
                <w:rFonts w:ascii="Arial" w:hAnsi="Arial" w:cs="Arial"/>
                <w:b/>
                <w:sz w:val="18"/>
                <w:szCs w:val="18"/>
              </w:rPr>
              <w:t>8</w:t>
            </w:r>
            <w:r w:rsidR="009B2633">
              <w:rPr>
                <w:rFonts w:ascii="Arial" w:hAnsi="Arial" w:cs="Arial"/>
                <w:b/>
                <w:sz w:val="18"/>
                <w:szCs w:val="18"/>
              </w:rPr>
              <w:t xml:space="preserve"> R. POZ. </w:t>
            </w:r>
            <w:r w:rsidR="00F31056">
              <w:rPr>
                <w:rFonts w:ascii="Arial" w:hAnsi="Arial" w:cs="Arial"/>
                <w:b/>
                <w:sz w:val="18"/>
                <w:szCs w:val="18"/>
              </w:rPr>
              <w:t>14</w:t>
            </w:r>
            <w:r w:rsidR="0099283B">
              <w:rPr>
                <w:rFonts w:ascii="Arial" w:hAnsi="Arial" w:cs="Arial"/>
                <w:b/>
                <w:sz w:val="18"/>
                <w:szCs w:val="18"/>
              </w:rPr>
              <w:t>31</w:t>
            </w:r>
            <w:r w:rsidR="000E089D">
              <w:rPr>
                <w:rFonts w:ascii="Arial" w:hAnsi="Arial" w:cs="Arial"/>
                <w:b/>
                <w:sz w:val="18"/>
                <w:szCs w:val="18"/>
              </w:rPr>
              <w:t>,</w:t>
            </w:r>
            <w:r w:rsidR="001A3770">
              <w:rPr>
                <w:rFonts w:ascii="Arial" w:hAnsi="Arial" w:cs="Arial"/>
                <w:b/>
                <w:sz w:val="18"/>
                <w:szCs w:val="18"/>
              </w:rPr>
              <w:t xml:space="preserve"> z </w:t>
            </w:r>
            <w:proofErr w:type="spellStart"/>
            <w:r w:rsidR="001A3770">
              <w:rPr>
                <w:rFonts w:ascii="Arial" w:hAnsi="Arial" w:cs="Arial"/>
                <w:b/>
                <w:sz w:val="18"/>
                <w:szCs w:val="18"/>
              </w:rPr>
              <w:t>późn</w:t>
            </w:r>
            <w:proofErr w:type="spellEnd"/>
            <w:r w:rsidR="001A3770">
              <w:rPr>
                <w:rFonts w:ascii="Arial" w:hAnsi="Arial" w:cs="Arial"/>
                <w:b/>
                <w:sz w:val="18"/>
                <w:szCs w:val="18"/>
              </w:rPr>
              <w:t>. zm.</w:t>
            </w:r>
            <w:r w:rsidR="00DD57B7">
              <w:rPr>
                <w:rFonts w:ascii="Arial" w:hAnsi="Arial" w:cs="Arial"/>
                <w:b/>
                <w:sz w:val="18"/>
                <w:szCs w:val="18"/>
              </w:rPr>
              <w:t>)</w:t>
            </w:r>
            <w:r w:rsidR="009B2633">
              <w:rPr>
                <w:rFonts w:ascii="Arial" w:hAnsi="Arial" w:cs="Arial"/>
                <w:sz w:val="16"/>
                <w:szCs w:val="16"/>
              </w:rPr>
              <w:t xml:space="preserve"> </w:t>
            </w:r>
          </w:p>
          <w:p w14:paraId="0309B60F" w14:textId="77777777" w:rsidR="000630A4" w:rsidRPr="00EE4DC5" w:rsidRDefault="00074398" w:rsidP="005A263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w:t>
            </w:r>
            <w:r w:rsidR="00F90E5A" w:rsidRPr="00EE4DC5">
              <w:rPr>
                <w:rFonts w:ascii="Arial" w:hAnsi="Arial" w:cs="Arial"/>
                <w:i/>
                <w:sz w:val="13"/>
                <w:szCs w:val="13"/>
              </w:rPr>
              <w:t xml:space="preserve">Roczny </w:t>
            </w:r>
            <w:r w:rsidRPr="00EE4DC5">
              <w:rPr>
                <w:rFonts w:ascii="Arial" w:hAnsi="Arial" w:cs="Arial"/>
                <w:i/>
                <w:sz w:val="13"/>
                <w:szCs w:val="13"/>
              </w:rPr>
              <w:t xml:space="preserve">Plan </w:t>
            </w:r>
            <w:r w:rsidR="00F90E5A" w:rsidRPr="00EE4DC5">
              <w:rPr>
                <w:rFonts w:ascii="Arial" w:hAnsi="Arial" w:cs="Arial"/>
                <w:i/>
                <w:sz w:val="13"/>
                <w:szCs w:val="13"/>
              </w:rPr>
              <w:t>D</w:t>
            </w:r>
            <w:r w:rsidRPr="00EE4DC5">
              <w:rPr>
                <w:rFonts w:ascii="Arial" w:hAnsi="Arial" w:cs="Arial"/>
                <w:i/>
                <w:sz w:val="13"/>
                <w:szCs w:val="13"/>
              </w:rPr>
              <w:t>ziałania</w:t>
            </w:r>
            <w:r w:rsidR="00F90E5A" w:rsidRPr="00EE4DC5">
              <w:rPr>
                <w:rFonts w:ascii="Arial" w:hAnsi="Arial" w:cs="Arial"/>
                <w:i/>
                <w:sz w:val="13"/>
                <w:szCs w:val="13"/>
              </w:rPr>
              <w:t xml:space="preserve"> </w:t>
            </w:r>
            <w:r w:rsidR="00416D68" w:rsidRPr="00EE4DC5">
              <w:rPr>
                <w:rFonts w:ascii="Arial" w:hAnsi="Arial" w:cs="Arial"/>
                <w:i/>
                <w:sz w:val="13"/>
                <w:szCs w:val="13"/>
              </w:rPr>
              <w:t xml:space="preserve">jako załącznik </w:t>
            </w:r>
            <w:r w:rsidRPr="00EE4DC5">
              <w:rPr>
                <w:rFonts w:ascii="Arial" w:hAnsi="Arial" w:cs="Arial"/>
                <w:i/>
                <w:sz w:val="13"/>
                <w:szCs w:val="13"/>
              </w:rPr>
              <w:t>do Szczegółowego</w:t>
            </w:r>
            <w:r w:rsidR="00F90E5A" w:rsidRPr="00EE4DC5">
              <w:rPr>
                <w:rFonts w:ascii="Arial" w:hAnsi="Arial" w:cs="Arial"/>
                <w:i/>
                <w:sz w:val="13"/>
                <w:szCs w:val="13"/>
              </w:rPr>
              <w:t xml:space="preserve"> </w:t>
            </w:r>
            <w:r w:rsidRPr="00EE4DC5">
              <w:rPr>
                <w:rFonts w:ascii="Arial" w:hAnsi="Arial" w:cs="Arial"/>
                <w:i/>
                <w:sz w:val="13"/>
                <w:szCs w:val="13"/>
              </w:rPr>
              <w:t>Opisu Osi Priorytetowych</w:t>
            </w:r>
            <w:r w:rsidR="00F90E5A" w:rsidRPr="00EE4DC5">
              <w:rPr>
                <w:rFonts w:ascii="Arial" w:hAnsi="Arial" w:cs="Arial"/>
                <w:i/>
                <w:sz w:val="13"/>
                <w:szCs w:val="13"/>
              </w:rPr>
              <w:t xml:space="preserve"> </w:t>
            </w:r>
            <w:r w:rsidRPr="00EE4DC5">
              <w:rPr>
                <w:rFonts w:ascii="Arial" w:hAnsi="Arial" w:cs="Arial"/>
                <w:i/>
                <w:sz w:val="13"/>
                <w:szCs w:val="13"/>
              </w:rPr>
              <w:t xml:space="preserve">POWER) </w:t>
            </w:r>
          </w:p>
        </w:tc>
      </w:tr>
      <w:tr w:rsidR="00074398" w:rsidRPr="00F72358" w14:paraId="661158FD" w14:textId="77777777" w:rsidTr="00B741BE">
        <w:trPr>
          <w:trHeight w:val="1116"/>
        </w:trPr>
        <w:tc>
          <w:tcPr>
            <w:tcW w:w="9322" w:type="dxa"/>
            <w:gridSpan w:val="4"/>
            <w:tcBorders>
              <w:top w:val="single" w:sz="6" w:space="0" w:color="auto"/>
            </w:tcBorders>
            <w:shd w:val="clear" w:color="auto" w:fill="FFFFFF"/>
            <w:vAlign w:val="center"/>
          </w:tcPr>
          <w:p w14:paraId="7FBBE371" w14:textId="3928F38A" w:rsidR="00074398" w:rsidRPr="00F72358" w:rsidRDefault="002C3195" w:rsidP="004F1561">
            <w:pPr>
              <w:spacing w:before="120" w:after="120"/>
              <w:rPr>
                <w:rFonts w:ascii="Arial" w:hAnsi="Arial" w:cs="Arial"/>
                <w:sz w:val="18"/>
                <w:szCs w:val="18"/>
              </w:rPr>
            </w:pPr>
            <w:r>
              <w:rPr>
                <w:rFonts w:ascii="Arial" w:hAnsi="Arial" w:cs="Arial"/>
                <w:sz w:val="18"/>
                <w:szCs w:val="18"/>
              </w:rPr>
              <w:t>24.12.2019 r.</w:t>
            </w:r>
            <w:bookmarkStart w:id="1" w:name="_GoBack"/>
            <w:bookmarkEnd w:id="1"/>
          </w:p>
        </w:tc>
      </w:tr>
    </w:tbl>
    <w:p w14:paraId="428FD453" w14:textId="77777777" w:rsidR="000630A4" w:rsidRDefault="000630A4" w:rsidP="00305702"/>
    <w:sectPr w:rsidR="000630A4" w:rsidSect="00B90B6C">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1C519" w14:textId="77777777" w:rsidR="00D74CD3" w:rsidRDefault="00D74CD3" w:rsidP="002B781B">
      <w:pPr>
        <w:spacing w:after="0" w:line="240" w:lineRule="auto"/>
      </w:pPr>
      <w:r>
        <w:separator/>
      </w:r>
    </w:p>
  </w:endnote>
  <w:endnote w:type="continuationSeparator" w:id="0">
    <w:p w14:paraId="7FECDD66" w14:textId="77777777" w:rsidR="00D74CD3" w:rsidRDefault="00D74CD3" w:rsidP="002B781B">
      <w:pPr>
        <w:spacing w:after="0" w:line="240" w:lineRule="auto"/>
      </w:pPr>
      <w:r>
        <w:continuationSeparator/>
      </w:r>
    </w:p>
  </w:endnote>
  <w:endnote w:type="continuationNotice" w:id="1">
    <w:p w14:paraId="62D5179E" w14:textId="77777777" w:rsidR="00D74CD3" w:rsidRDefault="00D74C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0A8DB" w14:textId="77777777" w:rsidR="00D74CD3" w:rsidRDefault="00D74CD3">
    <w:pPr>
      <w:pStyle w:val="Stopka"/>
      <w:jc w:val="right"/>
    </w:pPr>
    <w:r>
      <w:fldChar w:fldCharType="begin"/>
    </w:r>
    <w:r>
      <w:instrText>PAGE   \* MERGEFORMAT</w:instrText>
    </w:r>
    <w:r>
      <w:fldChar w:fldCharType="separate"/>
    </w:r>
    <w:r w:rsidR="002C3195">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91498" w14:textId="77777777" w:rsidR="00D74CD3" w:rsidRDefault="00D74CD3" w:rsidP="002B781B">
      <w:pPr>
        <w:spacing w:after="0" w:line="240" w:lineRule="auto"/>
      </w:pPr>
      <w:r>
        <w:separator/>
      </w:r>
    </w:p>
  </w:footnote>
  <w:footnote w:type="continuationSeparator" w:id="0">
    <w:p w14:paraId="40DE9A1F" w14:textId="77777777" w:rsidR="00D74CD3" w:rsidRDefault="00D74CD3" w:rsidP="002B781B">
      <w:pPr>
        <w:spacing w:after="0" w:line="240" w:lineRule="auto"/>
      </w:pPr>
      <w:r>
        <w:continuationSeparator/>
      </w:r>
    </w:p>
  </w:footnote>
  <w:footnote w:type="continuationNotice" w:id="1">
    <w:p w14:paraId="4D9E0CFA" w14:textId="77777777" w:rsidR="00D74CD3" w:rsidRDefault="00D74CD3">
      <w:pPr>
        <w:spacing w:after="0" w:line="240" w:lineRule="auto"/>
      </w:pPr>
    </w:p>
  </w:footnote>
  <w:footnote w:id="2">
    <w:p w14:paraId="22D15C01" w14:textId="77777777" w:rsidR="00D74CD3" w:rsidRDefault="00D74CD3" w:rsidP="002E754B">
      <w:pPr>
        <w:pStyle w:val="Tekstprzypisudolnego"/>
        <w:spacing w:line="240" w:lineRule="auto"/>
      </w:pPr>
      <w:r>
        <w:rPr>
          <w:rStyle w:val="Odwoanieprzypisudolnego"/>
        </w:rPr>
        <w:footnoteRef/>
      </w:r>
      <w:r>
        <w:t xml:space="preserve"> </w:t>
      </w:r>
      <w:r w:rsidRPr="002E754B">
        <w:rPr>
          <w:rFonts w:ascii="Arial" w:hAnsi="Arial" w:cs="Arial"/>
          <w:sz w:val="16"/>
          <w:szCs w:val="16"/>
        </w:rPr>
        <w:t>Przyjęte w treści RPD kryteria są obowiązujące po wejściu w życie w 2020 r. zmienionych zapisów Programu Operacyjnego Wiedza Edukacja Rozwój 2014-2020 oraz wprowadzeniu zmian w Szczegółowym Opisie Osi Priorytetowych PO WER.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61E5B" w14:textId="77777777" w:rsidR="00D74CD3" w:rsidRDefault="00D74CD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8C6"/>
    <w:multiLevelType w:val="hybridMultilevel"/>
    <w:tmpl w:val="E3FA6C4A"/>
    <w:lvl w:ilvl="0" w:tplc="8F203164">
      <w:start w:val="1"/>
      <w:numFmt w:val="bullet"/>
      <w:lvlText w:val=""/>
      <w:lvlJc w:val="left"/>
      <w:pPr>
        <w:ind w:left="393" w:hanging="360"/>
      </w:pPr>
      <w:rPr>
        <w:rFonts w:ascii="Symbol" w:hAnsi="Symbol" w:hint="default"/>
      </w:rPr>
    </w:lvl>
    <w:lvl w:ilvl="1" w:tplc="04150003" w:tentative="1">
      <w:start w:val="1"/>
      <w:numFmt w:val="bullet"/>
      <w:lvlText w:val="o"/>
      <w:lvlJc w:val="left"/>
      <w:pPr>
        <w:ind w:left="1113" w:hanging="360"/>
      </w:pPr>
      <w:rPr>
        <w:rFonts w:ascii="Courier New" w:hAnsi="Courier New" w:cs="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cs="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cs="Courier New" w:hint="default"/>
      </w:rPr>
    </w:lvl>
    <w:lvl w:ilvl="8" w:tplc="04150005" w:tentative="1">
      <w:start w:val="1"/>
      <w:numFmt w:val="bullet"/>
      <w:lvlText w:val=""/>
      <w:lvlJc w:val="left"/>
      <w:pPr>
        <w:ind w:left="6153" w:hanging="360"/>
      </w:pPr>
      <w:rPr>
        <w:rFonts w:ascii="Wingdings" w:hAnsi="Wingdings" w:hint="default"/>
      </w:rPr>
    </w:lvl>
  </w:abstractNum>
  <w:abstractNum w:abstractNumId="1">
    <w:nsid w:val="02BE6547"/>
    <w:multiLevelType w:val="hybridMultilevel"/>
    <w:tmpl w:val="4B100D90"/>
    <w:lvl w:ilvl="0" w:tplc="0415000F">
      <w:start w:val="1"/>
      <w:numFmt w:val="decimal"/>
      <w:lvlText w:val="%1."/>
      <w:lvlJc w:val="left"/>
      <w:pPr>
        <w:ind w:left="720" w:hanging="360"/>
      </w:pPr>
    </w:lvl>
    <w:lvl w:ilvl="1" w:tplc="8F2031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842058"/>
    <w:multiLevelType w:val="hybridMultilevel"/>
    <w:tmpl w:val="BCD25554"/>
    <w:lvl w:ilvl="0" w:tplc="1214ECC4">
      <w:start w:val="1"/>
      <w:numFmt w:val="decimal"/>
      <w:lvlText w:val="%1."/>
      <w:lvlJc w:val="left"/>
      <w:pPr>
        <w:ind w:left="429" w:hanging="360"/>
      </w:pPr>
      <w:rPr>
        <w:rFonts w:cs="Times New Roman"/>
      </w:rPr>
    </w:lvl>
    <w:lvl w:ilvl="1" w:tplc="04150019">
      <w:start w:val="1"/>
      <w:numFmt w:val="lowerLetter"/>
      <w:lvlText w:val="%2."/>
      <w:lvlJc w:val="left"/>
      <w:pPr>
        <w:ind w:left="1149" w:hanging="360"/>
      </w:pPr>
      <w:rPr>
        <w:rFonts w:cs="Times New Roman"/>
      </w:rPr>
    </w:lvl>
    <w:lvl w:ilvl="2" w:tplc="0415001B">
      <w:start w:val="1"/>
      <w:numFmt w:val="lowerRoman"/>
      <w:lvlText w:val="%3."/>
      <w:lvlJc w:val="right"/>
      <w:pPr>
        <w:ind w:left="1869" w:hanging="180"/>
      </w:pPr>
      <w:rPr>
        <w:rFonts w:cs="Times New Roman"/>
      </w:rPr>
    </w:lvl>
    <w:lvl w:ilvl="3" w:tplc="0415000F">
      <w:start w:val="1"/>
      <w:numFmt w:val="decimal"/>
      <w:lvlText w:val="%4."/>
      <w:lvlJc w:val="left"/>
      <w:pPr>
        <w:ind w:left="2589" w:hanging="360"/>
      </w:pPr>
      <w:rPr>
        <w:rFonts w:cs="Times New Roman"/>
      </w:rPr>
    </w:lvl>
    <w:lvl w:ilvl="4" w:tplc="04150019">
      <w:start w:val="1"/>
      <w:numFmt w:val="lowerLetter"/>
      <w:lvlText w:val="%5."/>
      <w:lvlJc w:val="left"/>
      <w:pPr>
        <w:ind w:left="3309" w:hanging="360"/>
      </w:pPr>
      <w:rPr>
        <w:rFonts w:cs="Times New Roman"/>
      </w:rPr>
    </w:lvl>
    <w:lvl w:ilvl="5" w:tplc="0415001B">
      <w:start w:val="1"/>
      <w:numFmt w:val="lowerRoman"/>
      <w:lvlText w:val="%6."/>
      <w:lvlJc w:val="right"/>
      <w:pPr>
        <w:ind w:left="4029" w:hanging="180"/>
      </w:pPr>
      <w:rPr>
        <w:rFonts w:cs="Times New Roman"/>
      </w:rPr>
    </w:lvl>
    <w:lvl w:ilvl="6" w:tplc="0415000F">
      <w:start w:val="1"/>
      <w:numFmt w:val="decimal"/>
      <w:lvlText w:val="%7."/>
      <w:lvlJc w:val="left"/>
      <w:pPr>
        <w:ind w:left="4749" w:hanging="360"/>
      </w:pPr>
      <w:rPr>
        <w:rFonts w:cs="Times New Roman"/>
      </w:rPr>
    </w:lvl>
    <w:lvl w:ilvl="7" w:tplc="04150019">
      <w:start w:val="1"/>
      <w:numFmt w:val="lowerLetter"/>
      <w:lvlText w:val="%8."/>
      <w:lvlJc w:val="left"/>
      <w:pPr>
        <w:ind w:left="5469" w:hanging="360"/>
      </w:pPr>
      <w:rPr>
        <w:rFonts w:cs="Times New Roman"/>
      </w:rPr>
    </w:lvl>
    <w:lvl w:ilvl="8" w:tplc="0415001B">
      <w:start w:val="1"/>
      <w:numFmt w:val="lowerRoman"/>
      <w:lvlText w:val="%9."/>
      <w:lvlJc w:val="right"/>
      <w:pPr>
        <w:ind w:left="6189" w:hanging="180"/>
      </w:pPr>
      <w:rPr>
        <w:rFonts w:cs="Times New Roman"/>
      </w:rPr>
    </w:lvl>
  </w:abstractNum>
  <w:abstractNum w:abstractNumId="3">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A657F6"/>
    <w:multiLevelType w:val="hybridMultilevel"/>
    <w:tmpl w:val="5EAA1E5C"/>
    <w:lvl w:ilvl="0" w:tplc="8F203164">
      <w:start w:val="1"/>
      <w:numFmt w:val="bullet"/>
      <w:lvlText w:val=""/>
      <w:lvlJc w:val="left"/>
      <w:pPr>
        <w:ind w:left="720" w:hanging="360"/>
      </w:pPr>
      <w:rPr>
        <w:rFonts w:ascii="Symbol" w:hAnsi="Symbol" w:hint="default"/>
      </w:rPr>
    </w:lvl>
    <w:lvl w:ilvl="1" w:tplc="8F2031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44063C"/>
    <w:multiLevelType w:val="hybridMultilevel"/>
    <w:tmpl w:val="A974419A"/>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F05672"/>
    <w:multiLevelType w:val="hybridMultilevel"/>
    <w:tmpl w:val="4A00367C"/>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FB06B8"/>
    <w:multiLevelType w:val="hybridMultilevel"/>
    <w:tmpl w:val="41747C0C"/>
    <w:lvl w:ilvl="0" w:tplc="9CE0D4E0">
      <w:start w:val="1"/>
      <w:numFmt w:val="decimal"/>
      <w:lvlText w:val="%1."/>
      <w:lvlJc w:val="left"/>
      <w:pPr>
        <w:ind w:left="360" w:hanging="360"/>
      </w:pPr>
      <w:rPr>
        <w:b w:val="0"/>
      </w:rPr>
    </w:lvl>
    <w:lvl w:ilvl="1" w:tplc="8F203164">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1B5C5416"/>
    <w:multiLevelType w:val="hybridMultilevel"/>
    <w:tmpl w:val="22580A24"/>
    <w:lvl w:ilvl="0" w:tplc="0415000F">
      <w:start w:val="1"/>
      <w:numFmt w:val="decimal"/>
      <w:lvlText w:val="%1."/>
      <w:lvlJc w:val="left"/>
      <w:pPr>
        <w:ind w:left="360" w:hanging="360"/>
      </w:pPr>
    </w:lvl>
    <w:lvl w:ilvl="1" w:tplc="8F203164">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1C906819"/>
    <w:multiLevelType w:val="hybridMultilevel"/>
    <w:tmpl w:val="8304D6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0639D7"/>
    <w:multiLevelType w:val="hybridMultilevel"/>
    <w:tmpl w:val="FA22A7CA"/>
    <w:lvl w:ilvl="0" w:tplc="8F203164">
      <w:start w:val="1"/>
      <w:numFmt w:val="bullet"/>
      <w:lvlText w:val=""/>
      <w:lvlJc w:val="left"/>
      <w:pPr>
        <w:ind w:left="360" w:hanging="360"/>
      </w:pPr>
      <w:rPr>
        <w:rFonts w:ascii="Symbol" w:hAnsi="Symbol" w:hint="default"/>
      </w:rPr>
    </w:lvl>
    <w:lvl w:ilvl="1" w:tplc="04150003">
      <w:start w:val="1"/>
      <w:numFmt w:val="bullet"/>
      <w:lvlText w:val="o"/>
      <w:lvlJc w:val="left"/>
      <w:pPr>
        <w:ind w:left="1179" w:hanging="360"/>
      </w:pPr>
      <w:rPr>
        <w:rFonts w:ascii="Courier New" w:hAnsi="Courier New" w:cs="Times New Roman" w:hint="default"/>
      </w:rPr>
    </w:lvl>
    <w:lvl w:ilvl="2" w:tplc="04150005">
      <w:start w:val="1"/>
      <w:numFmt w:val="bullet"/>
      <w:lvlText w:val=""/>
      <w:lvlJc w:val="left"/>
      <w:pPr>
        <w:ind w:left="1899" w:hanging="360"/>
      </w:pPr>
      <w:rPr>
        <w:rFonts w:ascii="Wingdings" w:hAnsi="Wingdings" w:hint="default"/>
      </w:rPr>
    </w:lvl>
    <w:lvl w:ilvl="3" w:tplc="04150001">
      <w:start w:val="1"/>
      <w:numFmt w:val="bullet"/>
      <w:lvlText w:val=""/>
      <w:lvlJc w:val="left"/>
      <w:pPr>
        <w:ind w:left="2619" w:hanging="360"/>
      </w:pPr>
      <w:rPr>
        <w:rFonts w:ascii="Symbol" w:hAnsi="Symbol" w:hint="default"/>
      </w:rPr>
    </w:lvl>
    <w:lvl w:ilvl="4" w:tplc="04150003">
      <w:start w:val="1"/>
      <w:numFmt w:val="bullet"/>
      <w:lvlText w:val="o"/>
      <w:lvlJc w:val="left"/>
      <w:pPr>
        <w:ind w:left="3339" w:hanging="360"/>
      </w:pPr>
      <w:rPr>
        <w:rFonts w:ascii="Courier New" w:hAnsi="Courier New" w:cs="Times New Roman" w:hint="default"/>
      </w:rPr>
    </w:lvl>
    <w:lvl w:ilvl="5" w:tplc="04150005">
      <w:start w:val="1"/>
      <w:numFmt w:val="bullet"/>
      <w:lvlText w:val=""/>
      <w:lvlJc w:val="left"/>
      <w:pPr>
        <w:ind w:left="4059" w:hanging="360"/>
      </w:pPr>
      <w:rPr>
        <w:rFonts w:ascii="Wingdings" w:hAnsi="Wingdings" w:hint="default"/>
      </w:rPr>
    </w:lvl>
    <w:lvl w:ilvl="6" w:tplc="04150001">
      <w:start w:val="1"/>
      <w:numFmt w:val="bullet"/>
      <w:lvlText w:val=""/>
      <w:lvlJc w:val="left"/>
      <w:pPr>
        <w:ind w:left="4779" w:hanging="360"/>
      </w:pPr>
      <w:rPr>
        <w:rFonts w:ascii="Symbol" w:hAnsi="Symbol" w:hint="default"/>
      </w:rPr>
    </w:lvl>
    <w:lvl w:ilvl="7" w:tplc="04150003">
      <w:start w:val="1"/>
      <w:numFmt w:val="bullet"/>
      <w:lvlText w:val="o"/>
      <w:lvlJc w:val="left"/>
      <w:pPr>
        <w:ind w:left="5499" w:hanging="360"/>
      </w:pPr>
      <w:rPr>
        <w:rFonts w:ascii="Courier New" w:hAnsi="Courier New" w:cs="Times New Roman" w:hint="default"/>
      </w:rPr>
    </w:lvl>
    <w:lvl w:ilvl="8" w:tplc="04150005">
      <w:start w:val="1"/>
      <w:numFmt w:val="bullet"/>
      <w:lvlText w:val=""/>
      <w:lvlJc w:val="left"/>
      <w:pPr>
        <w:ind w:left="6219" w:hanging="360"/>
      </w:pPr>
      <w:rPr>
        <w:rFonts w:ascii="Wingdings" w:hAnsi="Wingdings" w:hint="default"/>
      </w:rPr>
    </w:lvl>
  </w:abstractNum>
  <w:abstractNum w:abstractNumId="14">
    <w:nsid w:val="20BC12BB"/>
    <w:multiLevelType w:val="hybridMultilevel"/>
    <w:tmpl w:val="41747C0C"/>
    <w:lvl w:ilvl="0" w:tplc="9CE0D4E0">
      <w:start w:val="1"/>
      <w:numFmt w:val="decimal"/>
      <w:lvlText w:val="%1."/>
      <w:lvlJc w:val="left"/>
      <w:pPr>
        <w:ind w:left="360" w:hanging="360"/>
      </w:pPr>
      <w:rPr>
        <w:b w:val="0"/>
      </w:rPr>
    </w:lvl>
    <w:lvl w:ilvl="1" w:tplc="8F203164">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
    <w:nsid w:val="27676536"/>
    <w:multiLevelType w:val="hybridMultilevel"/>
    <w:tmpl w:val="4DE0F7D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421305"/>
    <w:multiLevelType w:val="hybridMultilevel"/>
    <w:tmpl w:val="9DD210D2"/>
    <w:lvl w:ilvl="0" w:tplc="AB2667C4">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94569C1"/>
    <w:multiLevelType w:val="hybridMultilevel"/>
    <w:tmpl w:val="22580A24"/>
    <w:lvl w:ilvl="0" w:tplc="0415000F">
      <w:start w:val="1"/>
      <w:numFmt w:val="decimal"/>
      <w:lvlText w:val="%1."/>
      <w:lvlJc w:val="left"/>
      <w:pPr>
        <w:ind w:left="360" w:hanging="360"/>
      </w:pPr>
    </w:lvl>
    <w:lvl w:ilvl="1" w:tplc="8F203164">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2AAF4804"/>
    <w:multiLevelType w:val="hybridMultilevel"/>
    <w:tmpl w:val="023AC462"/>
    <w:lvl w:ilvl="0" w:tplc="0596B73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BE0CC8"/>
    <w:multiLevelType w:val="hybridMultilevel"/>
    <w:tmpl w:val="BCD25554"/>
    <w:lvl w:ilvl="0" w:tplc="1214ECC4">
      <w:start w:val="1"/>
      <w:numFmt w:val="decimal"/>
      <w:lvlText w:val="%1."/>
      <w:lvlJc w:val="left"/>
      <w:pPr>
        <w:ind w:left="429" w:hanging="360"/>
      </w:pPr>
      <w:rPr>
        <w:rFonts w:cs="Times New Roman" w:hint="default"/>
      </w:rPr>
    </w:lvl>
    <w:lvl w:ilvl="1" w:tplc="04150019" w:tentative="1">
      <w:start w:val="1"/>
      <w:numFmt w:val="lowerLetter"/>
      <w:lvlText w:val="%2."/>
      <w:lvlJc w:val="left"/>
      <w:pPr>
        <w:ind w:left="1149" w:hanging="360"/>
      </w:pPr>
      <w:rPr>
        <w:rFonts w:cs="Times New Roman"/>
      </w:rPr>
    </w:lvl>
    <w:lvl w:ilvl="2" w:tplc="0415001B" w:tentative="1">
      <w:start w:val="1"/>
      <w:numFmt w:val="lowerRoman"/>
      <w:lvlText w:val="%3."/>
      <w:lvlJc w:val="right"/>
      <w:pPr>
        <w:ind w:left="1869" w:hanging="180"/>
      </w:pPr>
      <w:rPr>
        <w:rFonts w:cs="Times New Roman"/>
      </w:rPr>
    </w:lvl>
    <w:lvl w:ilvl="3" w:tplc="0415000F" w:tentative="1">
      <w:start w:val="1"/>
      <w:numFmt w:val="decimal"/>
      <w:lvlText w:val="%4."/>
      <w:lvlJc w:val="left"/>
      <w:pPr>
        <w:ind w:left="2589" w:hanging="360"/>
      </w:pPr>
      <w:rPr>
        <w:rFonts w:cs="Times New Roman"/>
      </w:rPr>
    </w:lvl>
    <w:lvl w:ilvl="4" w:tplc="04150019" w:tentative="1">
      <w:start w:val="1"/>
      <w:numFmt w:val="lowerLetter"/>
      <w:lvlText w:val="%5."/>
      <w:lvlJc w:val="left"/>
      <w:pPr>
        <w:ind w:left="3309" w:hanging="360"/>
      </w:pPr>
      <w:rPr>
        <w:rFonts w:cs="Times New Roman"/>
      </w:rPr>
    </w:lvl>
    <w:lvl w:ilvl="5" w:tplc="0415001B" w:tentative="1">
      <w:start w:val="1"/>
      <w:numFmt w:val="lowerRoman"/>
      <w:lvlText w:val="%6."/>
      <w:lvlJc w:val="right"/>
      <w:pPr>
        <w:ind w:left="4029" w:hanging="180"/>
      </w:pPr>
      <w:rPr>
        <w:rFonts w:cs="Times New Roman"/>
      </w:rPr>
    </w:lvl>
    <w:lvl w:ilvl="6" w:tplc="0415000F" w:tentative="1">
      <w:start w:val="1"/>
      <w:numFmt w:val="decimal"/>
      <w:lvlText w:val="%7."/>
      <w:lvlJc w:val="left"/>
      <w:pPr>
        <w:ind w:left="4749" w:hanging="360"/>
      </w:pPr>
      <w:rPr>
        <w:rFonts w:cs="Times New Roman"/>
      </w:rPr>
    </w:lvl>
    <w:lvl w:ilvl="7" w:tplc="04150019" w:tentative="1">
      <w:start w:val="1"/>
      <w:numFmt w:val="lowerLetter"/>
      <w:lvlText w:val="%8."/>
      <w:lvlJc w:val="left"/>
      <w:pPr>
        <w:ind w:left="5469" w:hanging="360"/>
      </w:pPr>
      <w:rPr>
        <w:rFonts w:cs="Times New Roman"/>
      </w:rPr>
    </w:lvl>
    <w:lvl w:ilvl="8" w:tplc="0415001B" w:tentative="1">
      <w:start w:val="1"/>
      <w:numFmt w:val="lowerRoman"/>
      <w:lvlText w:val="%9."/>
      <w:lvlJc w:val="right"/>
      <w:pPr>
        <w:ind w:left="6189" w:hanging="180"/>
      </w:pPr>
      <w:rPr>
        <w:rFonts w:cs="Times New Roman"/>
      </w:rPr>
    </w:lvl>
  </w:abstractNum>
  <w:abstractNum w:abstractNumId="22">
    <w:nsid w:val="2E041858"/>
    <w:multiLevelType w:val="hybridMultilevel"/>
    <w:tmpl w:val="2CFC46B6"/>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ECC0745"/>
    <w:multiLevelType w:val="hybridMultilevel"/>
    <w:tmpl w:val="3ABA5C5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021246D"/>
    <w:multiLevelType w:val="hybridMultilevel"/>
    <w:tmpl w:val="8460D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3F18C1"/>
    <w:multiLevelType w:val="hybridMultilevel"/>
    <w:tmpl w:val="7E2AA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820E7E"/>
    <w:multiLevelType w:val="hybridMultilevel"/>
    <w:tmpl w:val="38EE5232"/>
    <w:lvl w:ilvl="0" w:tplc="B746822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072D7F"/>
    <w:multiLevelType w:val="hybridMultilevel"/>
    <w:tmpl w:val="160C08EE"/>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3">
    <w:nsid w:val="50761554"/>
    <w:multiLevelType w:val="hybridMultilevel"/>
    <w:tmpl w:val="F768DB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9D45C9"/>
    <w:multiLevelType w:val="hybridMultilevel"/>
    <w:tmpl w:val="BAF844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FB5139"/>
    <w:multiLevelType w:val="hybridMultilevel"/>
    <w:tmpl w:val="023AC462"/>
    <w:lvl w:ilvl="0" w:tplc="0596B73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8">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932F41"/>
    <w:multiLevelType w:val="hybridMultilevel"/>
    <w:tmpl w:val="C8668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90B17E3"/>
    <w:multiLevelType w:val="hybridMultilevel"/>
    <w:tmpl w:val="2BF48E40"/>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A980518"/>
    <w:multiLevelType w:val="hybridMultilevel"/>
    <w:tmpl w:val="D3DE7B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1A6465E"/>
    <w:multiLevelType w:val="hybridMultilevel"/>
    <w:tmpl w:val="53DC8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3C9450A"/>
    <w:multiLevelType w:val="hybridMultilevel"/>
    <w:tmpl w:val="D6762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nsid w:val="791F6DCE"/>
    <w:multiLevelType w:val="hybridMultilevel"/>
    <w:tmpl w:val="8B220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D446896"/>
    <w:multiLevelType w:val="hybridMultilevel"/>
    <w:tmpl w:val="2CFAC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nsid w:val="7FF53C33"/>
    <w:multiLevelType w:val="hybridMultilevel"/>
    <w:tmpl w:val="72B87618"/>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num w:numId="1">
    <w:abstractNumId w:val="43"/>
  </w:num>
  <w:num w:numId="2">
    <w:abstractNumId w:val="24"/>
  </w:num>
  <w:num w:numId="3">
    <w:abstractNumId w:val="48"/>
  </w:num>
  <w:num w:numId="4">
    <w:abstractNumId w:val="31"/>
  </w:num>
  <w:num w:numId="5">
    <w:abstractNumId w:val="45"/>
  </w:num>
  <w:num w:numId="6">
    <w:abstractNumId w:val="9"/>
  </w:num>
  <w:num w:numId="7">
    <w:abstractNumId w:val="30"/>
  </w:num>
  <w:num w:numId="8">
    <w:abstractNumId w:val="15"/>
  </w:num>
  <w:num w:numId="9">
    <w:abstractNumId w:val="12"/>
  </w:num>
  <w:num w:numId="10">
    <w:abstractNumId w:val="34"/>
  </w:num>
  <w:num w:numId="11">
    <w:abstractNumId w:val="4"/>
  </w:num>
  <w:num w:numId="12">
    <w:abstractNumId w:val="49"/>
  </w:num>
  <w:num w:numId="13">
    <w:abstractNumId w:val="37"/>
  </w:num>
  <w:num w:numId="14">
    <w:abstractNumId w:val="38"/>
  </w:num>
  <w:num w:numId="15">
    <w:abstractNumId w:val="17"/>
  </w:num>
  <w:num w:numId="16">
    <w:abstractNumId w:val="50"/>
  </w:num>
  <w:num w:numId="17">
    <w:abstractNumId w:val="32"/>
  </w:num>
  <w:num w:numId="18">
    <w:abstractNumId w:val="28"/>
  </w:num>
  <w:num w:numId="19">
    <w:abstractNumId w:val="3"/>
  </w:num>
  <w:num w:numId="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9"/>
  </w:num>
  <w:num w:numId="23">
    <w:abstractNumId w:val="36"/>
  </w:num>
  <w:num w:numId="24">
    <w:abstractNumId w:val="14"/>
  </w:num>
  <w:num w:numId="25">
    <w:abstractNumId w:val="0"/>
  </w:num>
  <w:num w:numId="26">
    <w:abstractNumId w:val="42"/>
  </w:num>
  <w:num w:numId="27">
    <w:abstractNumId w:val="46"/>
  </w:num>
  <w:num w:numId="28">
    <w:abstractNumId w:val="26"/>
  </w:num>
  <w:num w:numId="29">
    <w:abstractNumId w:val="47"/>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
  </w:num>
  <w:num w:numId="33">
    <w:abstractNumId w:val="33"/>
  </w:num>
  <w:num w:numId="34">
    <w:abstractNumId w:val="51"/>
  </w:num>
  <w:num w:numId="35">
    <w:abstractNumId w:val="16"/>
  </w:num>
  <w:num w:numId="36">
    <w:abstractNumId w:val="10"/>
  </w:num>
  <w:num w:numId="37">
    <w:abstractNumId w:val="8"/>
  </w:num>
  <w:num w:numId="38">
    <w:abstractNumId w:val="23"/>
  </w:num>
  <w:num w:numId="39">
    <w:abstractNumId w:val="25"/>
  </w:num>
  <w:num w:numId="40">
    <w:abstractNumId w:val="22"/>
  </w:num>
  <w:num w:numId="41">
    <w:abstractNumId w:val="35"/>
  </w:num>
  <w:num w:numId="42">
    <w:abstractNumId w:val="20"/>
  </w:num>
  <w:num w:numId="43">
    <w:abstractNumId w:val="21"/>
  </w:num>
  <w:num w:numId="44">
    <w:abstractNumId w:val="11"/>
  </w:num>
  <w:num w:numId="45">
    <w:abstractNumId w:val="1"/>
  </w:num>
  <w:num w:numId="46">
    <w:abstractNumId w:val="5"/>
  </w:num>
  <w:num w:numId="47">
    <w:abstractNumId w:val="27"/>
  </w:num>
  <w:num w:numId="48">
    <w:abstractNumId w:val="18"/>
  </w:num>
  <w:num w:numId="49">
    <w:abstractNumId w:val="44"/>
  </w:num>
  <w:num w:numId="50">
    <w:abstractNumId w:val="39"/>
  </w:num>
  <w:num w:numId="51">
    <w:abstractNumId w:val="40"/>
  </w:num>
  <w:num w:numId="52">
    <w:abstractNumId w:val="6"/>
  </w:num>
  <w:num w:numId="53">
    <w:abstractNumId w:val="7"/>
  </w:num>
  <w:num w:numId="54">
    <w:abstractNumId w:val="4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gnieszka Pruszak">
    <w15:presenceInfo w15:providerId="AD" w15:userId="S-1-5-21-934884954-464968407-2208608132-1397"/>
  </w15:person>
  <w15:person w15:author="Małgorzata Majewska">
    <w15:presenceInfo w15:providerId="AD" w15:userId="S-1-5-21-934884954-464968407-2208608132-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2D68"/>
    <w:rsid w:val="00005E56"/>
    <w:rsid w:val="000062EA"/>
    <w:rsid w:val="00011DA4"/>
    <w:rsid w:val="00012298"/>
    <w:rsid w:val="00023A38"/>
    <w:rsid w:val="0002586E"/>
    <w:rsid w:val="000262FF"/>
    <w:rsid w:val="00032EBD"/>
    <w:rsid w:val="0003582B"/>
    <w:rsid w:val="000424FB"/>
    <w:rsid w:val="00044C5B"/>
    <w:rsid w:val="00044CBD"/>
    <w:rsid w:val="00052D43"/>
    <w:rsid w:val="00053FC2"/>
    <w:rsid w:val="00055991"/>
    <w:rsid w:val="00061D21"/>
    <w:rsid w:val="00062553"/>
    <w:rsid w:val="000630A4"/>
    <w:rsid w:val="00073476"/>
    <w:rsid w:val="00074398"/>
    <w:rsid w:val="00075241"/>
    <w:rsid w:val="00082C7C"/>
    <w:rsid w:val="00082D54"/>
    <w:rsid w:val="00083634"/>
    <w:rsid w:val="00084BED"/>
    <w:rsid w:val="000A11A2"/>
    <w:rsid w:val="000A214F"/>
    <w:rsid w:val="000A444B"/>
    <w:rsid w:val="000B35D5"/>
    <w:rsid w:val="000B60C2"/>
    <w:rsid w:val="000C5382"/>
    <w:rsid w:val="000D08AC"/>
    <w:rsid w:val="000E089D"/>
    <w:rsid w:val="000E24AB"/>
    <w:rsid w:val="000F0A39"/>
    <w:rsid w:val="000F2202"/>
    <w:rsid w:val="000F5725"/>
    <w:rsid w:val="00101815"/>
    <w:rsid w:val="00110F18"/>
    <w:rsid w:val="00114BAF"/>
    <w:rsid w:val="00115BA3"/>
    <w:rsid w:val="00115EBB"/>
    <w:rsid w:val="00116FA3"/>
    <w:rsid w:val="00117D76"/>
    <w:rsid w:val="00121E5C"/>
    <w:rsid w:val="001235C1"/>
    <w:rsid w:val="00125C2F"/>
    <w:rsid w:val="00126C7F"/>
    <w:rsid w:val="001336C9"/>
    <w:rsid w:val="00137041"/>
    <w:rsid w:val="00145ED5"/>
    <w:rsid w:val="001466B3"/>
    <w:rsid w:val="0015282E"/>
    <w:rsid w:val="00153473"/>
    <w:rsid w:val="00155CFD"/>
    <w:rsid w:val="001603BE"/>
    <w:rsid w:val="001622C7"/>
    <w:rsid w:val="00162D68"/>
    <w:rsid w:val="0016695F"/>
    <w:rsid w:val="00173C5F"/>
    <w:rsid w:val="00175593"/>
    <w:rsid w:val="001765A2"/>
    <w:rsid w:val="001847B5"/>
    <w:rsid w:val="00184D62"/>
    <w:rsid w:val="00186C12"/>
    <w:rsid w:val="00194354"/>
    <w:rsid w:val="0019665D"/>
    <w:rsid w:val="001970C2"/>
    <w:rsid w:val="001A3770"/>
    <w:rsid w:val="001A3D89"/>
    <w:rsid w:val="001A7EEC"/>
    <w:rsid w:val="001D0EAD"/>
    <w:rsid w:val="001D5DA0"/>
    <w:rsid w:val="001E4A88"/>
    <w:rsid w:val="001F284E"/>
    <w:rsid w:val="001F448C"/>
    <w:rsid w:val="001F6532"/>
    <w:rsid w:val="001F758A"/>
    <w:rsid w:val="00200D7A"/>
    <w:rsid w:val="002030F2"/>
    <w:rsid w:val="00211AE3"/>
    <w:rsid w:val="0021470E"/>
    <w:rsid w:val="00215999"/>
    <w:rsid w:val="00217EE6"/>
    <w:rsid w:val="00227C6C"/>
    <w:rsid w:val="00230F01"/>
    <w:rsid w:val="0023462C"/>
    <w:rsid w:val="00236B41"/>
    <w:rsid w:val="0024246E"/>
    <w:rsid w:val="002465B9"/>
    <w:rsid w:val="002478D2"/>
    <w:rsid w:val="00251D66"/>
    <w:rsid w:val="00257359"/>
    <w:rsid w:val="002645A3"/>
    <w:rsid w:val="00270EA8"/>
    <w:rsid w:val="002711AB"/>
    <w:rsid w:val="00276E16"/>
    <w:rsid w:val="002848D2"/>
    <w:rsid w:val="0029007D"/>
    <w:rsid w:val="00296FED"/>
    <w:rsid w:val="002A4D85"/>
    <w:rsid w:val="002B085D"/>
    <w:rsid w:val="002B36DD"/>
    <w:rsid w:val="002B6321"/>
    <w:rsid w:val="002B63B1"/>
    <w:rsid w:val="002B781B"/>
    <w:rsid w:val="002B796F"/>
    <w:rsid w:val="002C3195"/>
    <w:rsid w:val="002C3787"/>
    <w:rsid w:val="002C397E"/>
    <w:rsid w:val="002D04D7"/>
    <w:rsid w:val="002D1C19"/>
    <w:rsid w:val="002D2C15"/>
    <w:rsid w:val="002D2CBC"/>
    <w:rsid w:val="002E754B"/>
    <w:rsid w:val="002F0729"/>
    <w:rsid w:val="002F0C0A"/>
    <w:rsid w:val="002F388D"/>
    <w:rsid w:val="002F43CE"/>
    <w:rsid w:val="002F4A73"/>
    <w:rsid w:val="002F6D8C"/>
    <w:rsid w:val="00302DDE"/>
    <w:rsid w:val="00305702"/>
    <w:rsid w:val="00314EA3"/>
    <w:rsid w:val="00315C97"/>
    <w:rsid w:val="0033272F"/>
    <w:rsid w:val="00335310"/>
    <w:rsid w:val="00335497"/>
    <w:rsid w:val="0033692F"/>
    <w:rsid w:val="00341D2F"/>
    <w:rsid w:val="00344A0D"/>
    <w:rsid w:val="00353615"/>
    <w:rsid w:val="0035653C"/>
    <w:rsid w:val="00356657"/>
    <w:rsid w:val="00356740"/>
    <w:rsid w:val="0036038C"/>
    <w:rsid w:val="003616AC"/>
    <w:rsid w:val="00364BA4"/>
    <w:rsid w:val="00371712"/>
    <w:rsid w:val="003745B8"/>
    <w:rsid w:val="003760C0"/>
    <w:rsid w:val="00382508"/>
    <w:rsid w:val="003926C6"/>
    <w:rsid w:val="00393DB8"/>
    <w:rsid w:val="003950CA"/>
    <w:rsid w:val="003A2117"/>
    <w:rsid w:val="003A322E"/>
    <w:rsid w:val="003A448B"/>
    <w:rsid w:val="003C3892"/>
    <w:rsid w:val="003C59E5"/>
    <w:rsid w:val="003D03CB"/>
    <w:rsid w:val="003D2AF7"/>
    <w:rsid w:val="003D39BD"/>
    <w:rsid w:val="003E7DA1"/>
    <w:rsid w:val="003F027E"/>
    <w:rsid w:val="003F2A9D"/>
    <w:rsid w:val="004024EE"/>
    <w:rsid w:val="00403D04"/>
    <w:rsid w:val="00405CC6"/>
    <w:rsid w:val="0041001D"/>
    <w:rsid w:val="00414308"/>
    <w:rsid w:val="00416D68"/>
    <w:rsid w:val="0042007F"/>
    <w:rsid w:val="00425F60"/>
    <w:rsid w:val="00431E13"/>
    <w:rsid w:val="00437891"/>
    <w:rsid w:val="00441EAB"/>
    <w:rsid w:val="004442BE"/>
    <w:rsid w:val="00450AE9"/>
    <w:rsid w:val="00453F07"/>
    <w:rsid w:val="00457941"/>
    <w:rsid w:val="004605D1"/>
    <w:rsid w:val="00465CCE"/>
    <w:rsid w:val="00477D3D"/>
    <w:rsid w:val="00480EDF"/>
    <w:rsid w:val="00491ACB"/>
    <w:rsid w:val="00493647"/>
    <w:rsid w:val="004A500D"/>
    <w:rsid w:val="004A6AD6"/>
    <w:rsid w:val="004B12D8"/>
    <w:rsid w:val="004B2B5E"/>
    <w:rsid w:val="004B36A2"/>
    <w:rsid w:val="004B3E14"/>
    <w:rsid w:val="004C0017"/>
    <w:rsid w:val="004C1D6E"/>
    <w:rsid w:val="004C1F3F"/>
    <w:rsid w:val="004C250C"/>
    <w:rsid w:val="004C2C47"/>
    <w:rsid w:val="004C3426"/>
    <w:rsid w:val="004C4068"/>
    <w:rsid w:val="004C54F7"/>
    <w:rsid w:val="004C7755"/>
    <w:rsid w:val="004D0FA8"/>
    <w:rsid w:val="004D2A86"/>
    <w:rsid w:val="004D36C5"/>
    <w:rsid w:val="004E64B4"/>
    <w:rsid w:val="004F0FFA"/>
    <w:rsid w:val="004F1561"/>
    <w:rsid w:val="00500ED8"/>
    <w:rsid w:val="00502B5B"/>
    <w:rsid w:val="005057B8"/>
    <w:rsid w:val="0051029C"/>
    <w:rsid w:val="00524B97"/>
    <w:rsid w:val="005272DD"/>
    <w:rsid w:val="00527BCF"/>
    <w:rsid w:val="00530675"/>
    <w:rsid w:val="00534774"/>
    <w:rsid w:val="00540AA8"/>
    <w:rsid w:val="00542292"/>
    <w:rsid w:val="00542618"/>
    <w:rsid w:val="005505F7"/>
    <w:rsid w:val="00551863"/>
    <w:rsid w:val="005539F1"/>
    <w:rsid w:val="005556E8"/>
    <w:rsid w:val="005563AF"/>
    <w:rsid w:val="00560618"/>
    <w:rsid w:val="0056166D"/>
    <w:rsid w:val="00564D46"/>
    <w:rsid w:val="00591B6A"/>
    <w:rsid w:val="00597019"/>
    <w:rsid w:val="005A2635"/>
    <w:rsid w:val="005A6DE9"/>
    <w:rsid w:val="005C0D30"/>
    <w:rsid w:val="005C7275"/>
    <w:rsid w:val="005C767C"/>
    <w:rsid w:val="005E5F7E"/>
    <w:rsid w:val="005F7C4D"/>
    <w:rsid w:val="005F7EDC"/>
    <w:rsid w:val="006065D7"/>
    <w:rsid w:val="00611938"/>
    <w:rsid w:val="00612952"/>
    <w:rsid w:val="0061333E"/>
    <w:rsid w:val="006171C5"/>
    <w:rsid w:val="0062212B"/>
    <w:rsid w:val="00623079"/>
    <w:rsid w:val="00623E69"/>
    <w:rsid w:val="006241F6"/>
    <w:rsid w:val="00625ADF"/>
    <w:rsid w:val="006304F7"/>
    <w:rsid w:val="0063155E"/>
    <w:rsid w:val="0063248A"/>
    <w:rsid w:val="00632804"/>
    <w:rsid w:val="006353BE"/>
    <w:rsid w:val="00636E23"/>
    <w:rsid w:val="00641E18"/>
    <w:rsid w:val="00644DEF"/>
    <w:rsid w:val="00661047"/>
    <w:rsid w:val="00661B29"/>
    <w:rsid w:val="006635C6"/>
    <w:rsid w:val="00665CED"/>
    <w:rsid w:val="00666EF5"/>
    <w:rsid w:val="00667D70"/>
    <w:rsid w:val="00671652"/>
    <w:rsid w:val="00672B12"/>
    <w:rsid w:val="00673C64"/>
    <w:rsid w:val="0068455F"/>
    <w:rsid w:val="00685331"/>
    <w:rsid w:val="006921C8"/>
    <w:rsid w:val="00692B51"/>
    <w:rsid w:val="006946ED"/>
    <w:rsid w:val="00695322"/>
    <w:rsid w:val="006A117D"/>
    <w:rsid w:val="006A1CE4"/>
    <w:rsid w:val="006A7AE9"/>
    <w:rsid w:val="006B425B"/>
    <w:rsid w:val="006C2D72"/>
    <w:rsid w:val="006C3036"/>
    <w:rsid w:val="006D1588"/>
    <w:rsid w:val="006D28E3"/>
    <w:rsid w:val="006E219D"/>
    <w:rsid w:val="006E6747"/>
    <w:rsid w:val="006F3861"/>
    <w:rsid w:val="00716A5A"/>
    <w:rsid w:val="007222A4"/>
    <w:rsid w:val="00722B82"/>
    <w:rsid w:val="00725E4F"/>
    <w:rsid w:val="00726033"/>
    <w:rsid w:val="0074114D"/>
    <w:rsid w:val="00741FE3"/>
    <w:rsid w:val="00746284"/>
    <w:rsid w:val="00746417"/>
    <w:rsid w:val="007474FC"/>
    <w:rsid w:val="007613A0"/>
    <w:rsid w:val="00762A92"/>
    <w:rsid w:val="00767172"/>
    <w:rsid w:val="0077229A"/>
    <w:rsid w:val="00774894"/>
    <w:rsid w:val="007764B7"/>
    <w:rsid w:val="00782E10"/>
    <w:rsid w:val="00786CF6"/>
    <w:rsid w:val="007901AB"/>
    <w:rsid w:val="00790F74"/>
    <w:rsid w:val="00793CCD"/>
    <w:rsid w:val="007A390D"/>
    <w:rsid w:val="007A7FEE"/>
    <w:rsid w:val="007B1113"/>
    <w:rsid w:val="007B1AD9"/>
    <w:rsid w:val="007B4722"/>
    <w:rsid w:val="007B58B9"/>
    <w:rsid w:val="007B78F8"/>
    <w:rsid w:val="007C09F1"/>
    <w:rsid w:val="007C4B0C"/>
    <w:rsid w:val="007D0EDC"/>
    <w:rsid w:val="007D34E8"/>
    <w:rsid w:val="007D5822"/>
    <w:rsid w:val="007D6491"/>
    <w:rsid w:val="007E71C5"/>
    <w:rsid w:val="007F1C03"/>
    <w:rsid w:val="007F1D12"/>
    <w:rsid w:val="007F6280"/>
    <w:rsid w:val="00802847"/>
    <w:rsid w:val="008159A3"/>
    <w:rsid w:val="008178B1"/>
    <w:rsid w:val="00823310"/>
    <w:rsid w:val="00824183"/>
    <w:rsid w:val="00824640"/>
    <w:rsid w:val="00824B64"/>
    <w:rsid w:val="008331F2"/>
    <w:rsid w:val="008347D7"/>
    <w:rsid w:val="008458E3"/>
    <w:rsid w:val="00850C0C"/>
    <w:rsid w:val="008572E6"/>
    <w:rsid w:val="00864A95"/>
    <w:rsid w:val="0086718E"/>
    <w:rsid w:val="00872C37"/>
    <w:rsid w:val="008742D6"/>
    <w:rsid w:val="008751AB"/>
    <w:rsid w:val="008807D5"/>
    <w:rsid w:val="00880E64"/>
    <w:rsid w:val="00887208"/>
    <w:rsid w:val="00892E2A"/>
    <w:rsid w:val="00892EDE"/>
    <w:rsid w:val="0089343A"/>
    <w:rsid w:val="0089599A"/>
    <w:rsid w:val="00896828"/>
    <w:rsid w:val="008A0488"/>
    <w:rsid w:val="008A2668"/>
    <w:rsid w:val="008A301B"/>
    <w:rsid w:val="008A57BE"/>
    <w:rsid w:val="008A5D1B"/>
    <w:rsid w:val="008A6CBF"/>
    <w:rsid w:val="008A750D"/>
    <w:rsid w:val="008B04B1"/>
    <w:rsid w:val="008B2BCA"/>
    <w:rsid w:val="008B31CA"/>
    <w:rsid w:val="008B5E30"/>
    <w:rsid w:val="008B7593"/>
    <w:rsid w:val="008C34DF"/>
    <w:rsid w:val="008C3A61"/>
    <w:rsid w:val="008E47B9"/>
    <w:rsid w:val="008E482F"/>
    <w:rsid w:val="008F13DD"/>
    <w:rsid w:val="008F191D"/>
    <w:rsid w:val="008F2664"/>
    <w:rsid w:val="008F77E7"/>
    <w:rsid w:val="008F7FBD"/>
    <w:rsid w:val="00912FA7"/>
    <w:rsid w:val="009314C1"/>
    <w:rsid w:val="00933D11"/>
    <w:rsid w:val="009340FA"/>
    <w:rsid w:val="0093416F"/>
    <w:rsid w:val="009427C2"/>
    <w:rsid w:val="00943703"/>
    <w:rsid w:val="00960A32"/>
    <w:rsid w:val="00961CFB"/>
    <w:rsid w:val="00976030"/>
    <w:rsid w:val="00977F5C"/>
    <w:rsid w:val="009813B6"/>
    <w:rsid w:val="00981509"/>
    <w:rsid w:val="009825AF"/>
    <w:rsid w:val="00991B7A"/>
    <w:rsid w:val="0099283B"/>
    <w:rsid w:val="009A0588"/>
    <w:rsid w:val="009A6E0B"/>
    <w:rsid w:val="009B0EBD"/>
    <w:rsid w:val="009B2633"/>
    <w:rsid w:val="009B6B76"/>
    <w:rsid w:val="009C7633"/>
    <w:rsid w:val="009D0A67"/>
    <w:rsid w:val="009D2370"/>
    <w:rsid w:val="009D316F"/>
    <w:rsid w:val="009D4F5E"/>
    <w:rsid w:val="009D56E1"/>
    <w:rsid w:val="009D7A1B"/>
    <w:rsid w:val="009F2CB4"/>
    <w:rsid w:val="009F79BD"/>
    <w:rsid w:val="00A0333A"/>
    <w:rsid w:val="00A04737"/>
    <w:rsid w:val="00A07ED3"/>
    <w:rsid w:val="00A116A4"/>
    <w:rsid w:val="00A160F8"/>
    <w:rsid w:val="00A22AFF"/>
    <w:rsid w:val="00A258F5"/>
    <w:rsid w:val="00A31EE5"/>
    <w:rsid w:val="00A340AC"/>
    <w:rsid w:val="00A34D01"/>
    <w:rsid w:val="00A361E2"/>
    <w:rsid w:val="00A36BFF"/>
    <w:rsid w:val="00A40C9B"/>
    <w:rsid w:val="00A4154F"/>
    <w:rsid w:val="00A4448E"/>
    <w:rsid w:val="00A447FD"/>
    <w:rsid w:val="00A4548A"/>
    <w:rsid w:val="00A45F0C"/>
    <w:rsid w:val="00A46146"/>
    <w:rsid w:val="00A47F34"/>
    <w:rsid w:val="00A51AFC"/>
    <w:rsid w:val="00A54378"/>
    <w:rsid w:val="00A552D2"/>
    <w:rsid w:val="00A620D8"/>
    <w:rsid w:val="00A652F4"/>
    <w:rsid w:val="00A770D2"/>
    <w:rsid w:val="00A77CD5"/>
    <w:rsid w:val="00A924B1"/>
    <w:rsid w:val="00A928C6"/>
    <w:rsid w:val="00A939E7"/>
    <w:rsid w:val="00A94B64"/>
    <w:rsid w:val="00A94D17"/>
    <w:rsid w:val="00AA266E"/>
    <w:rsid w:val="00AA279A"/>
    <w:rsid w:val="00AA2E76"/>
    <w:rsid w:val="00AA34C2"/>
    <w:rsid w:val="00AA4F69"/>
    <w:rsid w:val="00AA5427"/>
    <w:rsid w:val="00AB5DBA"/>
    <w:rsid w:val="00AB6BDF"/>
    <w:rsid w:val="00AC0503"/>
    <w:rsid w:val="00AC2567"/>
    <w:rsid w:val="00AC6652"/>
    <w:rsid w:val="00AD01C8"/>
    <w:rsid w:val="00AD77F2"/>
    <w:rsid w:val="00AE0CAE"/>
    <w:rsid w:val="00AE50E9"/>
    <w:rsid w:val="00AE7229"/>
    <w:rsid w:val="00AF083C"/>
    <w:rsid w:val="00AF6165"/>
    <w:rsid w:val="00B036F4"/>
    <w:rsid w:val="00B03A89"/>
    <w:rsid w:val="00B04C9C"/>
    <w:rsid w:val="00B06E3F"/>
    <w:rsid w:val="00B07B4A"/>
    <w:rsid w:val="00B11B40"/>
    <w:rsid w:val="00B16FA1"/>
    <w:rsid w:val="00B2003F"/>
    <w:rsid w:val="00B20B3F"/>
    <w:rsid w:val="00B21F30"/>
    <w:rsid w:val="00B27A75"/>
    <w:rsid w:val="00B27BC1"/>
    <w:rsid w:val="00B34062"/>
    <w:rsid w:val="00B42D5E"/>
    <w:rsid w:val="00B43CAA"/>
    <w:rsid w:val="00B60D8E"/>
    <w:rsid w:val="00B67268"/>
    <w:rsid w:val="00B741BE"/>
    <w:rsid w:val="00B744BC"/>
    <w:rsid w:val="00B90B6C"/>
    <w:rsid w:val="00B95445"/>
    <w:rsid w:val="00B97865"/>
    <w:rsid w:val="00BA0818"/>
    <w:rsid w:val="00BA71DF"/>
    <w:rsid w:val="00BB08F1"/>
    <w:rsid w:val="00BB1689"/>
    <w:rsid w:val="00BB2D11"/>
    <w:rsid w:val="00BB3D6C"/>
    <w:rsid w:val="00BB4C0C"/>
    <w:rsid w:val="00BB6D2D"/>
    <w:rsid w:val="00BC6119"/>
    <w:rsid w:val="00BC6BD1"/>
    <w:rsid w:val="00BD175B"/>
    <w:rsid w:val="00BD4B33"/>
    <w:rsid w:val="00BE1D94"/>
    <w:rsid w:val="00BE3969"/>
    <w:rsid w:val="00BE3BEE"/>
    <w:rsid w:val="00BF0EC1"/>
    <w:rsid w:val="00BF105E"/>
    <w:rsid w:val="00BF7D25"/>
    <w:rsid w:val="00BF7D59"/>
    <w:rsid w:val="00C00C28"/>
    <w:rsid w:val="00C0117F"/>
    <w:rsid w:val="00C02134"/>
    <w:rsid w:val="00C04F30"/>
    <w:rsid w:val="00C05FB6"/>
    <w:rsid w:val="00C102C6"/>
    <w:rsid w:val="00C105C6"/>
    <w:rsid w:val="00C1202F"/>
    <w:rsid w:val="00C2188C"/>
    <w:rsid w:val="00C24A89"/>
    <w:rsid w:val="00C25E75"/>
    <w:rsid w:val="00C262DD"/>
    <w:rsid w:val="00C264FB"/>
    <w:rsid w:val="00C274A0"/>
    <w:rsid w:val="00C31AF6"/>
    <w:rsid w:val="00C32D18"/>
    <w:rsid w:val="00C359B5"/>
    <w:rsid w:val="00C36CE9"/>
    <w:rsid w:val="00C40D9B"/>
    <w:rsid w:val="00C4240B"/>
    <w:rsid w:val="00C4522F"/>
    <w:rsid w:val="00C509BD"/>
    <w:rsid w:val="00C53462"/>
    <w:rsid w:val="00C53B33"/>
    <w:rsid w:val="00C61D2D"/>
    <w:rsid w:val="00C6568A"/>
    <w:rsid w:val="00C72964"/>
    <w:rsid w:val="00C74D18"/>
    <w:rsid w:val="00C810DC"/>
    <w:rsid w:val="00C8123E"/>
    <w:rsid w:val="00C84860"/>
    <w:rsid w:val="00C856E6"/>
    <w:rsid w:val="00C91E8E"/>
    <w:rsid w:val="00C94BD4"/>
    <w:rsid w:val="00CB1FD9"/>
    <w:rsid w:val="00CB3AF9"/>
    <w:rsid w:val="00CB6AFC"/>
    <w:rsid w:val="00CB7958"/>
    <w:rsid w:val="00CC6A3C"/>
    <w:rsid w:val="00CD2A5D"/>
    <w:rsid w:val="00CD2BFA"/>
    <w:rsid w:val="00CD3CA7"/>
    <w:rsid w:val="00CD5C56"/>
    <w:rsid w:val="00CE7EC3"/>
    <w:rsid w:val="00CF1EF2"/>
    <w:rsid w:val="00CF4277"/>
    <w:rsid w:val="00CF4D6C"/>
    <w:rsid w:val="00D00DFA"/>
    <w:rsid w:val="00D164C0"/>
    <w:rsid w:val="00D20D65"/>
    <w:rsid w:val="00D21F04"/>
    <w:rsid w:val="00D301FA"/>
    <w:rsid w:val="00D345B6"/>
    <w:rsid w:val="00D35F27"/>
    <w:rsid w:val="00D363B5"/>
    <w:rsid w:val="00D4077D"/>
    <w:rsid w:val="00D430D9"/>
    <w:rsid w:val="00D467D2"/>
    <w:rsid w:val="00D509B3"/>
    <w:rsid w:val="00D51A5F"/>
    <w:rsid w:val="00D53DB8"/>
    <w:rsid w:val="00D540D0"/>
    <w:rsid w:val="00D6287D"/>
    <w:rsid w:val="00D711CB"/>
    <w:rsid w:val="00D74CD3"/>
    <w:rsid w:val="00D90231"/>
    <w:rsid w:val="00D91AA6"/>
    <w:rsid w:val="00DB417C"/>
    <w:rsid w:val="00DB4981"/>
    <w:rsid w:val="00DB6DFA"/>
    <w:rsid w:val="00DC4112"/>
    <w:rsid w:val="00DC59CA"/>
    <w:rsid w:val="00DD4AE0"/>
    <w:rsid w:val="00DD57B7"/>
    <w:rsid w:val="00DE1415"/>
    <w:rsid w:val="00DF5759"/>
    <w:rsid w:val="00E01AD7"/>
    <w:rsid w:val="00E1513E"/>
    <w:rsid w:val="00E15E2A"/>
    <w:rsid w:val="00E225A5"/>
    <w:rsid w:val="00E25443"/>
    <w:rsid w:val="00E2688E"/>
    <w:rsid w:val="00E3096F"/>
    <w:rsid w:val="00E36A9E"/>
    <w:rsid w:val="00E47A29"/>
    <w:rsid w:val="00E53890"/>
    <w:rsid w:val="00E60B71"/>
    <w:rsid w:val="00E6562E"/>
    <w:rsid w:val="00E72DB6"/>
    <w:rsid w:val="00E823A9"/>
    <w:rsid w:val="00E847DE"/>
    <w:rsid w:val="00E86119"/>
    <w:rsid w:val="00E90679"/>
    <w:rsid w:val="00E92126"/>
    <w:rsid w:val="00E962F4"/>
    <w:rsid w:val="00E97CEE"/>
    <w:rsid w:val="00EA6C0F"/>
    <w:rsid w:val="00EB6F71"/>
    <w:rsid w:val="00EC4C8C"/>
    <w:rsid w:val="00ED0A8F"/>
    <w:rsid w:val="00ED18D6"/>
    <w:rsid w:val="00ED7989"/>
    <w:rsid w:val="00EE2805"/>
    <w:rsid w:val="00EE3CDA"/>
    <w:rsid w:val="00EE4DC5"/>
    <w:rsid w:val="00EE6F6B"/>
    <w:rsid w:val="00EF3542"/>
    <w:rsid w:val="00EF58B5"/>
    <w:rsid w:val="00EF7501"/>
    <w:rsid w:val="00F048CF"/>
    <w:rsid w:val="00F05BD7"/>
    <w:rsid w:val="00F068C7"/>
    <w:rsid w:val="00F10B7A"/>
    <w:rsid w:val="00F10B9C"/>
    <w:rsid w:val="00F226BD"/>
    <w:rsid w:val="00F22ABA"/>
    <w:rsid w:val="00F22CAA"/>
    <w:rsid w:val="00F30495"/>
    <w:rsid w:val="00F307F3"/>
    <w:rsid w:val="00F31056"/>
    <w:rsid w:val="00F32061"/>
    <w:rsid w:val="00F329E1"/>
    <w:rsid w:val="00F32E6B"/>
    <w:rsid w:val="00F45397"/>
    <w:rsid w:val="00F47E10"/>
    <w:rsid w:val="00F510F2"/>
    <w:rsid w:val="00F6185C"/>
    <w:rsid w:val="00F71129"/>
    <w:rsid w:val="00F75A9F"/>
    <w:rsid w:val="00F80F5E"/>
    <w:rsid w:val="00F83FE8"/>
    <w:rsid w:val="00F877C3"/>
    <w:rsid w:val="00F90E5A"/>
    <w:rsid w:val="00F92299"/>
    <w:rsid w:val="00F92B56"/>
    <w:rsid w:val="00F947EE"/>
    <w:rsid w:val="00FA008E"/>
    <w:rsid w:val="00FA50F4"/>
    <w:rsid w:val="00FA765F"/>
    <w:rsid w:val="00FB15BF"/>
    <w:rsid w:val="00FB35C0"/>
    <w:rsid w:val="00FB4C99"/>
    <w:rsid w:val="00FB62BE"/>
    <w:rsid w:val="00FC3565"/>
    <w:rsid w:val="00FC7A3B"/>
    <w:rsid w:val="00FD0A05"/>
    <w:rsid w:val="00FD51B6"/>
    <w:rsid w:val="00FD6C57"/>
    <w:rsid w:val="00FE2C18"/>
    <w:rsid w:val="00FE6F54"/>
    <w:rsid w:val="00FE718A"/>
    <w:rsid w:val="00FF60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8F3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B12D8"/>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customStyle="1" w:styleId="Default">
    <w:name w:val="Default"/>
    <w:rsid w:val="005C7275"/>
    <w:pPr>
      <w:autoSpaceDE w:val="0"/>
      <w:autoSpaceDN w:val="0"/>
      <w:adjustRightInd w:val="0"/>
    </w:pPr>
    <w:rPr>
      <w:rFonts w:cs="Calibri"/>
      <w:color w:val="000000"/>
      <w:sz w:val="24"/>
      <w:szCs w:val="24"/>
    </w:rPr>
  </w:style>
  <w:style w:type="paragraph" w:styleId="Tekstprzypisukocowego">
    <w:name w:val="endnote text"/>
    <w:basedOn w:val="Normalny"/>
    <w:link w:val="TekstprzypisukocowegoZnak"/>
    <w:uiPriority w:val="99"/>
    <w:semiHidden/>
    <w:unhideWhenUsed/>
    <w:rsid w:val="00D164C0"/>
    <w:rPr>
      <w:sz w:val="20"/>
      <w:szCs w:val="20"/>
    </w:rPr>
  </w:style>
  <w:style w:type="character" w:customStyle="1" w:styleId="TekstprzypisukocowegoZnak">
    <w:name w:val="Tekst przypisu końcowego Znak"/>
    <w:link w:val="Tekstprzypisukocowego"/>
    <w:uiPriority w:val="99"/>
    <w:semiHidden/>
    <w:rsid w:val="00D164C0"/>
    <w:rPr>
      <w:lang w:eastAsia="en-US"/>
    </w:rPr>
  </w:style>
  <w:style w:type="character" w:styleId="Odwoanieprzypisukocowego">
    <w:name w:val="endnote reference"/>
    <w:uiPriority w:val="99"/>
    <w:semiHidden/>
    <w:unhideWhenUsed/>
    <w:rsid w:val="00D164C0"/>
    <w:rPr>
      <w:vertAlign w:val="superscript"/>
    </w:rPr>
  </w:style>
  <w:style w:type="character" w:styleId="Hipercze">
    <w:name w:val="Hyperlink"/>
    <w:uiPriority w:val="99"/>
    <w:unhideWhenUsed/>
    <w:rsid w:val="00641E18"/>
    <w:rPr>
      <w:color w:val="0000FF"/>
      <w:u w:val="single"/>
    </w:rPr>
  </w:style>
  <w:style w:type="character" w:customStyle="1" w:styleId="AkapitzlistZnak">
    <w:name w:val="Akapit z listą Znak"/>
    <w:link w:val="Akapitzlist"/>
    <w:uiPriority w:val="34"/>
    <w:locked/>
    <w:rsid w:val="00A54378"/>
    <w:rPr>
      <w:rFonts w:ascii="Times New Roman" w:eastAsia="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B12D8"/>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customStyle="1" w:styleId="Default">
    <w:name w:val="Default"/>
    <w:rsid w:val="005C7275"/>
    <w:pPr>
      <w:autoSpaceDE w:val="0"/>
      <w:autoSpaceDN w:val="0"/>
      <w:adjustRightInd w:val="0"/>
    </w:pPr>
    <w:rPr>
      <w:rFonts w:cs="Calibri"/>
      <w:color w:val="000000"/>
      <w:sz w:val="24"/>
      <w:szCs w:val="24"/>
    </w:rPr>
  </w:style>
  <w:style w:type="paragraph" w:styleId="Tekstprzypisukocowego">
    <w:name w:val="endnote text"/>
    <w:basedOn w:val="Normalny"/>
    <w:link w:val="TekstprzypisukocowegoZnak"/>
    <w:uiPriority w:val="99"/>
    <w:semiHidden/>
    <w:unhideWhenUsed/>
    <w:rsid w:val="00D164C0"/>
    <w:rPr>
      <w:sz w:val="20"/>
      <w:szCs w:val="20"/>
    </w:rPr>
  </w:style>
  <w:style w:type="character" w:customStyle="1" w:styleId="TekstprzypisukocowegoZnak">
    <w:name w:val="Tekst przypisu końcowego Znak"/>
    <w:link w:val="Tekstprzypisukocowego"/>
    <w:uiPriority w:val="99"/>
    <w:semiHidden/>
    <w:rsid w:val="00D164C0"/>
    <w:rPr>
      <w:lang w:eastAsia="en-US"/>
    </w:rPr>
  </w:style>
  <w:style w:type="character" w:styleId="Odwoanieprzypisukocowego">
    <w:name w:val="endnote reference"/>
    <w:uiPriority w:val="99"/>
    <w:semiHidden/>
    <w:unhideWhenUsed/>
    <w:rsid w:val="00D164C0"/>
    <w:rPr>
      <w:vertAlign w:val="superscript"/>
    </w:rPr>
  </w:style>
  <w:style w:type="character" w:styleId="Hipercze">
    <w:name w:val="Hyperlink"/>
    <w:uiPriority w:val="99"/>
    <w:unhideWhenUsed/>
    <w:rsid w:val="00641E18"/>
    <w:rPr>
      <w:color w:val="0000FF"/>
      <w:u w:val="single"/>
    </w:rPr>
  </w:style>
  <w:style w:type="character" w:customStyle="1" w:styleId="AkapitzlistZnak">
    <w:name w:val="Akapit z listą Znak"/>
    <w:link w:val="Akapitzlist"/>
    <w:uiPriority w:val="34"/>
    <w:locked/>
    <w:rsid w:val="00A54378"/>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48662">
      <w:bodyDiv w:val="1"/>
      <w:marLeft w:val="0"/>
      <w:marRight w:val="0"/>
      <w:marTop w:val="0"/>
      <w:marBottom w:val="0"/>
      <w:divBdr>
        <w:top w:val="none" w:sz="0" w:space="0" w:color="auto"/>
        <w:left w:val="none" w:sz="0" w:space="0" w:color="auto"/>
        <w:bottom w:val="none" w:sz="0" w:space="0" w:color="auto"/>
        <w:right w:val="none" w:sz="0" w:space="0" w:color="auto"/>
      </w:divBdr>
    </w:div>
    <w:div w:id="260724475">
      <w:bodyDiv w:val="1"/>
      <w:marLeft w:val="0"/>
      <w:marRight w:val="0"/>
      <w:marTop w:val="0"/>
      <w:marBottom w:val="0"/>
      <w:divBdr>
        <w:top w:val="none" w:sz="0" w:space="0" w:color="auto"/>
        <w:left w:val="none" w:sz="0" w:space="0" w:color="auto"/>
        <w:bottom w:val="none" w:sz="0" w:space="0" w:color="auto"/>
        <w:right w:val="none" w:sz="0" w:space="0" w:color="auto"/>
      </w:divBdr>
      <w:divsChild>
        <w:div w:id="445783033">
          <w:marLeft w:val="0"/>
          <w:marRight w:val="0"/>
          <w:marTop w:val="0"/>
          <w:marBottom w:val="0"/>
          <w:divBdr>
            <w:top w:val="none" w:sz="0" w:space="0" w:color="auto"/>
            <w:left w:val="none" w:sz="0" w:space="0" w:color="auto"/>
            <w:bottom w:val="none" w:sz="0" w:space="0" w:color="auto"/>
            <w:right w:val="none" w:sz="0" w:space="0" w:color="auto"/>
          </w:divBdr>
        </w:div>
        <w:div w:id="614598256">
          <w:marLeft w:val="0"/>
          <w:marRight w:val="0"/>
          <w:marTop w:val="0"/>
          <w:marBottom w:val="0"/>
          <w:divBdr>
            <w:top w:val="none" w:sz="0" w:space="0" w:color="auto"/>
            <w:left w:val="none" w:sz="0" w:space="0" w:color="auto"/>
            <w:bottom w:val="none" w:sz="0" w:space="0" w:color="auto"/>
            <w:right w:val="none" w:sz="0" w:space="0" w:color="auto"/>
          </w:divBdr>
        </w:div>
      </w:divsChild>
    </w:div>
    <w:div w:id="724060405">
      <w:bodyDiv w:val="1"/>
      <w:marLeft w:val="0"/>
      <w:marRight w:val="0"/>
      <w:marTop w:val="0"/>
      <w:marBottom w:val="0"/>
      <w:divBdr>
        <w:top w:val="none" w:sz="0" w:space="0" w:color="auto"/>
        <w:left w:val="none" w:sz="0" w:space="0" w:color="auto"/>
        <w:bottom w:val="none" w:sz="0" w:space="0" w:color="auto"/>
        <w:right w:val="none" w:sz="0" w:space="0" w:color="auto"/>
      </w:divBdr>
    </w:div>
    <w:div w:id="835002250">
      <w:bodyDiv w:val="1"/>
      <w:marLeft w:val="0"/>
      <w:marRight w:val="0"/>
      <w:marTop w:val="0"/>
      <w:marBottom w:val="0"/>
      <w:divBdr>
        <w:top w:val="none" w:sz="0" w:space="0" w:color="auto"/>
        <w:left w:val="none" w:sz="0" w:space="0" w:color="auto"/>
        <w:bottom w:val="none" w:sz="0" w:space="0" w:color="auto"/>
        <w:right w:val="none" w:sz="0" w:space="0" w:color="auto"/>
      </w:divBdr>
    </w:div>
    <w:div w:id="1026716409">
      <w:bodyDiv w:val="1"/>
      <w:marLeft w:val="0"/>
      <w:marRight w:val="0"/>
      <w:marTop w:val="0"/>
      <w:marBottom w:val="0"/>
      <w:divBdr>
        <w:top w:val="none" w:sz="0" w:space="0" w:color="auto"/>
        <w:left w:val="none" w:sz="0" w:space="0" w:color="auto"/>
        <w:bottom w:val="none" w:sz="0" w:space="0" w:color="auto"/>
        <w:right w:val="none" w:sz="0" w:space="0" w:color="auto"/>
      </w:divBdr>
    </w:div>
    <w:div w:id="1037312886">
      <w:bodyDiv w:val="1"/>
      <w:marLeft w:val="0"/>
      <w:marRight w:val="0"/>
      <w:marTop w:val="0"/>
      <w:marBottom w:val="0"/>
      <w:divBdr>
        <w:top w:val="none" w:sz="0" w:space="0" w:color="auto"/>
        <w:left w:val="none" w:sz="0" w:space="0" w:color="auto"/>
        <w:bottom w:val="none" w:sz="0" w:space="0" w:color="auto"/>
        <w:right w:val="none" w:sz="0" w:space="0" w:color="auto"/>
      </w:divBdr>
    </w:div>
    <w:div w:id="1229800876">
      <w:bodyDiv w:val="1"/>
      <w:marLeft w:val="0"/>
      <w:marRight w:val="0"/>
      <w:marTop w:val="0"/>
      <w:marBottom w:val="0"/>
      <w:divBdr>
        <w:top w:val="none" w:sz="0" w:space="0" w:color="auto"/>
        <w:left w:val="none" w:sz="0" w:space="0" w:color="auto"/>
        <w:bottom w:val="none" w:sz="0" w:space="0" w:color="auto"/>
        <w:right w:val="none" w:sz="0" w:space="0" w:color="auto"/>
      </w:divBdr>
    </w:div>
    <w:div w:id="1307708278">
      <w:bodyDiv w:val="1"/>
      <w:marLeft w:val="0"/>
      <w:marRight w:val="0"/>
      <w:marTop w:val="0"/>
      <w:marBottom w:val="0"/>
      <w:divBdr>
        <w:top w:val="none" w:sz="0" w:space="0" w:color="auto"/>
        <w:left w:val="none" w:sz="0" w:space="0" w:color="auto"/>
        <w:bottom w:val="none" w:sz="0" w:space="0" w:color="auto"/>
        <w:right w:val="none" w:sz="0" w:space="0" w:color="auto"/>
      </w:divBdr>
      <w:divsChild>
        <w:div w:id="146363602">
          <w:marLeft w:val="0"/>
          <w:marRight w:val="0"/>
          <w:marTop w:val="0"/>
          <w:marBottom w:val="0"/>
          <w:divBdr>
            <w:top w:val="none" w:sz="0" w:space="0" w:color="auto"/>
            <w:left w:val="none" w:sz="0" w:space="0" w:color="auto"/>
            <w:bottom w:val="none" w:sz="0" w:space="0" w:color="auto"/>
            <w:right w:val="none" w:sz="0" w:space="0" w:color="auto"/>
          </w:divBdr>
        </w:div>
        <w:div w:id="799147674">
          <w:marLeft w:val="0"/>
          <w:marRight w:val="0"/>
          <w:marTop w:val="0"/>
          <w:marBottom w:val="0"/>
          <w:divBdr>
            <w:top w:val="none" w:sz="0" w:space="0" w:color="auto"/>
            <w:left w:val="none" w:sz="0" w:space="0" w:color="auto"/>
            <w:bottom w:val="none" w:sz="0" w:space="0" w:color="auto"/>
            <w:right w:val="none" w:sz="0" w:space="0" w:color="auto"/>
          </w:divBdr>
        </w:div>
        <w:div w:id="982582746">
          <w:marLeft w:val="0"/>
          <w:marRight w:val="0"/>
          <w:marTop w:val="0"/>
          <w:marBottom w:val="0"/>
          <w:divBdr>
            <w:top w:val="none" w:sz="0" w:space="0" w:color="auto"/>
            <w:left w:val="none" w:sz="0" w:space="0" w:color="auto"/>
            <w:bottom w:val="none" w:sz="0" w:space="0" w:color="auto"/>
            <w:right w:val="none" w:sz="0" w:space="0" w:color="auto"/>
          </w:divBdr>
        </w:div>
        <w:div w:id="1223442113">
          <w:marLeft w:val="0"/>
          <w:marRight w:val="0"/>
          <w:marTop w:val="0"/>
          <w:marBottom w:val="0"/>
          <w:divBdr>
            <w:top w:val="none" w:sz="0" w:space="0" w:color="auto"/>
            <w:left w:val="none" w:sz="0" w:space="0" w:color="auto"/>
            <w:bottom w:val="none" w:sz="0" w:space="0" w:color="auto"/>
            <w:right w:val="none" w:sz="0" w:space="0" w:color="auto"/>
          </w:divBdr>
        </w:div>
        <w:div w:id="2065517659">
          <w:marLeft w:val="0"/>
          <w:marRight w:val="0"/>
          <w:marTop w:val="0"/>
          <w:marBottom w:val="0"/>
          <w:divBdr>
            <w:top w:val="none" w:sz="0" w:space="0" w:color="auto"/>
            <w:left w:val="none" w:sz="0" w:space="0" w:color="auto"/>
            <w:bottom w:val="none" w:sz="0" w:space="0" w:color="auto"/>
            <w:right w:val="none" w:sz="0" w:space="0" w:color="auto"/>
          </w:divBdr>
        </w:div>
      </w:divsChild>
    </w:div>
    <w:div w:id="1327054353">
      <w:bodyDiv w:val="1"/>
      <w:marLeft w:val="0"/>
      <w:marRight w:val="0"/>
      <w:marTop w:val="0"/>
      <w:marBottom w:val="0"/>
      <w:divBdr>
        <w:top w:val="none" w:sz="0" w:space="0" w:color="auto"/>
        <w:left w:val="none" w:sz="0" w:space="0" w:color="auto"/>
        <w:bottom w:val="none" w:sz="0" w:space="0" w:color="auto"/>
        <w:right w:val="none" w:sz="0" w:space="0" w:color="auto"/>
      </w:divBdr>
    </w:div>
    <w:div w:id="1444809520">
      <w:bodyDiv w:val="1"/>
      <w:marLeft w:val="0"/>
      <w:marRight w:val="0"/>
      <w:marTop w:val="0"/>
      <w:marBottom w:val="0"/>
      <w:divBdr>
        <w:top w:val="none" w:sz="0" w:space="0" w:color="auto"/>
        <w:left w:val="none" w:sz="0" w:space="0" w:color="auto"/>
        <w:bottom w:val="none" w:sz="0" w:space="0" w:color="auto"/>
        <w:right w:val="none" w:sz="0" w:space="0" w:color="auto"/>
      </w:divBdr>
      <w:divsChild>
        <w:div w:id="311255015">
          <w:marLeft w:val="0"/>
          <w:marRight w:val="0"/>
          <w:marTop w:val="0"/>
          <w:marBottom w:val="0"/>
          <w:divBdr>
            <w:top w:val="none" w:sz="0" w:space="0" w:color="auto"/>
            <w:left w:val="none" w:sz="0" w:space="0" w:color="auto"/>
            <w:bottom w:val="none" w:sz="0" w:space="0" w:color="auto"/>
            <w:right w:val="none" w:sz="0" w:space="0" w:color="auto"/>
          </w:divBdr>
        </w:div>
        <w:div w:id="386681572">
          <w:marLeft w:val="0"/>
          <w:marRight w:val="0"/>
          <w:marTop w:val="0"/>
          <w:marBottom w:val="0"/>
          <w:divBdr>
            <w:top w:val="none" w:sz="0" w:space="0" w:color="auto"/>
            <w:left w:val="none" w:sz="0" w:space="0" w:color="auto"/>
            <w:bottom w:val="none" w:sz="0" w:space="0" w:color="auto"/>
            <w:right w:val="none" w:sz="0" w:space="0" w:color="auto"/>
          </w:divBdr>
        </w:div>
        <w:div w:id="775103316">
          <w:marLeft w:val="0"/>
          <w:marRight w:val="0"/>
          <w:marTop w:val="0"/>
          <w:marBottom w:val="0"/>
          <w:divBdr>
            <w:top w:val="none" w:sz="0" w:space="0" w:color="auto"/>
            <w:left w:val="none" w:sz="0" w:space="0" w:color="auto"/>
            <w:bottom w:val="none" w:sz="0" w:space="0" w:color="auto"/>
            <w:right w:val="none" w:sz="0" w:space="0" w:color="auto"/>
          </w:divBdr>
        </w:div>
        <w:div w:id="975183511">
          <w:marLeft w:val="0"/>
          <w:marRight w:val="0"/>
          <w:marTop w:val="0"/>
          <w:marBottom w:val="0"/>
          <w:divBdr>
            <w:top w:val="none" w:sz="0" w:space="0" w:color="auto"/>
            <w:left w:val="none" w:sz="0" w:space="0" w:color="auto"/>
            <w:bottom w:val="none" w:sz="0" w:space="0" w:color="auto"/>
            <w:right w:val="none" w:sz="0" w:space="0" w:color="auto"/>
          </w:divBdr>
        </w:div>
        <w:div w:id="1229614078">
          <w:marLeft w:val="0"/>
          <w:marRight w:val="0"/>
          <w:marTop w:val="0"/>
          <w:marBottom w:val="0"/>
          <w:divBdr>
            <w:top w:val="none" w:sz="0" w:space="0" w:color="auto"/>
            <w:left w:val="none" w:sz="0" w:space="0" w:color="auto"/>
            <w:bottom w:val="none" w:sz="0" w:space="0" w:color="auto"/>
            <w:right w:val="none" w:sz="0" w:space="0" w:color="auto"/>
          </w:divBdr>
        </w:div>
      </w:divsChild>
    </w:div>
    <w:div w:id="1463961137">
      <w:bodyDiv w:val="1"/>
      <w:marLeft w:val="0"/>
      <w:marRight w:val="0"/>
      <w:marTop w:val="0"/>
      <w:marBottom w:val="0"/>
      <w:divBdr>
        <w:top w:val="none" w:sz="0" w:space="0" w:color="auto"/>
        <w:left w:val="none" w:sz="0" w:space="0" w:color="auto"/>
        <w:bottom w:val="none" w:sz="0" w:space="0" w:color="auto"/>
        <w:right w:val="none" w:sz="0" w:space="0" w:color="auto"/>
      </w:divBdr>
    </w:div>
    <w:div w:id="1550458712">
      <w:bodyDiv w:val="1"/>
      <w:marLeft w:val="0"/>
      <w:marRight w:val="0"/>
      <w:marTop w:val="0"/>
      <w:marBottom w:val="0"/>
      <w:divBdr>
        <w:top w:val="none" w:sz="0" w:space="0" w:color="auto"/>
        <w:left w:val="none" w:sz="0" w:space="0" w:color="auto"/>
        <w:bottom w:val="none" w:sz="0" w:space="0" w:color="auto"/>
        <w:right w:val="none" w:sz="0" w:space="0" w:color="auto"/>
      </w:divBdr>
    </w:div>
    <w:div w:id="1715302610">
      <w:bodyDiv w:val="1"/>
      <w:marLeft w:val="0"/>
      <w:marRight w:val="0"/>
      <w:marTop w:val="0"/>
      <w:marBottom w:val="0"/>
      <w:divBdr>
        <w:top w:val="none" w:sz="0" w:space="0" w:color="auto"/>
        <w:left w:val="none" w:sz="0" w:space="0" w:color="auto"/>
        <w:bottom w:val="none" w:sz="0" w:space="0" w:color="auto"/>
        <w:right w:val="none" w:sz="0" w:space="0" w:color="auto"/>
      </w:divBdr>
      <w:divsChild>
        <w:div w:id="582373600">
          <w:marLeft w:val="0"/>
          <w:marRight w:val="0"/>
          <w:marTop w:val="0"/>
          <w:marBottom w:val="0"/>
          <w:divBdr>
            <w:top w:val="none" w:sz="0" w:space="0" w:color="auto"/>
            <w:left w:val="none" w:sz="0" w:space="0" w:color="auto"/>
            <w:bottom w:val="none" w:sz="0" w:space="0" w:color="auto"/>
            <w:right w:val="none" w:sz="0" w:space="0" w:color="auto"/>
          </w:divBdr>
        </w:div>
        <w:div w:id="951059676">
          <w:marLeft w:val="0"/>
          <w:marRight w:val="0"/>
          <w:marTop w:val="0"/>
          <w:marBottom w:val="0"/>
          <w:divBdr>
            <w:top w:val="none" w:sz="0" w:space="0" w:color="auto"/>
            <w:left w:val="none" w:sz="0" w:space="0" w:color="auto"/>
            <w:bottom w:val="none" w:sz="0" w:space="0" w:color="auto"/>
            <w:right w:val="none" w:sz="0" w:space="0" w:color="auto"/>
          </w:divBdr>
        </w:div>
      </w:divsChild>
    </w:div>
    <w:div w:id="1743603329">
      <w:bodyDiv w:val="1"/>
      <w:marLeft w:val="0"/>
      <w:marRight w:val="0"/>
      <w:marTop w:val="0"/>
      <w:marBottom w:val="0"/>
      <w:divBdr>
        <w:top w:val="none" w:sz="0" w:space="0" w:color="auto"/>
        <w:left w:val="none" w:sz="0" w:space="0" w:color="auto"/>
        <w:bottom w:val="none" w:sz="0" w:space="0" w:color="auto"/>
        <w:right w:val="none" w:sz="0" w:space="0" w:color="auto"/>
      </w:divBdr>
    </w:div>
    <w:div w:id="175801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9AE52-8B28-41F1-A59A-04A14D5B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3236</Words>
  <Characters>19416</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22607</CharactersWithSpaces>
  <SharedDoc>false</SharedDoc>
  <HLinks>
    <vt:vector size="6" baseType="variant">
      <vt:variant>
        <vt:i4>3276854</vt:i4>
      </vt:variant>
      <vt:variant>
        <vt:i4>0</vt:i4>
      </vt:variant>
      <vt:variant>
        <vt:i4>0</vt:i4>
      </vt:variant>
      <vt:variant>
        <vt:i4>5</vt:i4>
      </vt:variant>
      <vt:variant>
        <vt:lpwstr>http://kiw-pokl.org.pl/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Turczyn</cp:lastModifiedBy>
  <cp:revision>3</cp:revision>
  <cp:lastPrinted>2019-12-12T11:52:00Z</cp:lastPrinted>
  <dcterms:created xsi:type="dcterms:W3CDTF">2019-12-18T10:13:00Z</dcterms:created>
  <dcterms:modified xsi:type="dcterms:W3CDTF">2020-01-07T09:04:00Z</dcterms:modified>
</cp:coreProperties>
</file>