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766D0E94"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EB7924">
        <w:rPr>
          <w:rFonts w:ascii="Calibri" w:eastAsia="Times New Roman" w:hAnsi="Calibri" w:cs="Arial"/>
          <w:b/>
          <w:sz w:val="24"/>
          <w:szCs w:val="24"/>
          <w:lang w:eastAsia="pl-PL"/>
        </w:rPr>
        <w:t>4</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EF4408F" w14:textId="1EE39D1A" w:rsidR="001E69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112401" w:history="1">
            <w:r w:rsidR="001E69ED" w:rsidRPr="00333FFC">
              <w:rPr>
                <w:rStyle w:val="Hipercze"/>
              </w:rPr>
              <w:t>Podstawy prawne i dokumenty</w:t>
            </w:r>
            <w:r w:rsidR="001E69ED">
              <w:rPr>
                <w:webHidden/>
              </w:rPr>
              <w:tab/>
            </w:r>
            <w:r w:rsidR="001E69ED">
              <w:rPr>
                <w:webHidden/>
              </w:rPr>
              <w:fldChar w:fldCharType="begin"/>
            </w:r>
            <w:r w:rsidR="001E69ED">
              <w:rPr>
                <w:webHidden/>
              </w:rPr>
              <w:instrText xml:space="preserve"> PAGEREF _Toc8112401 \h </w:instrText>
            </w:r>
            <w:r w:rsidR="001E69ED">
              <w:rPr>
                <w:webHidden/>
              </w:rPr>
            </w:r>
            <w:r w:rsidR="001E69ED">
              <w:rPr>
                <w:webHidden/>
              </w:rPr>
              <w:fldChar w:fldCharType="separate"/>
            </w:r>
            <w:r w:rsidR="00E166B7">
              <w:rPr>
                <w:webHidden/>
              </w:rPr>
              <w:t>4</w:t>
            </w:r>
            <w:r w:rsidR="001E69ED">
              <w:rPr>
                <w:webHidden/>
              </w:rPr>
              <w:fldChar w:fldCharType="end"/>
            </w:r>
          </w:hyperlink>
        </w:p>
        <w:p w14:paraId="6B5D7D5F" w14:textId="462EF40B" w:rsidR="001E69ED" w:rsidRDefault="00071069">
          <w:pPr>
            <w:pStyle w:val="Spistreci1"/>
            <w:rPr>
              <w:rFonts w:asciiTheme="minorHAnsi" w:eastAsiaTheme="minorEastAsia" w:hAnsiTheme="minorHAnsi" w:cstheme="minorBidi"/>
              <w:b w:val="0"/>
              <w:lang w:eastAsia="pl-PL"/>
            </w:rPr>
          </w:pPr>
          <w:hyperlink w:anchor="_Toc8112402" w:history="1">
            <w:r w:rsidR="001E69ED" w:rsidRPr="00333FFC">
              <w:rPr>
                <w:rStyle w:val="Hipercze"/>
              </w:rPr>
              <w:t>1.</w:t>
            </w:r>
            <w:r w:rsidR="001E69ED">
              <w:rPr>
                <w:rFonts w:asciiTheme="minorHAnsi" w:eastAsiaTheme="minorEastAsia" w:hAnsiTheme="minorHAnsi" w:cstheme="minorBidi"/>
                <w:b w:val="0"/>
                <w:lang w:eastAsia="pl-PL"/>
              </w:rPr>
              <w:tab/>
            </w:r>
            <w:r w:rsidR="001E69ED" w:rsidRPr="00333FFC">
              <w:rPr>
                <w:rStyle w:val="Hipercze"/>
              </w:rPr>
              <w:t>Postanowienia ogólne</w:t>
            </w:r>
            <w:r w:rsidR="001E69ED">
              <w:rPr>
                <w:webHidden/>
              </w:rPr>
              <w:tab/>
            </w:r>
            <w:r w:rsidR="001E69ED">
              <w:rPr>
                <w:webHidden/>
              </w:rPr>
              <w:fldChar w:fldCharType="begin"/>
            </w:r>
            <w:r w:rsidR="001E69ED">
              <w:rPr>
                <w:webHidden/>
              </w:rPr>
              <w:instrText xml:space="preserve"> PAGEREF _Toc8112402 \h </w:instrText>
            </w:r>
            <w:r w:rsidR="001E69ED">
              <w:rPr>
                <w:webHidden/>
              </w:rPr>
            </w:r>
            <w:r w:rsidR="001E69ED">
              <w:rPr>
                <w:webHidden/>
              </w:rPr>
              <w:fldChar w:fldCharType="separate"/>
            </w:r>
            <w:r w:rsidR="00E166B7">
              <w:rPr>
                <w:webHidden/>
              </w:rPr>
              <w:t>8</w:t>
            </w:r>
            <w:r w:rsidR="001E69ED">
              <w:rPr>
                <w:webHidden/>
              </w:rPr>
              <w:fldChar w:fldCharType="end"/>
            </w:r>
          </w:hyperlink>
        </w:p>
        <w:p w14:paraId="7C9F9407" w14:textId="663B86B3" w:rsidR="001E69ED" w:rsidRDefault="00071069">
          <w:pPr>
            <w:pStyle w:val="Spistreci1"/>
            <w:rPr>
              <w:rFonts w:asciiTheme="minorHAnsi" w:eastAsiaTheme="minorEastAsia" w:hAnsiTheme="minorHAnsi" w:cstheme="minorBidi"/>
              <w:b w:val="0"/>
              <w:lang w:eastAsia="pl-PL"/>
            </w:rPr>
          </w:pPr>
          <w:hyperlink w:anchor="_Toc8112403" w:history="1">
            <w:r w:rsidR="001E69ED" w:rsidRPr="00333FFC">
              <w:rPr>
                <w:rStyle w:val="Hipercze"/>
              </w:rPr>
              <w:t>2.</w:t>
            </w:r>
            <w:r w:rsidR="001E69ED">
              <w:rPr>
                <w:rFonts w:asciiTheme="minorHAnsi" w:eastAsiaTheme="minorEastAsia" w:hAnsiTheme="minorHAnsi" w:cstheme="minorBidi"/>
                <w:b w:val="0"/>
                <w:lang w:eastAsia="pl-PL"/>
              </w:rPr>
              <w:tab/>
            </w:r>
            <w:r w:rsidR="001E69ED" w:rsidRPr="00333FFC">
              <w:rPr>
                <w:rStyle w:val="Hipercze"/>
              </w:rPr>
              <w:t>Informacje o konkursie</w:t>
            </w:r>
            <w:r w:rsidR="001E69ED">
              <w:rPr>
                <w:webHidden/>
              </w:rPr>
              <w:tab/>
            </w:r>
            <w:r w:rsidR="001E69ED">
              <w:rPr>
                <w:webHidden/>
              </w:rPr>
              <w:fldChar w:fldCharType="begin"/>
            </w:r>
            <w:r w:rsidR="001E69ED">
              <w:rPr>
                <w:webHidden/>
              </w:rPr>
              <w:instrText xml:space="preserve"> PAGEREF _Toc8112403 \h </w:instrText>
            </w:r>
            <w:r w:rsidR="001E69ED">
              <w:rPr>
                <w:webHidden/>
              </w:rPr>
            </w:r>
            <w:r w:rsidR="001E69ED">
              <w:rPr>
                <w:webHidden/>
              </w:rPr>
              <w:fldChar w:fldCharType="separate"/>
            </w:r>
            <w:r w:rsidR="00E166B7">
              <w:rPr>
                <w:webHidden/>
              </w:rPr>
              <w:t>9</w:t>
            </w:r>
            <w:r w:rsidR="001E69ED">
              <w:rPr>
                <w:webHidden/>
              </w:rPr>
              <w:fldChar w:fldCharType="end"/>
            </w:r>
          </w:hyperlink>
        </w:p>
        <w:p w14:paraId="10FECDC0" w14:textId="0DE65B85" w:rsidR="001E69ED" w:rsidRDefault="00071069">
          <w:pPr>
            <w:pStyle w:val="Spistreci1"/>
            <w:rPr>
              <w:rFonts w:asciiTheme="minorHAnsi" w:eastAsiaTheme="minorEastAsia" w:hAnsiTheme="minorHAnsi" w:cstheme="minorBidi"/>
              <w:b w:val="0"/>
              <w:lang w:eastAsia="pl-PL"/>
            </w:rPr>
          </w:pPr>
          <w:hyperlink w:anchor="_Toc8112404" w:history="1">
            <w:r w:rsidR="001E69ED" w:rsidRPr="00333FFC">
              <w:rPr>
                <w:rStyle w:val="Hipercze"/>
              </w:rPr>
              <w:t>2.1.</w:t>
            </w:r>
            <w:r w:rsidR="001E69ED">
              <w:rPr>
                <w:rFonts w:asciiTheme="minorHAnsi" w:eastAsiaTheme="minorEastAsia" w:hAnsiTheme="minorHAnsi" w:cstheme="minorBidi"/>
                <w:b w:val="0"/>
                <w:lang w:eastAsia="pl-PL"/>
              </w:rPr>
              <w:tab/>
            </w:r>
            <w:r w:rsidR="001E69ED" w:rsidRPr="00333FFC">
              <w:rPr>
                <w:rStyle w:val="Hipercze"/>
              </w:rPr>
              <w:t>Instytucja organizująca konkurs</w:t>
            </w:r>
            <w:r w:rsidR="001E69ED">
              <w:rPr>
                <w:webHidden/>
              </w:rPr>
              <w:tab/>
            </w:r>
            <w:r w:rsidR="001E69ED">
              <w:rPr>
                <w:webHidden/>
              </w:rPr>
              <w:fldChar w:fldCharType="begin"/>
            </w:r>
            <w:r w:rsidR="001E69ED">
              <w:rPr>
                <w:webHidden/>
              </w:rPr>
              <w:instrText xml:space="preserve"> PAGEREF _Toc8112404 \h </w:instrText>
            </w:r>
            <w:r w:rsidR="001E69ED">
              <w:rPr>
                <w:webHidden/>
              </w:rPr>
            </w:r>
            <w:r w:rsidR="001E69ED">
              <w:rPr>
                <w:webHidden/>
              </w:rPr>
              <w:fldChar w:fldCharType="separate"/>
            </w:r>
            <w:r w:rsidR="00E166B7">
              <w:rPr>
                <w:webHidden/>
              </w:rPr>
              <w:t>9</w:t>
            </w:r>
            <w:r w:rsidR="001E69ED">
              <w:rPr>
                <w:webHidden/>
              </w:rPr>
              <w:fldChar w:fldCharType="end"/>
            </w:r>
          </w:hyperlink>
        </w:p>
        <w:p w14:paraId="1A28064F" w14:textId="30007603" w:rsidR="001E69ED" w:rsidRDefault="00071069">
          <w:pPr>
            <w:pStyle w:val="Spistreci1"/>
            <w:rPr>
              <w:rFonts w:asciiTheme="minorHAnsi" w:eastAsiaTheme="minorEastAsia" w:hAnsiTheme="minorHAnsi" w:cstheme="minorBidi"/>
              <w:b w:val="0"/>
              <w:lang w:eastAsia="pl-PL"/>
            </w:rPr>
          </w:pPr>
          <w:hyperlink w:anchor="_Toc8112405" w:history="1">
            <w:r w:rsidR="001E69ED" w:rsidRPr="00333FFC">
              <w:rPr>
                <w:rStyle w:val="Hipercze"/>
              </w:rPr>
              <w:t>2.2.</w:t>
            </w:r>
            <w:r w:rsidR="001E69ED">
              <w:rPr>
                <w:rFonts w:asciiTheme="minorHAnsi" w:eastAsiaTheme="minorEastAsia" w:hAnsiTheme="minorHAnsi" w:cstheme="minorBidi"/>
                <w:b w:val="0"/>
                <w:lang w:eastAsia="pl-PL"/>
              </w:rPr>
              <w:tab/>
            </w:r>
            <w:r w:rsidR="001E69ED" w:rsidRPr="00333FFC">
              <w:rPr>
                <w:rStyle w:val="Hipercze"/>
              </w:rPr>
              <w:t>Kontakt i informacje dotyczącekonkursu</w:t>
            </w:r>
            <w:r w:rsidR="001E69ED">
              <w:rPr>
                <w:webHidden/>
              </w:rPr>
              <w:tab/>
            </w:r>
            <w:r w:rsidR="001E69ED">
              <w:rPr>
                <w:webHidden/>
              </w:rPr>
              <w:fldChar w:fldCharType="begin"/>
            </w:r>
            <w:r w:rsidR="001E69ED">
              <w:rPr>
                <w:webHidden/>
              </w:rPr>
              <w:instrText xml:space="preserve"> PAGEREF _Toc8112405 \h </w:instrText>
            </w:r>
            <w:r w:rsidR="001E69ED">
              <w:rPr>
                <w:webHidden/>
              </w:rPr>
            </w:r>
            <w:r w:rsidR="001E69ED">
              <w:rPr>
                <w:webHidden/>
              </w:rPr>
              <w:fldChar w:fldCharType="separate"/>
            </w:r>
            <w:r w:rsidR="00E166B7">
              <w:rPr>
                <w:webHidden/>
              </w:rPr>
              <w:t>9</w:t>
            </w:r>
            <w:r w:rsidR="001E69ED">
              <w:rPr>
                <w:webHidden/>
              </w:rPr>
              <w:fldChar w:fldCharType="end"/>
            </w:r>
          </w:hyperlink>
        </w:p>
        <w:p w14:paraId="0C86CA16" w14:textId="7729FC43" w:rsidR="001E69ED" w:rsidRDefault="00071069">
          <w:pPr>
            <w:pStyle w:val="Spistreci1"/>
            <w:rPr>
              <w:rFonts w:asciiTheme="minorHAnsi" w:eastAsiaTheme="minorEastAsia" w:hAnsiTheme="minorHAnsi" w:cstheme="minorBidi"/>
              <w:b w:val="0"/>
              <w:lang w:eastAsia="pl-PL"/>
            </w:rPr>
          </w:pPr>
          <w:hyperlink w:anchor="_Toc8112406" w:history="1">
            <w:r w:rsidR="001E69ED" w:rsidRPr="00333FFC">
              <w:rPr>
                <w:rStyle w:val="Hipercze"/>
              </w:rPr>
              <w:t>2.3.</w:t>
            </w:r>
            <w:r w:rsidR="001E69ED">
              <w:rPr>
                <w:rFonts w:asciiTheme="minorHAnsi" w:eastAsiaTheme="minorEastAsia" w:hAnsiTheme="minorHAnsi" w:cstheme="minorBidi"/>
                <w:b w:val="0"/>
                <w:lang w:eastAsia="pl-PL"/>
              </w:rPr>
              <w:tab/>
            </w:r>
            <w:r w:rsidR="001E69ED" w:rsidRPr="00333FFC">
              <w:rPr>
                <w:rStyle w:val="Hipercze"/>
              </w:rPr>
              <w:t>Kwota przeznaczona na dofinansowanie projektów i poziom dofinansowania projektów</w:t>
            </w:r>
            <w:r w:rsidR="001E69ED">
              <w:rPr>
                <w:webHidden/>
              </w:rPr>
              <w:tab/>
            </w:r>
            <w:r w:rsidR="001E69ED">
              <w:rPr>
                <w:webHidden/>
              </w:rPr>
              <w:fldChar w:fldCharType="begin"/>
            </w:r>
            <w:r w:rsidR="001E69ED">
              <w:rPr>
                <w:webHidden/>
              </w:rPr>
              <w:instrText xml:space="preserve"> PAGEREF _Toc8112406 \h </w:instrText>
            </w:r>
            <w:r w:rsidR="001E69ED">
              <w:rPr>
                <w:webHidden/>
              </w:rPr>
            </w:r>
            <w:r w:rsidR="001E69ED">
              <w:rPr>
                <w:webHidden/>
              </w:rPr>
              <w:fldChar w:fldCharType="separate"/>
            </w:r>
            <w:r w:rsidR="00E166B7">
              <w:rPr>
                <w:webHidden/>
              </w:rPr>
              <w:t>10</w:t>
            </w:r>
            <w:r w:rsidR="001E69ED">
              <w:rPr>
                <w:webHidden/>
              </w:rPr>
              <w:fldChar w:fldCharType="end"/>
            </w:r>
          </w:hyperlink>
        </w:p>
        <w:p w14:paraId="2A03691D" w14:textId="71190300" w:rsidR="001E69ED" w:rsidRDefault="00071069">
          <w:pPr>
            <w:pStyle w:val="Spistreci1"/>
            <w:rPr>
              <w:rFonts w:asciiTheme="minorHAnsi" w:eastAsiaTheme="minorEastAsia" w:hAnsiTheme="minorHAnsi" w:cstheme="minorBidi"/>
              <w:b w:val="0"/>
              <w:lang w:eastAsia="pl-PL"/>
            </w:rPr>
          </w:pPr>
          <w:hyperlink w:anchor="_Toc8112407" w:history="1">
            <w:r w:rsidR="001E69ED" w:rsidRPr="00333FFC">
              <w:rPr>
                <w:rStyle w:val="Hipercze"/>
              </w:rPr>
              <w:t>2.4.</w:t>
            </w:r>
            <w:r w:rsidR="001E69ED">
              <w:rPr>
                <w:rFonts w:asciiTheme="minorHAnsi" w:eastAsiaTheme="minorEastAsia" w:hAnsiTheme="minorHAnsi" w:cstheme="minorBidi"/>
                <w:b w:val="0"/>
                <w:lang w:eastAsia="pl-PL"/>
              </w:rPr>
              <w:tab/>
            </w:r>
            <w:r w:rsidR="001E69ED" w:rsidRPr="00333FFC">
              <w:rPr>
                <w:rStyle w:val="Hipercze"/>
              </w:rPr>
              <w:t>Podmioty uprawnione do ubiegania się o dofinansowanie</w:t>
            </w:r>
            <w:r w:rsidR="001E69ED">
              <w:rPr>
                <w:webHidden/>
              </w:rPr>
              <w:tab/>
            </w:r>
            <w:r w:rsidR="001E69ED">
              <w:rPr>
                <w:webHidden/>
              </w:rPr>
              <w:fldChar w:fldCharType="begin"/>
            </w:r>
            <w:r w:rsidR="001E69ED">
              <w:rPr>
                <w:webHidden/>
              </w:rPr>
              <w:instrText xml:space="preserve"> PAGEREF _Toc8112407 \h </w:instrText>
            </w:r>
            <w:r w:rsidR="001E69ED">
              <w:rPr>
                <w:webHidden/>
              </w:rPr>
            </w:r>
            <w:r w:rsidR="001E69ED">
              <w:rPr>
                <w:webHidden/>
              </w:rPr>
              <w:fldChar w:fldCharType="separate"/>
            </w:r>
            <w:r w:rsidR="00E166B7">
              <w:rPr>
                <w:webHidden/>
              </w:rPr>
              <w:t>11</w:t>
            </w:r>
            <w:r w:rsidR="001E69ED">
              <w:rPr>
                <w:webHidden/>
              </w:rPr>
              <w:fldChar w:fldCharType="end"/>
            </w:r>
          </w:hyperlink>
        </w:p>
        <w:p w14:paraId="5FE43D13" w14:textId="5DC7964A" w:rsidR="001E69ED" w:rsidRDefault="00071069">
          <w:pPr>
            <w:pStyle w:val="Spistreci1"/>
            <w:rPr>
              <w:rFonts w:asciiTheme="minorHAnsi" w:eastAsiaTheme="minorEastAsia" w:hAnsiTheme="minorHAnsi" w:cstheme="minorBidi"/>
              <w:b w:val="0"/>
              <w:lang w:eastAsia="pl-PL"/>
            </w:rPr>
          </w:pPr>
          <w:hyperlink w:anchor="_Toc8112408" w:history="1">
            <w:r w:rsidR="001E69ED" w:rsidRPr="00333FFC">
              <w:rPr>
                <w:rStyle w:val="Hipercze"/>
              </w:rPr>
              <w:t>2.5.</w:t>
            </w:r>
            <w:r w:rsidR="001E69ED">
              <w:rPr>
                <w:rFonts w:asciiTheme="minorHAnsi" w:eastAsiaTheme="minorEastAsia" w:hAnsiTheme="minorHAnsi" w:cstheme="minorBidi"/>
                <w:b w:val="0"/>
                <w:lang w:eastAsia="pl-PL"/>
              </w:rPr>
              <w:tab/>
            </w:r>
            <w:r w:rsidR="001E69ED" w:rsidRPr="00333FFC">
              <w:rPr>
                <w:rStyle w:val="Hipercze"/>
              </w:rPr>
              <w:t>Grupa docelowa</w:t>
            </w:r>
            <w:r w:rsidR="001E69ED">
              <w:rPr>
                <w:webHidden/>
              </w:rPr>
              <w:tab/>
            </w:r>
            <w:r w:rsidR="001E69ED">
              <w:rPr>
                <w:webHidden/>
              </w:rPr>
              <w:fldChar w:fldCharType="begin"/>
            </w:r>
            <w:r w:rsidR="001E69ED">
              <w:rPr>
                <w:webHidden/>
              </w:rPr>
              <w:instrText xml:space="preserve"> PAGEREF _Toc8112408 \h </w:instrText>
            </w:r>
            <w:r w:rsidR="001E69ED">
              <w:rPr>
                <w:webHidden/>
              </w:rPr>
            </w:r>
            <w:r w:rsidR="001E69ED">
              <w:rPr>
                <w:webHidden/>
              </w:rPr>
              <w:fldChar w:fldCharType="separate"/>
            </w:r>
            <w:r w:rsidR="00E166B7">
              <w:rPr>
                <w:webHidden/>
              </w:rPr>
              <w:t>11</w:t>
            </w:r>
            <w:r w:rsidR="001E69ED">
              <w:rPr>
                <w:webHidden/>
              </w:rPr>
              <w:fldChar w:fldCharType="end"/>
            </w:r>
          </w:hyperlink>
        </w:p>
        <w:p w14:paraId="5207DCF0" w14:textId="66E795A0" w:rsidR="001E69ED" w:rsidRDefault="00071069">
          <w:pPr>
            <w:pStyle w:val="Spistreci1"/>
            <w:rPr>
              <w:rFonts w:asciiTheme="minorHAnsi" w:eastAsiaTheme="minorEastAsia" w:hAnsiTheme="minorHAnsi" w:cstheme="minorBidi"/>
              <w:b w:val="0"/>
              <w:lang w:eastAsia="pl-PL"/>
            </w:rPr>
          </w:pPr>
          <w:hyperlink w:anchor="_Toc8112409" w:history="1">
            <w:r w:rsidR="001E69ED" w:rsidRPr="00333FFC">
              <w:rPr>
                <w:rStyle w:val="Hipercze"/>
              </w:rPr>
              <w:t>2.6.</w:t>
            </w:r>
            <w:r w:rsidR="001E69ED">
              <w:rPr>
                <w:rFonts w:asciiTheme="minorHAnsi" w:eastAsiaTheme="minorEastAsia" w:hAnsiTheme="minorHAnsi" w:cstheme="minorBidi"/>
                <w:b w:val="0"/>
                <w:lang w:eastAsia="pl-PL"/>
              </w:rPr>
              <w:tab/>
            </w:r>
            <w:r w:rsidR="001E69ED" w:rsidRPr="00333FFC">
              <w:rPr>
                <w:rStyle w:val="Hipercze"/>
              </w:rPr>
              <w:t>Przedmiot konkursu – typy projektów</w:t>
            </w:r>
            <w:r w:rsidR="001E69ED">
              <w:rPr>
                <w:webHidden/>
              </w:rPr>
              <w:tab/>
            </w:r>
            <w:r w:rsidR="001E69ED">
              <w:rPr>
                <w:webHidden/>
              </w:rPr>
              <w:fldChar w:fldCharType="begin"/>
            </w:r>
            <w:r w:rsidR="001E69ED">
              <w:rPr>
                <w:webHidden/>
              </w:rPr>
              <w:instrText xml:space="preserve"> PAGEREF _Toc8112409 \h </w:instrText>
            </w:r>
            <w:r w:rsidR="001E69ED">
              <w:rPr>
                <w:webHidden/>
              </w:rPr>
            </w:r>
            <w:r w:rsidR="001E69ED">
              <w:rPr>
                <w:webHidden/>
              </w:rPr>
              <w:fldChar w:fldCharType="separate"/>
            </w:r>
            <w:r w:rsidR="00E166B7">
              <w:rPr>
                <w:webHidden/>
              </w:rPr>
              <w:t>15</w:t>
            </w:r>
            <w:r w:rsidR="001E69ED">
              <w:rPr>
                <w:webHidden/>
              </w:rPr>
              <w:fldChar w:fldCharType="end"/>
            </w:r>
          </w:hyperlink>
        </w:p>
        <w:p w14:paraId="12B3D7A1" w14:textId="626B2EDA" w:rsidR="001E69ED" w:rsidRDefault="00071069">
          <w:pPr>
            <w:pStyle w:val="Spistreci1"/>
            <w:rPr>
              <w:rFonts w:asciiTheme="minorHAnsi" w:eastAsiaTheme="minorEastAsia" w:hAnsiTheme="minorHAnsi" w:cstheme="minorBidi"/>
              <w:b w:val="0"/>
              <w:lang w:eastAsia="pl-PL"/>
            </w:rPr>
          </w:pPr>
          <w:hyperlink w:anchor="_Toc8112410" w:history="1">
            <w:r w:rsidR="001E69ED" w:rsidRPr="00333FFC">
              <w:rPr>
                <w:rStyle w:val="Hipercze"/>
              </w:rPr>
              <w:t>2.7.</w:t>
            </w:r>
            <w:r w:rsidR="001E69ED">
              <w:rPr>
                <w:rFonts w:asciiTheme="minorHAnsi" w:eastAsiaTheme="minorEastAsia" w:hAnsiTheme="minorHAnsi" w:cstheme="minorBidi"/>
                <w:b w:val="0"/>
                <w:lang w:eastAsia="pl-PL"/>
              </w:rPr>
              <w:tab/>
            </w:r>
            <w:r w:rsidR="001E69ED" w:rsidRPr="00333FFC">
              <w:rPr>
                <w:rStyle w:val="Hipercze"/>
              </w:rPr>
              <w:t>Okres kwalifikowalności wydatków</w:t>
            </w:r>
            <w:r w:rsidR="001E69ED">
              <w:rPr>
                <w:webHidden/>
              </w:rPr>
              <w:tab/>
            </w:r>
            <w:r w:rsidR="001E69ED">
              <w:rPr>
                <w:webHidden/>
              </w:rPr>
              <w:fldChar w:fldCharType="begin"/>
            </w:r>
            <w:r w:rsidR="001E69ED">
              <w:rPr>
                <w:webHidden/>
              </w:rPr>
              <w:instrText xml:space="preserve"> PAGEREF _Toc8112410 \h </w:instrText>
            </w:r>
            <w:r w:rsidR="001E69ED">
              <w:rPr>
                <w:webHidden/>
              </w:rPr>
            </w:r>
            <w:r w:rsidR="001E69ED">
              <w:rPr>
                <w:webHidden/>
              </w:rPr>
              <w:fldChar w:fldCharType="separate"/>
            </w:r>
            <w:r w:rsidR="00E166B7">
              <w:rPr>
                <w:webHidden/>
              </w:rPr>
              <w:t>16</w:t>
            </w:r>
            <w:r w:rsidR="001E69ED">
              <w:rPr>
                <w:webHidden/>
              </w:rPr>
              <w:fldChar w:fldCharType="end"/>
            </w:r>
          </w:hyperlink>
        </w:p>
        <w:p w14:paraId="1863F94F" w14:textId="792A0F22" w:rsidR="001E69ED" w:rsidRDefault="00071069">
          <w:pPr>
            <w:pStyle w:val="Spistreci1"/>
            <w:rPr>
              <w:rFonts w:asciiTheme="minorHAnsi" w:eastAsiaTheme="minorEastAsia" w:hAnsiTheme="minorHAnsi" w:cstheme="minorBidi"/>
              <w:b w:val="0"/>
              <w:lang w:eastAsia="pl-PL"/>
            </w:rPr>
          </w:pPr>
          <w:hyperlink w:anchor="_Toc8112411" w:history="1">
            <w:r w:rsidR="001E69ED" w:rsidRPr="00333FFC">
              <w:rPr>
                <w:rStyle w:val="Hipercze"/>
                <w:rFonts w:cs="Tahoma"/>
              </w:rPr>
              <w:t>2.8.</w:t>
            </w:r>
            <w:r w:rsidR="001E69ED">
              <w:rPr>
                <w:rFonts w:asciiTheme="minorHAnsi" w:eastAsiaTheme="minorEastAsia" w:hAnsiTheme="minorHAnsi" w:cstheme="minorBidi"/>
                <w:b w:val="0"/>
                <w:lang w:eastAsia="pl-PL"/>
              </w:rPr>
              <w:tab/>
            </w:r>
            <w:r w:rsidR="001E69ED" w:rsidRPr="00333FFC">
              <w:rPr>
                <w:rStyle w:val="Hipercze"/>
                <w:rFonts w:cs="Tahoma"/>
              </w:rPr>
              <w:t>Wymagane wskaźniki pomiaru celu</w:t>
            </w:r>
            <w:r w:rsidR="001E69ED">
              <w:rPr>
                <w:webHidden/>
              </w:rPr>
              <w:tab/>
            </w:r>
            <w:r w:rsidR="001E69ED">
              <w:rPr>
                <w:webHidden/>
              </w:rPr>
              <w:fldChar w:fldCharType="begin"/>
            </w:r>
            <w:r w:rsidR="001E69ED">
              <w:rPr>
                <w:webHidden/>
              </w:rPr>
              <w:instrText xml:space="preserve"> PAGEREF _Toc8112411 \h </w:instrText>
            </w:r>
            <w:r w:rsidR="001E69ED">
              <w:rPr>
                <w:webHidden/>
              </w:rPr>
            </w:r>
            <w:r w:rsidR="001E69ED">
              <w:rPr>
                <w:webHidden/>
              </w:rPr>
              <w:fldChar w:fldCharType="separate"/>
            </w:r>
            <w:r w:rsidR="00E166B7">
              <w:rPr>
                <w:webHidden/>
              </w:rPr>
              <w:t>17</w:t>
            </w:r>
            <w:r w:rsidR="001E69ED">
              <w:rPr>
                <w:webHidden/>
              </w:rPr>
              <w:fldChar w:fldCharType="end"/>
            </w:r>
          </w:hyperlink>
        </w:p>
        <w:p w14:paraId="4E5FF98E" w14:textId="7D191DE3" w:rsidR="001E69ED" w:rsidRDefault="00071069">
          <w:pPr>
            <w:pStyle w:val="Spistreci1"/>
            <w:rPr>
              <w:rFonts w:asciiTheme="minorHAnsi" w:eastAsiaTheme="minorEastAsia" w:hAnsiTheme="minorHAnsi" w:cstheme="minorBidi"/>
              <w:b w:val="0"/>
              <w:lang w:eastAsia="pl-PL"/>
            </w:rPr>
          </w:pPr>
          <w:hyperlink w:anchor="_Toc8112412" w:history="1">
            <w:r w:rsidR="001E69ED" w:rsidRPr="00333FFC">
              <w:rPr>
                <w:rStyle w:val="Hipercze"/>
                <w:rFonts w:cs="Tahoma"/>
              </w:rPr>
              <w:t>3.</w:t>
            </w:r>
            <w:r w:rsidR="001E69ED">
              <w:rPr>
                <w:rFonts w:asciiTheme="minorHAnsi" w:eastAsiaTheme="minorEastAsia" w:hAnsiTheme="minorHAnsi" w:cstheme="minorBidi"/>
                <w:b w:val="0"/>
                <w:lang w:eastAsia="pl-PL"/>
              </w:rPr>
              <w:tab/>
            </w:r>
            <w:r w:rsidR="001E69ED" w:rsidRPr="00333FFC">
              <w:rPr>
                <w:rStyle w:val="Hipercze"/>
                <w:rFonts w:cs="Tahoma"/>
              </w:rPr>
              <w:t>Zasady finansowania</w:t>
            </w:r>
            <w:r w:rsidR="001E69ED">
              <w:rPr>
                <w:webHidden/>
              </w:rPr>
              <w:tab/>
            </w:r>
            <w:r w:rsidR="001E69ED">
              <w:rPr>
                <w:webHidden/>
              </w:rPr>
              <w:fldChar w:fldCharType="begin"/>
            </w:r>
            <w:r w:rsidR="001E69ED">
              <w:rPr>
                <w:webHidden/>
              </w:rPr>
              <w:instrText xml:space="preserve"> PAGEREF _Toc8112412 \h </w:instrText>
            </w:r>
            <w:r w:rsidR="001E69ED">
              <w:rPr>
                <w:webHidden/>
              </w:rPr>
            </w:r>
            <w:r w:rsidR="001E69ED">
              <w:rPr>
                <w:webHidden/>
              </w:rPr>
              <w:fldChar w:fldCharType="separate"/>
            </w:r>
            <w:r w:rsidR="00E166B7">
              <w:rPr>
                <w:webHidden/>
              </w:rPr>
              <w:t>27</w:t>
            </w:r>
            <w:r w:rsidR="001E69ED">
              <w:rPr>
                <w:webHidden/>
              </w:rPr>
              <w:fldChar w:fldCharType="end"/>
            </w:r>
          </w:hyperlink>
        </w:p>
        <w:p w14:paraId="52F59CB8" w14:textId="5D60BA84" w:rsidR="001E69ED" w:rsidRDefault="00071069">
          <w:pPr>
            <w:pStyle w:val="Spistreci1"/>
            <w:rPr>
              <w:rFonts w:asciiTheme="minorHAnsi" w:eastAsiaTheme="minorEastAsia" w:hAnsiTheme="minorHAnsi" w:cstheme="minorBidi"/>
              <w:b w:val="0"/>
              <w:lang w:eastAsia="pl-PL"/>
            </w:rPr>
          </w:pPr>
          <w:hyperlink w:anchor="_Toc8112413" w:history="1">
            <w:r w:rsidR="001E69ED" w:rsidRPr="00333FFC">
              <w:rPr>
                <w:rStyle w:val="Hipercze"/>
                <w:rFonts w:cs="Tahoma"/>
              </w:rPr>
              <w:t>3.1.</w:t>
            </w:r>
            <w:r w:rsidR="001E69ED">
              <w:rPr>
                <w:rFonts w:asciiTheme="minorHAnsi" w:eastAsiaTheme="minorEastAsia" w:hAnsiTheme="minorHAnsi" w:cstheme="minorBidi"/>
                <w:b w:val="0"/>
                <w:lang w:eastAsia="pl-PL"/>
              </w:rPr>
              <w:tab/>
            </w:r>
            <w:r w:rsidR="001E69ED" w:rsidRPr="00333FFC">
              <w:rPr>
                <w:rStyle w:val="Hipercze"/>
                <w:rFonts w:cs="Tahoma"/>
              </w:rPr>
              <w:t>Wkład własny</w:t>
            </w:r>
            <w:r w:rsidR="001E69ED">
              <w:rPr>
                <w:webHidden/>
              </w:rPr>
              <w:tab/>
            </w:r>
            <w:r w:rsidR="001E69ED">
              <w:rPr>
                <w:webHidden/>
              </w:rPr>
              <w:fldChar w:fldCharType="begin"/>
            </w:r>
            <w:r w:rsidR="001E69ED">
              <w:rPr>
                <w:webHidden/>
              </w:rPr>
              <w:instrText xml:space="preserve"> PAGEREF _Toc8112413 \h </w:instrText>
            </w:r>
            <w:r w:rsidR="001E69ED">
              <w:rPr>
                <w:webHidden/>
              </w:rPr>
            </w:r>
            <w:r w:rsidR="001E69ED">
              <w:rPr>
                <w:webHidden/>
              </w:rPr>
              <w:fldChar w:fldCharType="separate"/>
            </w:r>
            <w:r w:rsidR="00E166B7">
              <w:rPr>
                <w:webHidden/>
              </w:rPr>
              <w:t>27</w:t>
            </w:r>
            <w:r w:rsidR="001E69ED">
              <w:rPr>
                <w:webHidden/>
              </w:rPr>
              <w:fldChar w:fldCharType="end"/>
            </w:r>
          </w:hyperlink>
        </w:p>
        <w:p w14:paraId="338A1A68" w14:textId="52433579" w:rsidR="001E69ED" w:rsidRDefault="00071069">
          <w:pPr>
            <w:pStyle w:val="Spistreci1"/>
            <w:rPr>
              <w:rFonts w:asciiTheme="minorHAnsi" w:eastAsiaTheme="minorEastAsia" w:hAnsiTheme="minorHAnsi" w:cstheme="minorBidi"/>
              <w:b w:val="0"/>
              <w:lang w:eastAsia="pl-PL"/>
            </w:rPr>
          </w:pPr>
          <w:hyperlink w:anchor="_Toc8112414" w:history="1">
            <w:r w:rsidR="001E69ED" w:rsidRPr="00333FFC">
              <w:rPr>
                <w:rStyle w:val="Hipercze"/>
              </w:rPr>
              <w:t>3.2.</w:t>
            </w:r>
            <w:r w:rsidR="001E69ED">
              <w:rPr>
                <w:rFonts w:asciiTheme="minorHAnsi" w:eastAsiaTheme="minorEastAsia" w:hAnsiTheme="minorHAnsi" w:cstheme="minorBidi"/>
                <w:b w:val="0"/>
                <w:lang w:eastAsia="pl-PL"/>
              </w:rPr>
              <w:tab/>
            </w:r>
            <w:r w:rsidR="001E69ED" w:rsidRPr="00333FFC">
              <w:rPr>
                <w:rStyle w:val="Hipercze"/>
                <w:rFonts w:cs="Tahoma"/>
              </w:rPr>
              <w:t>Podstawowe</w:t>
            </w:r>
            <w:r w:rsidR="001E69ED" w:rsidRPr="00333FFC">
              <w:rPr>
                <w:rStyle w:val="Hipercze"/>
              </w:rPr>
              <w:t xml:space="preserve"> warunki i procedury konstruowania budżetu projektu</w:t>
            </w:r>
            <w:r w:rsidR="001E69ED">
              <w:rPr>
                <w:webHidden/>
              </w:rPr>
              <w:tab/>
            </w:r>
            <w:r w:rsidR="001E69ED">
              <w:rPr>
                <w:webHidden/>
              </w:rPr>
              <w:fldChar w:fldCharType="begin"/>
            </w:r>
            <w:r w:rsidR="001E69ED">
              <w:rPr>
                <w:webHidden/>
              </w:rPr>
              <w:instrText xml:space="preserve"> PAGEREF _Toc8112414 \h </w:instrText>
            </w:r>
            <w:r w:rsidR="001E69ED">
              <w:rPr>
                <w:webHidden/>
              </w:rPr>
            </w:r>
            <w:r w:rsidR="001E69ED">
              <w:rPr>
                <w:webHidden/>
              </w:rPr>
              <w:fldChar w:fldCharType="separate"/>
            </w:r>
            <w:r w:rsidR="00E166B7">
              <w:rPr>
                <w:webHidden/>
              </w:rPr>
              <w:t>32</w:t>
            </w:r>
            <w:r w:rsidR="001E69ED">
              <w:rPr>
                <w:webHidden/>
              </w:rPr>
              <w:fldChar w:fldCharType="end"/>
            </w:r>
          </w:hyperlink>
        </w:p>
        <w:p w14:paraId="5423E045" w14:textId="4E8B902B" w:rsidR="001E69ED" w:rsidRDefault="00071069">
          <w:pPr>
            <w:pStyle w:val="Spistreci1"/>
            <w:rPr>
              <w:rFonts w:asciiTheme="minorHAnsi" w:eastAsiaTheme="minorEastAsia" w:hAnsiTheme="minorHAnsi" w:cstheme="minorBidi"/>
              <w:b w:val="0"/>
              <w:lang w:eastAsia="pl-PL"/>
            </w:rPr>
          </w:pPr>
          <w:hyperlink w:anchor="_Toc8112415" w:history="1">
            <w:r w:rsidR="001E69ED" w:rsidRPr="00333FFC">
              <w:rPr>
                <w:rStyle w:val="Hipercze"/>
              </w:rPr>
              <w:t>3.3.</w:t>
            </w:r>
            <w:r w:rsidR="001E69ED">
              <w:rPr>
                <w:rFonts w:asciiTheme="minorHAnsi" w:eastAsiaTheme="minorEastAsia" w:hAnsiTheme="minorHAnsi" w:cstheme="minorBidi"/>
                <w:b w:val="0"/>
                <w:lang w:eastAsia="pl-PL"/>
              </w:rPr>
              <w:tab/>
            </w:r>
            <w:r w:rsidR="001E69ED" w:rsidRPr="00333FFC">
              <w:rPr>
                <w:rStyle w:val="Hipercze"/>
              </w:rPr>
              <w:t>Koszty bezpośrednie</w:t>
            </w:r>
            <w:r w:rsidR="001E69ED">
              <w:rPr>
                <w:webHidden/>
              </w:rPr>
              <w:tab/>
            </w:r>
            <w:r w:rsidR="001E69ED">
              <w:rPr>
                <w:webHidden/>
              </w:rPr>
              <w:fldChar w:fldCharType="begin"/>
            </w:r>
            <w:r w:rsidR="001E69ED">
              <w:rPr>
                <w:webHidden/>
              </w:rPr>
              <w:instrText xml:space="preserve"> PAGEREF _Toc8112415 \h </w:instrText>
            </w:r>
            <w:r w:rsidR="001E69ED">
              <w:rPr>
                <w:webHidden/>
              </w:rPr>
            </w:r>
            <w:r w:rsidR="001E69ED">
              <w:rPr>
                <w:webHidden/>
              </w:rPr>
              <w:fldChar w:fldCharType="separate"/>
            </w:r>
            <w:r w:rsidR="00E166B7">
              <w:rPr>
                <w:webHidden/>
              </w:rPr>
              <w:t>33</w:t>
            </w:r>
            <w:r w:rsidR="001E69ED">
              <w:rPr>
                <w:webHidden/>
              </w:rPr>
              <w:fldChar w:fldCharType="end"/>
            </w:r>
          </w:hyperlink>
        </w:p>
        <w:p w14:paraId="7F5FA4C2" w14:textId="74F2BAD8" w:rsidR="001E69ED" w:rsidRDefault="00071069">
          <w:pPr>
            <w:pStyle w:val="Spistreci1"/>
            <w:rPr>
              <w:rFonts w:asciiTheme="minorHAnsi" w:eastAsiaTheme="minorEastAsia" w:hAnsiTheme="minorHAnsi" w:cstheme="minorBidi"/>
              <w:b w:val="0"/>
              <w:lang w:eastAsia="pl-PL"/>
            </w:rPr>
          </w:pPr>
          <w:hyperlink w:anchor="_Toc8112416" w:history="1">
            <w:r w:rsidR="001E69ED" w:rsidRPr="00333FFC">
              <w:rPr>
                <w:rStyle w:val="Hipercze"/>
              </w:rPr>
              <w:t>3.4.</w:t>
            </w:r>
            <w:r w:rsidR="001E69ED">
              <w:rPr>
                <w:rFonts w:asciiTheme="minorHAnsi" w:eastAsiaTheme="minorEastAsia" w:hAnsiTheme="minorHAnsi" w:cstheme="minorBidi"/>
                <w:b w:val="0"/>
                <w:lang w:eastAsia="pl-PL"/>
              </w:rPr>
              <w:tab/>
            </w:r>
            <w:r w:rsidR="001E69ED" w:rsidRPr="00333FFC">
              <w:rPr>
                <w:rStyle w:val="Hipercze"/>
              </w:rPr>
              <w:t>Koszty pośrednie</w:t>
            </w:r>
            <w:r w:rsidR="001E69ED">
              <w:rPr>
                <w:webHidden/>
              </w:rPr>
              <w:tab/>
            </w:r>
            <w:r w:rsidR="001E69ED">
              <w:rPr>
                <w:webHidden/>
              </w:rPr>
              <w:fldChar w:fldCharType="begin"/>
            </w:r>
            <w:r w:rsidR="001E69ED">
              <w:rPr>
                <w:webHidden/>
              </w:rPr>
              <w:instrText xml:space="preserve"> PAGEREF _Toc8112416 \h </w:instrText>
            </w:r>
            <w:r w:rsidR="001E69ED">
              <w:rPr>
                <w:webHidden/>
              </w:rPr>
            </w:r>
            <w:r w:rsidR="001E69ED">
              <w:rPr>
                <w:webHidden/>
              </w:rPr>
              <w:fldChar w:fldCharType="separate"/>
            </w:r>
            <w:r w:rsidR="00E166B7">
              <w:rPr>
                <w:webHidden/>
              </w:rPr>
              <w:t>33</w:t>
            </w:r>
            <w:r w:rsidR="001E69ED">
              <w:rPr>
                <w:webHidden/>
              </w:rPr>
              <w:fldChar w:fldCharType="end"/>
            </w:r>
          </w:hyperlink>
        </w:p>
        <w:p w14:paraId="1340A3AF" w14:textId="0156956D" w:rsidR="001E69ED" w:rsidRDefault="00071069">
          <w:pPr>
            <w:pStyle w:val="Spistreci1"/>
            <w:rPr>
              <w:rFonts w:asciiTheme="minorHAnsi" w:eastAsiaTheme="minorEastAsia" w:hAnsiTheme="minorHAnsi" w:cstheme="minorBidi"/>
              <w:b w:val="0"/>
              <w:lang w:eastAsia="pl-PL"/>
            </w:rPr>
          </w:pPr>
          <w:hyperlink w:anchor="_Toc8112417" w:history="1">
            <w:r w:rsidR="001E69ED" w:rsidRPr="00333FFC">
              <w:rPr>
                <w:rStyle w:val="Hipercze"/>
              </w:rPr>
              <w:t>3.5.</w:t>
            </w:r>
            <w:r w:rsidR="001E69ED">
              <w:rPr>
                <w:rFonts w:asciiTheme="minorHAnsi" w:eastAsiaTheme="minorEastAsia" w:hAnsiTheme="minorHAnsi" w:cstheme="minorBidi"/>
                <w:b w:val="0"/>
                <w:lang w:eastAsia="pl-PL"/>
              </w:rPr>
              <w:tab/>
            </w:r>
            <w:r w:rsidR="001E69ED" w:rsidRPr="00333FFC">
              <w:rPr>
                <w:rStyle w:val="Hipercze"/>
              </w:rPr>
              <w:t>Uproszczone metody rozliczania wydatków</w:t>
            </w:r>
            <w:r w:rsidR="001E69ED">
              <w:rPr>
                <w:webHidden/>
              </w:rPr>
              <w:tab/>
            </w:r>
            <w:r w:rsidR="001E69ED">
              <w:rPr>
                <w:webHidden/>
              </w:rPr>
              <w:fldChar w:fldCharType="begin"/>
            </w:r>
            <w:r w:rsidR="001E69ED">
              <w:rPr>
                <w:webHidden/>
              </w:rPr>
              <w:instrText xml:space="preserve"> PAGEREF _Toc8112417 \h </w:instrText>
            </w:r>
            <w:r w:rsidR="001E69ED">
              <w:rPr>
                <w:webHidden/>
              </w:rPr>
            </w:r>
            <w:r w:rsidR="001E69ED">
              <w:rPr>
                <w:webHidden/>
              </w:rPr>
              <w:fldChar w:fldCharType="separate"/>
            </w:r>
            <w:r w:rsidR="00E166B7">
              <w:rPr>
                <w:webHidden/>
              </w:rPr>
              <w:t>35</w:t>
            </w:r>
            <w:r w:rsidR="001E69ED">
              <w:rPr>
                <w:webHidden/>
              </w:rPr>
              <w:fldChar w:fldCharType="end"/>
            </w:r>
          </w:hyperlink>
        </w:p>
        <w:p w14:paraId="31D43822" w14:textId="68A8C42B" w:rsidR="001E69ED" w:rsidRDefault="00071069">
          <w:pPr>
            <w:pStyle w:val="Spistreci1"/>
            <w:rPr>
              <w:rFonts w:asciiTheme="minorHAnsi" w:eastAsiaTheme="minorEastAsia" w:hAnsiTheme="minorHAnsi" w:cstheme="minorBidi"/>
              <w:b w:val="0"/>
              <w:lang w:eastAsia="pl-PL"/>
            </w:rPr>
          </w:pPr>
          <w:hyperlink w:anchor="_Toc8112418" w:history="1">
            <w:r w:rsidR="001E69ED" w:rsidRPr="00333FFC">
              <w:rPr>
                <w:rStyle w:val="Hipercze"/>
              </w:rPr>
              <w:t>3.6.</w:t>
            </w:r>
            <w:r w:rsidR="001E69ED">
              <w:rPr>
                <w:rFonts w:asciiTheme="minorHAnsi" w:eastAsiaTheme="minorEastAsia" w:hAnsiTheme="minorHAnsi" w:cstheme="minorBidi"/>
                <w:b w:val="0"/>
                <w:lang w:eastAsia="pl-PL"/>
              </w:rPr>
              <w:tab/>
            </w:r>
            <w:r w:rsidR="001E69ED" w:rsidRPr="00333FFC">
              <w:rPr>
                <w:rStyle w:val="Hipercze"/>
              </w:rPr>
              <w:t>Środki trwałe, wartości niematerialne i prawne oraz cross-financing</w:t>
            </w:r>
            <w:r w:rsidR="001E69ED">
              <w:rPr>
                <w:webHidden/>
              </w:rPr>
              <w:tab/>
            </w:r>
            <w:r w:rsidR="001E69ED">
              <w:rPr>
                <w:webHidden/>
              </w:rPr>
              <w:fldChar w:fldCharType="begin"/>
            </w:r>
            <w:r w:rsidR="001E69ED">
              <w:rPr>
                <w:webHidden/>
              </w:rPr>
              <w:instrText xml:space="preserve"> PAGEREF _Toc8112418 \h </w:instrText>
            </w:r>
            <w:r w:rsidR="001E69ED">
              <w:rPr>
                <w:webHidden/>
              </w:rPr>
            </w:r>
            <w:r w:rsidR="001E69ED">
              <w:rPr>
                <w:webHidden/>
              </w:rPr>
              <w:fldChar w:fldCharType="separate"/>
            </w:r>
            <w:r w:rsidR="00E166B7">
              <w:rPr>
                <w:webHidden/>
              </w:rPr>
              <w:t>37</w:t>
            </w:r>
            <w:r w:rsidR="001E69ED">
              <w:rPr>
                <w:webHidden/>
              </w:rPr>
              <w:fldChar w:fldCharType="end"/>
            </w:r>
          </w:hyperlink>
        </w:p>
        <w:p w14:paraId="357A35BC" w14:textId="513ECF1B" w:rsidR="001E69ED" w:rsidRDefault="00071069">
          <w:pPr>
            <w:pStyle w:val="Spistreci1"/>
            <w:rPr>
              <w:rFonts w:asciiTheme="minorHAnsi" w:eastAsiaTheme="minorEastAsia" w:hAnsiTheme="minorHAnsi" w:cstheme="minorBidi"/>
              <w:b w:val="0"/>
              <w:lang w:eastAsia="pl-PL"/>
            </w:rPr>
          </w:pPr>
          <w:hyperlink w:anchor="_Toc8112419" w:history="1">
            <w:r w:rsidR="001E69ED" w:rsidRPr="00333FFC">
              <w:rPr>
                <w:rStyle w:val="Hipercze"/>
              </w:rPr>
              <w:t>3.7.</w:t>
            </w:r>
            <w:r w:rsidR="001E69ED">
              <w:rPr>
                <w:rFonts w:asciiTheme="minorHAnsi" w:eastAsiaTheme="minorEastAsia" w:hAnsiTheme="minorHAnsi" w:cstheme="minorBidi"/>
                <w:b w:val="0"/>
                <w:lang w:eastAsia="pl-PL"/>
              </w:rPr>
              <w:tab/>
            </w:r>
            <w:r w:rsidR="001E69ED" w:rsidRPr="00333FFC">
              <w:rPr>
                <w:rStyle w:val="Hipercze"/>
              </w:rPr>
              <w:t>Podatek od towarów i usług (VAT)</w:t>
            </w:r>
            <w:r w:rsidR="001E69ED">
              <w:rPr>
                <w:webHidden/>
              </w:rPr>
              <w:tab/>
            </w:r>
            <w:r w:rsidR="001E69ED">
              <w:rPr>
                <w:webHidden/>
              </w:rPr>
              <w:fldChar w:fldCharType="begin"/>
            </w:r>
            <w:r w:rsidR="001E69ED">
              <w:rPr>
                <w:webHidden/>
              </w:rPr>
              <w:instrText xml:space="preserve"> PAGEREF _Toc8112419 \h </w:instrText>
            </w:r>
            <w:r w:rsidR="001E69ED">
              <w:rPr>
                <w:webHidden/>
              </w:rPr>
            </w:r>
            <w:r w:rsidR="001E69ED">
              <w:rPr>
                <w:webHidden/>
              </w:rPr>
              <w:fldChar w:fldCharType="separate"/>
            </w:r>
            <w:r w:rsidR="00E166B7">
              <w:rPr>
                <w:webHidden/>
              </w:rPr>
              <w:t>39</w:t>
            </w:r>
            <w:r w:rsidR="001E69ED">
              <w:rPr>
                <w:webHidden/>
              </w:rPr>
              <w:fldChar w:fldCharType="end"/>
            </w:r>
          </w:hyperlink>
        </w:p>
        <w:p w14:paraId="2C6C4EC8" w14:textId="0C8168F2" w:rsidR="001E69ED" w:rsidRDefault="00071069">
          <w:pPr>
            <w:pStyle w:val="Spistreci1"/>
            <w:rPr>
              <w:rFonts w:asciiTheme="minorHAnsi" w:eastAsiaTheme="minorEastAsia" w:hAnsiTheme="minorHAnsi" w:cstheme="minorBidi"/>
              <w:b w:val="0"/>
              <w:lang w:eastAsia="pl-PL"/>
            </w:rPr>
          </w:pPr>
          <w:hyperlink w:anchor="_Toc8112420" w:history="1">
            <w:r w:rsidR="001E69ED" w:rsidRPr="00333FFC">
              <w:rPr>
                <w:rStyle w:val="Hipercze"/>
              </w:rPr>
              <w:t>3.8.</w:t>
            </w:r>
            <w:r w:rsidR="001E69ED">
              <w:rPr>
                <w:rFonts w:asciiTheme="minorHAnsi" w:eastAsiaTheme="minorEastAsia" w:hAnsiTheme="minorHAnsi" w:cstheme="minorBidi"/>
                <w:b w:val="0"/>
                <w:lang w:eastAsia="pl-PL"/>
              </w:rPr>
              <w:tab/>
            </w:r>
            <w:r w:rsidR="001E69ED" w:rsidRPr="00333FFC">
              <w:rPr>
                <w:rStyle w:val="Hipercze"/>
              </w:rPr>
              <w:t>Zlecanie usług merytorycznych</w:t>
            </w:r>
            <w:r w:rsidR="001E69ED">
              <w:rPr>
                <w:webHidden/>
              </w:rPr>
              <w:tab/>
            </w:r>
            <w:r w:rsidR="001E69ED">
              <w:rPr>
                <w:webHidden/>
              </w:rPr>
              <w:fldChar w:fldCharType="begin"/>
            </w:r>
            <w:r w:rsidR="001E69ED">
              <w:rPr>
                <w:webHidden/>
              </w:rPr>
              <w:instrText xml:space="preserve"> PAGEREF _Toc8112420 \h </w:instrText>
            </w:r>
            <w:r w:rsidR="001E69ED">
              <w:rPr>
                <w:webHidden/>
              </w:rPr>
            </w:r>
            <w:r w:rsidR="001E69ED">
              <w:rPr>
                <w:webHidden/>
              </w:rPr>
              <w:fldChar w:fldCharType="separate"/>
            </w:r>
            <w:r w:rsidR="00E166B7">
              <w:rPr>
                <w:webHidden/>
              </w:rPr>
              <w:t>40</w:t>
            </w:r>
            <w:r w:rsidR="001E69ED">
              <w:rPr>
                <w:webHidden/>
              </w:rPr>
              <w:fldChar w:fldCharType="end"/>
            </w:r>
          </w:hyperlink>
        </w:p>
        <w:p w14:paraId="52170E32" w14:textId="34B5A835" w:rsidR="001E69ED" w:rsidRDefault="00071069">
          <w:pPr>
            <w:pStyle w:val="Spistreci1"/>
            <w:rPr>
              <w:rFonts w:asciiTheme="minorHAnsi" w:eastAsiaTheme="minorEastAsia" w:hAnsiTheme="minorHAnsi" w:cstheme="minorBidi"/>
              <w:b w:val="0"/>
              <w:lang w:eastAsia="pl-PL"/>
            </w:rPr>
          </w:pPr>
          <w:hyperlink w:anchor="_Toc8112421" w:history="1">
            <w:r w:rsidR="001E69ED" w:rsidRPr="00333FFC">
              <w:rPr>
                <w:rStyle w:val="Hipercze"/>
              </w:rPr>
              <w:t>3.9.</w:t>
            </w:r>
            <w:r w:rsidR="001E69ED">
              <w:rPr>
                <w:rFonts w:asciiTheme="minorHAnsi" w:eastAsiaTheme="minorEastAsia" w:hAnsiTheme="minorHAnsi" w:cstheme="minorBidi"/>
                <w:b w:val="0"/>
                <w:lang w:eastAsia="pl-PL"/>
              </w:rPr>
              <w:tab/>
            </w:r>
            <w:r w:rsidR="001E69ED" w:rsidRPr="00333FFC">
              <w:rPr>
                <w:rStyle w:val="Hipercze"/>
              </w:rPr>
              <w:t>Aspekty społeczne</w:t>
            </w:r>
            <w:r w:rsidR="001E69ED">
              <w:rPr>
                <w:webHidden/>
              </w:rPr>
              <w:tab/>
            </w:r>
            <w:r w:rsidR="001E69ED">
              <w:rPr>
                <w:webHidden/>
              </w:rPr>
              <w:fldChar w:fldCharType="begin"/>
            </w:r>
            <w:r w:rsidR="001E69ED">
              <w:rPr>
                <w:webHidden/>
              </w:rPr>
              <w:instrText xml:space="preserve"> PAGEREF _Toc8112421 \h </w:instrText>
            </w:r>
            <w:r w:rsidR="001E69ED">
              <w:rPr>
                <w:webHidden/>
              </w:rPr>
            </w:r>
            <w:r w:rsidR="001E69ED">
              <w:rPr>
                <w:webHidden/>
              </w:rPr>
              <w:fldChar w:fldCharType="separate"/>
            </w:r>
            <w:r w:rsidR="00E166B7">
              <w:rPr>
                <w:webHidden/>
              </w:rPr>
              <w:t>41</w:t>
            </w:r>
            <w:r w:rsidR="001E69ED">
              <w:rPr>
                <w:webHidden/>
              </w:rPr>
              <w:fldChar w:fldCharType="end"/>
            </w:r>
          </w:hyperlink>
        </w:p>
        <w:p w14:paraId="59886F33" w14:textId="5D976657" w:rsidR="001E69ED" w:rsidRDefault="00071069">
          <w:pPr>
            <w:pStyle w:val="Spistreci1"/>
            <w:rPr>
              <w:rFonts w:asciiTheme="minorHAnsi" w:eastAsiaTheme="minorEastAsia" w:hAnsiTheme="minorHAnsi" w:cstheme="minorBidi"/>
              <w:b w:val="0"/>
              <w:lang w:eastAsia="pl-PL"/>
            </w:rPr>
          </w:pPr>
          <w:hyperlink w:anchor="_Toc8112422" w:history="1">
            <w:r w:rsidR="001E69ED" w:rsidRPr="00333FFC">
              <w:rPr>
                <w:rStyle w:val="Hipercze"/>
              </w:rPr>
              <w:t>3.10.</w:t>
            </w:r>
            <w:r w:rsidR="001E69ED">
              <w:rPr>
                <w:rFonts w:asciiTheme="minorHAnsi" w:eastAsiaTheme="minorEastAsia" w:hAnsiTheme="minorHAnsi" w:cstheme="minorBidi"/>
                <w:b w:val="0"/>
                <w:lang w:eastAsia="pl-PL"/>
              </w:rPr>
              <w:tab/>
            </w:r>
            <w:r w:rsidR="001E69ED" w:rsidRPr="00333FFC">
              <w:rPr>
                <w:rStyle w:val="Hipercze"/>
              </w:rPr>
              <w:t>Angażowanie personelu projektu</w:t>
            </w:r>
            <w:r w:rsidR="001E69ED">
              <w:rPr>
                <w:webHidden/>
              </w:rPr>
              <w:tab/>
            </w:r>
            <w:r w:rsidR="001E69ED">
              <w:rPr>
                <w:webHidden/>
              </w:rPr>
              <w:fldChar w:fldCharType="begin"/>
            </w:r>
            <w:r w:rsidR="001E69ED">
              <w:rPr>
                <w:webHidden/>
              </w:rPr>
              <w:instrText xml:space="preserve"> PAGEREF _Toc8112422 \h </w:instrText>
            </w:r>
            <w:r w:rsidR="001E69ED">
              <w:rPr>
                <w:webHidden/>
              </w:rPr>
            </w:r>
            <w:r w:rsidR="001E69ED">
              <w:rPr>
                <w:webHidden/>
              </w:rPr>
              <w:fldChar w:fldCharType="separate"/>
            </w:r>
            <w:r w:rsidR="00E166B7">
              <w:rPr>
                <w:webHidden/>
              </w:rPr>
              <w:t>41</w:t>
            </w:r>
            <w:r w:rsidR="001E69ED">
              <w:rPr>
                <w:webHidden/>
              </w:rPr>
              <w:fldChar w:fldCharType="end"/>
            </w:r>
          </w:hyperlink>
        </w:p>
        <w:p w14:paraId="621EEBF7" w14:textId="29A35A39" w:rsidR="001E69ED" w:rsidRDefault="00071069">
          <w:pPr>
            <w:pStyle w:val="Spistreci1"/>
            <w:rPr>
              <w:rFonts w:asciiTheme="minorHAnsi" w:eastAsiaTheme="minorEastAsia" w:hAnsiTheme="minorHAnsi" w:cstheme="minorBidi"/>
              <w:b w:val="0"/>
              <w:lang w:eastAsia="pl-PL"/>
            </w:rPr>
          </w:pPr>
          <w:hyperlink w:anchor="_Toc8112423" w:history="1">
            <w:r w:rsidR="001E69ED" w:rsidRPr="00333FFC">
              <w:rPr>
                <w:rStyle w:val="Hipercze"/>
              </w:rPr>
              <w:t>4.</w:t>
            </w:r>
            <w:r w:rsidR="001E69ED">
              <w:rPr>
                <w:rFonts w:asciiTheme="minorHAnsi" w:eastAsiaTheme="minorEastAsia" w:hAnsiTheme="minorHAnsi" w:cstheme="minorBidi"/>
                <w:b w:val="0"/>
                <w:lang w:eastAsia="pl-PL"/>
              </w:rPr>
              <w:tab/>
            </w:r>
            <w:r w:rsidR="001E69ED" w:rsidRPr="00333FFC">
              <w:rPr>
                <w:rStyle w:val="Hipercze"/>
                <w:rFonts w:cs="Tahoma"/>
              </w:rPr>
              <w:t>Pomoc publiczna i pomoc</w:t>
            </w:r>
            <w:r w:rsidR="001E69ED" w:rsidRPr="00333FFC">
              <w:rPr>
                <w:rStyle w:val="Hipercze"/>
              </w:rPr>
              <w:t xml:space="preserve"> de minimis</w:t>
            </w:r>
            <w:r w:rsidR="001E69ED">
              <w:rPr>
                <w:webHidden/>
              </w:rPr>
              <w:tab/>
            </w:r>
            <w:r w:rsidR="001E69ED">
              <w:rPr>
                <w:webHidden/>
              </w:rPr>
              <w:fldChar w:fldCharType="begin"/>
            </w:r>
            <w:r w:rsidR="001E69ED">
              <w:rPr>
                <w:webHidden/>
              </w:rPr>
              <w:instrText xml:space="preserve"> PAGEREF _Toc8112423 \h </w:instrText>
            </w:r>
            <w:r w:rsidR="001E69ED">
              <w:rPr>
                <w:webHidden/>
              </w:rPr>
            </w:r>
            <w:r w:rsidR="001E69ED">
              <w:rPr>
                <w:webHidden/>
              </w:rPr>
              <w:fldChar w:fldCharType="separate"/>
            </w:r>
            <w:r w:rsidR="00E166B7">
              <w:rPr>
                <w:webHidden/>
              </w:rPr>
              <w:t>44</w:t>
            </w:r>
            <w:r w:rsidR="001E69ED">
              <w:rPr>
                <w:webHidden/>
              </w:rPr>
              <w:fldChar w:fldCharType="end"/>
            </w:r>
          </w:hyperlink>
        </w:p>
        <w:p w14:paraId="574F46E9" w14:textId="0C98AB62" w:rsidR="001E69ED" w:rsidRDefault="00071069">
          <w:pPr>
            <w:pStyle w:val="Spistreci1"/>
            <w:rPr>
              <w:rFonts w:asciiTheme="minorHAnsi" w:eastAsiaTheme="minorEastAsia" w:hAnsiTheme="minorHAnsi" w:cstheme="minorBidi"/>
              <w:b w:val="0"/>
              <w:lang w:eastAsia="pl-PL"/>
            </w:rPr>
          </w:pPr>
          <w:hyperlink w:anchor="_Toc8112424" w:history="1">
            <w:r w:rsidR="001E69ED" w:rsidRPr="00333FFC">
              <w:rPr>
                <w:rStyle w:val="Hipercze"/>
                <w:rFonts w:cs="Tahoma"/>
              </w:rPr>
              <w:t>5.</w:t>
            </w:r>
            <w:r w:rsidR="001E69ED">
              <w:rPr>
                <w:rFonts w:asciiTheme="minorHAnsi" w:eastAsiaTheme="minorEastAsia" w:hAnsiTheme="minorHAnsi" w:cstheme="minorBidi"/>
                <w:b w:val="0"/>
                <w:lang w:eastAsia="pl-PL"/>
              </w:rPr>
              <w:tab/>
            </w:r>
            <w:r w:rsidR="001E69ED" w:rsidRPr="00333FFC">
              <w:rPr>
                <w:rStyle w:val="Hipercze"/>
                <w:rFonts w:cs="Tahoma"/>
              </w:rPr>
              <w:t>Projekty</w:t>
            </w:r>
            <w:r w:rsidR="001E69ED" w:rsidRPr="00333FFC">
              <w:rPr>
                <w:rStyle w:val="Hipercze"/>
              </w:rPr>
              <w:t xml:space="preserve"> partnerskie</w:t>
            </w:r>
            <w:r w:rsidR="001E69ED">
              <w:rPr>
                <w:webHidden/>
              </w:rPr>
              <w:tab/>
            </w:r>
            <w:r w:rsidR="001E69ED">
              <w:rPr>
                <w:webHidden/>
              </w:rPr>
              <w:fldChar w:fldCharType="begin"/>
            </w:r>
            <w:r w:rsidR="001E69ED">
              <w:rPr>
                <w:webHidden/>
              </w:rPr>
              <w:instrText xml:space="preserve"> PAGEREF _Toc8112424 \h </w:instrText>
            </w:r>
            <w:r w:rsidR="001E69ED">
              <w:rPr>
                <w:webHidden/>
              </w:rPr>
            </w:r>
            <w:r w:rsidR="001E69ED">
              <w:rPr>
                <w:webHidden/>
              </w:rPr>
              <w:fldChar w:fldCharType="separate"/>
            </w:r>
            <w:r w:rsidR="00E166B7">
              <w:rPr>
                <w:webHidden/>
              </w:rPr>
              <w:t>46</w:t>
            </w:r>
            <w:r w:rsidR="001E69ED">
              <w:rPr>
                <w:webHidden/>
              </w:rPr>
              <w:fldChar w:fldCharType="end"/>
            </w:r>
          </w:hyperlink>
        </w:p>
        <w:p w14:paraId="17602CDE" w14:textId="356478D5" w:rsidR="001E69ED" w:rsidRDefault="00071069">
          <w:pPr>
            <w:pStyle w:val="Spistreci1"/>
            <w:rPr>
              <w:rFonts w:asciiTheme="minorHAnsi" w:eastAsiaTheme="minorEastAsia" w:hAnsiTheme="minorHAnsi" w:cstheme="minorBidi"/>
              <w:b w:val="0"/>
              <w:lang w:eastAsia="pl-PL"/>
            </w:rPr>
          </w:pPr>
          <w:hyperlink w:anchor="_Toc8112425" w:history="1">
            <w:r w:rsidR="001E69ED" w:rsidRPr="00333FFC">
              <w:rPr>
                <w:rStyle w:val="Hipercze"/>
              </w:rPr>
              <w:t>6.</w:t>
            </w:r>
            <w:r w:rsidR="001E69ED">
              <w:rPr>
                <w:rFonts w:asciiTheme="minorHAnsi" w:eastAsiaTheme="minorEastAsia" w:hAnsiTheme="minorHAnsi" w:cstheme="minorBidi"/>
                <w:b w:val="0"/>
                <w:lang w:eastAsia="pl-PL"/>
              </w:rPr>
              <w:tab/>
            </w:r>
            <w:r w:rsidR="001E69ED" w:rsidRPr="00333FFC">
              <w:rPr>
                <w:rStyle w:val="Hipercze"/>
                <w:rFonts w:cs="Tahoma"/>
              </w:rPr>
              <w:t>Procedura</w:t>
            </w:r>
            <w:r w:rsidR="001E69ED" w:rsidRPr="00333FFC">
              <w:rPr>
                <w:rStyle w:val="Hipercze"/>
              </w:rPr>
              <w:t xml:space="preserve"> składania wniosku</w:t>
            </w:r>
            <w:r w:rsidR="001E69ED">
              <w:rPr>
                <w:webHidden/>
              </w:rPr>
              <w:tab/>
            </w:r>
            <w:r w:rsidR="001E69ED">
              <w:rPr>
                <w:webHidden/>
              </w:rPr>
              <w:fldChar w:fldCharType="begin"/>
            </w:r>
            <w:r w:rsidR="001E69ED">
              <w:rPr>
                <w:webHidden/>
              </w:rPr>
              <w:instrText xml:space="preserve"> PAGEREF _Toc8112425 \h </w:instrText>
            </w:r>
            <w:r w:rsidR="001E69ED">
              <w:rPr>
                <w:webHidden/>
              </w:rPr>
            </w:r>
            <w:r w:rsidR="001E69ED">
              <w:rPr>
                <w:webHidden/>
              </w:rPr>
              <w:fldChar w:fldCharType="separate"/>
            </w:r>
            <w:r w:rsidR="00E166B7">
              <w:rPr>
                <w:webHidden/>
              </w:rPr>
              <w:t>49</w:t>
            </w:r>
            <w:r w:rsidR="001E69ED">
              <w:rPr>
                <w:webHidden/>
              </w:rPr>
              <w:fldChar w:fldCharType="end"/>
            </w:r>
          </w:hyperlink>
        </w:p>
        <w:p w14:paraId="5FA5FA6B" w14:textId="3FC64261" w:rsidR="001E69ED" w:rsidRDefault="00071069">
          <w:pPr>
            <w:pStyle w:val="Spistreci1"/>
            <w:rPr>
              <w:rFonts w:asciiTheme="minorHAnsi" w:eastAsiaTheme="minorEastAsia" w:hAnsiTheme="minorHAnsi" w:cstheme="minorBidi"/>
              <w:b w:val="0"/>
              <w:lang w:eastAsia="pl-PL"/>
            </w:rPr>
          </w:pPr>
          <w:hyperlink w:anchor="_Toc8112426" w:history="1">
            <w:r w:rsidR="001E69ED" w:rsidRPr="00333FFC">
              <w:rPr>
                <w:rStyle w:val="Hipercze"/>
              </w:rPr>
              <w:t>6.1.</w:t>
            </w:r>
            <w:r w:rsidR="001E69ED">
              <w:rPr>
                <w:rFonts w:asciiTheme="minorHAnsi" w:eastAsiaTheme="minorEastAsia" w:hAnsiTheme="minorHAnsi" w:cstheme="minorBidi"/>
                <w:b w:val="0"/>
                <w:lang w:eastAsia="pl-PL"/>
              </w:rPr>
              <w:tab/>
            </w:r>
            <w:r w:rsidR="001E69ED" w:rsidRPr="00333FFC">
              <w:rPr>
                <w:rStyle w:val="Hipercze"/>
              </w:rPr>
              <w:t>Przygotowanie wniosku o dofinansowanie</w:t>
            </w:r>
            <w:r w:rsidR="001E69ED">
              <w:rPr>
                <w:webHidden/>
              </w:rPr>
              <w:tab/>
            </w:r>
            <w:r w:rsidR="001E69ED">
              <w:rPr>
                <w:webHidden/>
              </w:rPr>
              <w:fldChar w:fldCharType="begin"/>
            </w:r>
            <w:r w:rsidR="001E69ED">
              <w:rPr>
                <w:webHidden/>
              </w:rPr>
              <w:instrText xml:space="preserve"> PAGEREF _Toc8112426 \h </w:instrText>
            </w:r>
            <w:r w:rsidR="001E69ED">
              <w:rPr>
                <w:webHidden/>
              </w:rPr>
            </w:r>
            <w:r w:rsidR="001E69ED">
              <w:rPr>
                <w:webHidden/>
              </w:rPr>
              <w:fldChar w:fldCharType="separate"/>
            </w:r>
            <w:r w:rsidR="00E166B7">
              <w:rPr>
                <w:webHidden/>
              </w:rPr>
              <w:t>49</w:t>
            </w:r>
            <w:r w:rsidR="001E69ED">
              <w:rPr>
                <w:webHidden/>
              </w:rPr>
              <w:fldChar w:fldCharType="end"/>
            </w:r>
          </w:hyperlink>
        </w:p>
        <w:p w14:paraId="7D84B66E" w14:textId="32D6A86C" w:rsidR="001E69ED" w:rsidRDefault="00071069">
          <w:pPr>
            <w:pStyle w:val="Spistreci1"/>
            <w:rPr>
              <w:rFonts w:asciiTheme="minorHAnsi" w:eastAsiaTheme="minorEastAsia" w:hAnsiTheme="minorHAnsi" w:cstheme="minorBidi"/>
              <w:b w:val="0"/>
              <w:lang w:eastAsia="pl-PL"/>
            </w:rPr>
          </w:pPr>
          <w:hyperlink w:anchor="_Toc8112427" w:history="1">
            <w:r w:rsidR="001E69ED" w:rsidRPr="00333FFC">
              <w:rPr>
                <w:rStyle w:val="Hipercze"/>
                <w:rFonts w:cs="Calibri"/>
              </w:rPr>
              <w:t xml:space="preserve">6.2 </w:t>
            </w:r>
            <w:r w:rsidR="001E69ED">
              <w:rPr>
                <w:rStyle w:val="Hipercze"/>
                <w:rFonts w:cs="Calibri"/>
              </w:rPr>
              <w:tab/>
            </w:r>
            <w:r w:rsidR="001E69ED" w:rsidRPr="00333FFC">
              <w:rPr>
                <w:rStyle w:val="Hipercze"/>
                <w:rFonts w:cs="Calibri"/>
              </w:rPr>
              <w:t>Miejsce i termin składania wniosków</w:t>
            </w:r>
            <w:r w:rsidR="001E69ED">
              <w:rPr>
                <w:webHidden/>
              </w:rPr>
              <w:tab/>
            </w:r>
            <w:r w:rsidR="001E69ED">
              <w:rPr>
                <w:webHidden/>
              </w:rPr>
              <w:fldChar w:fldCharType="begin"/>
            </w:r>
            <w:r w:rsidR="001E69ED">
              <w:rPr>
                <w:webHidden/>
              </w:rPr>
              <w:instrText xml:space="preserve"> PAGEREF _Toc8112427 \h </w:instrText>
            </w:r>
            <w:r w:rsidR="001E69ED">
              <w:rPr>
                <w:webHidden/>
              </w:rPr>
            </w:r>
            <w:r w:rsidR="001E69ED">
              <w:rPr>
                <w:webHidden/>
              </w:rPr>
              <w:fldChar w:fldCharType="separate"/>
            </w:r>
            <w:r w:rsidR="00E166B7">
              <w:rPr>
                <w:webHidden/>
              </w:rPr>
              <w:t>50</w:t>
            </w:r>
            <w:r w:rsidR="001E69ED">
              <w:rPr>
                <w:webHidden/>
              </w:rPr>
              <w:fldChar w:fldCharType="end"/>
            </w:r>
          </w:hyperlink>
        </w:p>
        <w:p w14:paraId="675798D0" w14:textId="00A09649" w:rsidR="001E69ED" w:rsidRDefault="00071069">
          <w:pPr>
            <w:pStyle w:val="Spistreci1"/>
            <w:rPr>
              <w:rFonts w:asciiTheme="minorHAnsi" w:eastAsiaTheme="minorEastAsia" w:hAnsiTheme="minorHAnsi" w:cstheme="minorBidi"/>
              <w:b w:val="0"/>
              <w:lang w:eastAsia="pl-PL"/>
            </w:rPr>
          </w:pPr>
          <w:hyperlink w:anchor="_Toc8112428" w:history="1">
            <w:r w:rsidR="001E69ED" w:rsidRPr="00333FFC">
              <w:rPr>
                <w:rStyle w:val="Hipercze"/>
              </w:rPr>
              <w:t>7.1</w:t>
            </w:r>
            <w:r w:rsidR="001E69ED">
              <w:rPr>
                <w:rFonts w:asciiTheme="minorHAnsi" w:eastAsiaTheme="minorEastAsia" w:hAnsiTheme="minorHAnsi" w:cstheme="minorBidi"/>
                <w:b w:val="0"/>
                <w:lang w:eastAsia="pl-PL"/>
              </w:rPr>
              <w:tab/>
            </w:r>
            <w:r w:rsidR="001E69ED" w:rsidRPr="00333FFC">
              <w:rPr>
                <w:rStyle w:val="Hipercze"/>
                <w:rFonts w:cstheme="minorHAnsi"/>
              </w:rPr>
              <w:t>Kryteria</w:t>
            </w:r>
            <w:r w:rsidR="001E69ED" w:rsidRPr="00333FFC">
              <w:rPr>
                <w:rStyle w:val="Hipercze"/>
              </w:rPr>
              <w:t xml:space="preserve"> wyboru projektów</w:t>
            </w:r>
            <w:r w:rsidR="001E69ED">
              <w:rPr>
                <w:webHidden/>
              </w:rPr>
              <w:tab/>
            </w:r>
            <w:r w:rsidR="001E69ED">
              <w:rPr>
                <w:webHidden/>
              </w:rPr>
              <w:fldChar w:fldCharType="begin"/>
            </w:r>
            <w:r w:rsidR="001E69ED">
              <w:rPr>
                <w:webHidden/>
              </w:rPr>
              <w:instrText xml:space="preserve"> PAGEREF _Toc8112428 \h </w:instrText>
            </w:r>
            <w:r w:rsidR="001E69ED">
              <w:rPr>
                <w:webHidden/>
              </w:rPr>
            </w:r>
            <w:r w:rsidR="001E69ED">
              <w:rPr>
                <w:webHidden/>
              </w:rPr>
              <w:fldChar w:fldCharType="separate"/>
            </w:r>
            <w:r w:rsidR="00E166B7">
              <w:rPr>
                <w:webHidden/>
              </w:rPr>
              <w:t>51</w:t>
            </w:r>
            <w:r w:rsidR="001E69ED">
              <w:rPr>
                <w:webHidden/>
              </w:rPr>
              <w:fldChar w:fldCharType="end"/>
            </w:r>
          </w:hyperlink>
        </w:p>
        <w:p w14:paraId="268E5156" w14:textId="6B508AFF" w:rsidR="001E69ED" w:rsidRDefault="00071069">
          <w:pPr>
            <w:pStyle w:val="Spistreci1"/>
            <w:rPr>
              <w:rFonts w:asciiTheme="minorHAnsi" w:eastAsiaTheme="minorEastAsia" w:hAnsiTheme="minorHAnsi" w:cstheme="minorBidi"/>
              <w:b w:val="0"/>
              <w:lang w:eastAsia="pl-PL"/>
            </w:rPr>
          </w:pPr>
          <w:hyperlink w:anchor="_Toc8112429" w:history="1">
            <w:r w:rsidR="001E69ED" w:rsidRPr="00333FFC">
              <w:rPr>
                <w:rStyle w:val="Hipercze"/>
                <w:rFonts w:cs="Calibri"/>
              </w:rPr>
              <w:t>7.2</w:t>
            </w:r>
            <w:r w:rsidR="001E69ED">
              <w:rPr>
                <w:rFonts w:asciiTheme="minorHAnsi" w:eastAsiaTheme="minorEastAsia" w:hAnsiTheme="minorHAnsi" w:cstheme="minorBidi"/>
                <w:b w:val="0"/>
                <w:lang w:eastAsia="pl-PL"/>
              </w:rPr>
              <w:tab/>
            </w:r>
            <w:r w:rsidR="001E69ED" w:rsidRPr="00333FFC">
              <w:rPr>
                <w:rStyle w:val="Hipercze"/>
                <w:rFonts w:cs="Calibri"/>
              </w:rPr>
              <w:t>Etap oceny formalno-m</w:t>
            </w:r>
            <w:r w:rsidR="001E69ED" w:rsidRPr="00333FFC">
              <w:rPr>
                <w:rStyle w:val="Hipercze"/>
                <w:rFonts w:cs="Calibri"/>
                <w:shd w:val="clear" w:color="auto" w:fill="FFC000"/>
              </w:rPr>
              <w:t>e</w:t>
            </w:r>
            <w:r w:rsidR="001E69ED" w:rsidRPr="00333FFC">
              <w:rPr>
                <w:rStyle w:val="Hipercze"/>
                <w:rFonts w:cs="Calibri"/>
              </w:rPr>
              <w:t>rytorycznej</w:t>
            </w:r>
            <w:r w:rsidR="001E69ED">
              <w:rPr>
                <w:webHidden/>
              </w:rPr>
              <w:tab/>
            </w:r>
            <w:r w:rsidR="001E69ED">
              <w:rPr>
                <w:webHidden/>
              </w:rPr>
              <w:fldChar w:fldCharType="begin"/>
            </w:r>
            <w:r w:rsidR="001E69ED">
              <w:rPr>
                <w:webHidden/>
              </w:rPr>
              <w:instrText xml:space="preserve"> PAGEREF _Toc8112429 \h </w:instrText>
            </w:r>
            <w:r w:rsidR="001E69ED">
              <w:rPr>
                <w:webHidden/>
              </w:rPr>
            </w:r>
            <w:r w:rsidR="001E69ED">
              <w:rPr>
                <w:webHidden/>
              </w:rPr>
              <w:fldChar w:fldCharType="separate"/>
            </w:r>
            <w:r w:rsidR="00E166B7">
              <w:rPr>
                <w:webHidden/>
              </w:rPr>
              <w:t>66</w:t>
            </w:r>
            <w:r w:rsidR="001E69ED">
              <w:rPr>
                <w:webHidden/>
              </w:rPr>
              <w:fldChar w:fldCharType="end"/>
            </w:r>
          </w:hyperlink>
        </w:p>
        <w:p w14:paraId="3CD307B1" w14:textId="44FF90EB" w:rsidR="001E69ED" w:rsidRDefault="00071069">
          <w:pPr>
            <w:pStyle w:val="Spistreci1"/>
            <w:rPr>
              <w:rFonts w:asciiTheme="minorHAnsi" w:eastAsiaTheme="minorEastAsia" w:hAnsiTheme="minorHAnsi" w:cstheme="minorBidi"/>
              <w:b w:val="0"/>
              <w:lang w:eastAsia="pl-PL"/>
            </w:rPr>
          </w:pPr>
          <w:hyperlink w:anchor="_Toc8112430" w:history="1">
            <w:r w:rsidR="001E69ED" w:rsidRPr="00333FFC">
              <w:rPr>
                <w:rStyle w:val="Hipercze"/>
                <w:rFonts w:cs="Calibri"/>
              </w:rPr>
              <w:t>7.3</w:t>
            </w:r>
            <w:r w:rsidR="001E69ED">
              <w:rPr>
                <w:rFonts w:asciiTheme="minorHAnsi" w:eastAsiaTheme="minorEastAsia" w:hAnsiTheme="minorHAnsi" w:cstheme="minorBidi"/>
                <w:b w:val="0"/>
                <w:lang w:eastAsia="pl-PL"/>
              </w:rPr>
              <w:tab/>
            </w:r>
            <w:r w:rsidR="001E69ED" w:rsidRPr="00333FFC">
              <w:rPr>
                <w:rStyle w:val="Hipercze"/>
                <w:rFonts w:cs="Calibri"/>
              </w:rPr>
              <w:t>Analiza kart oceny i obliczanie liczby przyznanych punktów</w:t>
            </w:r>
            <w:r w:rsidR="001E69ED">
              <w:rPr>
                <w:webHidden/>
              </w:rPr>
              <w:tab/>
            </w:r>
            <w:r w:rsidR="001E69ED">
              <w:rPr>
                <w:webHidden/>
              </w:rPr>
              <w:fldChar w:fldCharType="begin"/>
            </w:r>
            <w:r w:rsidR="001E69ED">
              <w:rPr>
                <w:webHidden/>
              </w:rPr>
              <w:instrText xml:space="preserve"> PAGEREF _Toc8112430 \h </w:instrText>
            </w:r>
            <w:r w:rsidR="001E69ED">
              <w:rPr>
                <w:webHidden/>
              </w:rPr>
            </w:r>
            <w:r w:rsidR="001E69ED">
              <w:rPr>
                <w:webHidden/>
              </w:rPr>
              <w:fldChar w:fldCharType="separate"/>
            </w:r>
            <w:r w:rsidR="00E166B7">
              <w:rPr>
                <w:webHidden/>
              </w:rPr>
              <w:t>67</w:t>
            </w:r>
            <w:r w:rsidR="001E69ED">
              <w:rPr>
                <w:webHidden/>
              </w:rPr>
              <w:fldChar w:fldCharType="end"/>
            </w:r>
          </w:hyperlink>
        </w:p>
        <w:p w14:paraId="06DAD4AA" w14:textId="6AA6E827" w:rsidR="001E69ED" w:rsidRDefault="00071069">
          <w:pPr>
            <w:pStyle w:val="Spistreci1"/>
            <w:rPr>
              <w:rFonts w:asciiTheme="minorHAnsi" w:eastAsiaTheme="minorEastAsia" w:hAnsiTheme="minorHAnsi" w:cstheme="minorBidi"/>
              <w:b w:val="0"/>
              <w:lang w:eastAsia="pl-PL"/>
            </w:rPr>
          </w:pPr>
          <w:hyperlink w:anchor="_Toc8112431" w:history="1">
            <w:r w:rsidR="001E69ED" w:rsidRPr="00333FFC">
              <w:rPr>
                <w:rStyle w:val="Hipercze"/>
                <w:rFonts w:cs="Calibri"/>
              </w:rPr>
              <w:t>7.4</w:t>
            </w:r>
            <w:r w:rsidR="001E69ED">
              <w:rPr>
                <w:rFonts w:asciiTheme="minorHAnsi" w:eastAsiaTheme="minorEastAsia" w:hAnsiTheme="minorHAnsi" w:cstheme="minorBidi"/>
                <w:b w:val="0"/>
                <w:lang w:eastAsia="pl-PL"/>
              </w:rPr>
              <w:tab/>
            </w:r>
            <w:r w:rsidR="001E69ED" w:rsidRPr="00333FFC">
              <w:rPr>
                <w:rStyle w:val="Hipercze"/>
                <w:rFonts w:cs="Calibri"/>
              </w:rPr>
              <w:t>Etap negocjacji</w:t>
            </w:r>
            <w:r w:rsidR="001E69ED">
              <w:rPr>
                <w:webHidden/>
              </w:rPr>
              <w:tab/>
            </w:r>
            <w:r w:rsidR="001E69ED">
              <w:rPr>
                <w:webHidden/>
              </w:rPr>
              <w:fldChar w:fldCharType="begin"/>
            </w:r>
            <w:r w:rsidR="001E69ED">
              <w:rPr>
                <w:webHidden/>
              </w:rPr>
              <w:instrText xml:space="preserve"> PAGEREF _Toc8112431 \h </w:instrText>
            </w:r>
            <w:r w:rsidR="001E69ED">
              <w:rPr>
                <w:webHidden/>
              </w:rPr>
            </w:r>
            <w:r w:rsidR="001E69ED">
              <w:rPr>
                <w:webHidden/>
              </w:rPr>
              <w:fldChar w:fldCharType="separate"/>
            </w:r>
            <w:r w:rsidR="00E166B7">
              <w:rPr>
                <w:webHidden/>
              </w:rPr>
              <w:t>68</w:t>
            </w:r>
            <w:r w:rsidR="001E69ED">
              <w:rPr>
                <w:webHidden/>
              </w:rPr>
              <w:fldChar w:fldCharType="end"/>
            </w:r>
          </w:hyperlink>
        </w:p>
        <w:p w14:paraId="141D3C8D" w14:textId="4B1B50E6" w:rsidR="001E69ED" w:rsidRDefault="00071069">
          <w:pPr>
            <w:pStyle w:val="Spistreci1"/>
            <w:rPr>
              <w:rFonts w:asciiTheme="minorHAnsi" w:eastAsiaTheme="minorEastAsia" w:hAnsiTheme="minorHAnsi" w:cstheme="minorBidi"/>
              <w:b w:val="0"/>
              <w:lang w:eastAsia="pl-PL"/>
            </w:rPr>
          </w:pPr>
          <w:hyperlink w:anchor="_Toc8112432" w:history="1">
            <w:r w:rsidR="001E69ED" w:rsidRPr="00333FFC">
              <w:rPr>
                <w:rStyle w:val="Hipercze"/>
                <w:rFonts w:cs="Calibri"/>
                <w:lang w:eastAsia="pl-PL"/>
              </w:rPr>
              <w:t>7.5</w:t>
            </w:r>
            <w:r w:rsidR="001E69ED">
              <w:rPr>
                <w:rFonts w:asciiTheme="minorHAnsi" w:eastAsiaTheme="minorEastAsia" w:hAnsiTheme="minorHAnsi" w:cstheme="minorBidi"/>
                <w:b w:val="0"/>
                <w:lang w:eastAsia="pl-PL"/>
              </w:rPr>
              <w:tab/>
            </w:r>
            <w:r w:rsidR="001E69ED" w:rsidRPr="00333FFC">
              <w:rPr>
                <w:rStyle w:val="Hipercze"/>
                <w:rFonts w:cs="Calibri"/>
                <w:lang w:eastAsia="pl-PL"/>
              </w:rPr>
              <w:t xml:space="preserve">Wyniki </w:t>
            </w:r>
            <w:r w:rsidR="001E69ED" w:rsidRPr="00333FFC">
              <w:rPr>
                <w:rStyle w:val="Hipercze"/>
                <w:rFonts w:cs="Calibri"/>
              </w:rPr>
              <w:t>konkursu</w:t>
            </w:r>
            <w:r w:rsidR="001E69ED">
              <w:rPr>
                <w:webHidden/>
              </w:rPr>
              <w:tab/>
            </w:r>
            <w:r w:rsidR="001E69ED">
              <w:rPr>
                <w:webHidden/>
              </w:rPr>
              <w:fldChar w:fldCharType="begin"/>
            </w:r>
            <w:r w:rsidR="001E69ED">
              <w:rPr>
                <w:webHidden/>
              </w:rPr>
              <w:instrText xml:space="preserve"> PAGEREF _Toc8112432 \h </w:instrText>
            </w:r>
            <w:r w:rsidR="001E69ED">
              <w:rPr>
                <w:webHidden/>
              </w:rPr>
            </w:r>
            <w:r w:rsidR="001E69ED">
              <w:rPr>
                <w:webHidden/>
              </w:rPr>
              <w:fldChar w:fldCharType="separate"/>
            </w:r>
            <w:r w:rsidR="00E166B7">
              <w:rPr>
                <w:webHidden/>
              </w:rPr>
              <w:t>70</w:t>
            </w:r>
            <w:r w:rsidR="001E69ED">
              <w:rPr>
                <w:webHidden/>
              </w:rPr>
              <w:fldChar w:fldCharType="end"/>
            </w:r>
          </w:hyperlink>
        </w:p>
        <w:p w14:paraId="40A8A8F1" w14:textId="553B8132" w:rsidR="001E69ED" w:rsidRDefault="00071069">
          <w:pPr>
            <w:pStyle w:val="Spistreci1"/>
            <w:rPr>
              <w:rFonts w:asciiTheme="minorHAnsi" w:eastAsiaTheme="minorEastAsia" w:hAnsiTheme="minorHAnsi" w:cstheme="minorBidi"/>
              <w:b w:val="0"/>
              <w:lang w:eastAsia="pl-PL"/>
            </w:rPr>
          </w:pPr>
          <w:hyperlink w:anchor="_Toc8112433" w:history="1">
            <w:r w:rsidR="001E69ED" w:rsidRPr="00333FFC">
              <w:rPr>
                <w:rStyle w:val="Hipercze"/>
                <w:rFonts w:cstheme="minorHAnsi"/>
              </w:rPr>
              <w:t>8.</w:t>
            </w:r>
            <w:r w:rsidR="001E69ED">
              <w:rPr>
                <w:rFonts w:asciiTheme="minorHAnsi" w:eastAsiaTheme="minorEastAsia" w:hAnsiTheme="minorHAnsi" w:cstheme="minorBidi"/>
                <w:b w:val="0"/>
                <w:lang w:eastAsia="pl-PL"/>
              </w:rPr>
              <w:tab/>
            </w:r>
            <w:r w:rsidR="001E69ED" w:rsidRPr="00333FFC">
              <w:rPr>
                <w:rStyle w:val="Hipercze"/>
              </w:rPr>
              <w:t>Środki</w:t>
            </w:r>
            <w:r w:rsidR="001E69ED" w:rsidRPr="00333FFC">
              <w:rPr>
                <w:rStyle w:val="Hipercze"/>
                <w:rFonts w:cstheme="minorHAnsi"/>
              </w:rPr>
              <w:t xml:space="preserve"> odwoławcze w przypadku negatywnej oceny</w:t>
            </w:r>
            <w:r w:rsidR="001E69ED">
              <w:rPr>
                <w:webHidden/>
              </w:rPr>
              <w:tab/>
            </w:r>
            <w:r w:rsidR="001E69ED">
              <w:rPr>
                <w:webHidden/>
              </w:rPr>
              <w:fldChar w:fldCharType="begin"/>
            </w:r>
            <w:r w:rsidR="001E69ED">
              <w:rPr>
                <w:webHidden/>
              </w:rPr>
              <w:instrText xml:space="preserve"> PAGEREF _Toc8112433 \h </w:instrText>
            </w:r>
            <w:r w:rsidR="001E69ED">
              <w:rPr>
                <w:webHidden/>
              </w:rPr>
            </w:r>
            <w:r w:rsidR="001E69ED">
              <w:rPr>
                <w:webHidden/>
              </w:rPr>
              <w:fldChar w:fldCharType="separate"/>
            </w:r>
            <w:r w:rsidR="00E166B7">
              <w:rPr>
                <w:webHidden/>
              </w:rPr>
              <w:t>72</w:t>
            </w:r>
            <w:r w:rsidR="001E69ED">
              <w:rPr>
                <w:webHidden/>
              </w:rPr>
              <w:fldChar w:fldCharType="end"/>
            </w:r>
          </w:hyperlink>
        </w:p>
        <w:p w14:paraId="2165F67A" w14:textId="12B213CB" w:rsidR="001E69ED" w:rsidRDefault="00071069">
          <w:pPr>
            <w:pStyle w:val="Spistreci1"/>
            <w:rPr>
              <w:rFonts w:asciiTheme="minorHAnsi" w:eastAsiaTheme="minorEastAsia" w:hAnsiTheme="minorHAnsi" w:cstheme="minorBidi"/>
              <w:b w:val="0"/>
              <w:lang w:eastAsia="pl-PL"/>
            </w:rPr>
          </w:pPr>
          <w:hyperlink w:anchor="_Toc8112434" w:history="1">
            <w:r w:rsidR="001E69ED" w:rsidRPr="00333FFC">
              <w:rPr>
                <w:rStyle w:val="Hipercze"/>
                <w:rFonts w:cstheme="minorHAnsi"/>
              </w:rPr>
              <w:t>8.1</w:t>
            </w:r>
            <w:r w:rsidR="001E69ED">
              <w:rPr>
                <w:rFonts w:asciiTheme="minorHAnsi" w:eastAsiaTheme="minorEastAsia" w:hAnsiTheme="minorHAnsi" w:cstheme="minorBidi"/>
                <w:b w:val="0"/>
                <w:lang w:eastAsia="pl-PL"/>
              </w:rPr>
              <w:tab/>
            </w:r>
            <w:r w:rsidR="001E69ED" w:rsidRPr="00333FFC">
              <w:rPr>
                <w:rStyle w:val="Hipercze"/>
                <w:rFonts w:cstheme="minorHAnsi"/>
              </w:rPr>
              <w:t>Protest do IP</w:t>
            </w:r>
            <w:r w:rsidR="001E69ED">
              <w:rPr>
                <w:webHidden/>
              </w:rPr>
              <w:tab/>
            </w:r>
            <w:r w:rsidR="001E69ED">
              <w:rPr>
                <w:webHidden/>
              </w:rPr>
              <w:fldChar w:fldCharType="begin"/>
            </w:r>
            <w:r w:rsidR="001E69ED">
              <w:rPr>
                <w:webHidden/>
              </w:rPr>
              <w:instrText xml:space="preserve"> PAGEREF _Toc8112434 \h </w:instrText>
            </w:r>
            <w:r w:rsidR="001E69ED">
              <w:rPr>
                <w:webHidden/>
              </w:rPr>
            </w:r>
            <w:r w:rsidR="001E69ED">
              <w:rPr>
                <w:webHidden/>
              </w:rPr>
              <w:fldChar w:fldCharType="separate"/>
            </w:r>
            <w:r w:rsidR="00E166B7">
              <w:rPr>
                <w:webHidden/>
              </w:rPr>
              <w:t>72</w:t>
            </w:r>
            <w:r w:rsidR="001E69ED">
              <w:rPr>
                <w:webHidden/>
              </w:rPr>
              <w:fldChar w:fldCharType="end"/>
            </w:r>
          </w:hyperlink>
        </w:p>
        <w:p w14:paraId="5FAD6063" w14:textId="337C4704" w:rsidR="001E69ED" w:rsidRDefault="00071069">
          <w:pPr>
            <w:pStyle w:val="Spistreci1"/>
            <w:rPr>
              <w:rFonts w:asciiTheme="minorHAnsi" w:eastAsiaTheme="minorEastAsia" w:hAnsiTheme="minorHAnsi" w:cstheme="minorBidi"/>
              <w:b w:val="0"/>
              <w:lang w:eastAsia="pl-PL"/>
            </w:rPr>
          </w:pPr>
          <w:hyperlink w:anchor="_Toc8112435" w:history="1">
            <w:r w:rsidR="001E69ED" w:rsidRPr="00333FFC">
              <w:rPr>
                <w:rStyle w:val="Hipercze"/>
                <w:rFonts w:cstheme="minorHAnsi"/>
              </w:rPr>
              <w:t>8.2</w:t>
            </w:r>
            <w:r w:rsidR="001E69ED">
              <w:rPr>
                <w:rFonts w:asciiTheme="minorHAnsi" w:eastAsiaTheme="minorEastAsia" w:hAnsiTheme="minorHAnsi" w:cstheme="minorBidi"/>
                <w:b w:val="0"/>
                <w:lang w:eastAsia="pl-PL"/>
              </w:rPr>
              <w:tab/>
            </w:r>
            <w:r w:rsidR="001E69ED" w:rsidRPr="00333FFC">
              <w:rPr>
                <w:rStyle w:val="Hipercze"/>
                <w:rFonts w:cstheme="minorHAnsi"/>
              </w:rPr>
              <w:t>Skarga do sądu administracyjnego</w:t>
            </w:r>
            <w:r w:rsidR="001E69ED">
              <w:rPr>
                <w:webHidden/>
              </w:rPr>
              <w:tab/>
            </w:r>
            <w:r w:rsidR="001E69ED">
              <w:rPr>
                <w:webHidden/>
              </w:rPr>
              <w:fldChar w:fldCharType="begin"/>
            </w:r>
            <w:r w:rsidR="001E69ED">
              <w:rPr>
                <w:webHidden/>
              </w:rPr>
              <w:instrText xml:space="preserve"> PAGEREF _Toc8112435 \h </w:instrText>
            </w:r>
            <w:r w:rsidR="001E69ED">
              <w:rPr>
                <w:webHidden/>
              </w:rPr>
            </w:r>
            <w:r w:rsidR="001E69ED">
              <w:rPr>
                <w:webHidden/>
              </w:rPr>
              <w:fldChar w:fldCharType="separate"/>
            </w:r>
            <w:r w:rsidR="00E166B7">
              <w:rPr>
                <w:webHidden/>
              </w:rPr>
              <w:t>75</w:t>
            </w:r>
            <w:r w:rsidR="001E69ED">
              <w:rPr>
                <w:webHidden/>
              </w:rPr>
              <w:fldChar w:fldCharType="end"/>
            </w:r>
          </w:hyperlink>
        </w:p>
        <w:p w14:paraId="1957AD67" w14:textId="152B07FD" w:rsidR="001E69ED" w:rsidRDefault="00071069">
          <w:pPr>
            <w:pStyle w:val="Spistreci1"/>
            <w:rPr>
              <w:rFonts w:asciiTheme="minorHAnsi" w:eastAsiaTheme="minorEastAsia" w:hAnsiTheme="minorHAnsi" w:cstheme="minorBidi"/>
              <w:b w:val="0"/>
              <w:lang w:eastAsia="pl-PL"/>
            </w:rPr>
          </w:pPr>
          <w:hyperlink w:anchor="_Toc8112436" w:history="1">
            <w:r w:rsidR="001E69ED" w:rsidRPr="00333FFC">
              <w:rPr>
                <w:rStyle w:val="Hipercze"/>
                <w:rFonts w:cstheme="minorHAnsi"/>
              </w:rPr>
              <w:t>9.</w:t>
            </w:r>
            <w:r w:rsidR="001E69ED">
              <w:rPr>
                <w:rFonts w:asciiTheme="minorHAnsi" w:eastAsiaTheme="minorEastAsia" w:hAnsiTheme="minorHAnsi" w:cstheme="minorBidi"/>
                <w:b w:val="0"/>
                <w:lang w:eastAsia="pl-PL"/>
              </w:rPr>
              <w:tab/>
            </w:r>
            <w:r w:rsidR="001E69ED" w:rsidRPr="00333FFC">
              <w:rPr>
                <w:rStyle w:val="Hipercze"/>
                <w:rFonts w:cstheme="minorHAnsi"/>
              </w:rPr>
              <w:t>Umowa o dofinansowanie</w:t>
            </w:r>
            <w:r w:rsidR="001E69ED">
              <w:rPr>
                <w:webHidden/>
              </w:rPr>
              <w:tab/>
            </w:r>
            <w:r w:rsidR="001E69ED">
              <w:rPr>
                <w:webHidden/>
              </w:rPr>
              <w:fldChar w:fldCharType="begin"/>
            </w:r>
            <w:r w:rsidR="001E69ED">
              <w:rPr>
                <w:webHidden/>
              </w:rPr>
              <w:instrText xml:space="preserve"> PAGEREF _Toc8112436 \h </w:instrText>
            </w:r>
            <w:r w:rsidR="001E69ED">
              <w:rPr>
                <w:webHidden/>
              </w:rPr>
            </w:r>
            <w:r w:rsidR="001E69ED">
              <w:rPr>
                <w:webHidden/>
              </w:rPr>
              <w:fldChar w:fldCharType="separate"/>
            </w:r>
            <w:r w:rsidR="00E166B7">
              <w:rPr>
                <w:webHidden/>
              </w:rPr>
              <w:t>76</w:t>
            </w:r>
            <w:r w:rsidR="001E69ED">
              <w:rPr>
                <w:webHidden/>
              </w:rPr>
              <w:fldChar w:fldCharType="end"/>
            </w:r>
          </w:hyperlink>
        </w:p>
        <w:p w14:paraId="53A4106C" w14:textId="1D2A5F58" w:rsidR="001E69ED" w:rsidRDefault="00071069">
          <w:pPr>
            <w:pStyle w:val="Spistreci1"/>
            <w:rPr>
              <w:rFonts w:asciiTheme="minorHAnsi" w:eastAsiaTheme="minorEastAsia" w:hAnsiTheme="minorHAnsi" w:cstheme="minorBidi"/>
              <w:b w:val="0"/>
              <w:lang w:eastAsia="pl-PL"/>
            </w:rPr>
          </w:pPr>
          <w:hyperlink w:anchor="_Toc8112437" w:history="1">
            <w:r w:rsidR="001E69ED" w:rsidRPr="00333FFC">
              <w:rPr>
                <w:rStyle w:val="Hipercze"/>
                <w:rFonts w:cstheme="minorHAnsi"/>
              </w:rPr>
              <w:t>10.</w:t>
            </w:r>
            <w:r w:rsidR="001E69ED">
              <w:rPr>
                <w:rFonts w:asciiTheme="minorHAnsi" w:eastAsiaTheme="minorEastAsia" w:hAnsiTheme="minorHAnsi" w:cstheme="minorBidi"/>
                <w:b w:val="0"/>
                <w:lang w:eastAsia="pl-PL"/>
              </w:rPr>
              <w:tab/>
            </w:r>
            <w:r w:rsidR="001E69ED" w:rsidRPr="00333FFC">
              <w:rPr>
                <w:rStyle w:val="Hipercze"/>
                <w:rFonts w:cstheme="minorHAnsi"/>
              </w:rPr>
              <w:t>Zabezpieczenie prawidłowej realizacji umowy</w:t>
            </w:r>
            <w:r w:rsidR="001E69ED">
              <w:rPr>
                <w:webHidden/>
              </w:rPr>
              <w:tab/>
            </w:r>
            <w:r w:rsidR="001E69ED">
              <w:rPr>
                <w:webHidden/>
              </w:rPr>
              <w:fldChar w:fldCharType="begin"/>
            </w:r>
            <w:r w:rsidR="001E69ED">
              <w:rPr>
                <w:webHidden/>
              </w:rPr>
              <w:instrText xml:space="preserve"> PAGEREF _Toc8112437 \h </w:instrText>
            </w:r>
            <w:r w:rsidR="001E69ED">
              <w:rPr>
                <w:webHidden/>
              </w:rPr>
            </w:r>
            <w:r w:rsidR="001E69ED">
              <w:rPr>
                <w:webHidden/>
              </w:rPr>
              <w:fldChar w:fldCharType="separate"/>
            </w:r>
            <w:r w:rsidR="00E166B7">
              <w:rPr>
                <w:webHidden/>
              </w:rPr>
              <w:t>79</w:t>
            </w:r>
            <w:r w:rsidR="001E69ED">
              <w:rPr>
                <w:webHidden/>
              </w:rPr>
              <w:fldChar w:fldCharType="end"/>
            </w:r>
          </w:hyperlink>
        </w:p>
        <w:p w14:paraId="5816EE6D" w14:textId="5D39D715" w:rsidR="001E69ED" w:rsidRDefault="00071069">
          <w:pPr>
            <w:pStyle w:val="Spistreci1"/>
            <w:rPr>
              <w:rFonts w:asciiTheme="minorHAnsi" w:eastAsiaTheme="minorEastAsia" w:hAnsiTheme="minorHAnsi" w:cstheme="minorBidi"/>
              <w:b w:val="0"/>
              <w:lang w:eastAsia="pl-PL"/>
            </w:rPr>
          </w:pPr>
          <w:hyperlink w:anchor="_Toc8112438" w:history="1">
            <w:r w:rsidR="001E69ED" w:rsidRPr="00333FFC">
              <w:rPr>
                <w:rStyle w:val="Hipercze"/>
                <w:rFonts w:cstheme="minorHAnsi"/>
              </w:rPr>
              <w:t>11.</w:t>
            </w:r>
            <w:r w:rsidR="001E69ED">
              <w:rPr>
                <w:rFonts w:asciiTheme="minorHAnsi" w:eastAsiaTheme="minorEastAsia" w:hAnsiTheme="minorHAnsi" w:cstheme="minorBidi"/>
                <w:b w:val="0"/>
                <w:lang w:eastAsia="pl-PL"/>
              </w:rPr>
              <w:tab/>
            </w:r>
            <w:r w:rsidR="001E69ED" w:rsidRPr="00333FFC">
              <w:rPr>
                <w:rStyle w:val="Hipercze"/>
                <w:rFonts w:cstheme="minorHAnsi"/>
              </w:rPr>
              <w:t>Postanowienia końcowe</w:t>
            </w:r>
            <w:r w:rsidR="001E69ED">
              <w:rPr>
                <w:webHidden/>
              </w:rPr>
              <w:tab/>
            </w:r>
            <w:r w:rsidR="001E69ED">
              <w:rPr>
                <w:webHidden/>
              </w:rPr>
              <w:fldChar w:fldCharType="begin"/>
            </w:r>
            <w:r w:rsidR="001E69ED">
              <w:rPr>
                <w:webHidden/>
              </w:rPr>
              <w:instrText xml:space="preserve"> PAGEREF _Toc8112438 \h </w:instrText>
            </w:r>
            <w:r w:rsidR="001E69ED">
              <w:rPr>
                <w:webHidden/>
              </w:rPr>
            </w:r>
            <w:r w:rsidR="001E69ED">
              <w:rPr>
                <w:webHidden/>
              </w:rPr>
              <w:fldChar w:fldCharType="separate"/>
            </w:r>
            <w:r w:rsidR="00E166B7">
              <w:rPr>
                <w:webHidden/>
              </w:rPr>
              <w:t>80</w:t>
            </w:r>
            <w:r w:rsidR="001E69ED">
              <w:rPr>
                <w:webHidden/>
              </w:rPr>
              <w:fldChar w:fldCharType="end"/>
            </w:r>
          </w:hyperlink>
        </w:p>
        <w:p w14:paraId="02C5BAB8" w14:textId="1F54BA9D" w:rsidR="001E69ED" w:rsidRDefault="00071069">
          <w:pPr>
            <w:pStyle w:val="Spistreci1"/>
            <w:rPr>
              <w:rFonts w:asciiTheme="minorHAnsi" w:eastAsiaTheme="minorEastAsia" w:hAnsiTheme="minorHAnsi" w:cstheme="minorBidi"/>
              <w:b w:val="0"/>
              <w:lang w:eastAsia="pl-PL"/>
            </w:rPr>
          </w:pPr>
          <w:hyperlink w:anchor="_Toc8112439" w:history="1">
            <w:r w:rsidR="001E69ED" w:rsidRPr="00333FFC">
              <w:rPr>
                <w:rStyle w:val="Hipercze"/>
                <w:rFonts w:cstheme="minorHAnsi"/>
              </w:rPr>
              <w:t>Spis załączników</w:t>
            </w:r>
            <w:r w:rsidR="001E69ED">
              <w:rPr>
                <w:webHidden/>
              </w:rPr>
              <w:tab/>
            </w:r>
            <w:r w:rsidR="001E69ED">
              <w:rPr>
                <w:webHidden/>
              </w:rPr>
              <w:fldChar w:fldCharType="begin"/>
            </w:r>
            <w:r w:rsidR="001E69ED">
              <w:rPr>
                <w:webHidden/>
              </w:rPr>
              <w:instrText xml:space="preserve"> PAGEREF _Toc8112439 \h </w:instrText>
            </w:r>
            <w:r w:rsidR="001E69ED">
              <w:rPr>
                <w:webHidden/>
              </w:rPr>
            </w:r>
            <w:r w:rsidR="001E69ED">
              <w:rPr>
                <w:webHidden/>
              </w:rPr>
              <w:fldChar w:fldCharType="separate"/>
            </w:r>
            <w:r w:rsidR="00E166B7">
              <w:rPr>
                <w:webHidden/>
              </w:rPr>
              <w:t>81</w:t>
            </w:r>
            <w:r w:rsidR="001E69ED">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811240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6724C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DB690D">
        <w:rPr>
          <w:rFonts w:eastAsia="Times New Roman" w:cstheme="minorHAnsi"/>
          <w:sz w:val="24"/>
          <w:szCs w:val="24"/>
        </w:rPr>
        <w:t xml:space="preserve">28 </w:t>
      </w:r>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w:t>
      </w:r>
      <w:proofErr w:type="spellStart"/>
      <w:r w:rsidRPr="00A1535F">
        <w:rPr>
          <w:rFonts w:cs="Arial"/>
          <w:sz w:val="24"/>
          <w:szCs w:val="24"/>
        </w:rPr>
        <w:t>SzOOP</w:t>
      </w:r>
      <w:bookmarkStart w:id="2" w:name="__DdeLink__10125_595416512"/>
      <w:bookmarkEnd w:id="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Polskie Ramy Jakości </w:t>
      </w:r>
      <w:proofErr w:type="spellStart"/>
      <w:r w:rsidRPr="00A1535F">
        <w:rPr>
          <w:rFonts w:cs="Arial"/>
          <w:sz w:val="24"/>
          <w:szCs w:val="24"/>
        </w:rPr>
        <w:t>Stażyi</w:t>
      </w:r>
      <w:proofErr w:type="spellEnd"/>
      <w:r w:rsidRPr="00A1535F">
        <w:rPr>
          <w:rFonts w:cs="Arial"/>
          <w:sz w:val="24"/>
          <w:szCs w:val="24"/>
        </w:rPr>
        <w:t xml:space="preserve">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071069"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8112402"/>
      <w:r w:rsidRPr="00A1535F">
        <w:rPr>
          <w:rFonts w:ascii="Calibri" w:hAnsi="Calibri" w:cs="Arial"/>
          <w:b/>
          <w:sz w:val="24"/>
          <w:szCs w:val="24"/>
        </w:rPr>
        <w:t>Postanowienia ogólne</w:t>
      </w:r>
      <w:bookmarkEnd w:id="3"/>
      <w:bookmarkEnd w:id="4"/>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5"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8112403"/>
      <w:r w:rsidRPr="00A1535F">
        <w:rPr>
          <w:rFonts w:ascii="Calibri" w:hAnsi="Calibri" w:cs="Arial"/>
          <w:b/>
          <w:sz w:val="24"/>
          <w:szCs w:val="24"/>
        </w:rPr>
        <w:t>Informacje o konkursie</w:t>
      </w:r>
      <w:bookmarkEnd w:id="5"/>
      <w:bookmarkEnd w:id="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811240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7"/>
      <w:bookmarkEnd w:id="8"/>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8112405"/>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9"/>
      <w:bookmarkEnd w:id="10"/>
      <w:proofErr w:type="spellEnd"/>
    </w:p>
    <w:p w14:paraId="4122A0BB" w14:textId="77777777" w:rsidR="00B318C6" w:rsidRPr="00A1535F" w:rsidRDefault="00B318C6" w:rsidP="0039507E">
      <w:pPr>
        <w:spacing w:before="120" w:after="0"/>
        <w:rPr>
          <w:rFonts w:cs="Arial"/>
          <w:sz w:val="24"/>
          <w:szCs w:val="24"/>
        </w:rPr>
      </w:pPr>
      <w:bookmarkStart w:id="11"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8112406"/>
      <w:r w:rsidRPr="00A1535F">
        <w:rPr>
          <w:rFonts w:ascii="Calibri" w:hAnsi="Calibri" w:cs="Arial"/>
          <w:b/>
          <w:sz w:val="24"/>
          <w:szCs w:val="24"/>
        </w:rPr>
        <w:lastRenderedPageBreak/>
        <w:t>Kwota przeznaczona na dofinansowanie projektów i poziom dofinansowania projektów</w:t>
      </w:r>
      <w:bookmarkEnd w:id="11"/>
      <w:bookmarkEnd w:id="12"/>
    </w:p>
    <w:p w14:paraId="04DFE705" w14:textId="0785F38C" w:rsidR="00D020B1" w:rsidRPr="00A1535F" w:rsidRDefault="00D020B1" w:rsidP="00A073BC">
      <w:pPr>
        <w:spacing w:before="120" w:after="0"/>
        <w:rPr>
          <w:rFonts w:ascii="Calibri" w:hAnsi="Calibri" w:cs="Calibri"/>
          <w:b/>
          <w:sz w:val="24"/>
          <w:szCs w:val="24"/>
        </w:rPr>
      </w:pPr>
      <w:bookmarkStart w:id="13"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 xml:space="preserve">Wymagana minimalna wartość projektu zgodnie z zapisami </w:t>
      </w:r>
      <w:proofErr w:type="spellStart"/>
      <w:r w:rsidRPr="00A1535F">
        <w:rPr>
          <w:rFonts w:cs="Arial"/>
          <w:sz w:val="24"/>
          <w:szCs w:val="24"/>
        </w:rPr>
        <w:t>SzOOP</w:t>
      </w:r>
      <w:proofErr w:type="spellEnd"/>
      <w:r w:rsidRPr="00A1535F">
        <w:rPr>
          <w:rFonts w:cs="Arial"/>
          <w:sz w:val="24"/>
          <w:szCs w:val="24"/>
        </w:rPr>
        <w:t xml:space="preserve">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985CE1C" w14:textId="77777777" w:rsidR="002A64B9" w:rsidRDefault="002A64B9" w:rsidP="00603DED">
      <w:pPr>
        <w:spacing w:before="120" w:after="0"/>
        <w:rPr>
          <w:rFonts w:cs="Arial"/>
          <w:sz w:val="24"/>
          <w:szCs w:val="24"/>
        </w:rPr>
      </w:pPr>
    </w:p>
    <w:p w14:paraId="200FCD9D"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77777777" w:rsidR="004860B3" w:rsidRDefault="004860B3" w:rsidP="004860B3">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14:paraId="54C366C7" w14:textId="77777777" w:rsidR="004860B3" w:rsidRDefault="004860B3" w:rsidP="00603DED">
      <w:pPr>
        <w:spacing w:before="120" w:after="0"/>
        <w:rPr>
          <w:rFonts w:cs="Arial"/>
          <w:sz w:val="24"/>
          <w:szCs w:val="24"/>
        </w:rPr>
      </w:pPr>
    </w:p>
    <w:p w14:paraId="38FB0E4C" w14:textId="77777777" w:rsidR="002A64B9" w:rsidRPr="00A1535F" w:rsidRDefault="002A64B9"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811240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13"/>
      <w:bookmarkEnd w:id="14"/>
    </w:p>
    <w:p w14:paraId="53546DF5" w14:textId="37B1C0FD" w:rsidR="00B318C6" w:rsidRPr="00A1535F" w:rsidRDefault="00B318C6" w:rsidP="0039507E">
      <w:pPr>
        <w:spacing w:before="120" w:after="0"/>
        <w:rPr>
          <w:rFonts w:eastAsia="Times New Roman" w:cs="Arial"/>
          <w:b/>
          <w:sz w:val="24"/>
          <w:szCs w:val="24"/>
          <w:lang w:eastAsia="pl-PL"/>
        </w:rPr>
      </w:pPr>
      <w:bookmarkStart w:id="15"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9C0C9B">
      <w:pPr>
        <w:pStyle w:val="Akapitzlist"/>
        <w:numPr>
          <w:ilvl w:val="0"/>
          <w:numId w:val="75"/>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9C0C9B">
      <w:pPr>
        <w:pStyle w:val="Akapitzlist"/>
        <w:numPr>
          <w:ilvl w:val="0"/>
          <w:numId w:val="75"/>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8112408"/>
      <w:r w:rsidRPr="00A1535F">
        <w:rPr>
          <w:rFonts w:ascii="Calibri" w:hAnsi="Calibri" w:cs="Arial"/>
          <w:b/>
          <w:sz w:val="24"/>
          <w:szCs w:val="24"/>
        </w:rPr>
        <w:t>Grupa docelowa</w:t>
      </w:r>
      <w:bookmarkEnd w:id="15"/>
      <w:bookmarkEnd w:id="16"/>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9C0C9B">
      <w:pPr>
        <w:pStyle w:val="Default"/>
        <w:numPr>
          <w:ilvl w:val="0"/>
          <w:numId w:val="48"/>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9C0C9B">
      <w:pPr>
        <w:pStyle w:val="Default"/>
        <w:numPr>
          <w:ilvl w:val="0"/>
          <w:numId w:val="48"/>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77777777" w:rsidR="00E615FE" w:rsidRPr="00A1535F"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8112409"/>
      <w:r w:rsidRPr="00A1535F">
        <w:rPr>
          <w:rFonts w:ascii="Calibri" w:hAnsi="Calibri" w:cs="Arial"/>
          <w:b/>
          <w:sz w:val="24"/>
          <w:szCs w:val="24"/>
        </w:rPr>
        <w:t>Przedmiot konkursu – typy projektów</w:t>
      </w:r>
      <w:bookmarkEnd w:id="17"/>
      <w:bookmarkEnd w:id="18"/>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9C0C9B">
      <w:pPr>
        <w:pStyle w:val="Default"/>
        <w:numPr>
          <w:ilvl w:val="0"/>
          <w:numId w:val="50"/>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9C0C9B">
      <w:pPr>
        <w:pStyle w:val="Default"/>
        <w:numPr>
          <w:ilvl w:val="2"/>
          <w:numId w:val="52"/>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9C0C9B">
      <w:pPr>
        <w:pStyle w:val="Default"/>
        <w:numPr>
          <w:ilvl w:val="2"/>
          <w:numId w:val="52"/>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9C0C9B">
      <w:pPr>
        <w:pStyle w:val="Default"/>
        <w:numPr>
          <w:ilvl w:val="2"/>
          <w:numId w:val="52"/>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 xml:space="preserve">potrzeb uczestnika projektu (w tym m.in. poprzez diagnozowanie potrzeb szkoleniowych, możliwości </w:t>
      </w:r>
      <w:r w:rsidR="00DC3850" w:rsidRPr="00A1535F">
        <w:rPr>
          <w:rFonts w:cs="Arial"/>
          <w:b/>
          <w:sz w:val="24"/>
          <w:szCs w:val="24"/>
        </w:rPr>
        <w:lastRenderedPageBreak/>
        <w:t>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8112410"/>
      <w:r w:rsidRPr="00A1535F">
        <w:rPr>
          <w:rFonts w:ascii="Calibri" w:hAnsi="Calibri" w:cs="Arial"/>
          <w:b/>
          <w:sz w:val="24"/>
          <w:szCs w:val="24"/>
        </w:rPr>
        <w:t>Okres kwalifikowalności wydatków</w:t>
      </w:r>
      <w:bookmarkEnd w:id="19"/>
      <w:bookmarkEnd w:id="20"/>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8112411"/>
      <w:r w:rsidRPr="00A1535F">
        <w:rPr>
          <w:rFonts w:ascii="Calibri" w:hAnsi="Calibri" w:cs="Tahoma"/>
          <w:b/>
          <w:sz w:val="24"/>
          <w:szCs w:val="24"/>
        </w:rPr>
        <w:t>Wymagane wskaźniki pomiaru celu</w:t>
      </w:r>
      <w:bookmarkEnd w:id="21"/>
      <w:bookmarkEnd w:id="22"/>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 xml:space="preserve">Jako obiekty budowlane należy rozumieć konstrukcje połączone z gruntem w sposób trwały, wykonane z materiałów budowlanych </w:t>
            </w:r>
            <w:r w:rsidRPr="00A1535F">
              <w:rPr>
                <w:rFonts w:cs="Arial"/>
                <w:bCs/>
                <w:sz w:val="24"/>
                <w:szCs w:val="24"/>
              </w:rPr>
              <w:lastRenderedPageBreak/>
              <w:t>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9C0C9B">
            <w:pPr>
              <w:pStyle w:val="Akapitzlist"/>
              <w:numPr>
                <w:ilvl w:val="0"/>
                <w:numId w:val="53"/>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9C0C9B">
            <w:pPr>
              <w:pStyle w:val="Akapitzlist"/>
              <w:numPr>
                <w:ilvl w:val="0"/>
                <w:numId w:val="53"/>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 xml:space="preserve">zakresie realizacji przedsięwzięć z udziałem środków </w:t>
            </w:r>
            <w:r w:rsidRPr="00A1535F">
              <w:rPr>
                <w:rFonts w:cs="Arial"/>
                <w:b/>
                <w:i/>
                <w:sz w:val="24"/>
                <w:szCs w:val="24"/>
              </w:rPr>
              <w:lastRenderedPageBreak/>
              <w:t>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9C0C9B">
            <w:pPr>
              <w:pStyle w:val="Akapitzlist"/>
              <w:numPr>
                <w:ilvl w:val="2"/>
                <w:numId w:val="54"/>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t>
            </w:r>
            <w:proofErr w:type="spellStart"/>
            <w:r w:rsidRPr="00A1535F">
              <w:rPr>
                <w:rFonts w:cs="Arial"/>
                <w:bCs/>
                <w:sz w:val="24"/>
                <w:szCs w:val="24"/>
              </w:rPr>
              <w:t>wprojekcie</w:t>
            </w:r>
            <w:proofErr w:type="spellEnd"/>
            <w:r w:rsidRPr="00A1535F">
              <w:rPr>
                <w:rFonts w:cs="Arial"/>
                <w:bCs/>
                <w:sz w:val="24"/>
                <w:szCs w:val="24"/>
              </w:rPr>
              <w:t xml:space="preserv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9C0C9B">
            <w:pPr>
              <w:pStyle w:val="Akapitzlist"/>
              <w:numPr>
                <w:ilvl w:val="2"/>
                <w:numId w:val="54"/>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lastRenderedPageBreak/>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1535F">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t>
            </w:r>
            <w:proofErr w:type="spellStart"/>
            <w:r w:rsidRPr="00A1535F">
              <w:rPr>
                <w:rFonts w:cs="Arial"/>
                <w:b/>
                <w:sz w:val="24"/>
                <w:szCs w:val="24"/>
              </w:rPr>
              <w:t>wprogramie</w:t>
            </w:r>
            <w:proofErr w:type="spellEnd"/>
            <w:r w:rsidRPr="00A1535F">
              <w:rPr>
                <w:rFonts w:cs="Arial"/>
                <w:b/>
                <w:sz w:val="24"/>
                <w:szCs w:val="24"/>
              </w:rPr>
              <w:t xml:space="preserv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w:t>
            </w:r>
            <w:r w:rsidRPr="00A1535F">
              <w:rPr>
                <w:rFonts w:cs="Arial"/>
                <w:b/>
                <w:sz w:val="24"/>
                <w:szCs w:val="24"/>
              </w:rPr>
              <w:lastRenderedPageBreak/>
              <w:t>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lastRenderedPageBreak/>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lastRenderedPageBreak/>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 xml:space="preserve">Bez określenia powyższych danych nie można wykazać </w:t>
      </w:r>
      <w:r w:rsidRPr="00A1535F">
        <w:rPr>
          <w:rFonts w:cs="Arial"/>
          <w:sz w:val="24"/>
          <w:szCs w:val="24"/>
        </w:rPr>
        <w:lastRenderedPageBreak/>
        <w:t>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9C0C9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3" w:name="_Toc431974579"/>
      <w:bookmarkStart w:id="24" w:name="_Toc8112412"/>
      <w:r>
        <w:rPr>
          <w:rFonts w:ascii="Calibri" w:hAnsi="Calibri" w:cs="Tahoma"/>
          <w:b/>
          <w:sz w:val="24"/>
          <w:szCs w:val="24"/>
        </w:rPr>
        <w:t>Zasady finansowania</w:t>
      </w:r>
      <w:bookmarkEnd w:id="23"/>
      <w:bookmarkEnd w:id="24"/>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5" w:name="_Toc431974580"/>
      <w:bookmarkStart w:id="26" w:name="_Toc8112413"/>
      <w:r>
        <w:rPr>
          <w:rFonts w:ascii="Calibri" w:hAnsi="Calibri" w:cs="Tahoma"/>
          <w:b/>
          <w:sz w:val="24"/>
          <w:szCs w:val="24"/>
        </w:rPr>
        <w:t>Wkład własny</w:t>
      </w:r>
      <w:bookmarkEnd w:id="25"/>
      <w:bookmarkEnd w:id="26"/>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792B5E1" w14:textId="77777777" w:rsidR="007E08B6" w:rsidRDefault="007E08B6" w:rsidP="00BD0757">
      <w:pPr>
        <w:spacing w:before="120" w:after="120"/>
        <w:rPr>
          <w:rFonts w:ascii="Calibri" w:hAnsi="Calibri" w:cs="Tahoma"/>
          <w:sz w:val="24"/>
          <w:szCs w:val="24"/>
        </w:rPr>
      </w:pPr>
    </w:p>
    <w:p w14:paraId="625852A7" w14:textId="77777777" w:rsidR="007E08B6" w:rsidRDefault="007E08B6" w:rsidP="00BD0757">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lastRenderedPageBreak/>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9C0C9B">
            <w:pPr>
              <w:pStyle w:val="Style6"/>
              <w:widowControl/>
              <w:numPr>
                <w:ilvl w:val="0"/>
                <w:numId w:val="5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9C0C9B">
            <w:pPr>
              <w:pStyle w:val="Style6"/>
              <w:widowControl/>
              <w:numPr>
                <w:ilvl w:val="0"/>
                <w:numId w:val="5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w:t>
            </w:r>
            <w:r>
              <w:rPr>
                <w:rFonts w:ascii="Calibri" w:eastAsiaTheme="minorHAnsi" w:hAnsi="Calibri" w:cs="Tahoma"/>
                <w:bCs/>
                <w:lang w:eastAsia="en-US"/>
              </w:rPr>
              <w:lastRenderedPageBreak/>
              <w:t>do okresu, w którym uczestnik projektu uczestniczy we wsparciu, z zastrzeżeniem, że za ten okres przysługuje mu dodatek lub wynagrodzenie;</w:t>
            </w:r>
          </w:p>
          <w:p w14:paraId="07722CB5"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9C0C9B">
            <w:pPr>
              <w:numPr>
                <w:ilvl w:val="0"/>
                <w:numId w:val="5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w:t>
            </w:r>
            <w:r>
              <w:rPr>
                <w:rFonts w:ascii="Calibri" w:hAnsi="Calibri" w:cs="Tahoma"/>
                <w:lang w:eastAsia="en-US"/>
              </w:rPr>
              <w:lastRenderedPageBreak/>
              <w:t xml:space="preserve">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0BEAD47C"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 xml:space="preserve">w przypadku organizacji pozarządowych to również możliwość zaangażowania środków pozyskanych zgodnie z ustawą o działalności pożytku publicznego </w:t>
            </w:r>
            <w:r>
              <w:rPr>
                <w:rFonts w:ascii="Calibri" w:hAnsi="Calibri" w:cs="Tahoma"/>
                <w:lang w:eastAsia="en-US"/>
              </w:rPr>
              <w:lastRenderedPageBreak/>
              <w:t>i wolontariacie, np. środki pozyskane w ramach 1%, środki ze zbiórek publicznych, darowizny, nawiązki sądowe;</w:t>
            </w:r>
          </w:p>
          <w:p w14:paraId="4AE657E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9C0C9B">
      <w:pPr>
        <w:pStyle w:val="Akapitzlist"/>
        <w:numPr>
          <w:ilvl w:val="1"/>
          <w:numId w:val="5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9C0C9B">
      <w:pPr>
        <w:pStyle w:val="Akapitzlist"/>
        <w:numPr>
          <w:ilvl w:val="1"/>
          <w:numId w:val="59"/>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31974581"/>
      <w:bookmarkStart w:id="28" w:name="_Toc8112414"/>
      <w:r>
        <w:rPr>
          <w:rFonts w:ascii="Calibri" w:hAnsi="Calibri" w:cs="Tahoma"/>
          <w:b/>
          <w:sz w:val="24"/>
          <w:szCs w:val="24"/>
        </w:rPr>
        <w:lastRenderedPageBreak/>
        <w:t>Podstawowe</w:t>
      </w:r>
      <w:r>
        <w:rPr>
          <w:rFonts w:ascii="Calibri" w:hAnsi="Calibri" w:cs="Arial"/>
          <w:b/>
          <w:sz w:val="24"/>
          <w:szCs w:val="24"/>
        </w:rPr>
        <w:t xml:space="preserve"> warunki i procedury konstruowania budżetu projektu</w:t>
      </w:r>
      <w:bookmarkEnd w:id="27"/>
      <w:bookmarkEnd w:id="28"/>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 xml:space="preserve">o dofinansowanie, przy czym poniesione wydatki nie muszą być zgodne ze szczegółowym </w:t>
      </w:r>
      <w:r>
        <w:rPr>
          <w:rFonts w:ascii="Calibri" w:hAnsi="Calibri" w:cs="Arial"/>
          <w:sz w:val="24"/>
          <w:szCs w:val="24"/>
        </w:rPr>
        <w:lastRenderedPageBreak/>
        <w:t>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2"/>
      <w:bookmarkStart w:id="30" w:name="_Toc8112415"/>
      <w:r>
        <w:rPr>
          <w:rFonts w:ascii="Calibri" w:hAnsi="Calibri" w:cs="Arial"/>
          <w:b/>
          <w:sz w:val="24"/>
          <w:szCs w:val="24"/>
        </w:rPr>
        <w:t>Koszty bezpośrednie</w:t>
      </w:r>
      <w:bookmarkEnd w:id="29"/>
      <w:bookmarkEnd w:id="30"/>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31"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8112416"/>
      <w:r>
        <w:rPr>
          <w:rFonts w:ascii="Calibri" w:hAnsi="Calibri" w:cs="Arial"/>
          <w:b/>
          <w:sz w:val="24"/>
          <w:szCs w:val="24"/>
        </w:rPr>
        <w:t>Koszty pośrednie</w:t>
      </w:r>
      <w:bookmarkEnd w:id="31"/>
      <w:bookmarkEnd w:id="32"/>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9C0C9B">
      <w:pPr>
        <w:pStyle w:val="Akapitzlist"/>
        <w:numPr>
          <w:ilvl w:val="1"/>
          <w:numId w:val="6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9C0C9B">
      <w:pPr>
        <w:pStyle w:val="Akapitzlist"/>
        <w:numPr>
          <w:ilvl w:val="1"/>
          <w:numId w:val="61"/>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7725844F"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9C0C9B">
      <w:pPr>
        <w:pStyle w:val="Akapitzlist"/>
        <w:numPr>
          <w:ilvl w:val="1"/>
          <w:numId w:val="6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9C0C9B">
      <w:pPr>
        <w:pStyle w:val="Akapitzlist"/>
        <w:numPr>
          <w:ilvl w:val="1"/>
          <w:numId w:val="6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77777777" w:rsidR="00BD0757" w:rsidRDefault="00BD0757" w:rsidP="009C0C9B">
      <w:pPr>
        <w:pStyle w:val="Akapitzlist"/>
        <w:numPr>
          <w:ilvl w:val="1"/>
          <w:numId w:val="6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9C0C9B">
      <w:pPr>
        <w:pStyle w:val="Akapitzlist"/>
        <w:numPr>
          <w:ilvl w:val="1"/>
          <w:numId w:val="6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9C0C9B">
      <w:pPr>
        <w:numPr>
          <w:ilvl w:val="0"/>
          <w:numId w:val="6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9C0C9B">
      <w:pPr>
        <w:numPr>
          <w:ilvl w:val="0"/>
          <w:numId w:val="6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9C0C9B">
      <w:pPr>
        <w:numPr>
          <w:ilvl w:val="0"/>
          <w:numId w:val="6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9C0C9B">
      <w:pPr>
        <w:numPr>
          <w:ilvl w:val="0"/>
          <w:numId w:val="6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4"/>
      <w:bookmarkStart w:id="34" w:name="_Toc8112417"/>
      <w:r>
        <w:rPr>
          <w:rFonts w:ascii="Calibri" w:hAnsi="Calibri" w:cs="Arial"/>
          <w:b/>
          <w:sz w:val="24"/>
          <w:szCs w:val="24"/>
        </w:rPr>
        <w:t>Uproszczone metody rozliczania wydatków</w:t>
      </w:r>
      <w:bookmarkEnd w:id="33"/>
      <w:bookmarkEnd w:id="34"/>
    </w:p>
    <w:p w14:paraId="47FC1A5D" w14:textId="77777777" w:rsidR="00BD0757" w:rsidRDefault="00BD0757" w:rsidP="00BD0757">
      <w:pPr>
        <w:spacing w:before="120" w:after="120"/>
        <w:rPr>
          <w:sz w:val="24"/>
          <w:szCs w:val="24"/>
        </w:rPr>
      </w:pPr>
      <w:bookmarkStart w:id="35"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 xml:space="preserve">Zatwierdzając wniosek o dofinansowanie projektu, IOK </w:t>
      </w:r>
      <w:proofErr w:type="spellStart"/>
      <w:r>
        <w:rPr>
          <w:sz w:val="24"/>
          <w:szCs w:val="24"/>
        </w:rPr>
        <w:t>będca</w:t>
      </w:r>
      <w:proofErr w:type="spellEnd"/>
      <w:r>
        <w:rPr>
          <w:sz w:val="24"/>
          <w:szCs w:val="24"/>
        </w:rPr>
        <w:t xml:space="preserve">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 xml:space="preserve">dofinansowanie projektu. Jednocześnie wymienione przez wnioskodawcę dokumenty, będą w trakcie rozliczania projektu stanowić podstawę oceny, </w:t>
      </w:r>
      <w:r>
        <w:rPr>
          <w:sz w:val="24"/>
          <w:szCs w:val="24"/>
        </w:rPr>
        <w:lastRenderedPageBreak/>
        <w:t>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9C0C9B">
      <w:pPr>
        <w:pStyle w:val="Akapitzlist"/>
        <w:numPr>
          <w:ilvl w:val="2"/>
          <w:numId w:val="63"/>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9C0C9B">
      <w:pPr>
        <w:pStyle w:val="Akapitzlist"/>
        <w:numPr>
          <w:ilvl w:val="2"/>
          <w:numId w:val="63"/>
        </w:numPr>
        <w:spacing w:before="120" w:after="120"/>
        <w:ind w:left="714" w:hanging="357"/>
        <w:rPr>
          <w:sz w:val="24"/>
          <w:szCs w:val="24"/>
        </w:rPr>
      </w:pPr>
      <w:r>
        <w:rPr>
          <w:sz w:val="24"/>
          <w:szCs w:val="24"/>
        </w:rPr>
        <w:t>dzienniki zajęć prowadzonych w projekcie;</w:t>
      </w:r>
    </w:p>
    <w:p w14:paraId="4673F345" w14:textId="77777777" w:rsidR="00BD0757" w:rsidRDefault="00BD0757" w:rsidP="009C0C9B">
      <w:pPr>
        <w:pStyle w:val="Akapitzlist"/>
        <w:numPr>
          <w:ilvl w:val="2"/>
          <w:numId w:val="63"/>
        </w:numPr>
        <w:spacing w:before="120" w:after="120"/>
        <w:ind w:left="714" w:hanging="357"/>
        <w:rPr>
          <w:sz w:val="24"/>
          <w:szCs w:val="24"/>
        </w:rPr>
      </w:pPr>
      <w:r>
        <w:rPr>
          <w:sz w:val="24"/>
          <w:szCs w:val="24"/>
        </w:rPr>
        <w:t>dokumentacja zdjęciowa;</w:t>
      </w:r>
    </w:p>
    <w:p w14:paraId="694873A2" w14:textId="77777777" w:rsidR="00BD0757" w:rsidRDefault="00BD0757" w:rsidP="009C0C9B">
      <w:pPr>
        <w:pStyle w:val="Akapitzlist"/>
        <w:numPr>
          <w:ilvl w:val="2"/>
          <w:numId w:val="63"/>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9C0C9B">
      <w:pPr>
        <w:pStyle w:val="Akapitzlist"/>
        <w:numPr>
          <w:ilvl w:val="2"/>
          <w:numId w:val="63"/>
        </w:numPr>
        <w:spacing w:before="120" w:after="120"/>
        <w:ind w:left="714" w:hanging="357"/>
        <w:rPr>
          <w:sz w:val="24"/>
          <w:szCs w:val="24"/>
        </w:rPr>
      </w:pPr>
      <w:r>
        <w:rPr>
          <w:sz w:val="24"/>
          <w:szCs w:val="24"/>
        </w:rPr>
        <w:t>protokoły odbioru wykonanej usługi;</w:t>
      </w:r>
    </w:p>
    <w:p w14:paraId="70AB6642" w14:textId="77777777" w:rsidR="00BD0757" w:rsidRDefault="00BD0757" w:rsidP="009C0C9B">
      <w:pPr>
        <w:pStyle w:val="Akapitzlist"/>
        <w:numPr>
          <w:ilvl w:val="2"/>
          <w:numId w:val="63"/>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9C0C9B">
      <w:pPr>
        <w:pStyle w:val="Akapitzlist"/>
        <w:numPr>
          <w:ilvl w:val="2"/>
          <w:numId w:val="63"/>
        </w:numPr>
        <w:spacing w:before="120" w:after="120"/>
        <w:ind w:left="714" w:hanging="357"/>
        <w:rPr>
          <w:sz w:val="24"/>
          <w:szCs w:val="24"/>
        </w:rPr>
      </w:pPr>
      <w:r>
        <w:rPr>
          <w:sz w:val="24"/>
          <w:szCs w:val="24"/>
        </w:rPr>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8112418"/>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5"/>
      <w:bookmarkEnd w:id="36"/>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w:t>
      </w:r>
      <w:r>
        <w:rPr>
          <w:rFonts w:cstheme="minorHAnsi"/>
          <w:sz w:val="24"/>
          <w:szCs w:val="24"/>
        </w:rPr>
        <w:lastRenderedPageBreak/>
        <w:t>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9C0C9B">
      <w:pPr>
        <w:numPr>
          <w:ilvl w:val="0"/>
          <w:numId w:val="64"/>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9C0C9B">
      <w:pPr>
        <w:numPr>
          <w:ilvl w:val="0"/>
          <w:numId w:val="6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9C0C9B">
      <w:pPr>
        <w:pStyle w:val="Akapitzlist"/>
        <w:numPr>
          <w:ilvl w:val="0"/>
          <w:numId w:val="65"/>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9C0C9B">
      <w:pPr>
        <w:pStyle w:val="Akapitzlist"/>
        <w:numPr>
          <w:ilvl w:val="0"/>
          <w:numId w:val="6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9C0C9B">
      <w:pPr>
        <w:pStyle w:val="Akapitzlist"/>
        <w:numPr>
          <w:ilvl w:val="0"/>
          <w:numId w:val="6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lastRenderedPageBreak/>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6"/>
      <w:bookmarkStart w:id="38" w:name="_Toc8112419"/>
      <w:r>
        <w:rPr>
          <w:rFonts w:ascii="Calibri" w:hAnsi="Calibri" w:cs="Arial"/>
          <w:b/>
          <w:sz w:val="24"/>
          <w:szCs w:val="24"/>
        </w:rPr>
        <w:t>Podatek od towarów i usług (VAT)</w:t>
      </w:r>
      <w:bookmarkEnd w:id="37"/>
      <w:bookmarkEnd w:id="38"/>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2CF1D218"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9C0C9B">
      <w:pPr>
        <w:pStyle w:val="Akapitzlis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7"/>
      <w:bookmarkStart w:id="40" w:name="_Toc8112420"/>
      <w:r>
        <w:rPr>
          <w:rFonts w:ascii="Calibri" w:hAnsi="Calibri" w:cs="Arial"/>
          <w:b/>
          <w:sz w:val="24"/>
          <w:szCs w:val="24"/>
        </w:rPr>
        <w:t>Zlecanie usług merytorycznych</w:t>
      </w:r>
      <w:bookmarkEnd w:id="39"/>
      <w:bookmarkEnd w:id="40"/>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9C0C9B">
      <w:pPr>
        <w:numPr>
          <w:ilvl w:val="0"/>
          <w:numId w:val="6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9C0C9B">
      <w:pPr>
        <w:numPr>
          <w:ilvl w:val="0"/>
          <w:numId w:val="6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9C0C9B">
      <w:pPr>
        <w:numPr>
          <w:ilvl w:val="0"/>
          <w:numId w:val="6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8112421"/>
      <w:r>
        <w:rPr>
          <w:rFonts w:ascii="Calibri" w:hAnsi="Calibri" w:cs="Arial"/>
          <w:b/>
          <w:sz w:val="24"/>
          <w:szCs w:val="24"/>
        </w:rPr>
        <w:lastRenderedPageBreak/>
        <w:t>Aspekty społeczne</w:t>
      </w:r>
      <w:bookmarkEnd w:id="41"/>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8"/>
      <w:bookmarkStart w:id="43" w:name="_Toc8112422"/>
      <w:r>
        <w:rPr>
          <w:rFonts w:ascii="Calibri" w:hAnsi="Calibri" w:cs="Arial"/>
          <w:b/>
          <w:sz w:val="24"/>
          <w:szCs w:val="24"/>
        </w:rPr>
        <w:t>Angażowanie personelu projektu</w:t>
      </w:r>
      <w:bookmarkEnd w:id="42"/>
      <w:bookmarkEnd w:id="43"/>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9C0C9B">
      <w:pPr>
        <w:pStyle w:val="Akapitzlist"/>
        <w:numPr>
          <w:ilvl w:val="0"/>
          <w:numId w:val="6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9C0C9B">
      <w:pPr>
        <w:pStyle w:val="Akapitzlist"/>
        <w:numPr>
          <w:ilvl w:val="0"/>
          <w:numId w:val="6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9C0C9B">
      <w:pPr>
        <w:pStyle w:val="Akapitzlist"/>
        <w:numPr>
          <w:ilvl w:val="0"/>
          <w:numId w:val="6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9C0C9B">
      <w:pPr>
        <w:pStyle w:val="Akapitzlist"/>
        <w:numPr>
          <w:ilvl w:val="0"/>
          <w:numId w:val="6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9C0C9B">
      <w:pPr>
        <w:pStyle w:val="Akapitzlist"/>
        <w:numPr>
          <w:ilvl w:val="0"/>
          <w:numId w:val="6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9C0C9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4" w:name="_Toc8112423"/>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4"/>
      <w:proofErr w:type="spellEnd"/>
    </w:p>
    <w:p w14:paraId="4E1519C0" w14:textId="77777777" w:rsidR="00BD0757" w:rsidRDefault="00BD0757" w:rsidP="00BD0757">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9C0C9B">
      <w:pPr>
        <w:numPr>
          <w:ilvl w:val="0"/>
          <w:numId w:val="69"/>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9C0C9B">
      <w:pPr>
        <w:pStyle w:val="Akapitzlist"/>
        <w:numPr>
          <w:ilvl w:val="0"/>
          <w:numId w:val="70"/>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61049C15" w:rsidR="00BD0757" w:rsidRDefault="00BD0757" w:rsidP="00BD0757">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r w:rsidR="00EB7924">
        <w:rPr>
          <w:rFonts w:cs="Arial"/>
          <w:sz w:val="24"/>
          <w:szCs w:val="24"/>
        </w:rPr>
        <w:t xml:space="preserve"> </w:t>
      </w:r>
    </w:p>
    <w:p w14:paraId="08E4AF98" w14:textId="77777777" w:rsidR="001A6719" w:rsidRPr="00B64C64" w:rsidRDefault="001A6719" w:rsidP="00BD0757">
      <w:pPr>
        <w:spacing w:before="120" w:after="120"/>
        <w:rPr>
          <w:rFonts w:cs="Arial"/>
          <w:sz w:val="24"/>
          <w:szCs w:val="24"/>
        </w:rPr>
      </w:pPr>
      <w:bookmarkStart w:id="45" w:name="_GoBack"/>
      <w:bookmarkEnd w:id="45"/>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lastRenderedPageBreak/>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t xml:space="preserve">Zgodnie z zapisami RPO WŁ 2014-2020 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68B7F969" w14:textId="77777777" w:rsidR="00BD0757" w:rsidRDefault="00BD0757" w:rsidP="00BD0757">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33B550F0" w14:textId="77777777" w:rsidR="00BD0757" w:rsidRDefault="00BD0757" w:rsidP="00BD0757">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r>
      <w:r>
        <w:rPr>
          <w:rFonts w:cs="Arial"/>
          <w:sz w:val="24"/>
          <w:szCs w:val="24"/>
        </w:rPr>
        <w:lastRenderedPageBreak/>
        <w:t>w zaświadczeniu w złotych i w euro. Wartość w euro oblicza się przyjmując kurs euro z dnia podpisania umowy według średniego kursu NBP.</w:t>
      </w:r>
    </w:p>
    <w:p w14:paraId="528226FE" w14:textId="30D710F8" w:rsidR="00632236" w:rsidRDefault="00BD0757" w:rsidP="00BD0757">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5E8F2108" w14:textId="77777777" w:rsidR="00BD0757" w:rsidRDefault="00BD0757" w:rsidP="00BD0757">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33F3271E" w14:textId="77777777" w:rsidR="00BD0757" w:rsidRDefault="00BD0757" w:rsidP="00BD0757">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9C0C9B">
      <w:pPr>
        <w:pStyle w:val="Akapitzlist"/>
        <w:keepNext/>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8112424"/>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 xml:space="preserve">rozpoczęciem realizacji projektu o ile data ta jest wcześniejsza od daty złożenia wniosku o dofinansowanie. Oznacza to, że partnerstwo musi zostać </w:t>
      </w:r>
      <w:r w:rsidRPr="009E12D9">
        <w:rPr>
          <w:rFonts w:cs="Arial"/>
          <w:sz w:val="24"/>
          <w:szCs w:val="20"/>
        </w:rPr>
        <w:lastRenderedPageBreak/>
        <w:t>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lastRenderedPageBreak/>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8112425"/>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bookmarkEnd w:id="49"/>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8112426"/>
      <w:r w:rsidRPr="002D762D">
        <w:rPr>
          <w:rFonts w:ascii="Calibri" w:hAnsi="Calibri" w:cs="Arial"/>
          <w:b/>
          <w:sz w:val="24"/>
          <w:szCs w:val="24"/>
        </w:rPr>
        <w:t>Przygotowanie wniosku o dofinansowanie</w:t>
      </w:r>
      <w:bookmarkEnd w:id="50"/>
      <w:bookmarkEnd w:id="51"/>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lastRenderedPageBreak/>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8112427"/>
      <w:r w:rsidRPr="00C94EBA">
        <w:rPr>
          <w:rFonts w:ascii="Calibri" w:hAnsi="Calibri" w:cs="Calibri"/>
          <w:b/>
          <w:sz w:val="24"/>
          <w:szCs w:val="24"/>
        </w:rPr>
        <w:t>6.2 Miejsce i termin składania wniosków</w:t>
      </w:r>
      <w:bookmarkEnd w:id="52"/>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9C0C9B">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3" w:name="_Toc8112428"/>
      <w:r w:rsidRPr="00100E0D">
        <w:rPr>
          <w:rFonts w:cstheme="minorHAnsi"/>
          <w:b/>
          <w:sz w:val="24"/>
          <w:szCs w:val="24"/>
        </w:rPr>
        <w:lastRenderedPageBreak/>
        <w:t>Kryteria</w:t>
      </w:r>
      <w:r w:rsidRPr="00181ED0">
        <w:rPr>
          <w:rFonts w:cs="Arial"/>
          <w:b/>
          <w:sz w:val="24"/>
          <w:szCs w:val="24"/>
        </w:rPr>
        <w:t xml:space="preserve"> wyboru projektów</w:t>
      </w:r>
      <w:bookmarkEnd w:id="53"/>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9C0C9B">
      <w:pPr>
        <w:pStyle w:val="Akapitzlist"/>
        <w:numPr>
          <w:ilvl w:val="0"/>
          <w:numId w:val="74"/>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4" w:name="_Hlk499033445"/>
    </w:p>
    <w:p w14:paraId="381C1EC3" w14:textId="735C1A06" w:rsidR="00CD1A0F" w:rsidRDefault="00CD1A0F" w:rsidP="009C0C9B">
      <w:pPr>
        <w:pStyle w:val="Akapitzlist"/>
        <w:numPr>
          <w:ilvl w:val="0"/>
          <w:numId w:val="74"/>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54"/>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lastRenderedPageBreak/>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lastRenderedPageBreak/>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w:t>
      </w:r>
      <w:r w:rsidRPr="00911169">
        <w:rPr>
          <w:rFonts w:cs="Arial"/>
          <w:sz w:val="24"/>
          <w:szCs w:val="24"/>
        </w:rPr>
        <w:lastRenderedPageBreak/>
        <w:t xml:space="preserve">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 xml:space="preserve">tym dostępności dla osób z niepełnosprawnościami oraz zasady </w:t>
      </w:r>
      <w:r w:rsidRPr="005A6D8E">
        <w:rPr>
          <w:rFonts w:cs="Arial"/>
          <w:sz w:val="24"/>
          <w:szCs w:val="24"/>
        </w:rPr>
        <w:lastRenderedPageBreak/>
        <w:t>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lastRenderedPageBreak/>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3A814BA9"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polega na przypisaniu wartości logicznych „tak”, </w:t>
      </w:r>
      <w:r w:rsidR="00EB7924">
        <w:rPr>
          <w:rFonts w:cs="Arial"/>
          <w:sz w:val="24"/>
          <w:szCs w:val="24"/>
        </w:rPr>
        <w:t xml:space="preserve">„do negocjacji”, </w:t>
      </w:r>
      <w:r w:rsidRPr="005A6D8E">
        <w:rPr>
          <w:rFonts w:cs="Arial"/>
          <w:sz w:val="24"/>
          <w:szCs w:val="24"/>
        </w:rPr>
        <w:t>„nie”.</w:t>
      </w:r>
      <w:r w:rsidR="00EB7924">
        <w:rPr>
          <w:rFonts w:cs="Arial"/>
          <w:sz w:val="24"/>
          <w:szCs w:val="24"/>
        </w:rPr>
        <w:t xml:space="preserve"> </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09BBDB9" w14:textId="77777777" w:rsidR="00EB7924" w:rsidRDefault="00EB7924" w:rsidP="00CD1A0F">
      <w:pPr>
        <w:spacing w:before="120" w:after="120"/>
        <w:rPr>
          <w:rFonts w:cs="Arial"/>
          <w:sz w:val="24"/>
          <w:szCs w:val="24"/>
        </w:rPr>
      </w:pPr>
      <w:r w:rsidRPr="008B3034">
        <w:rPr>
          <w:rFonts w:cs="Arial"/>
          <w:sz w:val="24"/>
          <w:szCs w:val="24"/>
        </w:rPr>
        <w:t>Jeśli projekt stanowi wyjątek od standardu minimum punkty nie są przyznawane, a kryterium uznaje się za spełnione.</w:t>
      </w:r>
    </w:p>
    <w:p w14:paraId="05C4D568" w14:textId="0994E82D"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lastRenderedPageBreak/>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13C6D57D"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w:t>
      </w:r>
      <w:r w:rsidRPr="00711FDE">
        <w:rPr>
          <w:rFonts w:eastAsiaTheme="minorEastAsia" w:cstheme="minorHAnsi"/>
          <w:sz w:val="24"/>
          <w:szCs w:val="24"/>
        </w:rPr>
        <w:lastRenderedPageBreak/>
        <w:t>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55"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55"/>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6" w:name="_Hlk523826878"/>
      <w:r w:rsidRPr="00711FDE">
        <w:rPr>
          <w:rFonts w:eastAsiaTheme="minorEastAsia" w:cstheme="minorHAnsi"/>
          <w:b/>
          <w:sz w:val="24"/>
          <w:szCs w:val="24"/>
        </w:rPr>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6"/>
    <w:p w14:paraId="1EF0D5F4"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9C0C9B">
      <w:pPr>
        <w:numPr>
          <w:ilvl w:val="0"/>
          <w:numId w:val="71"/>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9C0C9B">
      <w:pPr>
        <w:numPr>
          <w:ilvl w:val="0"/>
          <w:numId w:val="71"/>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57" w:name="_Hlk523827559"/>
      <w:r w:rsidRPr="00711FDE">
        <w:rPr>
          <w:rFonts w:eastAsiaTheme="minorEastAsia" w:cstheme="minorHAnsi"/>
          <w:b/>
          <w:sz w:val="24"/>
          <w:szCs w:val="24"/>
        </w:rPr>
        <w:lastRenderedPageBreak/>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77213F51"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9328"/>
      <w:bookmarkEnd w:id="57"/>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58"/>
    </w:p>
    <w:p w14:paraId="18913762"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59"/>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lastRenderedPageBreak/>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60" w:name="_Hlk523835035"/>
      <w:r w:rsidRPr="00711FDE">
        <w:rPr>
          <w:rFonts w:cstheme="minorHAnsi"/>
          <w:b/>
          <w:bCs/>
          <w:sz w:val="24"/>
          <w:szCs w:val="24"/>
        </w:rPr>
        <w:t xml:space="preserve">obowiązują następujące </w:t>
      </w:r>
      <w:bookmarkEnd w:id="60"/>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6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1"/>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lastRenderedPageBreak/>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lastRenderedPageBreak/>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431974595"/>
      <w:bookmarkStart w:id="63" w:name="_Toc508182702"/>
      <w:bookmarkStart w:id="64" w:name="_Toc8112429"/>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2"/>
      <w:bookmarkEnd w:id="63"/>
      <w:bookmarkEnd w:id="64"/>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lastRenderedPageBreak/>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A7152C4"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5" w:name="_Toc507145025"/>
      <w:bookmarkStart w:id="66" w:name="_Toc508182703"/>
      <w:bookmarkStart w:id="67" w:name="_Toc8112430"/>
      <w:r w:rsidRPr="0014178D">
        <w:rPr>
          <w:rFonts w:ascii="Calibri" w:hAnsi="Calibri" w:cs="Calibri"/>
          <w:b/>
          <w:sz w:val="24"/>
          <w:szCs w:val="24"/>
        </w:rPr>
        <w:t>Analiza kart oceny i obliczanie liczby przyznanych punktów</w:t>
      </w:r>
      <w:bookmarkEnd w:id="65"/>
      <w:bookmarkEnd w:id="66"/>
      <w:bookmarkEnd w:id="67"/>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w:t>
      </w:r>
      <w:r w:rsidRPr="0014178D">
        <w:rPr>
          <w:rFonts w:ascii="Calibri" w:hAnsi="Calibri" w:cs="Calibri"/>
          <w:sz w:val="24"/>
          <w:szCs w:val="24"/>
        </w:rPr>
        <w:lastRenderedPageBreak/>
        <w:t>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8182704"/>
      <w:bookmarkStart w:id="69" w:name="_Toc8112431"/>
      <w:r w:rsidRPr="0014178D">
        <w:rPr>
          <w:rFonts w:ascii="Calibri" w:hAnsi="Calibri" w:cs="Calibri"/>
          <w:b/>
          <w:sz w:val="24"/>
          <w:szCs w:val="24"/>
        </w:rPr>
        <w:t>Etap negocjacji</w:t>
      </w:r>
      <w:bookmarkEnd w:id="68"/>
      <w:bookmarkEnd w:id="69"/>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25A4E433"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sidR="0062499A">
        <w:rPr>
          <w:rFonts w:ascii="Calibri" w:hAnsi="Calibri" w:cs="Calibri"/>
          <w:sz w:val="24"/>
          <w:szCs w:val="24"/>
        </w:rPr>
        <w:t xml:space="preserve"> przeznaczonej na konkurs.</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W przypadku niezachowania przez wnioskodawcę wskazanej przez IOK formy komunikacji skutkować to będzie niespełnieniem kryterium podsumowującego na etapie negocjacji.</w:t>
      </w:r>
    </w:p>
    <w:p w14:paraId="42F26658" w14:textId="77777777" w:rsidR="00CD1A0F"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3A4EA704" w14:textId="77777777" w:rsidR="00654052" w:rsidRDefault="00654052" w:rsidP="00CD1A0F">
      <w:pPr>
        <w:spacing w:before="120" w:after="120"/>
        <w:rPr>
          <w:rFonts w:ascii="Calibri" w:hAnsi="Calibri" w:cs="Calibri"/>
          <w:b/>
          <w:sz w:val="24"/>
          <w:szCs w:val="24"/>
        </w:rPr>
      </w:pPr>
    </w:p>
    <w:p w14:paraId="42779DA8" w14:textId="77777777" w:rsidR="00654052" w:rsidRPr="0014178D" w:rsidRDefault="00654052" w:rsidP="00CD1A0F">
      <w:pPr>
        <w:spacing w:before="120" w:after="120"/>
        <w:rPr>
          <w:rFonts w:ascii="Calibri" w:hAnsi="Calibri" w:cs="Calibri"/>
          <w:b/>
          <w:sz w:val="24"/>
          <w:szCs w:val="24"/>
        </w:rPr>
      </w:pPr>
    </w:p>
    <w:p w14:paraId="684D25F8"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0" w:name="_Toc505002578"/>
      <w:bookmarkStart w:id="71" w:name="_Toc505002711"/>
      <w:bookmarkStart w:id="72" w:name="_Toc505002843"/>
      <w:bookmarkStart w:id="73" w:name="_Toc505002579"/>
      <w:bookmarkStart w:id="74" w:name="_Toc505002712"/>
      <w:bookmarkStart w:id="75" w:name="_Toc505002844"/>
      <w:bookmarkStart w:id="76" w:name="_Toc505002580"/>
      <w:bookmarkStart w:id="77" w:name="_Toc505002713"/>
      <w:bookmarkStart w:id="78" w:name="_Toc505002845"/>
      <w:bookmarkStart w:id="79" w:name="_Toc505002581"/>
      <w:bookmarkStart w:id="80" w:name="_Toc505002714"/>
      <w:bookmarkStart w:id="81" w:name="_Toc505002846"/>
      <w:bookmarkStart w:id="82" w:name="_Toc505002582"/>
      <w:bookmarkStart w:id="83" w:name="_Toc505002715"/>
      <w:bookmarkStart w:id="84" w:name="_Toc505002847"/>
      <w:bookmarkStart w:id="85" w:name="_Toc505002583"/>
      <w:bookmarkStart w:id="86" w:name="_Toc505002716"/>
      <w:bookmarkStart w:id="87" w:name="_Toc505002848"/>
      <w:bookmarkStart w:id="88" w:name="_Toc505002584"/>
      <w:bookmarkStart w:id="89" w:name="_Toc505002717"/>
      <w:bookmarkStart w:id="90" w:name="_Toc505002849"/>
      <w:bookmarkStart w:id="91" w:name="_Toc505002585"/>
      <w:bookmarkStart w:id="92" w:name="_Toc505002718"/>
      <w:bookmarkStart w:id="93" w:name="_Toc505002850"/>
      <w:bookmarkStart w:id="94" w:name="_Toc505002586"/>
      <w:bookmarkStart w:id="95" w:name="_Toc505002719"/>
      <w:bookmarkStart w:id="96" w:name="_Toc505002851"/>
      <w:bookmarkStart w:id="97" w:name="_Toc505002587"/>
      <w:bookmarkStart w:id="98" w:name="_Toc505002720"/>
      <w:bookmarkStart w:id="99" w:name="_Toc505002852"/>
      <w:bookmarkStart w:id="100" w:name="_Toc505002588"/>
      <w:bookmarkStart w:id="101" w:name="_Toc505002721"/>
      <w:bookmarkStart w:id="102" w:name="_Toc505002853"/>
      <w:bookmarkStart w:id="103" w:name="_Toc505002589"/>
      <w:bookmarkStart w:id="104" w:name="_Toc505002722"/>
      <w:bookmarkStart w:id="105" w:name="_Toc505002854"/>
      <w:bookmarkStart w:id="106" w:name="_Toc505002590"/>
      <w:bookmarkStart w:id="107" w:name="_Toc505002723"/>
      <w:bookmarkStart w:id="108" w:name="_Toc505002855"/>
      <w:bookmarkStart w:id="109" w:name="_Toc505002591"/>
      <w:bookmarkStart w:id="110" w:name="_Toc505002724"/>
      <w:bookmarkStart w:id="111" w:name="_Toc505002856"/>
      <w:bookmarkStart w:id="112" w:name="_Toc505002592"/>
      <w:bookmarkStart w:id="113" w:name="_Toc505002725"/>
      <w:bookmarkStart w:id="114" w:name="_Toc505002857"/>
      <w:bookmarkStart w:id="115" w:name="_Toc505002593"/>
      <w:bookmarkStart w:id="116" w:name="_Toc505002726"/>
      <w:bookmarkStart w:id="117" w:name="_Toc505002858"/>
      <w:bookmarkStart w:id="118" w:name="_Toc505002594"/>
      <w:bookmarkStart w:id="119" w:name="_Toc505002727"/>
      <w:bookmarkStart w:id="120" w:name="_Toc505002859"/>
      <w:bookmarkStart w:id="121" w:name="_Toc505002595"/>
      <w:bookmarkStart w:id="122" w:name="_Toc505002728"/>
      <w:bookmarkStart w:id="123" w:name="_Toc505002860"/>
      <w:bookmarkStart w:id="124" w:name="_Toc505002596"/>
      <w:bookmarkStart w:id="125" w:name="_Toc505002729"/>
      <w:bookmarkStart w:id="126" w:name="_Toc505002861"/>
      <w:bookmarkStart w:id="127" w:name="_Toc505002597"/>
      <w:bookmarkStart w:id="128" w:name="_Toc505002730"/>
      <w:bookmarkStart w:id="129" w:name="_Toc505002862"/>
      <w:bookmarkStart w:id="130" w:name="_Toc505002598"/>
      <w:bookmarkStart w:id="131" w:name="_Toc505002731"/>
      <w:bookmarkStart w:id="132" w:name="_Toc505002863"/>
      <w:bookmarkStart w:id="133" w:name="_Toc508182705"/>
      <w:bookmarkStart w:id="134" w:name="_Toc431974598"/>
      <w:bookmarkStart w:id="135" w:name="_Toc811243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33"/>
      <w:bookmarkEnd w:id="134"/>
      <w:r>
        <w:rPr>
          <w:rFonts w:ascii="Calibri" w:hAnsi="Calibri" w:cs="Calibri"/>
          <w:b/>
          <w:sz w:val="24"/>
          <w:szCs w:val="24"/>
        </w:rPr>
        <w:t>u</w:t>
      </w:r>
      <w:bookmarkEnd w:id="135"/>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9C0C9B">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9C0C9B">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w:t>
      </w:r>
      <w:r w:rsidRPr="003A21EC">
        <w:rPr>
          <w:rFonts w:cstheme="minorHAnsi"/>
          <w:sz w:val="24"/>
          <w:szCs w:val="24"/>
        </w:rPr>
        <w:lastRenderedPageBreak/>
        <w:t xml:space="preserve">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Wszystkie wnioski, złożone w czasie trwania naboru (pozostawione bez rozpatrzenia, ocenione negatywnie lub ocenione pozytywnie) zostaną zarchiwizowane w IOK.</w:t>
      </w:r>
    </w:p>
    <w:p w14:paraId="7DFCD0C9"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6" w:name="_Toc431974599"/>
      <w:bookmarkStart w:id="137" w:name="_Toc499278541"/>
      <w:bookmarkStart w:id="138" w:name="_Toc8112433"/>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36"/>
      <w:bookmarkEnd w:id="137"/>
      <w:bookmarkEnd w:id="138"/>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9C0C9B">
      <w:pPr>
        <w:numPr>
          <w:ilvl w:val="0"/>
          <w:numId w:val="30"/>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9C0C9B">
      <w:pPr>
        <w:numPr>
          <w:ilvl w:val="0"/>
          <w:numId w:val="30"/>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14:paraId="29291349" w14:textId="77777777" w:rsidR="00CD1A0F" w:rsidRPr="00B02962" w:rsidRDefault="00CD1A0F" w:rsidP="009C0C9B">
      <w:pPr>
        <w:pStyle w:val="Akapitzlist"/>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9" w:name="_Toc8112434"/>
      <w:r w:rsidRPr="00B02962">
        <w:rPr>
          <w:rFonts w:cstheme="minorHAnsi"/>
          <w:b/>
          <w:sz w:val="24"/>
          <w:szCs w:val="24"/>
        </w:rPr>
        <w:t>Protest do IP</w:t>
      </w:r>
      <w:bookmarkEnd w:id="139"/>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9C0C9B">
      <w:pPr>
        <w:numPr>
          <w:ilvl w:val="0"/>
          <w:numId w:val="40"/>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9C0C9B">
      <w:pPr>
        <w:numPr>
          <w:ilvl w:val="0"/>
          <w:numId w:val="40"/>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lastRenderedPageBreak/>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74AAAA01"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9C0C9B">
      <w:pPr>
        <w:numPr>
          <w:ilvl w:val="0"/>
          <w:numId w:val="41"/>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9C0C9B">
      <w:pPr>
        <w:numPr>
          <w:ilvl w:val="0"/>
          <w:numId w:val="42"/>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lastRenderedPageBreak/>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9C0C9B">
      <w:pPr>
        <w:numPr>
          <w:ilvl w:val="0"/>
          <w:numId w:val="43"/>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9C0C9B">
      <w:pPr>
        <w:numPr>
          <w:ilvl w:val="0"/>
          <w:numId w:val="43"/>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9C0C9B">
      <w:pPr>
        <w:numPr>
          <w:ilvl w:val="0"/>
          <w:numId w:val="43"/>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14:paraId="429BB012"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9C0C9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9C0C9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 xml:space="preserve">dczenia o wycofaniu protestu. </w:t>
      </w:r>
      <w:r>
        <w:rPr>
          <w:rFonts w:cstheme="minorHAnsi"/>
          <w:sz w:val="24"/>
          <w:szCs w:val="24"/>
        </w:rPr>
        <w:lastRenderedPageBreak/>
        <w:t>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14:paraId="22FD3C73" w14:textId="77777777" w:rsidR="00CD1A0F" w:rsidRPr="006575F0" w:rsidRDefault="00CD1A0F" w:rsidP="009C0C9B">
      <w:pPr>
        <w:pStyle w:val="Akapitzlist"/>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0" w:name="_Toc431974601"/>
      <w:bookmarkStart w:id="141" w:name="_Toc499278543"/>
      <w:bookmarkStart w:id="142" w:name="_Toc8112435"/>
      <w:r w:rsidRPr="006575F0">
        <w:rPr>
          <w:rFonts w:cstheme="minorHAnsi"/>
          <w:b/>
          <w:sz w:val="24"/>
          <w:szCs w:val="24"/>
        </w:rPr>
        <w:t>Skarga do sądu administracyjnego</w:t>
      </w:r>
      <w:bookmarkEnd w:id="140"/>
      <w:bookmarkEnd w:id="141"/>
      <w:bookmarkEnd w:id="142"/>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9C0C9B">
      <w:pPr>
        <w:numPr>
          <w:ilvl w:val="0"/>
          <w:numId w:val="31"/>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9C0C9B">
      <w:pPr>
        <w:numPr>
          <w:ilvl w:val="0"/>
          <w:numId w:val="31"/>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9C0C9B">
      <w:pPr>
        <w:numPr>
          <w:ilvl w:val="0"/>
          <w:numId w:val="31"/>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9C0C9B">
      <w:pPr>
        <w:widowControl w:val="0"/>
        <w:numPr>
          <w:ilvl w:val="0"/>
          <w:numId w:val="33"/>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9C0C9B">
      <w:pPr>
        <w:widowControl w:val="0"/>
        <w:numPr>
          <w:ilvl w:val="0"/>
          <w:numId w:val="33"/>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lastRenderedPageBreak/>
        <w:t>oddalić skargę w przypadku jej nieuwzględnienia;</w:t>
      </w:r>
    </w:p>
    <w:p w14:paraId="0E57B9D5"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3" w:name="_Toc431974602"/>
      <w:bookmarkStart w:id="144" w:name="_Toc8112436"/>
      <w:r w:rsidRPr="006575F0">
        <w:rPr>
          <w:rFonts w:cstheme="minorHAnsi"/>
          <w:b/>
          <w:sz w:val="24"/>
          <w:szCs w:val="24"/>
        </w:rPr>
        <w:t>Umowa o dofinansowanie</w:t>
      </w:r>
      <w:bookmarkEnd w:id="143"/>
      <w:bookmarkEnd w:id="144"/>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5" w:name="__DdeLink__23360_1214967918"/>
      <w:r w:rsidRPr="006575F0">
        <w:rPr>
          <w:rFonts w:eastAsia="SimSun" w:cstheme="minorHAnsi"/>
          <w:color w:val="00000A"/>
          <w:sz w:val="24"/>
          <w:szCs w:val="24"/>
        </w:rPr>
        <w:t xml:space="preserve">w przypadku, gdy beneficjent </w:t>
      </w:r>
      <w:bookmarkEnd w:id="14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4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9C0C9B">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9C0C9B">
      <w:pPr>
        <w:numPr>
          <w:ilvl w:val="0"/>
          <w:numId w:val="36"/>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9C0C9B">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t>
      </w:r>
      <w:r w:rsidRPr="006575F0">
        <w:rPr>
          <w:rFonts w:cstheme="minorHAnsi"/>
          <w:color w:val="000000"/>
          <w:sz w:val="24"/>
          <w:szCs w:val="24"/>
        </w:rPr>
        <w:lastRenderedPageBreak/>
        <w:t xml:space="preserve">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9C0C9B">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9C0C9B">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869DF" w14:textId="77777777" w:rsidR="00EB7924" w:rsidRDefault="00EB7924" w:rsidP="00CD1A0F">
      <w:pPr>
        <w:spacing w:before="120" w:after="120"/>
        <w:rPr>
          <w:rFonts w:cstheme="minorHAnsi"/>
          <w:sz w:val="24"/>
          <w:szCs w:val="24"/>
        </w:rPr>
      </w:pPr>
    </w:p>
    <w:p w14:paraId="39CC944B" w14:textId="5FB41405" w:rsidR="00EB7924" w:rsidRPr="00615E21" w:rsidRDefault="00EB7924" w:rsidP="00EB7924">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7861C49A" w14:textId="77777777" w:rsidR="00EB7924" w:rsidRPr="00615E21" w:rsidRDefault="00EB7924" w:rsidP="009C0C9B">
      <w:pPr>
        <w:numPr>
          <w:ilvl w:val="0"/>
          <w:numId w:val="76"/>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9C05376" w14:textId="77777777" w:rsidR="00EB7924" w:rsidRPr="00615E21" w:rsidRDefault="00EB7924" w:rsidP="009C0C9B">
      <w:pPr>
        <w:numPr>
          <w:ilvl w:val="0"/>
          <w:numId w:val="76"/>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424EB819" w14:textId="77777777" w:rsidR="00EB7924" w:rsidRPr="00615E21" w:rsidRDefault="00EB7924" w:rsidP="009C0C9B">
      <w:pPr>
        <w:numPr>
          <w:ilvl w:val="0"/>
          <w:numId w:val="76"/>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60DF5A7" w14:textId="10D0527E" w:rsidR="00EB7924" w:rsidRDefault="00EB7924" w:rsidP="00CD1A0F">
      <w:pPr>
        <w:spacing w:before="120" w:after="120"/>
        <w:rPr>
          <w:rFonts w:cstheme="minorHAnsi"/>
          <w:sz w:val="24"/>
          <w:szCs w:val="24"/>
        </w:rPr>
      </w:pPr>
    </w:p>
    <w:p w14:paraId="0017F0F7" w14:textId="57EC79EA"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6343D806" w14:textId="77777777" w:rsidR="00EB7924" w:rsidRDefault="00EB7924"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 xml:space="preserve">uprawnione do podejmowania decyzji wiążących w imieniu </w:t>
      </w:r>
      <w:r w:rsidRPr="003207FE">
        <w:rPr>
          <w:rFonts w:cstheme="minorHAnsi"/>
          <w:b/>
          <w:sz w:val="24"/>
          <w:szCs w:val="24"/>
        </w:rPr>
        <w:lastRenderedPageBreak/>
        <w:t>beneficjenta zgodnie z wpisem do rejestru albo ewidencji właściwej dla formy organizacyjnej beneficjenta albo aktualnym upoważnieniem lub pełnomocnictwem.</w:t>
      </w:r>
    </w:p>
    <w:p w14:paraId="037ED1B9"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8112437"/>
      <w:bookmarkEnd w:id="146"/>
      <w:r w:rsidRPr="006575F0">
        <w:rPr>
          <w:rFonts w:cstheme="minorHAnsi"/>
          <w:b/>
          <w:sz w:val="24"/>
          <w:szCs w:val="24"/>
        </w:rPr>
        <w:t>Zabezpieczenie prawidłowej realizacji umowy</w:t>
      </w:r>
      <w:bookmarkEnd w:id="147"/>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449D9B7F"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w:t>
      </w:r>
      <w:r w:rsidRPr="006575F0">
        <w:rPr>
          <w:rFonts w:cstheme="minorHAnsi"/>
          <w:bCs/>
          <w:sz w:val="24"/>
          <w:szCs w:val="24"/>
        </w:rPr>
        <w:lastRenderedPageBreak/>
        <w:t>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8" w:name="_Toc483484513"/>
      <w:bookmarkStart w:id="149" w:name="_Toc499278546"/>
      <w:bookmarkStart w:id="150" w:name="_Toc8112438"/>
      <w:r w:rsidRPr="006575F0">
        <w:rPr>
          <w:rFonts w:cstheme="minorHAnsi"/>
          <w:b/>
          <w:sz w:val="24"/>
          <w:szCs w:val="24"/>
        </w:rPr>
        <w:t>Postanowienia końcowe</w:t>
      </w:r>
      <w:bookmarkEnd w:id="148"/>
      <w:bookmarkEnd w:id="149"/>
      <w:bookmarkEnd w:id="150"/>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lastRenderedPageBreak/>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51" w:name="_Hlk525038398"/>
      <w:r>
        <w:rPr>
          <w:rFonts w:cs="Arial"/>
          <w:sz w:val="24"/>
          <w:szCs w:val="24"/>
        </w:rPr>
        <w:t>.</w:t>
      </w:r>
      <w:bookmarkEnd w:id="151"/>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2" w:name="_Toc431974604"/>
      <w:bookmarkStart w:id="153" w:name="_Toc499278547"/>
      <w:bookmarkStart w:id="154" w:name="_Toc8112439"/>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52"/>
      <w:bookmarkEnd w:id="153"/>
      <w:bookmarkEnd w:id="154"/>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5" w:name="_Hlk523916546"/>
      <w:r w:rsidRPr="00924CBB">
        <w:rPr>
          <w:rFonts w:eastAsia="Times New Roman" w:cstheme="minorHAnsi"/>
          <w:bCs/>
          <w:sz w:val="24"/>
          <w:szCs w:val="24"/>
        </w:rPr>
        <w:t>Wzór umowy o dofinansowanie projektu</w:t>
      </w:r>
      <w:bookmarkEnd w:id="155"/>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156" w:name="_Hlk507587129"/>
      <w:r w:rsidRPr="00924CBB">
        <w:rPr>
          <w:rFonts w:cstheme="minorHAnsi"/>
          <w:b/>
          <w:sz w:val="24"/>
          <w:szCs w:val="24"/>
        </w:rPr>
        <w:t>Załącznik nr 10</w:t>
      </w:r>
      <w:bookmarkEnd w:id="156"/>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3151" w14:textId="77777777" w:rsidR="00071069" w:rsidRDefault="00071069" w:rsidP="002F734E">
      <w:pPr>
        <w:spacing w:after="0" w:line="240" w:lineRule="auto"/>
      </w:pPr>
      <w:r>
        <w:separator/>
      </w:r>
    </w:p>
  </w:endnote>
  <w:endnote w:type="continuationSeparator" w:id="0">
    <w:p w14:paraId="4D1FEA45" w14:textId="77777777" w:rsidR="00071069" w:rsidRDefault="0007106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93F0" w14:textId="77777777" w:rsidR="00EB7924" w:rsidRDefault="00EB792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C0E3" w14:textId="77777777" w:rsidR="00071069" w:rsidRDefault="00071069" w:rsidP="002F734E">
      <w:pPr>
        <w:spacing w:after="0" w:line="240" w:lineRule="auto"/>
      </w:pPr>
      <w:r>
        <w:separator/>
      </w:r>
    </w:p>
  </w:footnote>
  <w:footnote w:type="continuationSeparator" w:id="0">
    <w:p w14:paraId="6DCCC7D2" w14:textId="77777777" w:rsidR="00071069" w:rsidRDefault="00071069"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0E726ABC"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r w:rsidR="00DB690D">
        <w:rPr>
          <w:rFonts w:asciiTheme="minorHAnsi" w:hAnsiTheme="minorHAnsi" w:cs="Arial"/>
          <w:sz w:val="16"/>
          <w:szCs w:val="16"/>
          <w:lang w:eastAsia="pl-PL"/>
        </w:rPr>
        <w:t>431 460,00</w:t>
      </w:r>
      <w:r w:rsidRPr="00632236">
        <w:rPr>
          <w:rFonts w:asciiTheme="minorHAnsi" w:hAnsiTheme="minorHAnsi" w:cs="Arial"/>
          <w:sz w:val="16"/>
          <w:szCs w:val="16"/>
          <w:lang w:eastAsia="pl-PL"/>
        </w:rPr>
        <w:t>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151D" w14:textId="77777777" w:rsidR="00EB7924" w:rsidRDefault="00EB792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5125305C" w:rsidR="00CD1A0F" w:rsidRPr="00E5673E" w:rsidRDefault="0007106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E7ACBC0"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A6719" w:rsidRPr="001A6719">
                                <w:rPr>
                                  <w:rFonts w:asciiTheme="majorHAnsi" w:hAnsiTheme="majorHAnsi"/>
                                  <w:noProof/>
                                  <w:sz w:val="44"/>
                                  <w:szCs w:val="44"/>
                                </w:rPr>
                                <w:t>46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E7ACBC0"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A6719" w:rsidRPr="001A6719">
                          <w:rPr>
                            <w:rFonts w:asciiTheme="majorHAnsi" w:hAnsiTheme="majorHAnsi"/>
                            <w:noProof/>
                            <w:sz w:val="44"/>
                            <w:szCs w:val="44"/>
                          </w:rPr>
                          <w:t>46</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r w:rsidR="00EB7924">
      <w:rPr>
        <w:rFonts w:ascii="Calibri" w:eastAsia="Times New Roman" w:hAnsi="Calibri" w:cs="Arial"/>
        <w:b/>
        <w:sz w:val="20"/>
        <w:szCs w:val="20"/>
        <w:lang w:eastAsia="pl-PL"/>
      </w:rPr>
      <w:t>4</w:t>
    </w:r>
    <w:r w:rsidR="00CD1A0F"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CD1A0F" w:rsidRPr="00E5673E" w:rsidRDefault="00CD1A0F"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CD1A0F" w:rsidRDefault="00CD1A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E4C0FD6"/>
    <w:multiLevelType w:val="multilevel"/>
    <w:tmpl w:val="6D98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7"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4"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7"/>
  </w:num>
  <w:num w:numId="3">
    <w:abstractNumId w:val="46"/>
  </w:num>
  <w:num w:numId="4">
    <w:abstractNumId w:val="49"/>
  </w:num>
  <w:num w:numId="5">
    <w:abstractNumId w:val="63"/>
  </w:num>
  <w:num w:numId="6">
    <w:abstractNumId w:val="69"/>
  </w:num>
  <w:num w:numId="7">
    <w:abstractNumId w:val="56"/>
  </w:num>
  <w:num w:numId="8">
    <w:abstractNumId w:val="9"/>
  </w:num>
  <w:num w:numId="9">
    <w:abstractNumId w:val="10"/>
  </w:num>
  <w:num w:numId="10">
    <w:abstractNumId w:val="1"/>
  </w:num>
  <w:num w:numId="11">
    <w:abstractNumId w:val="64"/>
  </w:num>
  <w:num w:numId="12">
    <w:abstractNumId w:val="67"/>
  </w:num>
  <w:num w:numId="13">
    <w:abstractNumId w:val="74"/>
  </w:num>
  <w:num w:numId="14">
    <w:abstractNumId w:val="11"/>
  </w:num>
  <w:num w:numId="15">
    <w:abstractNumId w:val="25"/>
  </w:num>
  <w:num w:numId="16">
    <w:abstractNumId w:val="3"/>
  </w:num>
  <w:num w:numId="17">
    <w:abstractNumId w:val="23"/>
  </w:num>
  <w:num w:numId="18">
    <w:abstractNumId w:val="12"/>
  </w:num>
  <w:num w:numId="19">
    <w:abstractNumId w:val="68"/>
  </w:num>
  <w:num w:numId="20">
    <w:abstractNumId w:val="5"/>
  </w:num>
  <w:num w:numId="21">
    <w:abstractNumId w:val="53"/>
  </w:num>
  <w:num w:numId="22">
    <w:abstractNumId w:val="30"/>
  </w:num>
  <w:num w:numId="23">
    <w:abstractNumId w:val="75"/>
  </w:num>
  <w:num w:numId="24">
    <w:abstractNumId w:val="50"/>
  </w:num>
  <w:num w:numId="25">
    <w:abstractNumId w:val="21"/>
  </w:num>
  <w:num w:numId="26">
    <w:abstractNumId w:val="73"/>
  </w:num>
  <w:num w:numId="27">
    <w:abstractNumId w:val="65"/>
  </w:num>
  <w:num w:numId="28">
    <w:abstractNumId w:val="29"/>
  </w:num>
  <w:num w:numId="29">
    <w:abstractNumId w:val="48"/>
  </w:num>
  <w:num w:numId="30">
    <w:abstractNumId w:val="26"/>
  </w:num>
  <w:num w:numId="31">
    <w:abstractNumId w:val="51"/>
  </w:num>
  <w:num w:numId="32">
    <w:abstractNumId w:val="6"/>
  </w:num>
  <w:num w:numId="33">
    <w:abstractNumId w:val="70"/>
  </w:num>
  <w:num w:numId="34">
    <w:abstractNumId w:val="40"/>
  </w:num>
  <w:num w:numId="35">
    <w:abstractNumId w:val="60"/>
  </w:num>
  <w:num w:numId="36">
    <w:abstractNumId w:val="52"/>
  </w:num>
  <w:num w:numId="37">
    <w:abstractNumId w:val="41"/>
  </w:num>
  <w:num w:numId="38">
    <w:abstractNumId w:val="66"/>
  </w:num>
  <w:num w:numId="39">
    <w:abstractNumId w:val="4"/>
  </w:num>
  <w:num w:numId="40">
    <w:abstractNumId w:val="14"/>
  </w:num>
  <w:num w:numId="41">
    <w:abstractNumId w:val="15"/>
  </w:num>
  <w:num w:numId="42">
    <w:abstractNumId w:val="72"/>
  </w:num>
  <w:num w:numId="43">
    <w:abstractNumId w:val="61"/>
  </w:num>
  <w:num w:numId="44">
    <w:abstractNumId w:val="54"/>
  </w:num>
  <w:num w:numId="45">
    <w:abstractNumId w:val="34"/>
  </w:num>
  <w:num w:numId="46">
    <w:abstractNumId w:val="28"/>
  </w:num>
  <w:num w:numId="47">
    <w:abstractNumId w:val="38"/>
  </w:num>
  <w:num w:numId="48">
    <w:abstractNumId w:val="59"/>
  </w:num>
  <w:num w:numId="49">
    <w:abstractNumId w:val="32"/>
  </w:num>
  <w:num w:numId="50">
    <w:abstractNumId w:val="42"/>
  </w:num>
  <w:num w:numId="51">
    <w:abstractNumId w:val="39"/>
  </w:num>
  <w:num w:numId="52">
    <w:abstractNumId w:val="31"/>
  </w:num>
  <w:num w:numId="53">
    <w:abstractNumId w:val="19"/>
  </w:num>
  <w:num w:numId="54">
    <w:abstractNumId w:val="20"/>
  </w:num>
  <w:num w:numId="5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71"/>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13"/>
  </w:num>
  <w:num w:numId="68">
    <w:abstractNumId w:val="37"/>
  </w:num>
  <w:num w:numId="69">
    <w:abstractNumId w:val="76"/>
  </w:num>
  <w:num w:numId="70">
    <w:abstractNumId w:val="35"/>
  </w:num>
  <w:num w:numId="71">
    <w:abstractNumId w:val="36"/>
  </w:num>
  <w:num w:numId="72">
    <w:abstractNumId w:val="45"/>
  </w:num>
  <w:num w:numId="73">
    <w:abstractNumId w:val="44"/>
  </w:num>
  <w:num w:numId="74">
    <w:abstractNumId w:val="7"/>
  </w:num>
  <w:num w:numId="75">
    <w:abstractNumId w:val="55"/>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FA7"/>
    <w:rsid w:val="002A5D86"/>
    <w:rsid w:val="002A5F35"/>
    <w:rsid w:val="002A64B9"/>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4052"/>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A59"/>
    <w:rsid w:val="007D71DE"/>
    <w:rsid w:val="007E08B6"/>
    <w:rsid w:val="007E1369"/>
    <w:rsid w:val="007E16A1"/>
    <w:rsid w:val="007E2493"/>
    <w:rsid w:val="007E2A56"/>
    <w:rsid w:val="007E2E5B"/>
    <w:rsid w:val="007E355F"/>
    <w:rsid w:val="007E5844"/>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0C9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CC9"/>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A130-CABD-4FD3-AD08-50C6D1E0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23957</Words>
  <Characters>143746</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2019-06-04T12:51:00Z</cp:lastPrinted>
  <dcterms:created xsi:type="dcterms:W3CDTF">2019-06-04T12:47:00Z</dcterms:created>
  <dcterms:modified xsi:type="dcterms:W3CDTF">2019-06-06T07:38:00Z</dcterms:modified>
</cp:coreProperties>
</file>