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Pr>
          <w:rFonts w:ascii="Calibri" w:eastAsia="Times New Roman" w:hAnsi="Calibri" w:cs="Arial"/>
          <w:b/>
          <w:lang w:eastAsia="pl-PL"/>
        </w:rPr>
        <w:t>3</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bookmarkStart w:id="0" w:name="_GoBack"/>
    </w:p>
    <w:bookmarkEnd w:id="0" w:displacedByCustomXml="next"/>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0B7E5C"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8718754" w:history="1">
            <w:r w:rsidR="000B7E5C" w:rsidRPr="00B840B5">
              <w:rPr>
                <w:rStyle w:val="Hipercze"/>
                <w:rFonts w:ascii="Calibri" w:eastAsiaTheme="majorEastAsia" w:hAnsi="Calibri" w:cs="Arial"/>
                <w:b/>
                <w:noProof/>
              </w:rPr>
              <w:t>Podstawy prawne i dokumenty</w:t>
            </w:r>
            <w:r w:rsidR="000B7E5C">
              <w:rPr>
                <w:noProof/>
                <w:webHidden/>
              </w:rPr>
              <w:tab/>
            </w:r>
            <w:r w:rsidR="000B7E5C">
              <w:rPr>
                <w:noProof/>
                <w:webHidden/>
              </w:rPr>
              <w:fldChar w:fldCharType="begin"/>
            </w:r>
            <w:r w:rsidR="000B7E5C">
              <w:rPr>
                <w:noProof/>
                <w:webHidden/>
              </w:rPr>
              <w:instrText xml:space="preserve"> PAGEREF _Toc8718754 \h </w:instrText>
            </w:r>
            <w:r w:rsidR="000B7E5C">
              <w:rPr>
                <w:noProof/>
                <w:webHidden/>
              </w:rPr>
            </w:r>
            <w:r w:rsidR="000B7E5C">
              <w:rPr>
                <w:noProof/>
                <w:webHidden/>
              </w:rPr>
              <w:fldChar w:fldCharType="separate"/>
            </w:r>
            <w:r w:rsidR="000B7E5C">
              <w:rPr>
                <w:noProof/>
                <w:webHidden/>
              </w:rPr>
              <w:t>4</w:t>
            </w:r>
            <w:r w:rsidR="000B7E5C">
              <w:rPr>
                <w:noProof/>
                <w:webHidden/>
              </w:rPr>
              <w:fldChar w:fldCharType="end"/>
            </w:r>
          </w:hyperlink>
        </w:p>
        <w:p w:rsidR="000B7E5C" w:rsidRDefault="000B7E5C">
          <w:pPr>
            <w:pStyle w:val="Spistreci1"/>
            <w:tabs>
              <w:tab w:val="right" w:leader="dot" w:pos="9060"/>
            </w:tabs>
            <w:rPr>
              <w:rFonts w:eastAsiaTheme="minorEastAsia"/>
              <w:noProof/>
              <w:lang w:eastAsia="pl-PL"/>
            </w:rPr>
          </w:pPr>
          <w:hyperlink w:anchor="_Toc8718755" w:history="1">
            <w:r w:rsidRPr="00B840B5">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_Toc8718755 \h </w:instrText>
            </w:r>
            <w:r>
              <w:rPr>
                <w:noProof/>
                <w:webHidden/>
              </w:rPr>
            </w:r>
            <w:r>
              <w:rPr>
                <w:noProof/>
                <w:webHidden/>
              </w:rPr>
              <w:fldChar w:fldCharType="separate"/>
            </w:r>
            <w:r>
              <w:rPr>
                <w:noProof/>
                <w:webHidden/>
              </w:rPr>
              <w:t>6</w:t>
            </w:r>
            <w:r>
              <w:rPr>
                <w:noProof/>
                <w:webHidden/>
              </w:rPr>
              <w:fldChar w:fldCharType="end"/>
            </w:r>
          </w:hyperlink>
        </w:p>
        <w:p w:rsidR="000B7E5C" w:rsidRDefault="000B7E5C">
          <w:pPr>
            <w:pStyle w:val="Spistreci1"/>
            <w:tabs>
              <w:tab w:val="right" w:leader="dot" w:pos="9060"/>
            </w:tabs>
            <w:rPr>
              <w:rFonts w:eastAsiaTheme="minorEastAsia"/>
              <w:noProof/>
              <w:lang w:eastAsia="pl-PL"/>
            </w:rPr>
          </w:pPr>
          <w:hyperlink w:anchor="_Toc8718756" w:history="1">
            <w:r w:rsidRPr="00B840B5">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_Toc8718756 \h </w:instrText>
            </w:r>
            <w:r>
              <w:rPr>
                <w:noProof/>
                <w:webHidden/>
              </w:rPr>
            </w:r>
            <w:r>
              <w:rPr>
                <w:noProof/>
                <w:webHidden/>
              </w:rPr>
              <w:fldChar w:fldCharType="separate"/>
            </w:r>
            <w:r>
              <w:rPr>
                <w:noProof/>
                <w:webHidden/>
              </w:rPr>
              <w:t>7</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57" w:history="1">
            <w:r w:rsidRPr="00B840B5">
              <w:rPr>
                <w:rStyle w:val="Hipercze"/>
                <w:rFonts w:ascii="Calibri" w:hAnsi="Calibri" w:cs="Arial"/>
                <w:b/>
                <w:noProof/>
              </w:rPr>
              <w:t>1.</w:t>
            </w:r>
            <w:r>
              <w:rPr>
                <w:rFonts w:eastAsiaTheme="minorEastAsia"/>
                <w:noProof/>
                <w:lang w:eastAsia="pl-PL"/>
              </w:rPr>
              <w:tab/>
            </w:r>
            <w:r w:rsidRPr="00B840B5">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_Toc8718757 \h </w:instrText>
            </w:r>
            <w:r>
              <w:rPr>
                <w:noProof/>
                <w:webHidden/>
              </w:rPr>
            </w:r>
            <w:r>
              <w:rPr>
                <w:noProof/>
                <w:webHidden/>
              </w:rPr>
              <w:fldChar w:fldCharType="separate"/>
            </w:r>
            <w:r>
              <w:rPr>
                <w:noProof/>
                <w:webHidden/>
              </w:rPr>
              <w:t>10</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58" w:history="1">
            <w:r w:rsidRPr="00B840B5">
              <w:rPr>
                <w:rStyle w:val="Hipercze"/>
                <w:rFonts w:ascii="Calibri" w:hAnsi="Calibri" w:cs="Arial"/>
                <w:b/>
                <w:noProof/>
              </w:rPr>
              <w:t>2.</w:t>
            </w:r>
            <w:r>
              <w:rPr>
                <w:rFonts w:eastAsiaTheme="minorEastAsia"/>
                <w:noProof/>
                <w:lang w:eastAsia="pl-PL"/>
              </w:rPr>
              <w:tab/>
            </w:r>
            <w:r w:rsidRPr="00B840B5">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_Toc8718758 \h </w:instrText>
            </w:r>
            <w:r>
              <w:rPr>
                <w:noProof/>
                <w:webHidden/>
              </w:rPr>
            </w:r>
            <w:r>
              <w:rPr>
                <w:noProof/>
                <w:webHidden/>
              </w:rPr>
              <w:fldChar w:fldCharType="separate"/>
            </w:r>
            <w:r>
              <w:rPr>
                <w:noProof/>
                <w:webHidden/>
              </w:rPr>
              <w:t>11</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59" w:history="1">
            <w:r w:rsidRPr="00B840B5">
              <w:rPr>
                <w:rStyle w:val="Hipercze"/>
                <w:rFonts w:ascii="Calibri" w:hAnsi="Calibri" w:cs="Arial"/>
                <w:b/>
                <w:noProof/>
              </w:rPr>
              <w:t>2.1.</w:t>
            </w:r>
            <w:r>
              <w:rPr>
                <w:rFonts w:eastAsiaTheme="minorEastAsia"/>
                <w:noProof/>
                <w:lang w:eastAsia="pl-PL"/>
              </w:rPr>
              <w:tab/>
            </w:r>
            <w:r w:rsidRPr="00B840B5">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_Toc8718759 \h </w:instrText>
            </w:r>
            <w:r>
              <w:rPr>
                <w:noProof/>
                <w:webHidden/>
              </w:rPr>
            </w:r>
            <w:r>
              <w:rPr>
                <w:noProof/>
                <w:webHidden/>
              </w:rPr>
              <w:fldChar w:fldCharType="separate"/>
            </w:r>
            <w:r>
              <w:rPr>
                <w:noProof/>
                <w:webHidden/>
              </w:rPr>
              <w:t>11</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0" w:history="1">
            <w:r w:rsidRPr="00B840B5">
              <w:rPr>
                <w:rStyle w:val="Hipercze"/>
                <w:rFonts w:ascii="Calibri" w:hAnsi="Calibri" w:cs="Arial"/>
                <w:b/>
                <w:noProof/>
              </w:rPr>
              <w:t>2.2.</w:t>
            </w:r>
            <w:r>
              <w:rPr>
                <w:rFonts w:eastAsiaTheme="minorEastAsia"/>
                <w:noProof/>
                <w:lang w:eastAsia="pl-PL"/>
              </w:rPr>
              <w:tab/>
            </w:r>
            <w:r w:rsidRPr="00B840B5">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_Toc8718760 \h </w:instrText>
            </w:r>
            <w:r>
              <w:rPr>
                <w:noProof/>
                <w:webHidden/>
              </w:rPr>
            </w:r>
            <w:r>
              <w:rPr>
                <w:noProof/>
                <w:webHidden/>
              </w:rPr>
              <w:fldChar w:fldCharType="separate"/>
            </w:r>
            <w:r>
              <w:rPr>
                <w:noProof/>
                <w:webHidden/>
              </w:rPr>
              <w:t>11</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1" w:history="1">
            <w:r w:rsidRPr="00B840B5">
              <w:rPr>
                <w:rStyle w:val="Hipercze"/>
                <w:rFonts w:ascii="Calibri" w:hAnsi="Calibri" w:cs="Arial"/>
                <w:b/>
                <w:noProof/>
              </w:rPr>
              <w:t>2.3.</w:t>
            </w:r>
            <w:r>
              <w:rPr>
                <w:rFonts w:eastAsiaTheme="minorEastAsia"/>
                <w:noProof/>
                <w:lang w:eastAsia="pl-PL"/>
              </w:rPr>
              <w:tab/>
            </w:r>
            <w:r w:rsidRPr="00B840B5">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_Toc8718761 \h </w:instrText>
            </w:r>
            <w:r>
              <w:rPr>
                <w:noProof/>
                <w:webHidden/>
              </w:rPr>
            </w:r>
            <w:r>
              <w:rPr>
                <w:noProof/>
                <w:webHidden/>
              </w:rPr>
              <w:fldChar w:fldCharType="separate"/>
            </w:r>
            <w:r>
              <w:rPr>
                <w:noProof/>
                <w:webHidden/>
              </w:rPr>
              <w:t>11</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2" w:history="1">
            <w:r w:rsidRPr="00B840B5">
              <w:rPr>
                <w:rStyle w:val="Hipercze"/>
                <w:rFonts w:ascii="Calibri" w:hAnsi="Calibri" w:cs="Arial"/>
                <w:b/>
                <w:noProof/>
              </w:rPr>
              <w:t>2.4.</w:t>
            </w:r>
            <w:r>
              <w:rPr>
                <w:rFonts w:eastAsiaTheme="minorEastAsia"/>
                <w:noProof/>
                <w:lang w:eastAsia="pl-PL"/>
              </w:rPr>
              <w:tab/>
            </w:r>
            <w:r w:rsidRPr="00B840B5">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_Toc8718762 \h </w:instrText>
            </w:r>
            <w:r>
              <w:rPr>
                <w:noProof/>
                <w:webHidden/>
              </w:rPr>
            </w:r>
            <w:r>
              <w:rPr>
                <w:noProof/>
                <w:webHidden/>
              </w:rPr>
              <w:fldChar w:fldCharType="separate"/>
            </w:r>
            <w:r>
              <w:rPr>
                <w:noProof/>
                <w:webHidden/>
              </w:rPr>
              <w:t>12</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3" w:history="1">
            <w:r w:rsidRPr="00B840B5">
              <w:rPr>
                <w:rStyle w:val="Hipercze"/>
                <w:rFonts w:ascii="Calibri" w:hAnsi="Calibri" w:cs="Arial"/>
                <w:b/>
                <w:noProof/>
              </w:rPr>
              <w:t>2.5.</w:t>
            </w:r>
            <w:r>
              <w:rPr>
                <w:rFonts w:eastAsiaTheme="minorEastAsia"/>
                <w:noProof/>
                <w:lang w:eastAsia="pl-PL"/>
              </w:rPr>
              <w:tab/>
            </w:r>
            <w:r w:rsidRPr="00B840B5">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_Toc8718763 \h </w:instrText>
            </w:r>
            <w:r>
              <w:rPr>
                <w:noProof/>
                <w:webHidden/>
              </w:rPr>
            </w:r>
            <w:r>
              <w:rPr>
                <w:noProof/>
                <w:webHidden/>
              </w:rPr>
              <w:fldChar w:fldCharType="separate"/>
            </w:r>
            <w:r>
              <w:rPr>
                <w:noProof/>
                <w:webHidden/>
              </w:rPr>
              <w:t>12</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4" w:history="1">
            <w:r w:rsidRPr="00B840B5">
              <w:rPr>
                <w:rStyle w:val="Hipercze"/>
                <w:rFonts w:ascii="Calibri" w:hAnsi="Calibri" w:cs="Arial"/>
                <w:b/>
                <w:noProof/>
              </w:rPr>
              <w:t>2.6.</w:t>
            </w:r>
            <w:r>
              <w:rPr>
                <w:rFonts w:eastAsiaTheme="minorEastAsia"/>
                <w:noProof/>
                <w:lang w:eastAsia="pl-PL"/>
              </w:rPr>
              <w:tab/>
            </w:r>
            <w:r w:rsidRPr="00B840B5">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_Toc8718764 \h </w:instrText>
            </w:r>
            <w:r>
              <w:rPr>
                <w:noProof/>
                <w:webHidden/>
              </w:rPr>
            </w:r>
            <w:r>
              <w:rPr>
                <w:noProof/>
                <w:webHidden/>
              </w:rPr>
              <w:fldChar w:fldCharType="separate"/>
            </w:r>
            <w:r>
              <w:rPr>
                <w:noProof/>
                <w:webHidden/>
              </w:rPr>
              <w:t>15</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5" w:history="1">
            <w:r w:rsidRPr="00B840B5">
              <w:rPr>
                <w:rStyle w:val="Hipercze"/>
                <w:rFonts w:ascii="Calibri" w:hAnsi="Calibri" w:cs="Arial"/>
                <w:b/>
                <w:noProof/>
              </w:rPr>
              <w:t>2.7.</w:t>
            </w:r>
            <w:r>
              <w:rPr>
                <w:rFonts w:eastAsiaTheme="minorEastAsia"/>
                <w:noProof/>
                <w:lang w:eastAsia="pl-PL"/>
              </w:rPr>
              <w:tab/>
            </w:r>
            <w:r w:rsidRPr="00B840B5">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_Toc8718765 \h </w:instrText>
            </w:r>
            <w:r>
              <w:rPr>
                <w:noProof/>
                <w:webHidden/>
              </w:rPr>
            </w:r>
            <w:r>
              <w:rPr>
                <w:noProof/>
                <w:webHidden/>
              </w:rPr>
              <w:fldChar w:fldCharType="separate"/>
            </w:r>
            <w:r>
              <w:rPr>
                <w:noProof/>
                <w:webHidden/>
              </w:rPr>
              <w:t>17</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6" w:history="1">
            <w:r w:rsidRPr="00B840B5">
              <w:rPr>
                <w:rStyle w:val="Hipercze"/>
                <w:rFonts w:ascii="Calibri" w:hAnsi="Calibri" w:cs="Tahoma"/>
                <w:b/>
                <w:noProof/>
              </w:rPr>
              <w:t>2.8.</w:t>
            </w:r>
            <w:r>
              <w:rPr>
                <w:rFonts w:eastAsiaTheme="minorEastAsia"/>
                <w:noProof/>
                <w:lang w:eastAsia="pl-PL"/>
              </w:rPr>
              <w:tab/>
            </w:r>
            <w:r w:rsidRPr="00B840B5">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_Toc8718766 \h </w:instrText>
            </w:r>
            <w:r>
              <w:rPr>
                <w:noProof/>
                <w:webHidden/>
              </w:rPr>
            </w:r>
            <w:r>
              <w:rPr>
                <w:noProof/>
                <w:webHidden/>
              </w:rPr>
              <w:fldChar w:fldCharType="separate"/>
            </w:r>
            <w:r>
              <w:rPr>
                <w:noProof/>
                <w:webHidden/>
              </w:rPr>
              <w:t>18</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67" w:history="1">
            <w:r w:rsidRPr="00B840B5">
              <w:rPr>
                <w:rStyle w:val="Hipercze"/>
                <w:rFonts w:ascii="Calibri" w:hAnsi="Calibri" w:cs="Tahoma"/>
                <w:b/>
                <w:noProof/>
              </w:rPr>
              <w:t>3.</w:t>
            </w:r>
            <w:r>
              <w:rPr>
                <w:rFonts w:eastAsiaTheme="minorEastAsia"/>
                <w:noProof/>
                <w:lang w:eastAsia="pl-PL"/>
              </w:rPr>
              <w:tab/>
            </w:r>
            <w:r w:rsidRPr="00B840B5">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_Toc8718767 \h </w:instrText>
            </w:r>
            <w:r>
              <w:rPr>
                <w:noProof/>
                <w:webHidden/>
              </w:rPr>
            </w:r>
            <w:r>
              <w:rPr>
                <w:noProof/>
                <w:webHidden/>
              </w:rPr>
              <w:fldChar w:fldCharType="separate"/>
            </w:r>
            <w:r>
              <w:rPr>
                <w:noProof/>
                <w:webHidden/>
              </w:rPr>
              <w:t>30</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8" w:history="1">
            <w:r w:rsidRPr="00B840B5">
              <w:rPr>
                <w:rStyle w:val="Hipercze"/>
                <w:rFonts w:ascii="Calibri" w:hAnsi="Calibri" w:cs="Tahoma"/>
                <w:b/>
                <w:noProof/>
              </w:rPr>
              <w:t>3.1.</w:t>
            </w:r>
            <w:r>
              <w:rPr>
                <w:rFonts w:eastAsiaTheme="minorEastAsia"/>
                <w:noProof/>
                <w:lang w:eastAsia="pl-PL"/>
              </w:rPr>
              <w:tab/>
            </w:r>
            <w:r w:rsidRPr="00B840B5">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_Toc8718768 \h </w:instrText>
            </w:r>
            <w:r>
              <w:rPr>
                <w:noProof/>
                <w:webHidden/>
              </w:rPr>
            </w:r>
            <w:r>
              <w:rPr>
                <w:noProof/>
                <w:webHidden/>
              </w:rPr>
              <w:fldChar w:fldCharType="separate"/>
            </w:r>
            <w:r>
              <w:rPr>
                <w:noProof/>
                <w:webHidden/>
              </w:rPr>
              <w:t>30</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69" w:history="1">
            <w:r w:rsidRPr="00B840B5">
              <w:rPr>
                <w:rStyle w:val="Hipercze"/>
                <w:rFonts w:ascii="Calibri" w:hAnsi="Calibri" w:cs="Arial"/>
                <w:b/>
                <w:noProof/>
              </w:rPr>
              <w:t>3.2.</w:t>
            </w:r>
            <w:r>
              <w:rPr>
                <w:rFonts w:eastAsiaTheme="minorEastAsia"/>
                <w:noProof/>
                <w:lang w:eastAsia="pl-PL"/>
              </w:rPr>
              <w:tab/>
            </w:r>
            <w:r w:rsidRPr="00B840B5">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_Toc8718769 \h </w:instrText>
            </w:r>
            <w:r>
              <w:rPr>
                <w:noProof/>
                <w:webHidden/>
              </w:rPr>
            </w:r>
            <w:r>
              <w:rPr>
                <w:noProof/>
                <w:webHidden/>
              </w:rPr>
              <w:fldChar w:fldCharType="separate"/>
            </w:r>
            <w:r>
              <w:rPr>
                <w:noProof/>
                <w:webHidden/>
              </w:rPr>
              <w:t>34</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0" w:history="1">
            <w:r w:rsidRPr="00B840B5">
              <w:rPr>
                <w:rStyle w:val="Hipercze"/>
                <w:rFonts w:ascii="Calibri" w:hAnsi="Calibri" w:cs="Arial"/>
                <w:b/>
                <w:noProof/>
              </w:rPr>
              <w:t>3.3.</w:t>
            </w:r>
            <w:r>
              <w:rPr>
                <w:rFonts w:eastAsiaTheme="minorEastAsia"/>
                <w:noProof/>
                <w:lang w:eastAsia="pl-PL"/>
              </w:rPr>
              <w:tab/>
            </w:r>
            <w:r w:rsidRPr="00B840B5">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_Toc8718770 \h </w:instrText>
            </w:r>
            <w:r>
              <w:rPr>
                <w:noProof/>
                <w:webHidden/>
              </w:rPr>
            </w:r>
            <w:r>
              <w:rPr>
                <w:noProof/>
                <w:webHidden/>
              </w:rPr>
              <w:fldChar w:fldCharType="separate"/>
            </w:r>
            <w:r>
              <w:rPr>
                <w:noProof/>
                <w:webHidden/>
              </w:rPr>
              <w:t>35</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1" w:history="1">
            <w:r w:rsidRPr="00B840B5">
              <w:rPr>
                <w:rStyle w:val="Hipercze"/>
                <w:rFonts w:ascii="Calibri" w:hAnsi="Calibri" w:cs="Arial"/>
                <w:b/>
                <w:noProof/>
              </w:rPr>
              <w:t>3.4.</w:t>
            </w:r>
            <w:r>
              <w:rPr>
                <w:rFonts w:eastAsiaTheme="minorEastAsia"/>
                <w:noProof/>
                <w:lang w:eastAsia="pl-PL"/>
              </w:rPr>
              <w:tab/>
            </w:r>
            <w:r w:rsidRPr="00B840B5">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_Toc8718771 \h </w:instrText>
            </w:r>
            <w:r>
              <w:rPr>
                <w:noProof/>
                <w:webHidden/>
              </w:rPr>
            </w:r>
            <w:r>
              <w:rPr>
                <w:noProof/>
                <w:webHidden/>
              </w:rPr>
              <w:fldChar w:fldCharType="separate"/>
            </w:r>
            <w:r>
              <w:rPr>
                <w:noProof/>
                <w:webHidden/>
              </w:rPr>
              <w:t>36</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2" w:history="1">
            <w:r w:rsidRPr="00B840B5">
              <w:rPr>
                <w:rStyle w:val="Hipercze"/>
                <w:rFonts w:ascii="Calibri" w:hAnsi="Calibri" w:cs="Arial"/>
                <w:b/>
                <w:noProof/>
              </w:rPr>
              <w:t>3.5.</w:t>
            </w:r>
            <w:r>
              <w:rPr>
                <w:rFonts w:eastAsiaTheme="minorEastAsia"/>
                <w:noProof/>
                <w:lang w:eastAsia="pl-PL"/>
              </w:rPr>
              <w:tab/>
            </w:r>
            <w:r w:rsidRPr="00B840B5">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_Toc8718772 \h </w:instrText>
            </w:r>
            <w:r>
              <w:rPr>
                <w:noProof/>
                <w:webHidden/>
              </w:rPr>
            </w:r>
            <w:r>
              <w:rPr>
                <w:noProof/>
                <w:webHidden/>
              </w:rPr>
              <w:fldChar w:fldCharType="separate"/>
            </w:r>
            <w:r>
              <w:rPr>
                <w:noProof/>
                <w:webHidden/>
              </w:rPr>
              <w:t>38</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3" w:history="1">
            <w:r w:rsidRPr="00B840B5">
              <w:rPr>
                <w:rStyle w:val="Hipercze"/>
                <w:rFonts w:ascii="Calibri" w:hAnsi="Calibri" w:cs="Arial"/>
                <w:b/>
                <w:noProof/>
              </w:rPr>
              <w:t>3.6.</w:t>
            </w:r>
            <w:r>
              <w:rPr>
                <w:rFonts w:eastAsiaTheme="minorEastAsia"/>
                <w:noProof/>
                <w:lang w:eastAsia="pl-PL"/>
              </w:rPr>
              <w:tab/>
            </w:r>
            <w:r w:rsidRPr="00B840B5">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_Toc8718773 \h </w:instrText>
            </w:r>
            <w:r>
              <w:rPr>
                <w:noProof/>
                <w:webHidden/>
              </w:rPr>
            </w:r>
            <w:r>
              <w:rPr>
                <w:noProof/>
                <w:webHidden/>
              </w:rPr>
              <w:fldChar w:fldCharType="separate"/>
            </w:r>
            <w:r>
              <w:rPr>
                <w:noProof/>
                <w:webHidden/>
              </w:rPr>
              <w:t>40</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4" w:history="1">
            <w:r w:rsidRPr="00B840B5">
              <w:rPr>
                <w:rStyle w:val="Hipercze"/>
                <w:rFonts w:ascii="Calibri" w:hAnsi="Calibri" w:cs="Arial"/>
                <w:b/>
                <w:noProof/>
              </w:rPr>
              <w:t>3.7.</w:t>
            </w:r>
            <w:r>
              <w:rPr>
                <w:rFonts w:eastAsiaTheme="minorEastAsia"/>
                <w:noProof/>
                <w:lang w:eastAsia="pl-PL"/>
              </w:rPr>
              <w:tab/>
            </w:r>
            <w:r w:rsidRPr="00B840B5">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_Toc8718774 \h </w:instrText>
            </w:r>
            <w:r>
              <w:rPr>
                <w:noProof/>
                <w:webHidden/>
              </w:rPr>
            </w:r>
            <w:r>
              <w:rPr>
                <w:noProof/>
                <w:webHidden/>
              </w:rPr>
              <w:fldChar w:fldCharType="separate"/>
            </w:r>
            <w:r>
              <w:rPr>
                <w:noProof/>
                <w:webHidden/>
              </w:rPr>
              <w:t>42</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5" w:history="1">
            <w:r w:rsidRPr="00B840B5">
              <w:rPr>
                <w:rStyle w:val="Hipercze"/>
                <w:rFonts w:ascii="Calibri" w:hAnsi="Calibri" w:cs="Arial"/>
                <w:b/>
                <w:noProof/>
              </w:rPr>
              <w:t>3.8.</w:t>
            </w:r>
            <w:r>
              <w:rPr>
                <w:rFonts w:eastAsiaTheme="minorEastAsia"/>
                <w:noProof/>
                <w:lang w:eastAsia="pl-PL"/>
              </w:rPr>
              <w:tab/>
            </w:r>
            <w:r w:rsidRPr="00B840B5">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_Toc8718775 \h </w:instrText>
            </w:r>
            <w:r>
              <w:rPr>
                <w:noProof/>
                <w:webHidden/>
              </w:rPr>
            </w:r>
            <w:r>
              <w:rPr>
                <w:noProof/>
                <w:webHidden/>
              </w:rPr>
              <w:fldChar w:fldCharType="separate"/>
            </w:r>
            <w:r>
              <w:rPr>
                <w:noProof/>
                <w:webHidden/>
              </w:rPr>
              <w:t>43</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76" w:history="1">
            <w:r w:rsidRPr="00B840B5">
              <w:rPr>
                <w:rStyle w:val="Hipercze"/>
                <w:rFonts w:ascii="Calibri" w:hAnsi="Calibri" w:cs="Arial"/>
                <w:b/>
                <w:noProof/>
              </w:rPr>
              <w:t>3.9.</w:t>
            </w:r>
            <w:r>
              <w:rPr>
                <w:rFonts w:eastAsiaTheme="minorEastAsia"/>
                <w:noProof/>
                <w:lang w:eastAsia="pl-PL"/>
              </w:rPr>
              <w:tab/>
            </w:r>
            <w:r w:rsidRPr="00B840B5">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_Toc8718776 \h </w:instrText>
            </w:r>
            <w:r>
              <w:rPr>
                <w:noProof/>
                <w:webHidden/>
              </w:rPr>
            </w:r>
            <w:r>
              <w:rPr>
                <w:noProof/>
                <w:webHidden/>
              </w:rPr>
              <w:fldChar w:fldCharType="separate"/>
            </w:r>
            <w:r>
              <w:rPr>
                <w:noProof/>
                <w:webHidden/>
              </w:rPr>
              <w:t>43</w:t>
            </w:r>
            <w:r>
              <w:rPr>
                <w:noProof/>
                <w:webHidden/>
              </w:rPr>
              <w:fldChar w:fldCharType="end"/>
            </w:r>
          </w:hyperlink>
        </w:p>
        <w:p w:rsidR="000B7E5C" w:rsidRDefault="000B7E5C">
          <w:pPr>
            <w:pStyle w:val="Spistreci1"/>
            <w:tabs>
              <w:tab w:val="left" w:pos="880"/>
              <w:tab w:val="right" w:leader="dot" w:pos="9060"/>
            </w:tabs>
            <w:rPr>
              <w:rFonts w:eastAsiaTheme="minorEastAsia"/>
              <w:noProof/>
              <w:lang w:eastAsia="pl-PL"/>
            </w:rPr>
          </w:pPr>
          <w:hyperlink w:anchor="_Toc8718777" w:history="1">
            <w:r w:rsidRPr="00B840B5">
              <w:rPr>
                <w:rStyle w:val="Hipercze"/>
                <w:rFonts w:ascii="Calibri" w:hAnsi="Calibri" w:cs="Arial"/>
                <w:b/>
                <w:noProof/>
              </w:rPr>
              <w:t>3.10.</w:t>
            </w:r>
            <w:r>
              <w:rPr>
                <w:rFonts w:eastAsiaTheme="minorEastAsia"/>
                <w:noProof/>
                <w:lang w:eastAsia="pl-PL"/>
              </w:rPr>
              <w:tab/>
            </w:r>
            <w:r w:rsidRPr="00B840B5">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_Toc8718777 \h </w:instrText>
            </w:r>
            <w:r>
              <w:rPr>
                <w:noProof/>
                <w:webHidden/>
              </w:rPr>
            </w:r>
            <w:r>
              <w:rPr>
                <w:noProof/>
                <w:webHidden/>
              </w:rPr>
              <w:fldChar w:fldCharType="separate"/>
            </w:r>
            <w:r>
              <w:rPr>
                <w:noProof/>
                <w:webHidden/>
              </w:rPr>
              <w:t>44</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78" w:history="1">
            <w:r w:rsidRPr="00B840B5">
              <w:rPr>
                <w:rStyle w:val="Hipercze"/>
                <w:rFonts w:ascii="Calibri" w:hAnsi="Calibri" w:cs="Arial"/>
                <w:b/>
                <w:noProof/>
              </w:rPr>
              <w:t>4.</w:t>
            </w:r>
            <w:r>
              <w:rPr>
                <w:rFonts w:eastAsiaTheme="minorEastAsia"/>
                <w:noProof/>
                <w:lang w:eastAsia="pl-PL"/>
              </w:rPr>
              <w:tab/>
            </w:r>
            <w:r w:rsidRPr="00B840B5">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_Toc8718778 \h </w:instrText>
            </w:r>
            <w:r>
              <w:rPr>
                <w:noProof/>
                <w:webHidden/>
              </w:rPr>
            </w:r>
            <w:r>
              <w:rPr>
                <w:noProof/>
                <w:webHidden/>
              </w:rPr>
              <w:fldChar w:fldCharType="separate"/>
            </w:r>
            <w:r>
              <w:rPr>
                <w:noProof/>
                <w:webHidden/>
              </w:rPr>
              <w:t>46</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79" w:history="1">
            <w:r w:rsidRPr="00B840B5">
              <w:rPr>
                <w:rStyle w:val="Hipercze"/>
                <w:rFonts w:ascii="Calibri" w:hAnsi="Calibri" w:cs="Arial"/>
                <w:b/>
                <w:noProof/>
              </w:rPr>
              <w:t>5.</w:t>
            </w:r>
            <w:r>
              <w:rPr>
                <w:rFonts w:eastAsiaTheme="minorEastAsia"/>
                <w:noProof/>
                <w:lang w:eastAsia="pl-PL"/>
              </w:rPr>
              <w:tab/>
            </w:r>
            <w:r w:rsidRPr="00B840B5">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_Toc8718779 \h </w:instrText>
            </w:r>
            <w:r>
              <w:rPr>
                <w:noProof/>
                <w:webHidden/>
              </w:rPr>
            </w:r>
            <w:r>
              <w:rPr>
                <w:noProof/>
                <w:webHidden/>
              </w:rPr>
              <w:fldChar w:fldCharType="separate"/>
            </w:r>
            <w:r>
              <w:rPr>
                <w:noProof/>
                <w:webHidden/>
              </w:rPr>
              <w:t>49</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80" w:history="1">
            <w:r w:rsidRPr="00B840B5">
              <w:rPr>
                <w:rStyle w:val="Hipercze"/>
                <w:rFonts w:ascii="Calibri" w:hAnsi="Calibri" w:cs="Arial"/>
                <w:b/>
                <w:noProof/>
              </w:rPr>
              <w:t>6.</w:t>
            </w:r>
            <w:r>
              <w:rPr>
                <w:rFonts w:eastAsiaTheme="minorEastAsia"/>
                <w:noProof/>
                <w:lang w:eastAsia="pl-PL"/>
              </w:rPr>
              <w:tab/>
            </w:r>
            <w:r w:rsidRPr="00B840B5">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_Toc8718780 \h </w:instrText>
            </w:r>
            <w:r>
              <w:rPr>
                <w:noProof/>
                <w:webHidden/>
              </w:rPr>
            </w:r>
            <w:r>
              <w:rPr>
                <w:noProof/>
                <w:webHidden/>
              </w:rPr>
              <w:fldChar w:fldCharType="separate"/>
            </w:r>
            <w:r>
              <w:rPr>
                <w:noProof/>
                <w:webHidden/>
              </w:rPr>
              <w:t>51</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81" w:history="1">
            <w:r w:rsidRPr="00B840B5">
              <w:rPr>
                <w:rStyle w:val="Hipercze"/>
                <w:rFonts w:ascii="Calibri" w:hAnsi="Calibri" w:cs="Arial"/>
                <w:b/>
                <w:noProof/>
              </w:rPr>
              <w:t>6.1.</w:t>
            </w:r>
            <w:r>
              <w:rPr>
                <w:rFonts w:eastAsiaTheme="minorEastAsia"/>
                <w:noProof/>
                <w:lang w:eastAsia="pl-PL"/>
              </w:rPr>
              <w:tab/>
            </w:r>
            <w:r w:rsidRPr="00B840B5">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_Toc8718781 \h </w:instrText>
            </w:r>
            <w:r>
              <w:rPr>
                <w:noProof/>
                <w:webHidden/>
              </w:rPr>
            </w:r>
            <w:r>
              <w:rPr>
                <w:noProof/>
                <w:webHidden/>
              </w:rPr>
              <w:fldChar w:fldCharType="separate"/>
            </w:r>
            <w:r>
              <w:rPr>
                <w:noProof/>
                <w:webHidden/>
              </w:rPr>
              <w:t>51</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82" w:history="1">
            <w:r w:rsidRPr="00B840B5">
              <w:rPr>
                <w:rStyle w:val="Hipercze"/>
                <w:rFonts w:ascii="Calibri" w:hAnsi="Calibri" w:cs="Arial"/>
                <w:b/>
                <w:noProof/>
              </w:rPr>
              <w:t>6.2.</w:t>
            </w:r>
            <w:r>
              <w:rPr>
                <w:rFonts w:eastAsiaTheme="minorEastAsia"/>
                <w:noProof/>
                <w:lang w:eastAsia="pl-PL"/>
              </w:rPr>
              <w:tab/>
            </w:r>
            <w:r w:rsidRPr="00B840B5">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_Toc8718782 \h </w:instrText>
            </w:r>
            <w:r>
              <w:rPr>
                <w:noProof/>
                <w:webHidden/>
              </w:rPr>
            </w:r>
            <w:r>
              <w:rPr>
                <w:noProof/>
                <w:webHidden/>
              </w:rPr>
              <w:fldChar w:fldCharType="separate"/>
            </w:r>
            <w:r>
              <w:rPr>
                <w:noProof/>
                <w:webHidden/>
              </w:rPr>
              <w:t>52</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83" w:history="1">
            <w:r w:rsidRPr="00B840B5">
              <w:rPr>
                <w:rStyle w:val="Hipercze"/>
                <w:rFonts w:ascii="Calibri" w:hAnsi="Calibri" w:cs="Arial"/>
                <w:b/>
                <w:noProof/>
              </w:rPr>
              <w:t>7.</w:t>
            </w:r>
            <w:r>
              <w:rPr>
                <w:rFonts w:eastAsiaTheme="minorEastAsia"/>
                <w:noProof/>
                <w:lang w:eastAsia="pl-PL"/>
              </w:rPr>
              <w:tab/>
            </w:r>
            <w:r w:rsidRPr="00B840B5">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_Toc8718783 \h </w:instrText>
            </w:r>
            <w:r>
              <w:rPr>
                <w:noProof/>
                <w:webHidden/>
              </w:rPr>
            </w:r>
            <w:r>
              <w:rPr>
                <w:noProof/>
                <w:webHidden/>
              </w:rPr>
              <w:fldChar w:fldCharType="separate"/>
            </w:r>
            <w:r>
              <w:rPr>
                <w:noProof/>
                <w:webHidden/>
              </w:rPr>
              <w:t>53</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84" w:history="1">
            <w:r w:rsidRPr="00B840B5">
              <w:rPr>
                <w:rStyle w:val="Hipercze"/>
                <w:rFonts w:ascii="Calibri" w:hAnsi="Calibri" w:cs="Arial"/>
                <w:b/>
                <w:noProof/>
              </w:rPr>
              <w:t>7.1.</w:t>
            </w:r>
            <w:r>
              <w:rPr>
                <w:rFonts w:eastAsiaTheme="minorEastAsia"/>
                <w:noProof/>
                <w:lang w:eastAsia="pl-PL"/>
              </w:rPr>
              <w:tab/>
            </w:r>
            <w:r w:rsidRPr="00B840B5">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_Toc8718784 \h </w:instrText>
            </w:r>
            <w:r>
              <w:rPr>
                <w:noProof/>
                <w:webHidden/>
              </w:rPr>
            </w:r>
            <w:r>
              <w:rPr>
                <w:noProof/>
                <w:webHidden/>
              </w:rPr>
              <w:fldChar w:fldCharType="separate"/>
            </w:r>
            <w:r>
              <w:rPr>
                <w:noProof/>
                <w:webHidden/>
              </w:rPr>
              <w:t>54</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85" w:history="1">
            <w:r w:rsidRPr="00B840B5">
              <w:rPr>
                <w:rStyle w:val="Hipercze"/>
                <w:rFonts w:eastAsia="Calibri" w:cs="Arial"/>
                <w:b/>
                <w:noProof/>
              </w:rPr>
              <w:t>7.2.</w:t>
            </w:r>
            <w:r>
              <w:rPr>
                <w:rFonts w:eastAsiaTheme="minorEastAsia"/>
                <w:noProof/>
                <w:lang w:eastAsia="pl-PL"/>
              </w:rPr>
              <w:tab/>
            </w:r>
            <w:r w:rsidRPr="00B840B5">
              <w:rPr>
                <w:rStyle w:val="Hipercze"/>
                <w:rFonts w:eastAsia="Calibri" w:cs="Arial"/>
                <w:b/>
                <w:noProof/>
              </w:rPr>
              <w:t>Etap oceny formalno-m</w:t>
            </w:r>
            <w:r w:rsidRPr="00B840B5">
              <w:rPr>
                <w:rStyle w:val="Hipercze"/>
                <w:rFonts w:eastAsia="Calibri" w:cs="Arial"/>
                <w:b/>
                <w:noProof/>
                <w:shd w:val="clear" w:color="auto" w:fill="FFC000"/>
              </w:rPr>
              <w:t>e</w:t>
            </w:r>
            <w:r w:rsidRPr="00B840B5">
              <w:rPr>
                <w:rStyle w:val="Hipercze"/>
                <w:rFonts w:eastAsia="Calibri" w:cs="Arial"/>
                <w:b/>
                <w:noProof/>
              </w:rPr>
              <w:t>rytorycznej</w:t>
            </w:r>
            <w:r>
              <w:rPr>
                <w:noProof/>
                <w:webHidden/>
              </w:rPr>
              <w:tab/>
            </w:r>
            <w:r>
              <w:rPr>
                <w:noProof/>
                <w:webHidden/>
              </w:rPr>
              <w:fldChar w:fldCharType="begin"/>
            </w:r>
            <w:r>
              <w:rPr>
                <w:noProof/>
                <w:webHidden/>
              </w:rPr>
              <w:instrText xml:space="preserve"> PAGEREF _Toc8718785 \h </w:instrText>
            </w:r>
            <w:r>
              <w:rPr>
                <w:noProof/>
                <w:webHidden/>
              </w:rPr>
            </w:r>
            <w:r>
              <w:rPr>
                <w:noProof/>
                <w:webHidden/>
              </w:rPr>
              <w:fldChar w:fldCharType="separate"/>
            </w:r>
            <w:r>
              <w:rPr>
                <w:noProof/>
                <w:webHidden/>
              </w:rPr>
              <w:t>73</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86" w:history="1">
            <w:r w:rsidRPr="00B840B5">
              <w:rPr>
                <w:rStyle w:val="Hipercze"/>
                <w:rFonts w:eastAsia="Calibri" w:cs="Arial"/>
                <w:b/>
                <w:noProof/>
              </w:rPr>
              <w:t>7.3</w:t>
            </w:r>
            <w:r>
              <w:rPr>
                <w:rFonts w:eastAsiaTheme="minorEastAsia"/>
                <w:noProof/>
                <w:lang w:eastAsia="pl-PL"/>
              </w:rPr>
              <w:tab/>
            </w:r>
            <w:r w:rsidRPr="00B840B5">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_Toc8718786 \h </w:instrText>
            </w:r>
            <w:r>
              <w:rPr>
                <w:noProof/>
                <w:webHidden/>
              </w:rPr>
            </w:r>
            <w:r>
              <w:rPr>
                <w:noProof/>
                <w:webHidden/>
              </w:rPr>
              <w:fldChar w:fldCharType="separate"/>
            </w:r>
            <w:r>
              <w:rPr>
                <w:noProof/>
                <w:webHidden/>
              </w:rPr>
              <w:t>73</w:t>
            </w:r>
            <w:r>
              <w:rPr>
                <w:noProof/>
                <w:webHidden/>
              </w:rPr>
              <w:fldChar w:fldCharType="end"/>
            </w:r>
          </w:hyperlink>
        </w:p>
        <w:p w:rsidR="000B7E5C" w:rsidRDefault="000B7E5C">
          <w:pPr>
            <w:pStyle w:val="Spistreci1"/>
            <w:tabs>
              <w:tab w:val="right" w:leader="dot" w:pos="9060"/>
            </w:tabs>
            <w:rPr>
              <w:rFonts w:eastAsiaTheme="minorEastAsia"/>
              <w:noProof/>
              <w:lang w:eastAsia="pl-PL"/>
            </w:rPr>
          </w:pPr>
          <w:hyperlink w:anchor="_Toc8718787" w:history="1">
            <w:r w:rsidRPr="00B840B5">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_Toc8718787 \h </w:instrText>
            </w:r>
            <w:r>
              <w:rPr>
                <w:noProof/>
                <w:webHidden/>
              </w:rPr>
            </w:r>
            <w:r>
              <w:rPr>
                <w:noProof/>
                <w:webHidden/>
              </w:rPr>
              <w:fldChar w:fldCharType="separate"/>
            </w:r>
            <w:r>
              <w:rPr>
                <w:noProof/>
                <w:webHidden/>
              </w:rPr>
              <w:t>74</w:t>
            </w:r>
            <w:r>
              <w:rPr>
                <w:noProof/>
                <w:webHidden/>
              </w:rPr>
              <w:fldChar w:fldCharType="end"/>
            </w:r>
          </w:hyperlink>
        </w:p>
        <w:p w:rsidR="000B7E5C" w:rsidRDefault="000B7E5C">
          <w:pPr>
            <w:pStyle w:val="Spistreci1"/>
            <w:tabs>
              <w:tab w:val="right" w:leader="dot" w:pos="9060"/>
            </w:tabs>
            <w:rPr>
              <w:rFonts w:eastAsiaTheme="minorEastAsia"/>
              <w:noProof/>
              <w:lang w:eastAsia="pl-PL"/>
            </w:rPr>
          </w:pPr>
          <w:hyperlink w:anchor="_Toc8718788" w:history="1">
            <w:r w:rsidRPr="00B840B5">
              <w:rPr>
                <w:rStyle w:val="Hipercze"/>
                <w:rFonts w:eastAsia="Calibri" w:cs="Arial"/>
                <w:b/>
                <w:noProof/>
                <w:lang w:eastAsia="pl-PL"/>
              </w:rPr>
              <w:t>7.5 Wyniki konkurs</w:t>
            </w:r>
            <w:r>
              <w:rPr>
                <w:noProof/>
                <w:webHidden/>
              </w:rPr>
              <w:tab/>
            </w:r>
            <w:r>
              <w:rPr>
                <w:noProof/>
                <w:webHidden/>
              </w:rPr>
              <w:fldChar w:fldCharType="begin"/>
            </w:r>
            <w:r>
              <w:rPr>
                <w:noProof/>
                <w:webHidden/>
              </w:rPr>
              <w:instrText xml:space="preserve"> PAGEREF _Toc8718788 \h </w:instrText>
            </w:r>
            <w:r>
              <w:rPr>
                <w:noProof/>
                <w:webHidden/>
              </w:rPr>
            </w:r>
            <w:r>
              <w:rPr>
                <w:noProof/>
                <w:webHidden/>
              </w:rPr>
              <w:fldChar w:fldCharType="separate"/>
            </w:r>
            <w:r>
              <w:rPr>
                <w:noProof/>
                <w:webHidden/>
              </w:rPr>
              <w:t>76</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89" w:history="1">
            <w:r w:rsidRPr="00B840B5">
              <w:rPr>
                <w:rStyle w:val="Hipercze"/>
                <w:rFonts w:eastAsia="Calibri" w:cs="Arial"/>
                <w:b/>
                <w:noProof/>
              </w:rPr>
              <w:t>8.</w:t>
            </w:r>
            <w:r>
              <w:rPr>
                <w:rFonts w:eastAsiaTheme="minorEastAsia"/>
                <w:noProof/>
                <w:lang w:eastAsia="pl-PL"/>
              </w:rPr>
              <w:tab/>
            </w:r>
            <w:r w:rsidRPr="00B840B5">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_Toc8718789 \h </w:instrText>
            </w:r>
            <w:r>
              <w:rPr>
                <w:noProof/>
                <w:webHidden/>
              </w:rPr>
            </w:r>
            <w:r>
              <w:rPr>
                <w:noProof/>
                <w:webHidden/>
              </w:rPr>
              <w:fldChar w:fldCharType="separate"/>
            </w:r>
            <w:r>
              <w:rPr>
                <w:noProof/>
                <w:webHidden/>
              </w:rPr>
              <w:t>78</w:t>
            </w:r>
            <w:r>
              <w:rPr>
                <w:noProof/>
                <w:webHidden/>
              </w:rPr>
              <w:fldChar w:fldCharType="end"/>
            </w:r>
          </w:hyperlink>
        </w:p>
        <w:p w:rsidR="000B7E5C" w:rsidRDefault="000B7E5C">
          <w:pPr>
            <w:pStyle w:val="Spistreci1"/>
            <w:tabs>
              <w:tab w:val="right" w:leader="dot" w:pos="9060"/>
            </w:tabs>
            <w:rPr>
              <w:rFonts w:eastAsiaTheme="minorEastAsia"/>
              <w:noProof/>
              <w:lang w:eastAsia="pl-PL"/>
            </w:rPr>
          </w:pPr>
          <w:hyperlink w:anchor="_Toc8718790" w:history="1">
            <w:r w:rsidRPr="00B840B5">
              <w:rPr>
                <w:rStyle w:val="Hipercze"/>
                <w:rFonts w:eastAsia="Calibri" w:cs="Arial"/>
                <w:b/>
                <w:noProof/>
              </w:rPr>
              <w:t>8.1 Protest do IP</w:t>
            </w:r>
            <w:r>
              <w:rPr>
                <w:noProof/>
                <w:webHidden/>
              </w:rPr>
              <w:tab/>
            </w:r>
            <w:r>
              <w:rPr>
                <w:noProof/>
                <w:webHidden/>
              </w:rPr>
              <w:fldChar w:fldCharType="begin"/>
            </w:r>
            <w:r>
              <w:rPr>
                <w:noProof/>
                <w:webHidden/>
              </w:rPr>
              <w:instrText xml:space="preserve"> PAGEREF _Toc8718790 \h </w:instrText>
            </w:r>
            <w:r>
              <w:rPr>
                <w:noProof/>
                <w:webHidden/>
              </w:rPr>
            </w:r>
            <w:r>
              <w:rPr>
                <w:noProof/>
                <w:webHidden/>
              </w:rPr>
              <w:fldChar w:fldCharType="separate"/>
            </w:r>
            <w:r>
              <w:rPr>
                <w:noProof/>
                <w:webHidden/>
              </w:rPr>
              <w:t>78</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91" w:history="1">
            <w:r w:rsidRPr="00B840B5">
              <w:rPr>
                <w:rStyle w:val="Hipercze"/>
                <w:rFonts w:eastAsia="Calibri" w:cs="Arial"/>
                <w:b/>
                <w:noProof/>
              </w:rPr>
              <w:t>8.2</w:t>
            </w:r>
            <w:r>
              <w:rPr>
                <w:rFonts w:eastAsiaTheme="minorEastAsia"/>
                <w:noProof/>
                <w:lang w:eastAsia="pl-PL"/>
              </w:rPr>
              <w:tab/>
            </w:r>
            <w:r w:rsidRPr="00B840B5">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_Toc8718791 \h </w:instrText>
            </w:r>
            <w:r>
              <w:rPr>
                <w:noProof/>
                <w:webHidden/>
              </w:rPr>
            </w:r>
            <w:r>
              <w:rPr>
                <w:noProof/>
                <w:webHidden/>
              </w:rPr>
              <w:fldChar w:fldCharType="separate"/>
            </w:r>
            <w:r>
              <w:rPr>
                <w:noProof/>
                <w:webHidden/>
              </w:rPr>
              <w:t>81</w:t>
            </w:r>
            <w:r>
              <w:rPr>
                <w:noProof/>
                <w:webHidden/>
              </w:rPr>
              <w:fldChar w:fldCharType="end"/>
            </w:r>
          </w:hyperlink>
        </w:p>
        <w:p w:rsidR="000B7E5C" w:rsidRDefault="000B7E5C">
          <w:pPr>
            <w:pStyle w:val="Spistreci1"/>
            <w:tabs>
              <w:tab w:val="left" w:pos="440"/>
              <w:tab w:val="right" w:leader="dot" w:pos="9060"/>
            </w:tabs>
            <w:rPr>
              <w:rFonts w:eastAsiaTheme="minorEastAsia"/>
              <w:noProof/>
              <w:lang w:eastAsia="pl-PL"/>
            </w:rPr>
          </w:pPr>
          <w:hyperlink w:anchor="_Toc8718792" w:history="1">
            <w:r w:rsidRPr="00B840B5">
              <w:rPr>
                <w:rStyle w:val="Hipercze"/>
                <w:rFonts w:eastAsia="Calibri" w:cs="Arial"/>
                <w:b/>
                <w:noProof/>
              </w:rPr>
              <w:t>9.</w:t>
            </w:r>
            <w:r>
              <w:rPr>
                <w:rFonts w:eastAsiaTheme="minorEastAsia"/>
                <w:noProof/>
                <w:lang w:eastAsia="pl-PL"/>
              </w:rPr>
              <w:tab/>
            </w:r>
            <w:r w:rsidRPr="00B840B5">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_Toc8718792 \h </w:instrText>
            </w:r>
            <w:r>
              <w:rPr>
                <w:noProof/>
                <w:webHidden/>
              </w:rPr>
            </w:r>
            <w:r>
              <w:rPr>
                <w:noProof/>
                <w:webHidden/>
              </w:rPr>
              <w:fldChar w:fldCharType="separate"/>
            </w:r>
            <w:r>
              <w:rPr>
                <w:noProof/>
                <w:webHidden/>
              </w:rPr>
              <w:t>82</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93" w:history="1">
            <w:r w:rsidRPr="00B840B5">
              <w:rPr>
                <w:rStyle w:val="Hipercze"/>
                <w:rFonts w:ascii="Calibri" w:hAnsi="Calibri" w:cs="Arial"/>
                <w:b/>
                <w:noProof/>
              </w:rPr>
              <w:t>10.</w:t>
            </w:r>
            <w:r>
              <w:rPr>
                <w:rFonts w:eastAsiaTheme="minorEastAsia"/>
                <w:noProof/>
                <w:lang w:eastAsia="pl-PL"/>
              </w:rPr>
              <w:tab/>
            </w:r>
            <w:r w:rsidRPr="00B840B5">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_Toc8718793 \h </w:instrText>
            </w:r>
            <w:r>
              <w:rPr>
                <w:noProof/>
                <w:webHidden/>
              </w:rPr>
            </w:r>
            <w:r>
              <w:rPr>
                <w:noProof/>
                <w:webHidden/>
              </w:rPr>
              <w:fldChar w:fldCharType="separate"/>
            </w:r>
            <w:r>
              <w:rPr>
                <w:noProof/>
                <w:webHidden/>
              </w:rPr>
              <w:t>85</w:t>
            </w:r>
            <w:r>
              <w:rPr>
                <w:noProof/>
                <w:webHidden/>
              </w:rPr>
              <w:fldChar w:fldCharType="end"/>
            </w:r>
          </w:hyperlink>
        </w:p>
        <w:p w:rsidR="000B7E5C" w:rsidRDefault="000B7E5C">
          <w:pPr>
            <w:pStyle w:val="Spistreci1"/>
            <w:tabs>
              <w:tab w:val="left" w:pos="660"/>
              <w:tab w:val="right" w:leader="dot" w:pos="9060"/>
            </w:tabs>
            <w:rPr>
              <w:rFonts w:eastAsiaTheme="minorEastAsia"/>
              <w:noProof/>
              <w:lang w:eastAsia="pl-PL"/>
            </w:rPr>
          </w:pPr>
          <w:hyperlink w:anchor="_Toc8718794" w:history="1">
            <w:r w:rsidRPr="00B840B5">
              <w:rPr>
                <w:rStyle w:val="Hipercze"/>
                <w:rFonts w:eastAsia="Calibri" w:cs="Arial"/>
                <w:b/>
                <w:noProof/>
              </w:rPr>
              <w:t>11.</w:t>
            </w:r>
            <w:r>
              <w:rPr>
                <w:rFonts w:eastAsiaTheme="minorEastAsia"/>
                <w:noProof/>
                <w:lang w:eastAsia="pl-PL"/>
              </w:rPr>
              <w:tab/>
            </w:r>
            <w:r w:rsidRPr="00B840B5">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_Toc8718794 \h </w:instrText>
            </w:r>
            <w:r>
              <w:rPr>
                <w:noProof/>
                <w:webHidden/>
              </w:rPr>
            </w:r>
            <w:r>
              <w:rPr>
                <w:noProof/>
                <w:webHidden/>
              </w:rPr>
              <w:fldChar w:fldCharType="separate"/>
            </w:r>
            <w:r>
              <w:rPr>
                <w:noProof/>
                <w:webHidden/>
              </w:rPr>
              <w:t>87</w:t>
            </w:r>
            <w:r>
              <w:rPr>
                <w:noProof/>
                <w:webHidden/>
              </w:rPr>
              <w:fldChar w:fldCharType="end"/>
            </w:r>
          </w:hyperlink>
        </w:p>
        <w:p w:rsidR="000B7E5C" w:rsidRDefault="000B7E5C">
          <w:pPr>
            <w:pStyle w:val="Spistreci1"/>
            <w:tabs>
              <w:tab w:val="right" w:leader="dot" w:pos="9060"/>
            </w:tabs>
            <w:rPr>
              <w:rFonts w:eastAsiaTheme="minorEastAsia"/>
              <w:noProof/>
              <w:lang w:eastAsia="pl-PL"/>
            </w:rPr>
          </w:pPr>
          <w:hyperlink w:anchor="_Toc8718795" w:history="1">
            <w:r w:rsidRPr="00B840B5">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_Toc8718795 \h </w:instrText>
            </w:r>
            <w:r>
              <w:rPr>
                <w:noProof/>
                <w:webHidden/>
              </w:rPr>
            </w:r>
            <w:r>
              <w:rPr>
                <w:noProof/>
                <w:webHidden/>
              </w:rPr>
              <w:fldChar w:fldCharType="separate"/>
            </w:r>
            <w:r>
              <w:rPr>
                <w:noProof/>
                <w:webHidden/>
              </w:rPr>
              <w:t>87</w:t>
            </w:r>
            <w:r>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8718754"/>
      <w:r w:rsidRPr="00A23DF5">
        <w:rPr>
          <w:rFonts w:ascii="Calibri" w:eastAsiaTheme="majorEastAsia" w:hAnsi="Calibri" w:cs="Arial"/>
          <w:b/>
          <w:sz w:val="24"/>
          <w:szCs w:val="24"/>
        </w:rPr>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A23DF5">
      <w:pPr>
        <w:numPr>
          <w:ilvl w:val="0"/>
          <w:numId w:val="1"/>
        </w:numPr>
        <w:spacing w:after="0" w:line="259" w:lineRule="auto"/>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A23DF5">
      <w:pPr>
        <w:numPr>
          <w:ilvl w:val="0"/>
          <w:numId w:val="1"/>
        </w:numPr>
        <w:spacing w:after="0" w:line="259" w:lineRule="auto"/>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A23DF5">
      <w:pPr>
        <w:numPr>
          <w:ilvl w:val="0"/>
          <w:numId w:val="1"/>
        </w:numPr>
        <w:spacing w:after="0"/>
        <w:ind w:left="714" w:hanging="357"/>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A23DF5">
      <w:pPr>
        <w:numPr>
          <w:ilvl w:val="0"/>
          <w:numId w:val="1"/>
        </w:numPr>
        <w:spacing w:after="0"/>
        <w:ind w:left="714" w:hanging="357"/>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A23DF5">
      <w:pPr>
        <w:numPr>
          <w:ilvl w:val="0"/>
          <w:numId w:val="1"/>
        </w:numPr>
        <w:spacing w:after="160" w:line="259" w:lineRule="auto"/>
        <w:contextualSpacing/>
        <w:rPr>
          <w:sz w:val="24"/>
          <w:szCs w:val="24"/>
        </w:rPr>
      </w:pPr>
      <w:r w:rsidRPr="00A23DF5">
        <w:rPr>
          <w:rFonts w:cs="Arial"/>
          <w:sz w:val="24"/>
          <w:szCs w:val="24"/>
        </w:rPr>
        <w:t>Ustawa z dnia 14 czerwca 1960 r. Kodeks postępowania administracyjnego.</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27 sierpnia 2009 r. o finansach publicznych.</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 xml:space="preserve">Rozporządzenie Ministra Infrastruktury i Rozwoju z dnia 2 lipca 2015 r. w sprawie udzielenia pomocy de minimis oraz pomocy publicznej w ramach programów </w:t>
      </w:r>
      <w:r w:rsidRPr="00A23DF5">
        <w:rPr>
          <w:rFonts w:cs="Arial"/>
          <w:sz w:val="24"/>
          <w:szCs w:val="24"/>
        </w:rPr>
        <w:lastRenderedPageBreak/>
        <w:t>operacyjnych finansowanych z Europejskiego Funduszu Społecznego na lata 2014-2020.</w:t>
      </w:r>
    </w:p>
    <w:p w:rsidR="00A23DF5" w:rsidRPr="00A23DF5" w:rsidRDefault="00A23DF5" w:rsidP="00A23DF5">
      <w:pPr>
        <w:numPr>
          <w:ilvl w:val="0"/>
          <w:numId w:val="1"/>
        </w:numPr>
        <w:spacing w:after="160" w:line="259" w:lineRule="auto"/>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12 marca 2004 r. o pomocy społecznej.</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A23DF5">
      <w:pPr>
        <w:numPr>
          <w:ilvl w:val="0"/>
          <w:numId w:val="1"/>
        </w:numPr>
        <w:spacing w:after="160" w:line="259" w:lineRule="auto"/>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A23DF5">
      <w:pPr>
        <w:numPr>
          <w:ilvl w:val="0"/>
          <w:numId w:val="1"/>
        </w:numPr>
        <w:spacing w:after="160" w:line="259" w:lineRule="auto"/>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A23DF5">
      <w:pPr>
        <w:numPr>
          <w:ilvl w:val="0"/>
          <w:numId w:val="2"/>
        </w:numPr>
        <w:suppressAutoHyphens/>
        <w:overflowPunct w:val="0"/>
        <w:spacing w:before="120" w:after="120"/>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Pr>
          <w:rFonts w:cs="Arial"/>
          <w:sz w:val="24"/>
          <w:szCs w:val="24"/>
        </w:rPr>
        <w:t>28</w:t>
      </w:r>
      <w:r w:rsidR="00004475">
        <w:rPr>
          <w:rFonts w:cs="Arial"/>
          <w:sz w:val="24"/>
          <w:szCs w:val="24"/>
        </w:rPr>
        <w:t xml:space="preserve"> lutego</w:t>
      </w:r>
      <w:r w:rsidRPr="00A23DF5">
        <w:rPr>
          <w:rFonts w:cs="Arial"/>
          <w:sz w:val="24"/>
          <w:szCs w:val="24"/>
        </w:rPr>
        <w:t xml:space="preserve"> 2019 r. zwany dalej SzOOP</w:t>
      </w:r>
      <w:bookmarkStart w:id="5" w:name="__DdeLink__10125_595416512"/>
      <w:bookmarkEnd w:id="5"/>
      <w:r w:rsidRPr="00A23DF5">
        <w:rPr>
          <w:rFonts w:cs="Arial"/>
          <w:sz w:val="24"/>
          <w:szCs w:val="24"/>
        </w:rPr>
        <w:t>2014-2020.</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Pr="00A23DF5">
        <w:rPr>
          <w:rFonts w:cs="Arial"/>
          <w:sz w:val="24"/>
          <w:szCs w:val="24"/>
        </w:rPr>
        <w:br/>
        <w:t xml:space="preserve">w zakresie kwalifikowalności wydatków. </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A23DF5">
      <w:pPr>
        <w:numPr>
          <w:ilvl w:val="0"/>
          <w:numId w:val="2"/>
        </w:numPr>
        <w:suppressAutoHyphens/>
        <w:overflowPunct w:val="0"/>
        <w:spacing w:before="120" w:after="120"/>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9 stycznia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lastRenderedPageBreak/>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8718755"/>
      <w:r w:rsidRPr="00A23DF5">
        <w:rPr>
          <w:rFonts w:ascii="Calibri" w:eastAsiaTheme="majorEastAsia" w:hAnsi="Calibri" w:cs="Arial"/>
          <w:sz w:val="24"/>
          <w:szCs w:val="24"/>
        </w:rPr>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lastRenderedPageBreak/>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8718756"/>
      <w:r w:rsidRPr="00A23DF5">
        <w:rPr>
          <w:rFonts w:ascii="Calibri" w:eastAsiaTheme="majorEastAsia" w:hAnsi="Calibri" w:cs="Arial"/>
          <w:sz w:val="24"/>
          <w:szCs w:val="24"/>
        </w:rPr>
        <w:t>Definicje:</w:t>
      </w:r>
      <w:bookmarkEnd w:id="9"/>
      <w:bookmarkEnd w:id="10"/>
      <w:bookmarkEnd w:id="11"/>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lastRenderedPageBreak/>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w:t>
      </w:r>
      <w:r w:rsidRPr="00A23DF5">
        <w:rPr>
          <w:sz w:val="24"/>
          <w:szCs w:val="24"/>
        </w:rPr>
        <w:lastRenderedPageBreak/>
        <w:t xml:space="preserve">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004475">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8718757"/>
      <w:r w:rsidRPr="002D762D">
        <w:rPr>
          <w:rFonts w:ascii="Calibri" w:hAnsi="Calibri" w:cs="Arial"/>
          <w:b/>
          <w:sz w:val="24"/>
          <w:szCs w:val="24"/>
        </w:rPr>
        <w:lastRenderedPageBreak/>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004475">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004475">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004475">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8718758"/>
      <w:r w:rsidRPr="002D762D">
        <w:rPr>
          <w:rFonts w:ascii="Calibri" w:hAnsi="Calibri" w:cs="Arial"/>
          <w:b/>
          <w:sz w:val="24"/>
          <w:szCs w:val="24"/>
        </w:rPr>
        <w:lastRenderedPageBreak/>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004475">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8718759"/>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20"/>
      <w:bookmarkEnd w:id="21"/>
      <w:bookmarkEnd w:id="22"/>
      <w:bookmarkEnd w:id="23"/>
    </w:p>
    <w:p w:rsidR="00004475" w:rsidRPr="008066EC" w:rsidRDefault="00004475" w:rsidP="00004475">
      <w:pPr>
        <w:keepNext/>
        <w:rPr>
          <w:rFonts w:cs="Arial"/>
          <w:sz w:val="24"/>
          <w:szCs w:val="24"/>
        </w:rPr>
      </w:pPr>
      <w:bookmarkStart w:id="24"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8718760"/>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8718761"/>
      <w:r w:rsidRPr="002D762D">
        <w:rPr>
          <w:rFonts w:ascii="Calibri" w:hAnsi="Calibri" w:cs="Arial"/>
          <w:b/>
          <w:sz w:val="24"/>
          <w:szCs w:val="24"/>
        </w:rPr>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0B5F99">
        <w:rPr>
          <w:rFonts w:ascii="Calibri" w:hAnsi="Calibri" w:cs="Calibri"/>
          <w:b/>
          <w:sz w:val="24"/>
          <w:szCs w:val="24"/>
        </w:rPr>
        <w:t>12 537 723</w:t>
      </w:r>
      <w:r w:rsidR="00B4329F" w:rsidRPr="001965BA">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0B7E5C" w:rsidRDefault="000B7E5C" w:rsidP="0066455C">
      <w:pPr>
        <w:pStyle w:val="Tretekstu"/>
        <w:widowControl w:val="0"/>
        <w:tabs>
          <w:tab w:val="left" w:pos="461"/>
        </w:tabs>
        <w:spacing w:before="120"/>
        <w:ind w:right="110"/>
        <w:rPr>
          <w:rFonts w:cs="Arial"/>
          <w:sz w:val="24"/>
          <w:szCs w:val="24"/>
        </w:rPr>
      </w:pPr>
    </w:p>
    <w:p w:rsidR="000B7E5C" w:rsidRPr="00424486" w:rsidRDefault="000B7E5C" w:rsidP="000B7E5C">
      <w:pPr>
        <w:pBdr>
          <w:left w:val="single" w:sz="48" w:space="4" w:color="E36C0A"/>
        </w:pBdr>
        <w:spacing w:before="120" w:after="0"/>
        <w:rPr>
          <w:rFonts w:cs="Calibri"/>
          <w:b/>
          <w:sz w:val="24"/>
          <w:szCs w:val="24"/>
        </w:rPr>
      </w:pPr>
      <w:r w:rsidRPr="00424486">
        <w:rPr>
          <w:rFonts w:cs="Calibri"/>
          <w:b/>
          <w:sz w:val="24"/>
          <w:szCs w:val="24"/>
        </w:rPr>
        <w:t>Uwaga!</w:t>
      </w:r>
    </w:p>
    <w:p w:rsidR="000B7E5C" w:rsidRPr="00424486" w:rsidRDefault="000B7E5C" w:rsidP="000B7E5C">
      <w:pPr>
        <w:spacing w:before="120" w:after="0"/>
        <w:rPr>
          <w:rFonts w:cs="Arial"/>
          <w:sz w:val="24"/>
          <w:szCs w:val="24"/>
        </w:rPr>
      </w:pPr>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0B7E5C" w:rsidRDefault="000B7E5C" w:rsidP="0066455C">
      <w:pPr>
        <w:pStyle w:val="Tretekstu"/>
        <w:widowControl w:val="0"/>
        <w:tabs>
          <w:tab w:val="left" w:pos="461"/>
        </w:tabs>
        <w:spacing w:before="120"/>
        <w:ind w:right="110"/>
        <w:rPr>
          <w:rFonts w:ascii="Arial" w:hAnsi="Arial" w:cs="Arial"/>
          <w:sz w:val="20"/>
          <w:szCs w:val="20"/>
        </w:rPr>
      </w:pPr>
    </w:p>
    <w:p w:rsidR="00004475" w:rsidRPr="000B29A2" w:rsidRDefault="00004475" w:rsidP="00004475">
      <w:pPr>
        <w:spacing w:after="0"/>
        <w:rPr>
          <w:rFonts w:ascii="Calibri" w:hAnsi="Calibri" w:cs="Arial"/>
          <w:sz w:val="24"/>
          <w:szCs w:val="24"/>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8718762"/>
      <w:r w:rsidRPr="002D762D">
        <w:rPr>
          <w:rFonts w:ascii="Calibri" w:hAnsi="Calibri" w:cs="Arial"/>
          <w:b/>
          <w:sz w:val="24"/>
          <w:szCs w:val="24"/>
        </w:rPr>
        <w:t>Podmioty uprawnione do ubiegania się o dofinansowanie</w:t>
      </w:r>
      <w:bookmarkEnd w:id="32"/>
      <w:bookmarkEnd w:id="33"/>
      <w:bookmarkEnd w:id="34"/>
      <w:bookmarkEnd w:id="35"/>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enia jst</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004475" w:rsidRDefault="00004475" w:rsidP="00004475">
      <w:pPr>
        <w:pStyle w:val="Akapitzlist"/>
        <w:spacing w:after="0"/>
        <w:rPr>
          <w:rFonts w:eastAsia="Times New Roman" w:cs="Arial"/>
          <w:sz w:val="24"/>
          <w:szCs w:val="24"/>
          <w:lang w:eastAsia="pl-PL"/>
        </w:rPr>
      </w:pPr>
    </w:p>
    <w:p w:rsidR="0066455C" w:rsidRPr="000B29A2" w:rsidRDefault="0066455C" w:rsidP="0066455C">
      <w:pPr>
        <w:pStyle w:val="Akapitzlist"/>
        <w:spacing w:after="0"/>
        <w:rPr>
          <w:rFonts w:eastAsia="Times New Roman" w:cs="Arial"/>
          <w:sz w:val="24"/>
          <w:szCs w:val="24"/>
          <w:lang w:eastAsia="pl-PL"/>
        </w:rPr>
      </w:pPr>
    </w:p>
    <w:p w:rsidR="0066455C" w:rsidRPr="002D762D" w:rsidRDefault="0066455C" w:rsidP="0066455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8718763"/>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D64AE8">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lastRenderedPageBreak/>
        <w:t xml:space="preserve">Osoby zagrożone ubóstwem lub wykluczeniem społecznym, w tym osoby bezrobotne, które w pierwszej kolejności wymagają aktywizacji społecznej. </w:t>
      </w:r>
    </w:p>
    <w:p w:rsidR="0066455C" w:rsidRDefault="0066455C" w:rsidP="00D64AE8">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66455C" w:rsidRDefault="0066455C" w:rsidP="0066455C">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A96D38" w:rsidRDefault="00A96D38" w:rsidP="0066455C">
      <w:pPr>
        <w:pStyle w:val="Akapitzlist"/>
        <w:pBdr>
          <w:left w:val="single" w:sz="48" w:space="4" w:color="E36C0A"/>
        </w:pBdr>
        <w:spacing w:before="120" w:after="120"/>
        <w:rPr>
          <w:rFonts w:cs="Arial"/>
          <w:b/>
          <w:bCs/>
          <w:i/>
          <w:iCs/>
          <w:sz w:val="24"/>
          <w:szCs w:val="24"/>
          <w:lang w:eastAsia="pl-PL"/>
        </w:rPr>
      </w:pPr>
    </w:p>
    <w:p w:rsidR="00A96D38" w:rsidRDefault="00A96D38" w:rsidP="0066455C">
      <w:pPr>
        <w:pStyle w:val="Akapitzlist"/>
        <w:pBdr>
          <w:left w:val="single" w:sz="48" w:space="4" w:color="E36C0A"/>
        </w:pBdr>
        <w:spacing w:before="120" w:after="120"/>
        <w:rPr>
          <w:rFonts w:cs="Arial"/>
          <w:b/>
          <w:bCs/>
          <w:i/>
          <w:iCs/>
          <w:sz w:val="24"/>
          <w:szCs w:val="24"/>
          <w:lang w:eastAsia="pl-PL"/>
        </w:rPr>
      </w:pPr>
      <w:r w:rsidRPr="00A96D38">
        <w:rPr>
          <w:rFonts w:cs="Arial"/>
          <w:b/>
          <w:bCs/>
          <w:i/>
          <w:iCs/>
          <w:sz w:val="24"/>
          <w:szCs w:val="24"/>
          <w:lang w:eastAsia="pl-PL"/>
        </w:rPr>
        <w:t xml:space="preserve">Uwaga! Zgodnie ze szczegółowym kryterium dostępu nr </w:t>
      </w:r>
      <w:r>
        <w:rPr>
          <w:rFonts w:cs="Arial"/>
          <w:b/>
          <w:bCs/>
          <w:i/>
          <w:iCs/>
          <w:sz w:val="24"/>
          <w:szCs w:val="24"/>
          <w:lang w:eastAsia="pl-PL"/>
        </w:rPr>
        <w:t>2</w:t>
      </w:r>
      <w:r w:rsidRPr="00A96D38">
        <w:rPr>
          <w:rFonts w:cs="Arial"/>
          <w:b/>
          <w:bCs/>
          <w:i/>
          <w:iCs/>
          <w:sz w:val="24"/>
          <w:szCs w:val="24"/>
          <w:lang w:eastAsia="pl-PL"/>
        </w:rPr>
        <w:t xml:space="preserve"> „Projekt wynika z obowiązującego i pozytywnie zweryfikowanego przez IZ RPO WŁ programu rewitalizacji </w:t>
      </w:r>
      <w:r>
        <w:rPr>
          <w:rFonts w:cs="Arial"/>
          <w:b/>
          <w:bCs/>
          <w:i/>
          <w:iCs/>
          <w:sz w:val="24"/>
          <w:szCs w:val="24"/>
          <w:lang w:eastAsia="pl-PL"/>
        </w:rPr>
        <w:t>(z wyłączeniem programu rewitalizacji dla miasta łodzi)</w:t>
      </w:r>
      <w:r w:rsidRPr="00A96D38">
        <w:rPr>
          <w:rFonts w:cs="Arial"/>
          <w:b/>
          <w:bCs/>
          <w:i/>
          <w:iCs/>
          <w:sz w:val="24"/>
          <w:szCs w:val="24"/>
          <w:lang w:eastAsia="pl-PL"/>
        </w:rPr>
        <w:t>”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D64AE8">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lastRenderedPageBreak/>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D64AE8">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D64AE8">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D64AE8">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D64AE8">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A1082D" w:rsidRPr="00A96D38" w:rsidRDefault="0066455C" w:rsidP="00A96D38">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3A06EC" w:rsidRDefault="0066455C" w:rsidP="00D64AE8">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66455C" w:rsidRPr="003A06EC" w:rsidRDefault="0066455C" w:rsidP="00D64AE8">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66455C" w:rsidRDefault="0066455C" w:rsidP="0066455C">
      <w:pPr>
        <w:pBdr>
          <w:left w:val="single" w:sz="48" w:space="4" w:color="E36C0A"/>
        </w:pBdr>
        <w:spacing w:after="0"/>
        <w:rPr>
          <w:rFonts w:cs="Arial"/>
          <w:b/>
          <w:sz w:val="24"/>
          <w:szCs w:val="24"/>
        </w:rPr>
      </w:pPr>
    </w:p>
    <w:p w:rsidR="0066455C" w:rsidRPr="00F16F8C" w:rsidRDefault="0066455C" w:rsidP="0066455C">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66455C" w:rsidRPr="00F16F8C" w:rsidRDefault="0066455C" w:rsidP="00D64AE8">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66455C" w:rsidRDefault="0066455C" w:rsidP="00D64AE8">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66455C" w:rsidRPr="00D27AC1"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66455C" w:rsidRPr="00D27AC1"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66455C" w:rsidRPr="00B94C7E"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66455C" w:rsidRDefault="0066455C" w:rsidP="0066455C">
      <w:pPr>
        <w:spacing w:after="0"/>
        <w:rPr>
          <w:rFonts w:eastAsia="Times New Roman" w:cs="Arial"/>
          <w:b/>
          <w:sz w:val="24"/>
          <w:szCs w:val="24"/>
          <w:lang w:eastAsia="pl-PL"/>
        </w:rPr>
      </w:pPr>
      <w:r w:rsidRPr="00B94C7E">
        <w:rPr>
          <w:rFonts w:eastAsia="Times New Roman" w:cs="Arial"/>
          <w:b/>
          <w:sz w:val="24"/>
          <w:szCs w:val="24"/>
          <w:lang w:eastAsia="pl-PL"/>
        </w:rPr>
        <w:lastRenderedPageBreak/>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66455C" w:rsidRPr="00D37AFF" w:rsidRDefault="0066455C" w:rsidP="0066455C">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66455C" w:rsidRPr="00D37AFF" w:rsidRDefault="0066455C" w:rsidP="0066455C">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66455C" w:rsidRPr="00D80600"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t>o systemie oświaty.</w:t>
      </w:r>
    </w:p>
    <w:p w:rsidR="00004475" w:rsidRPr="00A23DF5" w:rsidRDefault="00004475" w:rsidP="00A23DF5">
      <w:pPr>
        <w:spacing w:after="0"/>
        <w:rPr>
          <w:rFonts w:ascii="Calibri" w:hAnsi="Calibri"/>
          <w:sz w:val="24"/>
          <w:szCs w:val="24"/>
        </w:rPr>
      </w:pP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8718764"/>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D64AE8">
      <w:pPr>
        <w:pStyle w:val="Akapitzlist"/>
        <w:numPr>
          <w:ilvl w:val="0"/>
          <w:numId w:val="12"/>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D64AE8">
      <w:pPr>
        <w:pStyle w:val="Akapitzlist"/>
        <w:numPr>
          <w:ilvl w:val="0"/>
          <w:numId w:val="12"/>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D64AE8">
      <w:pPr>
        <w:pStyle w:val="Akapitzlist"/>
        <w:numPr>
          <w:ilvl w:val="0"/>
          <w:numId w:val="11"/>
        </w:numPr>
        <w:spacing w:after="0"/>
        <w:ind w:left="284" w:hanging="284"/>
        <w:rPr>
          <w:rFonts w:cstheme="minorHAnsi"/>
          <w:sz w:val="24"/>
          <w:szCs w:val="24"/>
        </w:rPr>
      </w:pPr>
      <w:r w:rsidRPr="00F03B63">
        <w:rPr>
          <w:rFonts w:cstheme="minorHAnsi"/>
          <w:sz w:val="24"/>
          <w:szCs w:val="24"/>
        </w:rPr>
        <w:lastRenderedPageBreak/>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D64AE8">
      <w:pPr>
        <w:pStyle w:val="Akapitzlist"/>
        <w:numPr>
          <w:ilvl w:val="0"/>
          <w:numId w:val="11"/>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564204" w:rsidRPr="00564204" w:rsidRDefault="00A919FF" w:rsidP="00564204">
      <w:pPr>
        <w:pStyle w:val="Akapitzlist"/>
        <w:pBdr>
          <w:left w:val="single" w:sz="48" w:space="4" w:color="E36C0A"/>
        </w:pBdr>
        <w:spacing w:after="0"/>
        <w:ind w:left="0"/>
        <w:rPr>
          <w:rFonts w:cs="Arial"/>
          <w:sz w:val="24"/>
          <w:szCs w:val="24"/>
          <w:lang w:val="x-none"/>
        </w:rPr>
      </w:pPr>
      <w:r w:rsidRPr="00897F1A">
        <w:rPr>
          <w:rFonts w:cs="Arial"/>
          <w:b/>
          <w:sz w:val="24"/>
          <w:szCs w:val="24"/>
        </w:rPr>
        <w:t>Uwaga!</w:t>
      </w:r>
      <w:r w:rsidR="00564204" w:rsidRPr="00564204">
        <w:rPr>
          <w:rFonts w:ascii="Calibri" w:eastAsia="Calibri" w:hAnsi="Calibri" w:cs="Calibri"/>
          <w:lang w:val="x-none"/>
        </w:rPr>
        <w:t xml:space="preserve"> </w:t>
      </w:r>
      <w:r w:rsidR="00564204" w:rsidRPr="00564204">
        <w:rPr>
          <w:rFonts w:cs="Arial"/>
          <w:sz w:val="24"/>
          <w:szCs w:val="24"/>
          <w:lang w:val="x-none"/>
        </w:rPr>
        <w:t xml:space="preserve">Zgodnie ze szczegółowym kryterium dostępu nr 2 </w:t>
      </w:r>
      <w:r w:rsidR="00564204" w:rsidRPr="00564204">
        <w:rPr>
          <w:rFonts w:cs="Arial"/>
          <w:b/>
          <w:sz w:val="24"/>
          <w:szCs w:val="24"/>
          <w:lang w:val="x-none"/>
        </w:rPr>
        <w:t>„Projekt wynika z obowiązującego i pozytywnie zweryfikowanego przez IZ RPO WŁ programu rewitalizacji (z wyłączeniem rewitalizacji dla miasta Łodzi)  programu”</w:t>
      </w:r>
      <w:r w:rsidR="00564204">
        <w:rPr>
          <w:rFonts w:cs="Arial"/>
          <w:sz w:val="24"/>
          <w:szCs w:val="24"/>
        </w:rPr>
        <w:t>,</w:t>
      </w:r>
      <w:r w:rsidR="00564204"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564204" w:rsidRDefault="00564204" w:rsidP="00A919FF">
      <w:pPr>
        <w:pStyle w:val="Akapitzlist"/>
        <w:pBdr>
          <w:left w:val="single" w:sz="48" w:space="4" w:color="E36C0A"/>
        </w:pBdr>
        <w:spacing w:after="0"/>
        <w:ind w:left="0"/>
        <w:rPr>
          <w:rFonts w:cs="Arial"/>
          <w:b/>
          <w:sz w:val="24"/>
          <w:szCs w:val="24"/>
        </w:rPr>
      </w:pPr>
    </w:p>
    <w:p w:rsidR="00A919FF" w:rsidRPr="00D37AFF" w:rsidRDefault="00564204" w:rsidP="00A919FF">
      <w:pPr>
        <w:pStyle w:val="Akapitzlist"/>
        <w:pBdr>
          <w:left w:val="single" w:sz="48" w:space="4" w:color="E36C0A"/>
        </w:pBdr>
        <w:spacing w:after="0"/>
        <w:ind w:left="0"/>
        <w:rPr>
          <w:rFonts w:cs="Arial"/>
          <w:b/>
          <w:sz w:val="24"/>
          <w:szCs w:val="24"/>
        </w:rPr>
      </w:pPr>
      <w:r>
        <w:rPr>
          <w:rFonts w:cs="Arial"/>
          <w:b/>
          <w:sz w:val="24"/>
          <w:szCs w:val="24"/>
        </w:rPr>
        <w:t xml:space="preserve">Uwaga! </w:t>
      </w:r>
      <w:r w:rsidR="00A919FF" w:rsidRPr="00897F1A">
        <w:rPr>
          <w:rFonts w:cs="Arial"/>
          <w:b/>
          <w:sz w:val="24"/>
          <w:szCs w:val="24"/>
        </w:rPr>
        <w:t xml:space="preserve"> </w:t>
      </w:r>
      <w:r w:rsidR="00A919FF" w:rsidRPr="00897F1A">
        <w:rPr>
          <w:rFonts w:cs="Arial"/>
          <w:sz w:val="24"/>
          <w:szCs w:val="24"/>
        </w:rPr>
        <w:t xml:space="preserve">Zgodnie ze szczegółowym kryterium dostępu </w:t>
      </w:r>
      <w:r w:rsidR="00A919FF">
        <w:rPr>
          <w:rFonts w:cs="Arial"/>
          <w:sz w:val="24"/>
          <w:szCs w:val="24"/>
        </w:rPr>
        <w:t>nr 6</w:t>
      </w:r>
      <w:r w:rsidR="00900C1D">
        <w:rPr>
          <w:rFonts w:cs="Arial"/>
          <w:sz w:val="24"/>
          <w:szCs w:val="24"/>
        </w:rPr>
        <w:t xml:space="preserve"> </w:t>
      </w:r>
      <w:r w:rsidR="00A919FF" w:rsidRPr="007143D1">
        <w:rPr>
          <w:rFonts w:cs="Arial"/>
          <w:b/>
          <w:sz w:val="24"/>
          <w:szCs w:val="24"/>
        </w:rPr>
        <w:t>„</w:t>
      </w:r>
      <w:r w:rsidR="00A919FF" w:rsidRPr="007143D1">
        <w:rPr>
          <w:rFonts w:cs="Calibri"/>
          <w:b/>
          <w:sz w:val="24"/>
          <w:szCs w:val="24"/>
        </w:rPr>
        <w:t>Indywidualizacja wsparcia”</w:t>
      </w:r>
      <w:r w:rsidR="00A919FF" w:rsidRPr="007143D1">
        <w:rPr>
          <w:rFonts w:cs="Calibri"/>
          <w:sz w:val="24"/>
          <w:szCs w:val="24"/>
        </w:rPr>
        <w:t>,</w:t>
      </w:r>
      <w:r w:rsidR="00A919FF" w:rsidRPr="00D37AFF">
        <w:rPr>
          <w:rFonts w:cs="Calibri"/>
          <w:sz w:val="24"/>
          <w:szCs w:val="24"/>
        </w:rPr>
        <w:t xml:space="preserve"> proces wsparcia osób zagrożonych ubóstwem lub wykluczeniem społecznym odbywa się </w:t>
      </w:r>
      <w:r w:rsidR="00A919FF">
        <w:rPr>
          <w:rFonts w:cs="Calibri"/>
          <w:sz w:val="24"/>
          <w:szCs w:val="24"/>
        </w:rPr>
        <w:br/>
      </w:r>
      <w:r w:rsidR="00A919FF"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00A919FF"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8718765"/>
      <w:r w:rsidRPr="002D762D">
        <w:rPr>
          <w:rFonts w:ascii="Calibri" w:hAnsi="Calibri" w:cs="Arial"/>
          <w:b/>
          <w:sz w:val="24"/>
          <w:szCs w:val="24"/>
        </w:rPr>
        <w:lastRenderedPageBreak/>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19FF" w:rsidRPr="00134179"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D64AE8">
      <w:pPr>
        <w:pStyle w:val="Akapitzlist"/>
        <w:numPr>
          <w:ilvl w:val="0"/>
          <w:numId w:val="10"/>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D64AE8">
      <w:pPr>
        <w:pStyle w:val="Akapitzlist"/>
        <w:numPr>
          <w:ilvl w:val="0"/>
          <w:numId w:val="10"/>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D64AE8">
      <w:pPr>
        <w:pStyle w:val="Akapitzlist"/>
        <w:numPr>
          <w:ilvl w:val="0"/>
          <w:numId w:val="10"/>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8718766"/>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D64AE8">
      <w:pPr>
        <w:pStyle w:val="Akapitzlist"/>
        <w:numPr>
          <w:ilvl w:val="0"/>
          <w:numId w:val="14"/>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D64AE8">
            <w:pPr>
              <w:pStyle w:val="Akapitzlist"/>
              <w:numPr>
                <w:ilvl w:val="0"/>
                <w:numId w:val="15"/>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 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lastRenderedPageBreak/>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 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lastRenderedPageBreak/>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hRule="exact" w:val="851"/>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1C13AC">
        <w:trPr>
          <w:trHeight w:hRule="exact" w:val="149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D64AE8">
            <w:pPr>
              <w:pStyle w:val="Akapitzlist"/>
              <w:numPr>
                <w:ilvl w:val="0"/>
                <w:numId w:val="16"/>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1C13AC">
        <w:trPr>
          <w:trHeight w:hRule="exact" w:val="147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D772AB">
        <w:rPr>
          <w:rFonts w:cs="Arial"/>
          <w:sz w:val="24"/>
          <w:szCs w:val="24"/>
        </w:rPr>
        <w:t xml:space="preserve">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Pr>
          <w:rFonts w:cs="Arial"/>
          <w:sz w:val="24"/>
          <w:szCs w:val="24"/>
        </w:rPr>
        <w:t>:</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A919FF" w:rsidRDefault="00A919FF" w:rsidP="00A919FF">
      <w:pPr>
        <w:pStyle w:val="Akapitzlist"/>
        <w:pBdr>
          <w:left w:val="single" w:sz="48" w:space="4" w:color="E36C0A"/>
        </w:pBdr>
        <w:spacing w:after="0"/>
        <w:ind w:left="0"/>
        <w:rPr>
          <w:rFonts w:cs="Arial"/>
          <w:sz w:val="24"/>
          <w:szCs w:val="24"/>
        </w:rPr>
      </w:pPr>
      <w:r w:rsidRPr="008F1193">
        <w:rPr>
          <w:rFonts w:cs="Arial"/>
          <w:sz w:val="24"/>
          <w:szCs w:val="24"/>
        </w:rPr>
        <w:lastRenderedPageBreak/>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b/>
          <w:sz w:val="24"/>
          <w:szCs w:val="24"/>
        </w:rPr>
        <w:t>Uwaga!</w:t>
      </w:r>
      <w:r w:rsidR="00B021DF" w:rsidRPr="00564204">
        <w:rPr>
          <w:rFonts w:cs="Arial"/>
          <w:sz w:val="24"/>
          <w:szCs w:val="24"/>
        </w:rPr>
        <w:t xml:space="preserve"> </w:t>
      </w: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Pr="00564204">
        <w:rPr>
          <w:rFonts w:cs="Arial"/>
          <w:bCs/>
          <w:i/>
          <w:sz w:val="24"/>
          <w:szCs w:val="24"/>
        </w:rPr>
        <w:t xml:space="preserve">Liczba osób zagrożonych ubóstwem lub wykluczeniem społecznym poszukujących pracy po opuszczeniu programu </w:t>
      </w:r>
      <w:r w:rsidRPr="00564204">
        <w:rPr>
          <w:rFonts w:cs="Arial"/>
          <w:bCs/>
          <w:sz w:val="24"/>
          <w:szCs w:val="24"/>
        </w:rPr>
        <w:t xml:space="preserve">i </w:t>
      </w:r>
      <w:r w:rsidRPr="00564204">
        <w:rPr>
          <w:rFonts w:cs="Arial"/>
          <w:bCs/>
          <w:i/>
          <w:sz w:val="24"/>
          <w:szCs w:val="24"/>
        </w:rPr>
        <w:t>Liczba osób zagrożonych ubóstwem lub wykluczeniem społecznym pracujących po opuszczeniu programu (łącznie z pracującymi na własny rachunek).</w:t>
      </w:r>
    </w:p>
    <w:p w:rsidR="00900C1D" w:rsidRDefault="00900C1D" w:rsidP="00A919FF">
      <w:pPr>
        <w:pStyle w:val="Akapitzlist"/>
        <w:pBdr>
          <w:left w:val="single" w:sz="48" w:space="4" w:color="E36C0A"/>
        </w:pBdr>
        <w:spacing w:after="0"/>
        <w:ind w:left="0"/>
        <w:rPr>
          <w:rFonts w:cs="Arial"/>
          <w:sz w:val="24"/>
          <w:szCs w:val="24"/>
        </w:rPr>
      </w:pPr>
    </w:p>
    <w:p w:rsidR="00A919FF" w:rsidRDefault="00A919FF" w:rsidP="00A919FF">
      <w:pPr>
        <w:tabs>
          <w:tab w:val="left" w:pos="3878"/>
        </w:tabs>
        <w:ind w:left="425"/>
        <w:rPr>
          <w:rFonts w:cs="Arial"/>
          <w:b/>
          <w:bCs/>
          <w:sz w:val="24"/>
          <w:szCs w:val="24"/>
          <w:u w:val="single"/>
        </w:rPr>
      </w:pPr>
    </w:p>
    <w:p w:rsidR="00A919FF" w:rsidRPr="00BB1955" w:rsidRDefault="00A919FF" w:rsidP="00A919FF">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val="723"/>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A919FF" w:rsidRPr="00BB1955" w:rsidTr="001C13AC">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A919FF" w:rsidRPr="00BB1955" w:rsidTr="001C13AC">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 xml:space="preserve">Osoby nowo zarejestrowane w publicznych służbach zatrudnienia jako </w:t>
            </w:r>
            <w:r w:rsidRPr="00BB1955">
              <w:rPr>
                <w:rFonts w:cs="Arial"/>
                <w:sz w:val="24"/>
                <w:szCs w:val="24"/>
              </w:rPr>
              <w:lastRenderedPageBreak/>
              <w:t>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BB1955">
              <w:rPr>
                <w:rFonts w:cs="Arial"/>
                <w:color w:val="000000"/>
                <w:sz w:val="24"/>
                <w:szCs w:val="24"/>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A919FF" w:rsidRPr="003207FE" w:rsidRDefault="00A919FF" w:rsidP="001C13AC">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1C13AC">
            <w:pPr>
              <w:spacing w:before="120" w:after="120"/>
              <w:rPr>
                <w:rFonts w:cs="Arial"/>
                <w:sz w:val="24"/>
                <w:szCs w:val="24"/>
                <w:u w:val="single"/>
              </w:rPr>
            </w:pPr>
            <w:r w:rsidRPr="00BB1955">
              <w:rPr>
                <w:rFonts w:cs="Arial"/>
                <w:sz w:val="24"/>
                <w:szCs w:val="24"/>
                <w:u w:val="single"/>
              </w:rPr>
              <w:lastRenderedPageBreak/>
              <w:t xml:space="preserve">Przykładowe źródła danych do pomiaru wskaźnika: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510829" w:rsidRDefault="00A919FF" w:rsidP="001C13AC">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 xml:space="preserve">oświadczenie uczestnika (z pouczeniem o odpowiedzialności za składanie oświadczeń niezgodnych z prawdą); lub zaświadczenie z ośrodka pomocy społecznej, przy czym nie ma </w:t>
            </w:r>
            <w:r w:rsidRPr="003207FE">
              <w:rPr>
                <w:rFonts w:cs="Arial"/>
                <w:b/>
                <w:sz w:val="24"/>
                <w:szCs w:val="24"/>
              </w:rPr>
              <w:lastRenderedPageBreak/>
              <w:t>obowiązku wskazywania, która przesłanka określona w ww. ustawie została spełniona;</w:t>
            </w:r>
          </w:p>
          <w:p w:rsidR="00A919FF" w:rsidRPr="003207FE" w:rsidRDefault="00A919FF" w:rsidP="001C13AC">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3207FE" w:rsidRDefault="00A919FF" w:rsidP="001C13AC">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3207FE" w:rsidRDefault="00A919FF" w:rsidP="001C13AC">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3207FE" w:rsidRDefault="00A919FF" w:rsidP="001C13AC">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A919FF" w:rsidRPr="00510829" w:rsidRDefault="00A919FF" w:rsidP="001C13AC">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A919FF" w:rsidRPr="003207FE" w:rsidRDefault="00A919FF" w:rsidP="001C13AC">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 xml:space="preserve">np. oświadczenie uczestnika (z pouczeniem o </w:t>
            </w:r>
            <w:r w:rsidRPr="003207FE">
              <w:rPr>
                <w:rFonts w:cs="Arial"/>
                <w:b/>
                <w:sz w:val="24"/>
                <w:szCs w:val="24"/>
              </w:rPr>
              <w:lastRenderedPageBreak/>
              <w:t>odpowiedzialności za składanie oświadczeń niezgodnych z prawdą) lub inny dokument potwierdzający ww. sytuację;</w:t>
            </w:r>
          </w:p>
          <w:p w:rsidR="00A919FF" w:rsidRDefault="00A919FF" w:rsidP="001C13AC">
            <w:pPr>
              <w:spacing w:before="100" w:after="100"/>
              <w:rPr>
                <w:rFonts w:cs="Arial"/>
                <w:b/>
                <w:sz w:val="24"/>
                <w:szCs w:val="24"/>
              </w:rPr>
            </w:pPr>
            <w:r>
              <w:rPr>
                <w:rFonts w:cs="Arial"/>
                <w:sz w:val="24"/>
                <w:szCs w:val="24"/>
              </w:rPr>
              <w:t>h</w:t>
            </w:r>
            <w:r w:rsidRPr="00510829">
              <w:rPr>
                <w:rFonts w:cs="Arial"/>
                <w:sz w:val="24"/>
                <w:szCs w:val="24"/>
              </w:rPr>
              <w:t>)</w:t>
            </w:r>
            <w:r w:rsidRPr="00510829">
              <w:rPr>
                <w:rFonts w:cs="Arial"/>
                <w:sz w:val="24"/>
                <w:szCs w:val="24"/>
              </w:rPr>
              <w:tab/>
              <w:t xml:space="preserve">osoby bezdomne lub dotknięte wykluczeniem z dostępu do mieszkań - </w:t>
            </w:r>
            <w:r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3207FE" w:rsidRDefault="00A919FF" w:rsidP="001C13AC">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A919FF" w:rsidRDefault="00A919FF" w:rsidP="001C13AC">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lastRenderedPageBreak/>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A919FF" w:rsidRDefault="00A919FF" w:rsidP="00A919FF">
      <w:pPr>
        <w:pStyle w:val="Akapitzlist"/>
        <w:ind w:left="0"/>
        <w:rPr>
          <w:rFonts w:ascii="Calibri" w:hAnsi="Calibri" w:cs="Tahoma"/>
          <w:sz w:val="24"/>
          <w:szCs w:val="24"/>
        </w:rPr>
      </w:pPr>
    </w:p>
    <w:p w:rsidR="001C13AC" w:rsidRPr="002D762D" w:rsidRDefault="001C13AC" w:rsidP="001C13AC">
      <w:pPr>
        <w:pStyle w:val="Akapitzlist"/>
        <w:ind w:left="0"/>
        <w:rPr>
          <w:rFonts w:ascii="Calibri" w:hAnsi="Calibri" w:cs="Tahoma"/>
          <w:sz w:val="24"/>
          <w:szCs w:val="24"/>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2" w:name="_Toc431974579"/>
      <w:bookmarkStart w:id="53" w:name="_Toc522191842"/>
      <w:bookmarkStart w:id="54" w:name="_Toc535832825"/>
      <w:bookmarkStart w:id="55" w:name="_Toc8718767"/>
      <w:r w:rsidRPr="002D762D">
        <w:rPr>
          <w:rFonts w:ascii="Calibri" w:hAnsi="Calibri" w:cs="Tahoma"/>
          <w:b/>
          <w:sz w:val="24"/>
          <w:szCs w:val="24"/>
        </w:rPr>
        <w:lastRenderedPageBreak/>
        <w:t>Zasady finansowania</w:t>
      </w:r>
      <w:bookmarkEnd w:id="52"/>
      <w:bookmarkEnd w:id="53"/>
      <w:bookmarkEnd w:id="54"/>
      <w:bookmarkEnd w:id="55"/>
    </w:p>
    <w:p w:rsidR="001C13AC" w:rsidRPr="002D762D"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6" w:name="_Toc431974580"/>
      <w:bookmarkStart w:id="57" w:name="_Toc522191843"/>
      <w:bookmarkStart w:id="58" w:name="_Toc535832826"/>
      <w:bookmarkStart w:id="59" w:name="_Toc8718768"/>
      <w:r w:rsidRPr="002D762D">
        <w:rPr>
          <w:rFonts w:ascii="Calibri" w:hAnsi="Calibri" w:cs="Tahoma"/>
          <w:b/>
          <w:sz w:val="24"/>
          <w:szCs w:val="24"/>
        </w:rPr>
        <w:t>Wkład własny</w:t>
      </w:r>
      <w:bookmarkEnd w:id="56"/>
      <w:bookmarkEnd w:id="57"/>
      <w:bookmarkEnd w:id="58"/>
      <w:bookmarkEnd w:id="59"/>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D64AE8">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D64AE8">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D64AE8">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D64AE8">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D64AE8">
            <w:pPr>
              <w:pStyle w:val="Style6"/>
              <w:widowControl/>
              <w:numPr>
                <w:ilvl w:val="0"/>
                <w:numId w:val="2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 xml:space="preserve">Ponadto wartość nieruchomości jest potwierdzona operatem </w:t>
            </w:r>
            <w:r w:rsidRPr="002D762D">
              <w:rPr>
                <w:rFonts w:ascii="Calibri" w:hAnsi="Calibri" w:cs="Tahoma"/>
              </w:rPr>
              <w:lastRenderedPageBreak/>
              <w:t>szacunkowym sporządzonym przez uprawnionego rzeczoznawcę zgodnie z przepisami ustawy z dnia 21 sierpnia 1997 r. o gospodarce nieruchomościami ‐ aktualnym w momencie złożenia rozliczającego go wniosku o płatność;</w:t>
            </w:r>
          </w:p>
          <w:p w:rsidR="001C13AC" w:rsidRDefault="001C13AC" w:rsidP="00D64AE8">
            <w:pPr>
              <w:pStyle w:val="Style6"/>
              <w:widowControl/>
              <w:numPr>
                <w:ilvl w:val="0"/>
                <w:numId w:val="2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D64AE8">
            <w:pPr>
              <w:pStyle w:val="Style6"/>
              <w:widowControl/>
              <w:numPr>
                <w:ilvl w:val="0"/>
                <w:numId w:val="23"/>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D64AE8">
            <w:pPr>
              <w:pStyle w:val="Style6"/>
              <w:widowControl/>
              <w:numPr>
                <w:ilvl w:val="0"/>
                <w:numId w:val="2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lastRenderedPageBreak/>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D64AE8">
            <w:pPr>
              <w:numPr>
                <w:ilvl w:val="0"/>
                <w:numId w:val="2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wnioskodawcą z innych programów krajowych/ </w:t>
            </w:r>
            <w:r w:rsidRPr="002D762D">
              <w:rPr>
                <w:rFonts w:ascii="Calibri" w:hAnsi="Calibri" w:cs="Tahoma"/>
                <w:lang w:eastAsia="en-US"/>
              </w:rPr>
              <w:lastRenderedPageBreak/>
              <w:t>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lastRenderedPageBreak/>
              <w:t xml:space="preserve">zasady realizacji programów, z których wnioskodawca uzyskał środki, nie mogą zabraniać ich wykazania jako wkładu własnego do projektów EFS (przykładem takich środków z innych programów, które mogą stanowić wkład </w:t>
            </w:r>
            <w:r w:rsidRPr="002D762D">
              <w:rPr>
                <w:rFonts w:ascii="Calibri" w:hAnsi="Calibri" w:cs="Tahoma"/>
                <w:lang w:eastAsia="en-US"/>
              </w:rPr>
              <w:lastRenderedPageBreak/>
              <w:t>własny do innych projektów jest Fundusz Inicjatyw Obywatelskich);</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D64AE8">
            <w:pPr>
              <w:pStyle w:val="Style6"/>
              <w:widowControl/>
              <w:numPr>
                <w:ilvl w:val="0"/>
                <w:numId w:val="2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Default="001C13AC" w:rsidP="001C13AC">
      <w:pPr>
        <w:pBdr>
          <w:left w:val="single" w:sz="48" w:space="4" w:color="E36C0A"/>
        </w:pBdr>
        <w:spacing w:after="0"/>
        <w:ind w:left="284"/>
        <w:rPr>
          <w:rFonts w:cs="Arial"/>
          <w:sz w:val="24"/>
          <w:szCs w:val="24"/>
        </w:rPr>
      </w:pPr>
      <w:r w:rsidRPr="00EE6DDD">
        <w:rPr>
          <w:rFonts w:cs="Arial"/>
          <w:b/>
          <w:sz w:val="24"/>
          <w:szCs w:val="24"/>
        </w:rPr>
        <w:t xml:space="preserve">Uwaga! </w:t>
      </w:r>
      <w:r w:rsidRPr="00EE6DDD">
        <w:rPr>
          <w:rFonts w:cs="Arial"/>
          <w:b/>
          <w:sz w:val="24"/>
          <w:szCs w:val="24"/>
        </w:rPr>
        <w:br/>
      </w:r>
      <w:r w:rsidRPr="00F03B63">
        <w:rPr>
          <w:rFonts w:cs="Arial"/>
          <w:sz w:val="24"/>
          <w:szCs w:val="24"/>
        </w:rPr>
        <w:t>Wkładem własnym nie mogą być środki przeznaczone na wypłatę świadczenia wychowawczego w ramach Programu 500+.</w:t>
      </w:r>
    </w:p>
    <w:p w:rsidR="000B7E5C" w:rsidRDefault="000B7E5C" w:rsidP="001C13AC">
      <w:pPr>
        <w:pBdr>
          <w:left w:val="single" w:sz="48" w:space="4" w:color="E36C0A"/>
        </w:pBdr>
        <w:spacing w:after="0"/>
        <w:ind w:left="284"/>
        <w:rPr>
          <w:rFonts w:cs="Arial"/>
          <w:sz w:val="24"/>
          <w:szCs w:val="24"/>
        </w:rPr>
      </w:pPr>
    </w:p>
    <w:p w:rsidR="000B7E5C" w:rsidRPr="000B7E5C" w:rsidRDefault="000B7E5C" w:rsidP="000B7E5C">
      <w:pPr>
        <w:pBdr>
          <w:left w:val="single" w:sz="48" w:space="4" w:color="E36C0A"/>
        </w:pBdr>
        <w:spacing w:after="0"/>
        <w:ind w:left="284"/>
        <w:rPr>
          <w:rFonts w:cs="Arial"/>
          <w:b/>
          <w:sz w:val="24"/>
          <w:szCs w:val="24"/>
        </w:rPr>
      </w:pPr>
      <w:r w:rsidRPr="000B7E5C">
        <w:rPr>
          <w:rFonts w:cs="Arial"/>
          <w:b/>
          <w:sz w:val="24"/>
          <w:szCs w:val="24"/>
        </w:rPr>
        <w:t xml:space="preserve">Uwaga! </w:t>
      </w:r>
    </w:p>
    <w:p w:rsidR="000B7E5C" w:rsidRPr="00FF2E93" w:rsidRDefault="000B7E5C" w:rsidP="000B7E5C">
      <w:pPr>
        <w:pBdr>
          <w:left w:val="single" w:sz="48" w:space="4" w:color="E36C0A"/>
        </w:pBdr>
        <w:spacing w:after="0"/>
        <w:ind w:left="284"/>
        <w:rPr>
          <w:rFonts w:cs="Arial"/>
          <w:b/>
          <w:sz w:val="24"/>
          <w:szCs w:val="24"/>
        </w:rPr>
      </w:pPr>
      <w:r w:rsidRPr="000B7E5C">
        <w:rPr>
          <w:rFonts w:cs="Arial"/>
          <w:b/>
          <w:sz w:val="24"/>
          <w:szCs w:val="24"/>
        </w:rPr>
        <w:lastRenderedPageBreak/>
        <w:t>Wynagrodzenie pracowników otrzymujących wsparcie w formie subsydiowanego zatrudnienia w części płaconej przez pracodawcę nie może stanowić wkładu własnego do projektu</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1"/>
      <w:bookmarkStart w:id="61" w:name="_Toc522191844"/>
      <w:bookmarkStart w:id="62" w:name="_Toc535832827"/>
      <w:bookmarkStart w:id="63" w:name="_Toc8718769"/>
      <w:r w:rsidRPr="002D762D">
        <w:rPr>
          <w:rFonts w:ascii="Calibri" w:hAnsi="Calibri" w:cs="Arial"/>
          <w:b/>
          <w:sz w:val="24"/>
          <w:szCs w:val="24"/>
        </w:rPr>
        <w:t>Podstawowe warunki i procedury konstruowania budżetu projektu</w:t>
      </w:r>
      <w:bookmarkEnd w:id="60"/>
      <w:bookmarkEnd w:id="61"/>
      <w:bookmarkEnd w:id="62"/>
      <w:bookmarkEnd w:id="63"/>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C13AC" w:rsidRDefault="001C13AC" w:rsidP="001C13AC">
      <w:pPr>
        <w:pBdr>
          <w:left w:val="single" w:sz="48" w:space="4" w:color="E36C0A"/>
        </w:pBdr>
        <w:spacing w:after="0"/>
        <w:ind w:left="284"/>
        <w:rPr>
          <w:b/>
          <w:bCs/>
          <w:sz w:val="24"/>
          <w:szCs w:val="24"/>
        </w:rPr>
      </w:pPr>
      <w:r>
        <w:rPr>
          <w:b/>
          <w:bCs/>
          <w:sz w:val="24"/>
          <w:szCs w:val="24"/>
        </w:rPr>
        <w:t xml:space="preserve">Uwaga! </w:t>
      </w:r>
    </w:p>
    <w:p w:rsidR="001C13AC" w:rsidRDefault="001C13AC" w:rsidP="001C13AC">
      <w:pPr>
        <w:spacing w:before="120" w:after="120" w:line="240" w:lineRule="auto"/>
        <w:rPr>
          <w:sz w:val="24"/>
          <w:szCs w:val="24"/>
        </w:rPr>
      </w:pPr>
      <w:r>
        <w:rPr>
          <w:sz w:val="24"/>
          <w:szCs w:val="24"/>
        </w:rPr>
        <w:lastRenderedPageBreak/>
        <w:t>W celu oceny kwalifikowalności wydatków, zgodnie z zapisami Wytycznych w zakresie kwalifikowalności, wnioskodawca zobowiązany jest we wniosku o dofinansowanie wskazać:</w:t>
      </w:r>
    </w:p>
    <w:p w:rsidR="001C13AC"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1C13AC"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1C13AC" w:rsidRPr="00D04480"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4" w:name="_Toc431974582"/>
      <w:bookmarkStart w:id="65" w:name="_Toc522191845"/>
      <w:bookmarkStart w:id="66" w:name="_Toc535832828"/>
      <w:bookmarkStart w:id="67" w:name="_Toc8718770"/>
      <w:r w:rsidRPr="002D762D">
        <w:rPr>
          <w:rFonts w:ascii="Calibri" w:hAnsi="Calibri" w:cs="Arial"/>
          <w:b/>
          <w:sz w:val="24"/>
          <w:szCs w:val="24"/>
        </w:rPr>
        <w:t>Koszty bezpośrednie</w:t>
      </w:r>
      <w:bookmarkEnd w:id="64"/>
      <w:bookmarkEnd w:id="65"/>
      <w:bookmarkEnd w:id="66"/>
      <w:bookmarkEnd w:id="67"/>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522191846"/>
      <w:bookmarkStart w:id="70" w:name="_Toc535832829"/>
      <w:bookmarkStart w:id="71" w:name="_Toc8718771"/>
      <w:r w:rsidRPr="002D762D">
        <w:rPr>
          <w:rFonts w:ascii="Calibri" w:hAnsi="Calibri" w:cs="Arial"/>
          <w:b/>
          <w:sz w:val="24"/>
          <w:szCs w:val="24"/>
        </w:rPr>
        <w:t>Koszty pośrednie</w:t>
      </w:r>
      <w:bookmarkEnd w:id="68"/>
      <w:bookmarkEnd w:id="69"/>
      <w:bookmarkEnd w:id="70"/>
      <w:bookmarkEnd w:id="71"/>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lastRenderedPageBreak/>
        <w:t>koszty biurowe związane z obsługą administracyjną projektu (np. zakup materiałów biurowych i artykułów piśmienniczych, koszty usług powielania dokumentów),</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4"/>
      <w:bookmarkStart w:id="73" w:name="_Toc522191847"/>
      <w:bookmarkStart w:id="74" w:name="_Toc535832830"/>
      <w:bookmarkStart w:id="75" w:name="_Toc8718772"/>
      <w:r w:rsidRPr="002D762D">
        <w:rPr>
          <w:rFonts w:ascii="Calibri" w:hAnsi="Calibri" w:cs="Arial"/>
          <w:b/>
          <w:sz w:val="24"/>
          <w:szCs w:val="24"/>
        </w:rPr>
        <w:lastRenderedPageBreak/>
        <w:t>Uproszczone metody rozliczania wydatków</w:t>
      </w:r>
      <w:bookmarkEnd w:id="72"/>
      <w:bookmarkEnd w:id="73"/>
      <w:bookmarkEnd w:id="74"/>
      <w:bookmarkEnd w:id="75"/>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445768">
        <w:rPr>
          <w:rFonts w:ascii="Calibri" w:hAnsi="Calibri" w:cs="Arial"/>
          <w:b/>
          <w:sz w:val="24"/>
          <w:szCs w:val="24"/>
        </w:rPr>
        <w:t>4</w:t>
      </w:r>
      <w:r w:rsidR="00B4329F" w:rsidRPr="00445768">
        <w:rPr>
          <w:rFonts w:ascii="Calibri" w:hAnsi="Calibri" w:cs="Arial"/>
          <w:b/>
          <w:sz w:val="24"/>
          <w:szCs w:val="24"/>
        </w:rPr>
        <w:t>31 46</w:t>
      </w:r>
      <w:r w:rsidRPr="00445768">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lastRenderedPageBreak/>
        <w:t>protokoły odbioru wykonanej usługi;</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karty czasu pracy.</w:t>
      </w:r>
    </w:p>
    <w:p w:rsidR="001C13AC" w:rsidRPr="00730100" w:rsidRDefault="001C13AC" w:rsidP="001C13AC">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6" w:name="_Toc431974585"/>
      <w:bookmarkStart w:id="77" w:name="_Toc522191848"/>
      <w:bookmarkStart w:id="78" w:name="_Toc535832831"/>
      <w:bookmarkStart w:id="79" w:name="_Toc8718773"/>
      <w:r w:rsidRPr="002D762D">
        <w:rPr>
          <w:rFonts w:ascii="Calibri" w:hAnsi="Calibri" w:cs="Arial"/>
          <w:b/>
          <w:sz w:val="24"/>
          <w:szCs w:val="24"/>
        </w:rPr>
        <w:t>Środki trwałe, wartości niematerialne i prawne oraz cross-financing</w:t>
      </w:r>
      <w:bookmarkEnd w:id="76"/>
      <w:bookmarkEnd w:id="77"/>
      <w:bookmarkEnd w:id="78"/>
      <w:bookmarkEnd w:id="79"/>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D64AE8">
      <w:pPr>
        <w:pStyle w:val="Akapitzlist"/>
        <w:numPr>
          <w:ilvl w:val="0"/>
          <w:numId w:val="32"/>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w:t>
      </w:r>
      <w:r w:rsidRPr="00F03B63">
        <w:rPr>
          <w:rFonts w:cstheme="minorHAnsi"/>
          <w:sz w:val="24"/>
          <w:szCs w:val="24"/>
        </w:rPr>
        <w:lastRenderedPageBreak/>
        <w:t>zgodnie ze wskazaniem wnioskodawcy opartym o faktyczne wykorzystanie środka trwałego oraz wartości niematerialnych i prawnych na potrzeby projektu,</w:t>
      </w:r>
    </w:p>
    <w:p w:rsidR="001C13AC" w:rsidRPr="00F03B63" w:rsidRDefault="001C13AC" w:rsidP="00D64AE8">
      <w:pPr>
        <w:pStyle w:val="Akapitzlist"/>
        <w:numPr>
          <w:ilvl w:val="0"/>
          <w:numId w:val="32"/>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D64AE8">
      <w:pPr>
        <w:pStyle w:val="Akapitzlist"/>
        <w:numPr>
          <w:ilvl w:val="0"/>
          <w:numId w:val="30"/>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D64AE8">
      <w:pPr>
        <w:pStyle w:val="Akapitzlist"/>
        <w:numPr>
          <w:ilvl w:val="0"/>
          <w:numId w:val="30"/>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lastRenderedPageBreak/>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431974586"/>
      <w:bookmarkStart w:id="81" w:name="_Toc522191849"/>
      <w:bookmarkStart w:id="82" w:name="_Toc535832832"/>
      <w:bookmarkStart w:id="83" w:name="_Toc8718774"/>
      <w:r w:rsidRPr="002D762D">
        <w:rPr>
          <w:rFonts w:ascii="Calibri" w:hAnsi="Calibri" w:cs="Arial"/>
          <w:b/>
          <w:sz w:val="24"/>
          <w:szCs w:val="24"/>
        </w:rPr>
        <w:t>Podatek od towarów i usług (VAT)</w:t>
      </w:r>
      <w:bookmarkEnd w:id="80"/>
      <w:bookmarkEnd w:id="81"/>
      <w:bookmarkEnd w:id="82"/>
      <w:bookmarkEnd w:id="83"/>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Default="001C13AC" w:rsidP="001C13AC">
      <w:pPr>
        <w:rPr>
          <w:rFonts w:ascii="Calibri" w:hAnsi="Calibri" w:cs="Arial"/>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431974587"/>
      <w:bookmarkStart w:id="85" w:name="_Toc522191850"/>
      <w:bookmarkStart w:id="86" w:name="_Toc535832833"/>
      <w:bookmarkStart w:id="87" w:name="_Toc8718775"/>
      <w:r w:rsidRPr="002D762D">
        <w:rPr>
          <w:rFonts w:ascii="Calibri" w:hAnsi="Calibri" w:cs="Arial"/>
          <w:b/>
          <w:sz w:val="24"/>
          <w:szCs w:val="24"/>
        </w:rPr>
        <w:lastRenderedPageBreak/>
        <w:t>Zlecanie usług merytorycznych</w:t>
      </w:r>
      <w:bookmarkEnd w:id="84"/>
      <w:bookmarkEnd w:id="85"/>
      <w:bookmarkEnd w:id="86"/>
      <w:bookmarkEnd w:id="87"/>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D64AE8">
      <w:pPr>
        <w:keepNext/>
        <w:numPr>
          <w:ilvl w:val="0"/>
          <w:numId w:val="25"/>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D64AE8">
      <w:pPr>
        <w:keepNext/>
        <w:numPr>
          <w:ilvl w:val="0"/>
          <w:numId w:val="25"/>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D64AE8">
      <w:pPr>
        <w:keepNext/>
        <w:numPr>
          <w:ilvl w:val="0"/>
          <w:numId w:val="25"/>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1C13AC">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8" w:name="_Toc522191851"/>
      <w:bookmarkStart w:id="89" w:name="_Toc535832834"/>
      <w:bookmarkStart w:id="90" w:name="_Toc8718776"/>
      <w:r w:rsidRPr="002D762D">
        <w:rPr>
          <w:rFonts w:ascii="Calibri" w:hAnsi="Calibri" w:cs="Arial"/>
          <w:b/>
          <w:sz w:val="24"/>
          <w:szCs w:val="24"/>
        </w:rPr>
        <w:t>Aspekty społeczne</w:t>
      </w:r>
      <w:bookmarkEnd w:id="88"/>
      <w:bookmarkEnd w:id="89"/>
      <w:bookmarkEnd w:id="90"/>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w:t>
      </w:r>
      <w:r w:rsidRPr="002D762D">
        <w:rPr>
          <w:rFonts w:ascii="Calibri" w:hAnsi="Calibri" w:cs="Arial"/>
          <w:sz w:val="24"/>
          <w:szCs w:val="24"/>
        </w:rPr>
        <w:lastRenderedPageBreak/>
        <w:t>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1" w:name="_Toc431974588"/>
      <w:bookmarkStart w:id="92" w:name="_Toc522191852"/>
      <w:bookmarkStart w:id="93" w:name="_Toc535832835"/>
      <w:bookmarkStart w:id="94" w:name="_Toc8718777"/>
      <w:r w:rsidRPr="002D762D">
        <w:rPr>
          <w:rFonts w:ascii="Calibri" w:hAnsi="Calibri" w:cs="Arial"/>
          <w:b/>
          <w:sz w:val="24"/>
          <w:szCs w:val="24"/>
        </w:rPr>
        <w:t>Angażowanie personelu projektu</w:t>
      </w:r>
      <w:bookmarkEnd w:id="91"/>
      <w:bookmarkEnd w:id="92"/>
      <w:bookmarkEnd w:id="93"/>
      <w:bookmarkEnd w:id="94"/>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D64AE8">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D64AE8">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lastRenderedPageBreak/>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Default="001C13AC" w:rsidP="001C13AC">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B31BF7" w:rsidRDefault="001C13AC" w:rsidP="001C13AC">
      <w:pPr>
        <w:spacing w:after="0"/>
        <w:rPr>
          <w:rFonts w:ascii="Calibri" w:hAnsi="Calibri" w:cs="Arial"/>
          <w:sz w:val="16"/>
          <w:szCs w:val="16"/>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522191853"/>
      <w:bookmarkStart w:id="96" w:name="_Toc535832836"/>
      <w:bookmarkStart w:id="97" w:name="_Toc8718778"/>
      <w:r w:rsidRPr="002D762D">
        <w:rPr>
          <w:rFonts w:ascii="Calibri" w:hAnsi="Calibri" w:cs="Arial"/>
          <w:b/>
          <w:sz w:val="24"/>
          <w:szCs w:val="24"/>
        </w:rPr>
        <w:t>P</w:t>
      </w:r>
      <w:r w:rsidR="000B7E5C">
        <w:rPr>
          <w:rFonts w:ascii="Calibri" w:hAnsi="Calibri" w:cs="Arial"/>
          <w:b/>
          <w:sz w:val="24"/>
          <w:szCs w:val="24"/>
        </w:rPr>
        <w:t>omoc publiczna i p</w:t>
      </w:r>
      <w:r w:rsidRPr="002D762D">
        <w:rPr>
          <w:rFonts w:ascii="Calibri" w:hAnsi="Calibri" w:cs="Arial"/>
          <w:b/>
          <w:sz w:val="24"/>
          <w:szCs w:val="24"/>
        </w:rPr>
        <w:t>omoc</w:t>
      </w:r>
      <w:r w:rsidR="000B7E5C">
        <w:rPr>
          <w:rFonts w:ascii="Calibri" w:hAnsi="Calibri" w:cs="Arial"/>
          <w:b/>
          <w:sz w:val="24"/>
          <w:szCs w:val="24"/>
        </w:rPr>
        <w:t xml:space="preserve"> </w:t>
      </w:r>
      <w:r w:rsidRPr="002D762D">
        <w:rPr>
          <w:rFonts w:ascii="Calibri" w:hAnsi="Calibri" w:cs="Arial"/>
          <w:b/>
          <w:sz w:val="24"/>
          <w:szCs w:val="24"/>
        </w:rPr>
        <w:t>de minimis</w:t>
      </w:r>
      <w:bookmarkEnd w:id="95"/>
      <w:bookmarkEnd w:id="96"/>
      <w:bookmarkEnd w:id="97"/>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1C13AC" w:rsidRPr="00935572" w:rsidRDefault="001C13AC" w:rsidP="00D64AE8">
      <w:pPr>
        <w:numPr>
          <w:ilvl w:val="0"/>
          <w:numId w:val="26"/>
        </w:numPr>
        <w:suppressAutoHyphens/>
        <w:overflowPunct w:val="0"/>
        <w:spacing w:before="120" w:after="120"/>
        <w:ind w:left="426" w:hanging="426"/>
        <w:contextualSpacing/>
        <w:rPr>
          <w:rFonts w:cs="Arial"/>
          <w:sz w:val="24"/>
          <w:szCs w:val="24"/>
        </w:rPr>
      </w:pPr>
      <w:r w:rsidRPr="00935572">
        <w:rPr>
          <w:rFonts w:cs="Arial"/>
          <w:sz w:val="24"/>
          <w:szCs w:val="24"/>
        </w:rPr>
        <w:lastRenderedPageBreak/>
        <w:t>Rozporządzenia Komisji (UE) nr 1407/2013 z dnia 18 grudnia 2013 r. w sprawie stosowania art. 107 i 108 Traktatu o funkcjonowaniu Unii Europejskiej do pomocy de minimis.</w:t>
      </w:r>
    </w:p>
    <w:p w:rsidR="001C13AC" w:rsidRPr="00935572" w:rsidRDefault="001C13AC" w:rsidP="00D64AE8">
      <w:pPr>
        <w:numPr>
          <w:ilvl w:val="0"/>
          <w:numId w:val="26"/>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BD2465" w:rsidRDefault="001C13AC" w:rsidP="00BD2465">
      <w:pPr>
        <w:spacing w:after="0"/>
        <w:rPr>
          <w:rFonts w:cstheme="minorHAnsi"/>
          <w:sz w:val="24"/>
          <w:szCs w:val="24"/>
        </w:rPr>
      </w:pPr>
      <w:r w:rsidRPr="00F03B63">
        <w:rPr>
          <w:rFonts w:cstheme="minorHAnsi"/>
          <w:sz w:val="24"/>
          <w:szCs w:val="24"/>
        </w:rPr>
        <w:t>Ponadto regułami pomocy de minimis objęte będą wydatki związane z</w:t>
      </w:r>
      <w:r w:rsidR="000B7E5C">
        <w:rPr>
          <w:rFonts w:cstheme="minorHAnsi"/>
          <w:sz w:val="24"/>
          <w:szCs w:val="24"/>
        </w:rPr>
        <w:t xml:space="preserve"> </w:t>
      </w:r>
      <w:r w:rsidRPr="00BD2465">
        <w:rPr>
          <w:rFonts w:cstheme="minorHAnsi"/>
          <w:sz w:val="24"/>
          <w:szCs w:val="24"/>
        </w:rPr>
        <w:t>subsydiowanym zatrudnieniem</w:t>
      </w:r>
      <w:r w:rsidR="000B7E5C">
        <w:rPr>
          <w:rFonts w:cstheme="minorHAnsi"/>
          <w:sz w:val="24"/>
          <w:szCs w:val="24"/>
        </w:rPr>
        <w:t>.</w:t>
      </w:r>
    </w:p>
    <w:p w:rsidR="001C13AC" w:rsidRPr="00F03727" w:rsidRDefault="001C13AC" w:rsidP="001C13AC">
      <w:pPr>
        <w:spacing w:after="0"/>
        <w:rPr>
          <w:rFonts w:cs="Arial"/>
          <w:sz w:val="16"/>
          <w:szCs w:val="16"/>
        </w:rPr>
      </w:pPr>
    </w:p>
    <w:p w:rsidR="001C13AC" w:rsidRDefault="001C13AC" w:rsidP="001C13AC">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rsidR="001C13AC" w:rsidRDefault="001C13AC" w:rsidP="001C13AC">
      <w:pPr>
        <w:pBdr>
          <w:left w:val="single" w:sz="48" w:space="4" w:color="E36C0A"/>
        </w:pBdr>
        <w:spacing w:after="0"/>
        <w:ind w:left="284"/>
        <w:rPr>
          <w:rFonts w:cs="Arial"/>
          <w:b/>
          <w:sz w:val="24"/>
          <w:szCs w:val="24"/>
        </w:rPr>
      </w:pPr>
    </w:p>
    <w:p w:rsidR="001C13AC" w:rsidRPr="001225F5" w:rsidRDefault="001C13AC" w:rsidP="001C13AC">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Zgodnie z zapisami RPO WŁ 2014-2020ze wsparcia w ramach pomocy publicznej, w tym pomocy de minimis wyłączone zostały duże przedsiębiorstwa.</w:t>
      </w:r>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Badanie wcześniej udzielonej pomocy de minimis</w:t>
      </w:r>
    </w:p>
    <w:p w:rsidR="001C13AC" w:rsidRPr="00935572" w:rsidRDefault="001C13AC" w:rsidP="001C13AC">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Wysokość i data przyznania pomocy de minimis</w:t>
      </w:r>
    </w:p>
    <w:p w:rsidR="001C13AC" w:rsidRPr="00935572" w:rsidRDefault="001C13AC" w:rsidP="001C13AC">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w:t>
      </w:r>
      <w:r w:rsidRPr="00935572">
        <w:rPr>
          <w:rFonts w:cs="Arial"/>
          <w:sz w:val="24"/>
          <w:szCs w:val="24"/>
        </w:rPr>
        <w:lastRenderedPageBreak/>
        <w:t xml:space="preserve">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rsidR="001C13AC" w:rsidRPr="00935572" w:rsidRDefault="001C13AC" w:rsidP="001C13AC">
      <w:pPr>
        <w:spacing w:before="120" w:after="120"/>
        <w:rPr>
          <w:rFonts w:cs="Arial"/>
          <w:b/>
          <w:sz w:val="24"/>
          <w:szCs w:val="24"/>
        </w:rPr>
      </w:pPr>
      <w:r w:rsidRPr="00935572">
        <w:rPr>
          <w:rFonts w:cs="Arial"/>
          <w:b/>
          <w:sz w:val="24"/>
          <w:szCs w:val="24"/>
        </w:rPr>
        <w:t>Sprawozdawczość pomocy de minimis</w:t>
      </w:r>
    </w:p>
    <w:p w:rsidR="001C13AC" w:rsidRPr="00935572" w:rsidRDefault="001C13AC" w:rsidP="001C13AC">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lastRenderedPageBreak/>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89"/>
      <w:bookmarkStart w:id="99" w:name="_Toc522191854"/>
      <w:bookmarkStart w:id="100" w:name="_Toc535832837"/>
      <w:bookmarkStart w:id="101" w:name="_Toc8718779"/>
      <w:r w:rsidRPr="002D762D">
        <w:rPr>
          <w:rFonts w:ascii="Calibri" w:hAnsi="Calibri" w:cs="Arial"/>
          <w:b/>
          <w:sz w:val="24"/>
          <w:szCs w:val="24"/>
        </w:rPr>
        <w:t>Projekty partnerskie</w:t>
      </w:r>
      <w:bookmarkEnd w:id="98"/>
      <w:bookmarkEnd w:id="99"/>
      <w:bookmarkEnd w:id="100"/>
      <w:bookmarkEnd w:id="101"/>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lastRenderedPageBreak/>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w:t>
      </w:r>
      <w:r w:rsidRPr="0094479D">
        <w:rPr>
          <w:rFonts w:ascii="Calibri" w:hAnsi="Calibri" w:cs="Arial"/>
          <w:sz w:val="24"/>
          <w:szCs w:val="24"/>
        </w:rPr>
        <w:lastRenderedPageBreak/>
        <w:t>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A7CE4" w:rsidRPr="009E7E7F" w:rsidRDefault="002A7CE4" w:rsidP="001C13AC">
      <w:pPr>
        <w:rPr>
          <w:rFonts w:ascii="Calibri" w:hAnsi="Calibri" w:cs="Arial"/>
          <w:sz w:val="24"/>
          <w:szCs w:val="24"/>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2" w:name="_Toc431974590"/>
      <w:bookmarkStart w:id="103" w:name="_Toc522191855"/>
      <w:bookmarkStart w:id="104" w:name="_Toc535832838"/>
      <w:bookmarkStart w:id="105" w:name="_Toc8718780"/>
      <w:r w:rsidRPr="002D762D">
        <w:rPr>
          <w:rFonts w:ascii="Calibri" w:hAnsi="Calibri" w:cs="Arial"/>
          <w:b/>
          <w:sz w:val="24"/>
          <w:szCs w:val="24"/>
        </w:rPr>
        <w:t>Procedura składania wniosku</w:t>
      </w:r>
      <w:bookmarkEnd w:id="102"/>
      <w:bookmarkEnd w:id="103"/>
      <w:bookmarkEnd w:id="104"/>
      <w:bookmarkEnd w:id="105"/>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6" w:name="_Toc431974591"/>
      <w:bookmarkStart w:id="107" w:name="_Toc522191856"/>
      <w:bookmarkStart w:id="108" w:name="_Toc535832839"/>
      <w:bookmarkStart w:id="109" w:name="_Toc8718781"/>
      <w:r w:rsidRPr="002D762D">
        <w:rPr>
          <w:rFonts w:ascii="Calibri" w:hAnsi="Calibri" w:cs="Arial"/>
          <w:b/>
          <w:sz w:val="24"/>
          <w:szCs w:val="24"/>
        </w:rPr>
        <w:t>Przygotowanie wniosku o dofinansowanie</w:t>
      </w:r>
      <w:bookmarkEnd w:id="106"/>
      <w:bookmarkEnd w:id="107"/>
      <w:bookmarkEnd w:id="108"/>
      <w:bookmarkEnd w:id="109"/>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 xml:space="preserve">Aby móc korzystać z generatora wniosków należy posiadać konto dla wnioskodawcy. Wnioskodawcy nieposiadający konta mogą je założyć zgodnie z Instrukcją wypełniania </w:t>
      </w:r>
      <w:r w:rsidRPr="005C74C1">
        <w:rPr>
          <w:rFonts w:ascii="Calibri" w:hAnsi="Calibri" w:cs="Arial"/>
          <w:sz w:val="24"/>
          <w:szCs w:val="24"/>
        </w:rPr>
        <w:lastRenderedPageBreak/>
        <w:t>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UWAGA!</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0" w:name="_Toc431974592"/>
      <w:bookmarkStart w:id="111" w:name="_Toc522191857"/>
      <w:bookmarkStart w:id="112" w:name="_Toc535832840"/>
      <w:bookmarkStart w:id="113" w:name="_Toc8718782"/>
      <w:r w:rsidRPr="002D762D">
        <w:rPr>
          <w:rFonts w:ascii="Calibri" w:hAnsi="Calibri" w:cs="Arial"/>
          <w:b/>
          <w:sz w:val="24"/>
          <w:szCs w:val="24"/>
        </w:rPr>
        <w:t>Miejsce i termin składania wniosków</w:t>
      </w:r>
      <w:bookmarkEnd w:id="110"/>
      <w:bookmarkEnd w:id="111"/>
      <w:bookmarkEnd w:id="112"/>
      <w:bookmarkEnd w:id="113"/>
    </w:p>
    <w:p w:rsidR="009E7E7F" w:rsidRPr="009E7E7F" w:rsidRDefault="009E7E7F" w:rsidP="009E7E7F">
      <w:pPr>
        <w:keepNext/>
        <w:spacing w:before="48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Pr>
          <w:rFonts w:ascii="Calibri" w:hAnsi="Calibri" w:cs="Arial"/>
          <w:spacing w:val="6"/>
          <w:sz w:val="24"/>
          <w:szCs w:val="24"/>
        </w:rPr>
        <w:t>3</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4" w:name="_Hlk499116086"/>
      <w:r w:rsidR="006C1C02" w:rsidRPr="00421E0A">
        <w:rPr>
          <w:rFonts w:ascii="Calibri" w:hAnsi="Calibri" w:cs="Arial"/>
          <w:b/>
          <w:spacing w:val="6"/>
          <w:sz w:val="24"/>
          <w:szCs w:val="24"/>
        </w:rPr>
        <w:t>2</w:t>
      </w:r>
      <w:r w:rsidR="00421E0A" w:rsidRPr="00421E0A">
        <w:rPr>
          <w:rFonts w:ascii="Calibri" w:hAnsi="Calibri" w:cs="Arial"/>
          <w:b/>
          <w:spacing w:val="6"/>
          <w:sz w:val="24"/>
          <w:szCs w:val="24"/>
        </w:rPr>
        <w:t>3</w:t>
      </w:r>
      <w:r w:rsidR="006C1C02" w:rsidRPr="00421E0A">
        <w:rPr>
          <w:rFonts w:ascii="Calibri" w:hAnsi="Calibri" w:cs="Arial"/>
          <w:b/>
          <w:spacing w:val="6"/>
          <w:sz w:val="24"/>
          <w:szCs w:val="24"/>
        </w:rPr>
        <w:t xml:space="preserve"> kwietnia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421E0A" w:rsidRPr="00421E0A">
        <w:rPr>
          <w:rFonts w:ascii="Calibri" w:hAnsi="Calibri" w:cs="Arial"/>
          <w:b/>
          <w:bCs/>
          <w:spacing w:val="6"/>
          <w:sz w:val="24"/>
          <w:szCs w:val="24"/>
        </w:rPr>
        <w:t>6 maja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4"/>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lastRenderedPageBreak/>
        <w:t xml:space="preserve">Za datę wpływu wniosku o dofinansowanie uznaje się datę wysłania wersji elektronicznej wniosku w za pośrednictwem generatora wniosków. Wnioski złożone </w:t>
      </w:r>
      <w:r w:rsidRPr="009E7E7F">
        <w:rPr>
          <w:rFonts w:ascii="Calibri" w:hAnsi="Calibri" w:cs="Arial"/>
          <w:b/>
          <w:bCs/>
          <w:sz w:val="24"/>
          <w:szCs w:val="24"/>
        </w:rPr>
        <w:br/>
        <w:t>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Pr>
          <w:rFonts w:ascii="Calibri" w:hAnsi="Calibri" w:cs="Arial"/>
          <w:b/>
          <w:spacing w:val="6"/>
          <w:sz w:val="24"/>
          <w:szCs w:val="24"/>
        </w:rPr>
        <w:t>3/19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9E7E7F">
        <w:rPr>
          <w:rFonts w:ascii="Calibri" w:hAnsi="Calibri" w:cs="Arial"/>
          <w:i/>
          <w:spacing w:val="2"/>
          <w:sz w:val="24"/>
          <w:szCs w:val="24"/>
        </w:rPr>
        <w:t>Osoba uprawniona do podejmowania decyzji wiążących w imieniu Wnioskodawcy</w:t>
      </w:r>
      <w:r w:rsidRPr="009E7E7F">
        <w:rPr>
          <w:rFonts w:ascii="Calibri" w:hAnsi="Calibri" w:cs="Arial"/>
          <w:i/>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9E7E7F">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5" w:name="_Toc431974593"/>
      <w:bookmarkStart w:id="116" w:name="_Toc522191858"/>
      <w:bookmarkStart w:id="117" w:name="_Toc535832841"/>
      <w:bookmarkStart w:id="118" w:name="_Toc8718783"/>
      <w:r w:rsidRPr="002D762D">
        <w:rPr>
          <w:rFonts w:ascii="Calibri" w:hAnsi="Calibri" w:cs="Arial"/>
          <w:b/>
          <w:sz w:val="24"/>
          <w:szCs w:val="24"/>
        </w:rPr>
        <w:t>Tryb wyboru projektów i etapy organizacji konkursu</w:t>
      </w:r>
      <w:bookmarkEnd w:id="115"/>
      <w:bookmarkEnd w:id="116"/>
      <w:bookmarkEnd w:id="117"/>
      <w:bookmarkEnd w:id="118"/>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9E7E7F">
      <w:pPr>
        <w:spacing w:after="12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D64AE8">
      <w:pPr>
        <w:pStyle w:val="Akapitzlist"/>
        <w:numPr>
          <w:ilvl w:val="3"/>
          <w:numId w:val="35"/>
        </w:numPr>
        <w:spacing w:after="12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D64AE8">
      <w:pPr>
        <w:pStyle w:val="Akapitzlist"/>
        <w:numPr>
          <w:ilvl w:val="3"/>
          <w:numId w:val="35"/>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lastRenderedPageBreak/>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9" w:name="_Toc522191859"/>
      <w:bookmarkStart w:id="120" w:name="_Toc535832842"/>
      <w:bookmarkStart w:id="121" w:name="_Toc8718784"/>
      <w:r w:rsidRPr="002D762D">
        <w:rPr>
          <w:rFonts w:ascii="Calibri" w:hAnsi="Calibri" w:cs="Arial"/>
          <w:b/>
          <w:sz w:val="24"/>
          <w:szCs w:val="24"/>
        </w:rPr>
        <w:t>Kryteria wyboru projektów</w:t>
      </w:r>
      <w:bookmarkEnd w:id="119"/>
      <w:bookmarkEnd w:id="120"/>
      <w:bookmarkEnd w:id="121"/>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D64AE8">
      <w:pPr>
        <w:pStyle w:val="Akapitzlist"/>
        <w:numPr>
          <w:ilvl w:val="0"/>
          <w:numId w:val="36"/>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2" w:name="_Hlk499033445"/>
    </w:p>
    <w:p w:rsidR="009E7E7F" w:rsidRPr="00421E0A" w:rsidRDefault="009E7E7F" w:rsidP="00D64AE8">
      <w:pPr>
        <w:pStyle w:val="Akapitzlist"/>
        <w:numPr>
          <w:ilvl w:val="0"/>
          <w:numId w:val="36"/>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2"/>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D64AE8">
      <w:pPr>
        <w:numPr>
          <w:ilvl w:val="1"/>
          <w:numId w:val="41"/>
        </w:numPr>
        <w:spacing w:before="120" w:after="0"/>
        <w:ind w:left="426" w:hanging="426"/>
        <w:contextualSpacing/>
        <w:rPr>
          <w:rFonts w:eastAsia="Calibri" w:cs="Arial"/>
          <w:sz w:val="24"/>
          <w:szCs w:val="24"/>
        </w:rPr>
      </w:pPr>
      <w:r w:rsidRPr="00EC2EE7">
        <w:rPr>
          <w:rFonts w:eastAsia="Calibri" w:cs="Arial"/>
          <w:sz w:val="24"/>
          <w:szCs w:val="24"/>
        </w:rPr>
        <w:lastRenderedPageBreak/>
        <w:t>art. 12 ust. 1 pkt 1 ustawy z dnia 15 czerwca 2012 r. o skutkach powierzania wykonywania pracy cudzoziemcom przebywającym wbrew przepisom na terytorium Rzeczypospolitej Polskiej;</w:t>
      </w:r>
    </w:p>
    <w:p w:rsidR="00F01861" w:rsidRPr="00EC2EE7" w:rsidRDefault="00F01861" w:rsidP="00D64AE8">
      <w:pPr>
        <w:numPr>
          <w:ilvl w:val="1"/>
          <w:numId w:val="4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w:t>
      </w:r>
      <w:r w:rsidRPr="00EC2EE7">
        <w:rPr>
          <w:rFonts w:eastAsia="Calibri" w:cs="Arial"/>
          <w:color w:val="000000"/>
          <w:sz w:val="24"/>
          <w:szCs w:val="24"/>
        </w:rPr>
        <w:lastRenderedPageBreak/>
        <w:t xml:space="preserve">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lastRenderedPageBreak/>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D64AE8">
      <w:pPr>
        <w:numPr>
          <w:ilvl w:val="0"/>
          <w:numId w:val="38"/>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D64AE8">
      <w:pPr>
        <w:numPr>
          <w:ilvl w:val="0"/>
          <w:numId w:val="38"/>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w:t>
      </w:r>
      <w:r w:rsidRPr="00EC2EE7">
        <w:rPr>
          <w:rFonts w:eastAsia="Calibri" w:cs="Arial"/>
          <w:color w:val="000000"/>
          <w:sz w:val="24"/>
          <w:szCs w:val="24"/>
        </w:rPr>
        <w:lastRenderedPageBreak/>
        <w:t xml:space="preserve">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D64AE8">
      <w:pPr>
        <w:numPr>
          <w:ilvl w:val="0"/>
          <w:numId w:val="3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D64AE8">
      <w:pPr>
        <w:numPr>
          <w:ilvl w:val="0"/>
          <w:numId w:val="3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1D7077">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w:t>
      </w:r>
      <w:r w:rsidRPr="00EC2EE7">
        <w:rPr>
          <w:rFonts w:eastAsia="Calibri" w:cs="Arial"/>
          <w:color w:val="000000"/>
          <w:sz w:val="24"/>
          <w:szCs w:val="24"/>
        </w:rPr>
        <w:lastRenderedPageBreak/>
        <w:t>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EC2EE7">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1D7077">
      <w:pPr>
        <w:numPr>
          <w:ilvl w:val="6"/>
          <w:numId w:val="42"/>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„nie”.</w:t>
      </w:r>
    </w:p>
    <w:p w:rsidR="00EA384E" w:rsidRPr="00EC2EE7" w:rsidRDefault="00EA384E"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W przedmiotowym konkursie wyklucza się możliwość składania wniosków o dofinansowanie, w których wnioskodawcą jest jednostka pomocy społecznej (OPS, PCPR). Kryterium w przedmiotowym brzmieniu nie odnosi się do występowania OPS, PCPR w charakterze partnera.</w:t>
      </w:r>
    </w:p>
    <w:p w:rsidR="00A96452" w:rsidRPr="00EC2EE7" w:rsidRDefault="00A96452" w:rsidP="00EC2EE7">
      <w:pPr>
        <w:spacing w:before="120" w:after="12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D64AE8">
      <w:pPr>
        <w:numPr>
          <w:ilvl w:val="0"/>
          <w:numId w:val="45"/>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D64AE8">
      <w:pPr>
        <w:numPr>
          <w:ilvl w:val="0"/>
          <w:numId w:val="45"/>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rsidR="00A96452" w:rsidRPr="00EC2EE7" w:rsidRDefault="00A96452" w:rsidP="00EC2EE7">
      <w:pPr>
        <w:spacing w:after="0"/>
        <w:rPr>
          <w:rFonts w:eastAsia="Calibri" w:cs="Arial"/>
          <w:sz w:val="24"/>
          <w:szCs w:val="24"/>
        </w:rPr>
      </w:pPr>
    </w:p>
    <w:p w:rsidR="00A96452" w:rsidRPr="00EC2EE7" w:rsidRDefault="00A96452"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„tak - do negocjacji”, „nie”.</w:t>
      </w:r>
    </w:p>
    <w:p w:rsidR="00A96452" w:rsidRPr="00EC2EE7" w:rsidRDefault="00A96452"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D64AE8">
      <w:pPr>
        <w:numPr>
          <w:ilvl w:val="0"/>
          <w:numId w:val="46"/>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D64AE8">
      <w:pPr>
        <w:numPr>
          <w:ilvl w:val="0"/>
          <w:numId w:val="46"/>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EC2EE7"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Wytycznych </w:t>
      </w:r>
      <w:r w:rsidRPr="00EC2EE7">
        <w:rPr>
          <w:rFonts w:eastAsia="Calibri" w:cs="Arial"/>
          <w:i/>
          <w:sz w:val="24"/>
          <w:szCs w:val="24"/>
        </w:rPr>
        <w:t>w zakresie realizacji przedsięwzięć w obszarze włączenia społecznego i zwalczania ubóstwa z wykorzystaniem środków Europejskiego Funduszu Społecznego i Europejskiego Funduszu Rozwoju Regionalnego na lata 2014-2020</w:t>
      </w:r>
      <w:r w:rsidRPr="00EC2EE7">
        <w:rPr>
          <w:rFonts w:eastAsia="Calibri" w:cs="Arial"/>
          <w:sz w:val="24"/>
          <w:szCs w:val="24"/>
        </w:rPr>
        <w:t xml:space="preserve">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EC2EE7" w:rsidRDefault="00EA384E" w:rsidP="00D64AE8">
      <w:pPr>
        <w:numPr>
          <w:ilvl w:val="0"/>
          <w:numId w:val="43"/>
        </w:numPr>
        <w:autoSpaceDE w:val="0"/>
        <w:autoSpaceDN w:val="0"/>
        <w:adjustRightInd w:val="0"/>
        <w:spacing w:after="0"/>
        <w:contextualSpacing/>
        <w:rPr>
          <w:rFonts w:eastAsia="Calibri" w:cs="Arial"/>
          <w:i/>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w:t>
      </w:r>
      <w:r w:rsidRPr="00EC2EE7">
        <w:rPr>
          <w:rFonts w:eastAsia="Calibri" w:cs="Arial"/>
          <w:sz w:val="24"/>
          <w:szCs w:val="24"/>
        </w:rPr>
        <w:lastRenderedPageBreak/>
        <w:t xml:space="preserve">niż jednej z przesłanek, o którym mowa w Rozdziale 3 pkt 15 </w:t>
      </w:r>
      <w:r w:rsidRPr="00EC2EE7">
        <w:rPr>
          <w:rFonts w:eastAsia="Calibri" w:cs="Arial"/>
          <w:i/>
          <w:sz w:val="24"/>
          <w:szCs w:val="24"/>
        </w:rPr>
        <w:t>Wytycznych w zakresie realizacji przedsięwzięć w obszarze włączenia społecznego i zwalczania ubóstwa z wykorzystaniem Europejskiego Funduszu Społecznego i Europejskiego Funduszu Rozwoju Regionalnego na lata 2014-2020</w:t>
      </w:r>
      <w:r w:rsidRPr="00EC2EE7">
        <w:rPr>
          <w:rFonts w:eastAsia="Calibri" w:cs="Arial"/>
          <w:sz w:val="24"/>
          <w:szCs w:val="24"/>
        </w:rPr>
        <w:t xml:space="preserve"> z dnia 9 stycznia 2018 r.</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EC2EE7">
        <w:rPr>
          <w:rFonts w:eastAsia="Calibri" w:cs="Arial"/>
          <w:i/>
          <w:sz w:val="24"/>
          <w:szCs w:val="24"/>
        </w:rPr>
        <w:t xml:space="preserve">Wytycznych w zakresie monitorowania postępu rzeczowego </w:t>
      </w:r>
      <w:r w:rsidRPr="00EC2EE7">
        <w:rPr>
          <w:rFonts w:eastAsia="Calibri" w:cs="Arial"/>
          <w:i/>
          <w:sz w:val="24"/>
          <w:szCs w:val="24"/>
        </w:rPr>
        <w:lastRenderedPageBreak/>
        <w:t>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D64AE8">
      <w:pPr>
        <w:numPr>
          <w:ilvl w:val="0"/>
          <w:numId w:val="47"/>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D64AE8">
      <w:pPr>
        <w:numPr>
          <w:ilvl w:val="0"/>
          <w:numId w:val="47"/>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EC2EE7" w:rsidRDefault="00071485" w:rsidP="00D64AE8">
      <w:pPr>
        <w:numPr>
          <w:ilvl w:val="0"/>
          <w:numId w:val="48"/>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E8290A">
      <w:pPr>
        <w:numPr>
          <w:ilvl w:val="0"/>
          <w:numId w:val="48"/>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EC2EE7" w:rsidRPr="00EC2EE7" w:rsidRDefault="00071485"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lastRenderedPageBreak/>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C2EE7" w:rsidRPr="00EC2EE7"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071485"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lastRenderedPageBreak/>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lastRenderedPageBreak/>
        <w:t>W ramach niniejszego konkursu obowiązują następujące ogólne kryteria merytoryczne:</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D64AE8">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D64AE8">
      <w:pPr>
        <w:numPr>
          <w:ilvl w:val="0"/>
          <w:numId w:val="50"/>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D64AE8">
      <w:pPr>
        <w:numPr>
          <w:ilvl w:val="0"/>
          <w:numId w:val="50"/>
        </w:numPr>
        <w:suppressAutoHyphens/>
        <w:overflowPunct w:val="0"/>
        <w:spacing w:after="0"/>
        <w:ind w:left="284" w:hanging="284"/>
        <w:rPr>
          <w:rFonts w:eastAsia="Calibri" w:cs="Arial"/>
          <w:sz w:val="24"/>
          <w:szCs w:val="24"/>
        </w:rPr>
      </w:pPr>
      <w:r w:rsidRPr="00EC2EE7">
        <w:rPr>
          <w:rFonts w:eastAsia="Calibri" w:cs="Arial"/>
          <w:sz w:val="24"/>
          <w:szCs w:val="24"/>
        </w:rPr>
        <w:lastRenderedPageBreak/>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lastRenderedPageBreak/>
        <w:t>sposobu, w jaki zostanie zachowana trwałość rezultatów projektu (o ile dotyczy);</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lastRenderedPageBreak/>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D64AE8">
      <w:pPr>
        <w:numPr>
          <w:ilvl w:val="0"/>
          <w:numId w:val="56"/>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EC2EE7">
      <w:pPr>
        <w:spacing w:before="120" w:after="12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EC2EE7">
      <w:pPr>
        <w:spacing w:before="240"/>
        <w:rPr>
          <w:rFonts w:cs="Arial"/>
          <w:sz w:val="24"/>
          <w:szCs w:val="24"/>
        </w:rPr>
      </w:pPr>
      <w:r w:rsidRPr="00EC2EE7">
        <w:rPr>
          <w:rFonts w:cs="Arial"/>
          <w:sz w:val="24"/>
          <w:szCs w:val="24"/>
        </w:rPr>
        <w:t>Grupę docelową w co najmniej 50% będą stanowiły osoby:</w:t>
      </w:r>
    </w:p>
    <w:p w:rsidR="00547220" w:rsidRPr="00EC2EE7" w:rsidRDefault="00547220" w:rsidP="00D64AE8">
      <w:pPr>
        <w:numPr>
          <w:ilvl w:val="0"/>
          <w:numId w:val="57"/>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D64AE8">
      <w:pPr>
        <w:numPr>
          <w:ilvl w:val="0"/>
          <w:numId w:val="57"/>
        </w:numPr>
        <w:spacing w:before="120"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B32A12">
      <w:pPr>
        <w:spacing w:before="240"/>
        <w:rPr>
          <w:rFonts w:cs="Arial"/>
          <w:sz w:val="24"/>
          <w:szCs w:val="24"/>
        </w:rPr>
      </w:pPr>
      <w:r w:rsidRPr="00EC2EE7">
        <w:rPr>
          <w:rFonts w:cs="Arial"/>
          <w:bCs/>
          <w:sz w:val="24"/>
          <w:szCs w:val="24"/>
        </w:rPr>
        <w:lastRenderedPageBreak/>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EC2EE7">
      <w:pPr>
        <w:spacing w:before="240"/>
        <w:jc w:val="both"/>
        <w:rPr>
          <w:rFonts w:eastAsia="Calibri" w:cs="Arial"/>
          <w:sz w:val="24"/>
          <w:szCs w:val="24"/>
        </w:rPr>
      </w:pPr>
      <w:r w:rsidRPr="00EC2EE7">
        <w:rPr>
          <w:rFonts w:eastAsia="Calibri" w:cs="Arial"/>
          <w:sz w:val="24"/>
          <w:szCs w:val="24"/>
        </w:rPr>
        <w:t xml:space="preserve">Ogólne kryterium podsumowujące dotyczy wyłącznie projektów podlegających procesowi negocjacji. </w:t>
      </w:r>
    </w:p>
    <w:p w:rsidR="00D042B4" w:rsidRPr="00EC2EE7" w:rsidRDefault="00D042B4" w:rsidP="00EC2EE7">
      <w:pPr>
        <w:spacing w:after="0"/>
        <w:rPr>
          <w:rFonts w:eastAsia="Times New Roman" w:cs="Arial"/>
          <w:sz w:val="24"/>
          <w:szCs w:val="24"/>
          <w:lang w:eastAsia="pl-PL"/>
        </w:rPr>
      </w:pPr>
      <w:r w:rsidRPr="00EC2EE7">
        <w:rPr>
          <w:rFonts w:eastAsia="Times New Roman" w:cs="Arial"/>
          <w:sz w:val="24"/>
          <w:szCs w:val="24"/>
          <w:lang w:eastAsia="pl-PL"/>
        </w:rPr>
        <w:t>Weryfikacja polegająca na przypisaniu wartości logicznych „tak” „nie”.</w:t>
      </w:r>
    </w:p>
    <w:p w:rsidR="00D042B4" w:rsidRPr="00EC2EE7" w:rsidRDefault="00D042B4" w:rsidP="00D042B4">
      <w:pPr>
        <w:spacing w:after="0" w:line="312" w:lineRule="auto"/>
        <w:rPr>
          <w:rFonts w:eastAsia="Calibri" w:cs="Times New Roman"/>
          <w:sz w:val="24"/>
          <w:szCs w:val="24"/>
        </w:rPr>
      </w:pPr>
    </w:p>
    <w:p w:rsidR="00D042B4" w:rsidRDefault="00D042B4" w:rsidP="00EC2EE7">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lastRenderedPageBreak/>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Default="00A31754" w:rsidP="00A31754">
      <w:pPr>
        <w:spacing w:after="0"/>
        <w:rPr>
          <w:rFonts w:eastAsia="Times New Roman" w:cs="Arial"/>
          <w:b/>
          <w:sz w:val="24"/>
          <w:szCs w:val="24"/>
          <w:lang w:eastAsia="pl-PL"/>
        </w:rPr>
      </w:pPr>
    </w:p>
    <w:p w:rsidR="00A31754" w:rsidRPr="00A31754" w:rsidRDefault="00A31754" w:rsidP="00A31754">
      <w:pPr>
        <w:spacing w:after="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EC2EE7">
      <w:pPr>
        <w:spacing w:before="24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D042B4">
      <w:pPr>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871878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D64AE8">
      <w:pPr>
        <w:keepNext/>
        <w:numPr>
          <w:ilvl w:val="0"/>
          <w:numId w:val="58"/>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D64AE8">
      <w:pPr>
        <w:numPr>
          <w:ilvl w:val="0"/>
          <w:numId w:val="58"/>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D64AE8">
      <w:pPr>
        <w:numPr>
          <w:ilvl w:val="0"/>
          <w:numId w:val="58"/>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35792A">
      <w:pPr>
        <w:numPr>
          <w:ilvl w:val="0"/>
          <w:numId w:val="58"/>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35792A">
      <w:pPr>
        <w:spacing w:after="120"/>
        <w:ind w:left="284"/>
        <w:contextualSpacing/>
        <w:rPr>
          <w:rFonts w:eastAsia="Calibri" w:cs="Arial"/>
          <w:sz w:val="24"/>
          <w:szCs w:val="24"/>
        </w:rPr>
      </w:pPr>
    </w:p>
    <w:p w:rsidR="00D042B4" w:rsidRPr="00EC2EE7"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042B4" w:rsidRPr="00EC2EE7" w:rsidRDefault="00D042B4" w:rsidP="00D64AE8">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6" w:name="_Toc507145025"/>
      <w:bookmarkStart w:id="127" w:name="_Toc507582772"/>
      <w:bookmarkStart w:id="128" w:name="_Toc535665662"/>
      <w:bookmarkStart w:id="129" w:name="_Toc8718786"/>
      <w:r w:rsidRPr="00EC2EE7">
        <w:rPr>
          <w:rFonts w:eastAsia="Calibri" w:cs="Arial"/>
          <w:b/>
          <w:sz w:val="24"/>
          <w:szCs w:val="24"/>
        </w:rPr>
        <w:lastRenderedPageBreak/>
        <w:t>Analiza kart oceny i obliczanie liczby przyznanych punktów</w:t>
      </w:r>
      <w:bookmarkEnd w:id="126"/>
      <w:bookmarkEnd w:id="127"/>
      <w:bookmarkEnd w:id="128"/>
      <w:bookmarkEnd w:id="129"/>
    </w:p>
    <w:p w:rsidR="00D042B4" w:rsidRPr="00D042B4" w:rsidRDefault="00D042B4" w:rsidP="00D042B4">
      <w:pPr>
        <w:spacing w:before="240" w:after="240" w:line="360" w:lineRule="auto"/>
        <w:contextualSpacing/>
        <w:rPr>
          <w:rFonts w:ascii="Arial" w:eastAsia="Calibri" w:hAnsi="Arial" w:cs="Arial"/>
          <w:sz w:val="16"/>
          <w:szCs w:val="16"/>
        </w:rPr>
      </w:pPr>
    </w:p>
    <w:p w:rsidR="00D042B4" w:rsidRPr="00EC2EE7" w:rsidRDefault="00D042B4" w:rsidP="00EC2EE7">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0" w:name="_Toc535665663"/>
      <w:bookmarkStart w:id="131" w:name="_Toc8718787"/>
      <w:r w:rsidRPr="00EC2EE7">
        <w:rPr>
          <w:rFonts w:eastAsia="Calibri" w:cs="Arial"/>
          <w:b/>
          <w:sz w:val="24"/>
          <w:szCs w:val="24"/>
        </w:rPr>
        <w:t>7.4</w:t>
      </w:r>
      <w:bookmarkStart w:id="132" w:name="_Toc507582773"/>
      <w:r w:rsidRPr="00EC2EE7">
        <w:rPr>
          <w:rFonts w:eastAsia="Calibri" w:cs="Arial"/>
          <w:b/>
          <w:sz w:val="24"/>
          <w:szCs w:val="24"/>
        </w:rPr>
        <w:t xml:space="preserve"> Etap negocjacji</w:t>
      </w:r>
      <w:bookmarkEnd w:id="130"/>
      <w:bookmarkEnd w:id="132"/>
      <w:bookmarkEnd w:id="131"/>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D64AE8">
      <w:pPr>
        <w:numPr>
          <w:ilvl w:val="0"/>
          <w:numId w:val="61"/>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D64AE8">
      <w:pPr>
        <w:numPr>
          <w:ilvl w:val="0"/>
          <w:numId w:val="61"/>
        </w:numPr>
        <w:spacing w:after="0"/>
        <w:ind w:left="426" w:hanging="426"/>
        <w:rPr>
          <w:rFonts w:eastAsia="Calibri" w:cs="Arial"/>
          <w:sz w:val="24"/>
          <w:szCs w:val="24"/>
        </w:rPr>
      </w:pPr>
      <w:r w:rsidRPr="00EC2EE7">
        <w:rPr>
          <w:rFonts w:eastAsia="Calibri" w:cs="Arial"/>
          <w:sz w:val="24"/>
          <w:szCs w:val="24"/>
        </w:rPr>
        <w:lastRenderedPageBreak/>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w:t>
      </w:r>
      <w:r w:rsidRPr="00EC2EE7">
        <w:rPr>
          <w:rFonts w:eastAsia="Calibri" w:cs="Arial"/>
          <w:sz w:val="24"/>
          <w:szCs w:val="24"/>
        </w:rPr>
        <w:lastRenderedPageBreak/>
        <w:t xml:space="preserve">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3" w:name="_Toc457911325"/>
      <w:bookmarkStart w:id="134" w:name="_Toc462313451"/>
      <w:bookmarkStart w:id="135" w:name="_Toc483484500"/>
      <w:bookmarkStart w:id="136" w:name="_Toc507582774"/>
      <w:bookmarkStart w:id="137" w:name="_Toc535665664"/>
      <w:bookmarkStart w:id="138" w:name="_Toc8718788"/>
      <w:r w:rsidRPr="00EC2EE7">
        <w:rPr>
          <w:rFonts w:eastAsia="Calibri" w:cs="Arial"/>
          <w:b/>
          <w:sz w:val="24"/>
          <w:szCs w:val="24"/>
          <w:lang w:eastAsia="pl-PL"/>
        </w:rPr>
        <w:t xml:space="preserve">7.5 </w:t>
      </w:r>
      <w:bookmarkStart w:id="139" w:name="_Toc505002578"/>
      <w:bookmarkStart w:id="140" w:name="_Toc505002711"/>
      <w:bookmarkStart w:id="141" w:name="_Toc505002843"/>
      <w:bookmarkStart w:id="142" w:name="_Toc505002579"/>
      <w:bookmarkStart w:id="143" w:name="_Toc505002712"/>
      <w:bookmarkStart w:id="144" w:name="_Toc505002844"/>
      <w:bookmarkStart w:id="145" w:name="_Toc505002580"/>
      <w:bookmarkStart w:id="146" w:name="_Toc505002713"/>
      <w:bookmarkStart w:id="147" w:name="_Toc505002845"/>
      <w:bookmarkStart w:id="148" w:name="_Toc505002581"/>
      <w:bookmarkStart w:id="149" w:name="_Toc505002714"/>
      <w:bookmarkStart w:id="150" w:name="_Toc505002846"/>
      <w:bookmarkStart w:id="151" w:name="_Toc505002582"/>
      <w:bookmarkStart w:id="152" w:name="_Toc505002715"/>
      <w:bookmarkStart w:id="153" w:name="_Toc505002847"/>
      <w:bookmarkStart w:id="154" w:name="_Toc505002583"/>
      <w:bookmarkStart w:id="155" w:name="_Toc505002716"/>
      <w:bookmarkStart w:id="156" w:name="_Toc505002848"/>
      <w:bookmarkStart w:id="157" w:name="_Toc505002584"/>
      <w:bookmarkStart w:id="158" w:name="_Toc505002717"/>
      <w:bookmarkStart w:id="159" w:name="_Toc505002849"/>
      <w:bookmarkStart w:id="160" w:name="_Toc505002585"/>
      <w:bookmarkStart w:id="161" w:name="_Toc505002718"/>
      <w:bookmarkStart w:id="162" w:name="_Toc505002850"/>
      <w:bookmarkStart w:id="163" w:name="_Toc505002586"/>
      <w:bookmarkStart w:id="164" w:name="_Toc505002719"/>
      <w:bookmarkStart w:id="165" w:name="_Toc505002851"/>
      <w:bookmarkStart w:id="166" w:name="_Toc505002587"/>
      <w:bookmarkStart w:id="167" w:name="_Toc505002720"/>
      <w:bookmarkStart w:id="168" w:name="_Toc505002852"/>
      <w:bookmarkStart w:id="169" w:name="_Toc505002588"/>
      <w:bookmarkStart w:id="170" w:name="_Toc505002721"/>
      <w:bookmarkStart w:id="171" w:name="_Toc505002853"/>
      <w:bookmarkStart w:id="172" w:name="_Toc505002589"/>
      <w:bookmarkStart w:id="173" w:name="_Toc505002722"/>
      <w:bookmarkStart w:id="174" w:name="_Toc505002854"/>
      <w:bookmarkStart w:id="175" w:name="_Toc505002590"/>
      <w:bookmarkStart w:id="176" w:name="_Toc505002723"/>
      <w:bookmarkStart w:id="177" w:name="_Toc505002855"/>
      <w:bookmarkStart w:id="178" w:name="_Toc505002591"/>
      <w:bookmarkStart w:id="179" w:name="_Toc505002724"/>
      <w:bookmarkStart w:id="180" w:name="_Toc505002856"/>
      <w:bookmarkStart w:id="181" w:name="_Toc505002592"/>
      <w:bookmarkStart w:id="182" w:name="_Toc505002725"/>
      <w:bookmarkStart w:id="183" w:name="_Toc505002857"/>
      <w:bookmarkStart w:id="184" w:name="_Toc505002593"/>
      <w:bookmarkStart w:id="185" w:name="_Toc505002726"/>
      <w:bookmarkStart w:id="186" w:name="_Toc505002858"/>
      <w:bookmarkStart w:id="187" w:name="_Toc505002594"/>
      <w:bookmarkStart w:id="188" w:name="_Toc505002727"/>
      <w:bookmarkStart w:id="189" w:name="_Toc505002859"/>
      <w:bookmarkStart w:id="190" w:name="_Toc505002595"/>
      <w:bookmarkStart w:id="191" w:name="_Toc505002728"/>
      <w:bookmarkStart w:id="192" w:name="_Toc505002860"/>
      <w:bookmarkStart w:id="193" w:name="_Toc505002596"/>
      <w:bookmarkStart w:id="194" w:name="_Toc505002729"/>
      <w:bookmarkStart w:id="195" w:name="_Toc505002861"/>
      <w:bookmarkStart w:id="196" w:name="_Toc505002597"/>
      <w:bookmarkStart w:id="197" w:name="_Toc505002730"/>
      <w:bookmarkStart w:id="198" w:name="_Toc505002862"/>
      <w:bookmarkStart w:id="199" w:name="_Toc505002598"/>
      <w:bookmarkStart w:id="200" w:name="_Toc505002731"/>
      <w:bookmarkStart w:id="201" w:name="_Toc505002863"/>
      <w:bookmarkStart w:id="202" w:name="_Toc431974598"/>
      <w:bookmarkEnd w:id="133"/>
      <w:bookmarkEnd w:id="134"/>
      <w:bookmarkEnd w:id="13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EC2EE7">
        <w:rPr>
          <w:rFonts w:eastAsia="Calibri" w:cs="Arial"/>
          <w:b/>
          <w:sz w:val="24"/>
          <w:szCs w:val="24"/>
          <w:lang w:eastAsia="pl-PL"/>
        </w:rPr>
        <w:t>Wyniki konkurs</w:t>
      </w:r>
      <w:bookmarkEnd w:id="136"/>
      <w:bookmarkEnd w:id="137"/>
      <w:bookmarkEnd w:id="202"/>
      <w:bookmarkEnd w:id="138"/>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B239D" w:rsidRPr="00421E0A">
        <w:rPr>
          <w:rFonts w:eastAsia="Calibri" w:cs="Arial"/>
          <w:b/>
          <w:sz w:val="24"/>
          <w:szCs w:val="24"/>
        </w:rPr>
        <w:t>wrzesień</w:t>
      </w:r>
      <w:r w:rsidRPr="00421E0A">
        <w:rPr>
          <w:rFonts w:eastAsia="Calibri" w:cs="Arial"/>
          <w:b/>
          <w:sz w:val="24"/>
          <w:szCs w:val="24"/>
        </w:rPr>
        <w:t xml:space="preserve"> 2019</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w:t>
      </w:r>
      <w:r w:rsidRPr="003F6329">
        <w:rPr>
          <w:rFonts w:eastAsia="Calibri" w:cs="Arial"/>
          <w:b/>
          <w:sz w:val="24"/>
          <w:szCs w:val="24"/>
        </w:rPr>
        <w:lastRenderedPageBreak/>
        <w:t>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D64AE8">
      <w:pPr>
        <w:numPr>
          <w:ilvl w:val="0"/>
          <w:numId w:val="63"/>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3F6329">
      <w:pPr>
        <w:numPr>
          <w:ilvl w:val="0"/>
          <w:numId w:val="63"/>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3F6329">
      <w:pPr>
        <w:spacing w:after="120"/>
        <w:ind w:left="714"/>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lastRenderedPageBreak/>
        <w:t>projekt otrzymał ocenę negatywną tj. został skierowany do etapu negocjacji i nie spełnił ogólnego kryterium podsumowującego, na skutek czego nie mógł być wybrany do dofinansowania lub</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EC2EE7">
      <w:pPr>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3" w:name="_Toc535665665"/>
      <w:bookmarkStart w:id="204" w:name="_Toc535665666"/>
      <w:bookmarkStart w:id="205" w:name="_Toc535665667"/>
      <w:bookmarkStart w:id="206" w:name="_Toc535665668"/>
      <w:bookmarkStart w:id="207" w:name="_Toc535665669"/>
      <w:bookmarkStart w:id="208" w:name="_Toc535665670"/>
      <w:bookmarkStart w:id="209" w:name="_Toc535665671"/>
      <w:bookmarkStart w:id="210" w:name="_Toc535665672"/>
      <w:bookmarkStart w:id="211" w:name="_Toc535665673"/>
      <w:bookmarkStart w:id="212" w:name="_Toc535665674"/>
      <w:bookmarkStart w:id="213" w:name="_Toc431974599"/>
      <w:bookmarkStart w:id="214" w:name="_Toc535665675"/>
      <w:bookmarkStart w:id="215" w:name="_Toc8718789"/>
      <w:bookmarkEnd w:id="203"/>
      <w:bookmarkEnd w:id="204"/>
      <w:bookmarkEnd w:id="205"/>
      <w:bookmarkEnd w:id="206"/>
      <w:bookmarkEnd w:id="207"/>
      <w:bookmarkEnd w:id="208"/>
      <w:bookmarkEnd w:id="209"/>
      <w:bookmarkEnd w:id="210"/>
      <w:bookmarkEnd w:id="211"/>
      <w:bookmarkEnd w:id="212"/>
      <w:r w:rsidRPr="00EC2EE7">
        <w:rPr>
          <w:rFonts w:eastAsia="Calibri" w:cs="Arial"/>
          <w:b/>
          <w:sz w:val="24"/>
          <w:szCs w:val="24"/>
        </w:rPr>
        <w:t>Środki odwoławcze w przypadku negatywnej oceny</w:t>
      </w:r>
      <w:bookmarkEnd w:id="213"/>
      <w:bookmarkEnd w:id="214"/>
      <w:bookmarkEnd w:id="215"/>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D64AE8">
      <w:pPr>
        <w:numPr>
          <w:ilvl w:val="0"/>
          <w:numId w:val="66"/>
        </w:numPr>
        <w:tabs>
          <w:tab w:val="left" w:pos="284"/>
        </w:tabs>
        <w:autoSpaceDE w:val="0"/>
        <w:autoSpaceDN w:val="0"/>
        <w:adjustRightInd w:val="0"/>
        <w:spacing w:after="0"/>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D64AE8">
      <w:pPr>
        <w:numPr>
          <w:ilvl w:val="0"/>
          <w:numId w:val="66"/>
        </w:numPr>
        <w:autoSpaceDE w:val="0"/>
        <w:autoSpaceDN w:val="0"/>
        <w:adjustRightInd w:val="0"/>
        <w:spacing w:after="0"/>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16" w:name="_Toc431974600"/>
      <w:bookmarkStart w:id="217" w:name="_Toc535665676"/>
      <w:bookmarkStart w:id="218" w:name="_Toc8718790"/>
      <w:r w:rsidRPr="00EC2EE7">
        <w:rPr>
          <w:rFonts w:eastAsia="Calibri" w:cs="Arial"/>
          <w:b/>
          <w:sz w:val="24"/>
          <w:szCs w:val="24"/>
        </w:rPr>
        <w:t>8.1 Protest do I</w:t>
      </w:r>
      <w:bookmarkEnd w:id="216"/>
      <w:r w:rsidRPr="00EC2EE7">
        <w:rPr>
          <w:rFonts w:eastAsia="Calibri" w:cs="Arial"/>
          <w:b/>
          <w:sz w:val="24"/>
          <w:szCs w:val="24"/>
        </w:rPr>
        <w:t>P</w:t>
      </w:r>
      <w:bookmarkEnd w:id="217"/>
      <w:bookmarkEnd w:id="218"/>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rsidR="001D0184" w:rsidRPr="00EC2EE7" w:rsidRDefault="001D0184" w:rsidP="00D64AE8">
      <w:pPr>
        <w:numPr>
          <w:ilvl w:val="0"/>
          <w:numId w:val="70"/>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rsidR="001D0184" w:rsidRPr="00EC2EE7" w:rsidRDefault="001D0184" w:rsidP="00D64AE8">
      <w:pPr>
        <w:numPr>
          <w:ilvl w:val="0"/>
          <w:numId w:val="70"/>
        </w:numPr>
        <w:ind w:left="426" w:hanging="426"/>
        <w:contextualSpacing/>
        <w:rPr>
          <w:rFonts w:eastAsia="Calibri" w:cs="Arial"/>
          <w:sz w:val="24"/>
          <w:szCs w:val="24"/>
        </w:rPr>
      </w:pPr>
      <w:r w:rsidRPr="00EC2EE7">
        <w:rPr>
          <w:rFonts w:eastAsia="Calibri" w:cs="Arial"/>
          <w:sz w:val="24"/>
          <w:szCs w:val="24"/>
        </w:rPr>
        <w:lastRenderedPageBreak/>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D64AE8">
      <w:pPr>
        <w:numPr>
          <w:ilvl w:val="0"/>
          <w:numId w:val="71"/>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303D0">
      <w:pPr>
        <w:numPr>
          <w:ilvl w:val="0"/>
          <w:numId w:val="71"/>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D64AE8">
      <w:pPr>
        <w:numPr>
          <w:ilvl w:val="0"/>
          <w:numId w:val="72"/>
        </w:numPr>
        <w:spacing w:after="0"/>
        <w:ind w:left="426" w:hanging="426"/>
        <w:contextualSpacing/>
        <w:rPr>
          <w:rFonts w:eastAsia="Calibri" w:cs="Arial"/>
          <w:sz w:val="24"/>
          <w:szCs w:val="24"/>
        </w:rPr>
      </w:pPr>
      <w:r w:rsidRPr="00EC2EE7">
        <w:rPr>
          <w:rFonts w:eastAsia="Calibri" w:cs="Arial"/>
          <w:sz w:val="24"/>
          <w:szCs w:val="24"/>
        </w:rPr>
        <w:lastRenderedPageBreak/>
        <w:t>oznaczenie instytucji właściwej do rozpatrzenia protestu;</w:t>
      </w:r>
    </w:p>
    <w:p w:rsidR="001D0184" w:rsidRPr="00EC2EE7" w:rsidRDefault="001D0184" w:rsidP="00D64AE8">
      <w:pPr>
        <w:numPr>
          <w:ilvl w:val="0"/>
          <w:numId w:val="72"/>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D64AE8">
      <w:pPr>
        <w:numPr>
          <w:ilvl w:val="0"/>
          <w:numId w:val="72"/>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303D0">
      <w:pPr>
        <w:numPr>
          <w:ilvl w:val="0"/>
          <w:numId w:val="72"/>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D64AE8">
      <w:pPr>
        <w:keepNext/>
        <w:numPr>
          <w:ilvl w:val="0"/>
          <w:numId w:val="73"/>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D64AE8">
      <w:pPr>
        <w:keepNext/>
        <w:numPr>
          <w:ilvl w:val="0"/>
          <w:numId w:val="74"/>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D64AE8">
      <w:pPr>
        <w:numPr>
          <w:ilvl w:val="0"/>
          <w:numId w:val="74"/>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D64AE8">
      <w:pPr>
        <w:numPr>
          <w:ilvl w:val="0"/>
          <w:numId w:val="73"/>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D64AE8">
      <w:pPr>
        <w:numPr>
          <w:ilvl w:val="0"/>
          <w:numId w:val="73"/>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303D0">
      <w:pPr>
        <w:numPr>
          <w:ilvl w:val="0"/>
          <w:numId w:val="75"/>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rsidR="001D0184" w:rsidRPr="00EC2EE7" w:rsidRDefault="001D0184" w:rsidP="00D64AE8">
      <w:pPr>
        <w:numPr>
          <w:ilvl w:val="0"/>
          <w:numId w:val="76"/>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rsidR="001D0184" w:rsidRPr="00EC2EE7" w:rsidRDefault="001D0184" w:rsidP="00D64AE8">
      <w:pPr>
        <w:numPr>
          <w:ilvl w:val="0"/>
          <w:numId w:val="76"/>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w:t>
      </w:r>
      <w:r w:rsidRPr="00EC2EE7">
        <w:rPr>
          <w:rFonts w:eastAsia="Calibri" w:cs="Arial"/>
          <w:sz w:val="24"/>
          <w:szCs w:val="24"/>
        </w:rPr>
        <w:lastRenderedPageBreak/>
        <w:t xml:space="preserve">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D64AE8">
      <w:pPr>
        <w:keepNext/>
        <w:numPr>
          <w:ilvl w:val="1"/>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9" w:name="_Toc431974601"/>
      <w:bookmarkStart w:id="220" w:name="_Toc535665677"/>
      <w:bookmarkStart w:id="221" w:name="_Toc8718791"/>
      <w:r w:rsidRPr="00EC2EE7">
        <w:rPr>
          <w:rFonts w:eastAsia="Calibri" w:cs="Arial"/>
          <w:b/>
          <w:sz w:val="24"/>
          <w:szCs w:val="24"/>
        </w:rPr>
        <w:t>Skarga do sądu administracyjnego</w:t>
      </w:r>
      <w:bookmarkEnd w:id="219"/>
      <w:bookmarkEnd w:id="220"/>
      <w:bookmarkEnd w:id="221"/>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D64AE8">
      <w:pPr>
        <w:widowControl w:val="0"/>
        <w:numPr>
          <w:ilvl w:val="0"/>
          <w:numId w:val="69"/>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D64AE8">
      <w:pPr>
        <w:widowControl w:val="0"/>
        <w:numPr>
          <w:ilvl w:val="0"/>
          <w:numId w:val="69"/>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pozostawienie protestu bez rozpatrzenia było nieuzasadnione, przekazując sprawę do rozpatrzenia przez IP;</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EC2EE7">
      <w:pPr>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2" w:name="_Toc431974602"/>
      <w:bookmarkStart w:id="223" w:name="_Toc535665678"/>
      <w:bookmarkStart w:id="224" w:name="_Toc8718792"/>
      <w:r w:rsidRPr="00EC2EE7">
        <w:rPr>
          <w:rFonts w:eastAsia="Calibri" w:cs="Arial"/>
          <w:b/>
          <w:sz w:val="24"/>
          <w:szCs w:val="24"/>
        </w:rPr>
        <w:t>Umowa o dofinansowanie</w:t>
      </w:r>
      <w:bookmarkEnd w:id="222"/>
      <w:bookmarkEnd w:id="223"/>
      <w:bookmarkEnd w:id="224"/>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D64AE8">
      <w:pPr>
        <w:numPr>
          <w:ilvl w:val="0"/>
          <w:numId w:val="80"/>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D64AE8">
      <w:pPr>
        <w:numPr>
          <w:ilvl w:val="0"/>
          <w:numId w:val="80"/>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142F0F">
      <w:pPr>
        <w:numPr>
          <w:ilvl w:val="0"/>
          <w:numId w:val="80"/>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142F0F">
      <w:pPr>
        <w:numPr>
          <w:ilvl w:val="0"/>
          <w:numId w:val="80"/>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D64AE8">
      <w:pPr>
        <w:numPr>
          <w:ilvl w:val="0"/>
          <w:numId w:val="80"/>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D64AE8">
      <w:pPr>
        <w:numPr>
          <w:ilvl w:val="0"/>
          <w:numId w:val="80"/>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 xml:space="preserve">organizacji partnerskich regionalnych i </w:t>
      </w:r>
      <w:r w:rsidRPr="00EC2EE7">
        <w:rPr>
          <w:rFonts w:eastAsia="Calibri" w:cs="Arial"/>
          <w:sz w:val="24"/>
          <w:szCs w:val="24"/>
        </w:rPr>
        <w:lastRenderedPageBreak/>
        <w:t>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D64AE8">
      <w:pPr>
        <w:numPr>
          <w:ilvl w:val="0"/>
          <w:numId w:val="80"/>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D64AE8">
      <w:pPr>
        <w:numPr>
          <w:ilvl w:val="0"/>
          <w:numId w:val="80"/>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25" w:name="__DdeLink__23360_1214967918"/>
      <w:r w:rsidRPr="00EC2EE7">
        <w:rPr>
          <w:rFonts w:eastAsia="SimSun" w:cs="Arial"/>
          <w:color w:val="00000A"/>
          <w:sz w:val="24"/>
          <w:szCs w:val="24"/>
        </w:rPr>
        <w:t xml:space="preserve">w przypadku, gdy beneficjent </w:t>
      </w:r>
      <w:bookmarkEnd w:id="225"/>
      <w:r w:rsidRPr="00EC2EE7">
        <w:rPr>
          <w:rFonts w:eastAsia="SimSun" w:cs="Arial"/>
          <w:color w:val="00000A"/>
          <w:sz w:val="24"/>
          <w:szCs w:val="24"/>
        </w:rPr>
        <w:t>zobowiązany jest stosować do nich ustawę Pzp albo zasadę konkurencyjności;</w:t>
      </w:r>
    </w:p>
    <w:p w:rsidR="00BE6BAC" w:rsidRPr="00EC2EE7" w:rsidRDefault="00BE6BAC" w:rsidP="00D64AE8">
      <w:pPr>
        <w:numPr>
          <w:ilvl w:val="0"/>
          <w:numId w:val="80"/>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142F0F">
      <w:pPr>
        <w:numPr>
          <w:ilvl w:val="0"/>
          <w:numId w:val="80"/>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142F0F">
      <w:pPr>
        <w:numPr>
          <w:ilvl w:val="0"/>
          <w:numId w:val="80"/>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142F0F">
      <w:pPr>
        <w:numPr>
          <w:ilvl w:val="0"/>
          <w:numId w:val="80"/>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AC083C">
      <w:pPr>
        <w:numPr>
          <w:ilvl w:val="0"/>
          <w:numId w:val="85"/>
        </w:numPr>
        <w:spacing w:after="0"/>
        <w:jc w:val="both"/>
        <w:rPr>
          <w:rFonts w:eastAsia="Calibri" w:cs="Arial"/>
          <w:sz w:val="24"/>
          <w:szCs w:val="24"/>
        </w:rPr>
      </w:pPr>
      <w:r w:rsidRPr="00615E21">
        <w:rPr>
          <w:rFonts w:eastAsia="Calibri" w:cs="Arial"/>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w:t>
      </w:r>
      <w:r w:rsidRPr="00615E21">
        <w:rPr>
          <w:rFonts w:eastAsia="Calibri" w:cs="Arial"/>
          <w:sz w:val="24"/>
          <w:szCs w:val="24"/>
        </w:rPr>
        <w:lastRenderedPageBreak/>
        <w:t>przypadku partnerstwa również Partnera/Partnerów), powinny być czytelne. W sytuacji zastosowania parafy należy ją opatrzyć pieczęcią imienną.</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AC083C">
      <w:pPr>
        <w:numPr>
          <w:ilvl w:val="0"/>
          <w:numId w:val="86"/>
        </w:numPr>
        <w:spacing w:after="0"/>
        <w:ind w:left="714" w:hanging="357"/>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 xml:space="preserve">w przypadku działających </w:t>
      </w:r>
      <w:r w:rsidRPr="00615E21">
        <w:rPr>
          <w:rFonts w:eastAsia="Calibri" w:cs="Arial"/>
          <w:b/>
          <w:sz w:val="24"/>
          <w:szCs w:val="24"/>
        </w:rPr>
        <w:lastRenderedPageBreak/>
        <w:t>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AC083C">
      <w:pPr>
        <w:numPr>
          <w:ilvl w:val="0"/>
          <w:numId w:val="86"/>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AC083C">
      <w:pPr>
        <w:numPr>
          <w:ilvl w:val="0"/>
          <w:numId w:val="79"/>
        </w:numPr>
        <w:spacing w:after="0"/>
        <w:ind w:left="714" w:hanging="357"/>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AC083C">
      <w:pPr>
        <w:numPr>
          <w:ilvl w:val="0"/>
          <w:numId w:val="79"/>
        </w:numPr>
        <w:spacing w:after="0"/>
        <w:ind w:left="714" w:hanging="357"/>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AC083C">
      <w:pPr>
        <w:numPr>
          <w:ilvl w:val="0"/>
          <w:numId w:val="79"/>
        </w:numPr>
        <w:spacing w:after="120"/>
        <w:ind w:left="714" w:hanging="357"/>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615E21"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Wszystkie dokumenty posiadające status oświadczenia muszą być podpisane przez osobę/osoby uprawnioną/uprawnione do podejmowania decyzji wiążących w imieniu beneficjenta zgodnie </w:t>
      </w:r>
      <w:r>
        <w:rPr>
          <w:rFonts w:cstheme="minorHAnsi"/>
          <w:b/>
          <w:sz w:val="24"/>
          <w:szCs w:val="24"/>
        </w:rPr>
        <w:t xml:space="preserve">z </w:t>
      </w:r>
      <w:r w:rsidRPr="00AC083C">
        <w:rPr>
          <w:rFonts w:cstheme="minorHAnsi"/>
          <w:b/>
          <w:sz w:val="24"/>
          <w:szCs w:val="24"/>
        </w:rPr>
        <w:t>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AC083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26" w:name="_Toc8718793"/>
      <w:r w:rsidRPr="00AC083C">
        <w:rPr>
          <w:rFonts w:ascii="Calibri" w:hAnsi="Calibri" w:cs="Arial"/>
          <w:b/>
          <w:sz w:val="24"/>
          <w:szCs w:val="24"/>
        </w:rPr>
        <w:t>Zabezpieczenie prawidłowej realizacji umowy</w:t>
      </w:r>
      <w:bookmarkEnd w:id="226"/>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w:t>
      </w:r>
      <w:r w:rsidRPr="00AC083C">
        <w:rPr>
          <w:rFonts w:ascii="Calibri" w:hAnsi="Calibri" w:cs="Arial"/>
          <w:sz w:val="24"/>
          <w:szCs w:val="24"/>
        </w:rPr>
        <w:lastRenderedPageBreak/>
        <w:t xml:space="preserve">Traktatu o funkcjonowaniu Unii Europejskiej lub jest instytutem badawczym w rozumieniu ustawy </w:t>
      </w:r>
      <w:r w:rsidRPr="00AC083C">
        <w:rPr>
          <w:rFonts w:ascii="Calibri" w:hAnsi="Calibri" w:cs="Arial"/>
          <w:sz w:val="24"/>
          <w:szCs w:val="24"/>
        </w:rPr>
        <w:br/>
        <w:t xml:space="preserve">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AC083C">
      <w:pPr>
        <w:numPr>
          <w:ilvl w:val="0"/>
          <w:numId w:val="88"/>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AC083C">
      <w:pPr>
        <w:numPr>
          <w:ilvl w:val="0"/>
          <w:numId w:val="88"/>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AC083C" w:rsidRPr="00EC2EE7" w:rsidRDefault="00AC083C" w:rsidP="00EC2EE7">
      <w:pPr>
        <w:jc w:val="both"/>
        <w:rPr>
          <w:rFonts w:eastAsia="Calibri" w:cs="Arial"/>
          <w:sz w:val="24"/>
          <w:szCs w:val="24"/>
        </w:rPr>
      </w:pPr>
    </w:p>
    <w:p w:rsidR="00BE6BAC" w:rsidRPr="00AC083C" w:rsidRDefault="00BE6BAC" w:rsidP="00AC083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27" w:name="_Toc511132830"/>
      <w:bookmarkStart w:id="228" w:name="_Toc511132917"/>
      <w:bookmarkStart w:id="229" w:name="_Toc511220336"/>
      <w:bookmarkStart w:id="230" w:name="_Toc511376985"/>
      <w:bookmarkStart w:id="231" w:name="_Toc511379649"/>
      <w:bookmarkStart w:id="232" w:name="_Toc511387326"/>
      <w:bookmarkStart w:id="233" w:name="_Toc511389526"/>
      <w:bookmarkStart w:id="234" w:name="_Toc511908747"/>
      <w:bookmarkStart w:id="235" w:name="_Toc511909127"/>
      <w:bookmarkStart w:id="236" w:name="_Toc511912533"/>
      <w:bookmarkStart w:id="237" w:name="_Toc511970091"/>
      <w:bookmarkStart w:id="238" w:name="_Toc528659173"/>
      <w:bookmarkStart w:id="239" w:name="_Toc483484513"/>
      <w:bookmarkStart w:id="240" w:name="_Toc535665679"/>
      <w:bookmarkStart w:id="241" w:name="_Toc8718794"/>
      <w:bookmarkEnd w:id="227"/>
      <w:bookmarkEnd w:id="228"/>
      <w:bookmarkEnd w:id="229"/>
      <w:bookmarkEnd w:id="230"/>
      <w:bookmarkEnd w:id="231"/>
      <w:bookmarkEnd w:id="232"/>
      <w:bookmarkEnd w:id="233"/>
      <w:bookmarkEnd w:id="234"/>
      <w:bookmarkEnd w:id="235"/>
      <w:bookmarkEnd w:id="236"/>
      <w:bookmarkEnd w:id="237"/>
      <w:bookmarkEnd w:id="238"/>
      <w:r w:rsidRPr="00AC083C">
        <w:rPr>
          <w:rFonts w:eastAsia="Calibri" w:cs="Arial"/>
          <w:b/>
          <w:sz w:val="24"/>
          <w:szCs w:val="24"/>
        </w:rPr>
        <w:t>Postanowienia końcowe</w:t>
      </w:r>
      <w:bookmarkEnd w:id="239"/>
      <w:bookmarkEnd w:id="240"/>
      <w:bookmarkEnd w:id="241"/>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AC083C">
      <w:pPr>
        <w:pStyle w:val="Akapitzlist"/>
        <w:numPr>
          <w:ilvl w:val="0"/>
          <w:numId w:val="78"/>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AC083C">
      <w:pPr>
        <w:numPr>
          <w:ilvl w:val="0"/>
          <w:numId w:val="78"/>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BE6BAC" w:rsidRPr="00EC2EE7" w:rsidRDefault="00BE6BAC" w:rsidP="00EC2EE7">
      <w:pPr>
        <w:spacing w:after="0"/>
        <w:rPr>
          <w:rFonts w:eastAsia="Calibri" w:cs="Arial"/>
          <w:color w:val="0000FF"/>
          <w:sz w:val="24"/>
          <w:szCs w:val="24"/>
          <w:u w:val="single"/>
        </w:rPr>
      </w:pPr>
    </w:p>
    <w:p w:rsidR="00BE6BAC" w:rsidRDefault="00BE6BAC"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42" w:name="_Toc431974604"/>
      <w:bookmarkStart w:id="243" w:name="_Toc535665680"/>
      <w:bookmarkStart w:id="244" w:name="_Toc8718795"/>
      <w:r w:rsidRPr="00EC2EE7">
        <w:rPr>
          <w:rFonts w:eastAsia="Calibri" w:cs="Arial"/>
          <w:b/>
          <w:sz w:val="24"/>
          <w:szCs w:val="24"/>
        </w:rPr>
        <w:lastRenderedPageBreak/>
        <w:t>Spis  załączników</w:t>
      </w:r>
      <w:bookmarkEnd w:id="242"/>
      <w:bookmarkEnd w:id="243"/>
      <w:bookmarkEnd w:id="244"/>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B8" w:rsidRDefault="00C032B8" w:rsidP="00A23DF5">
      <w:pPr>
        <w:spacing w:after="0" w:line="240" w:lineRule="auto"/>
      </w:pPr>
      <w:r>
        <w:separator/>
      </w:r>
    </w:p>
  </w:endnote>
  <w:endnote w:type="continuationSeparator" w:id="0">
    <w:p w:rsidR="00C032B8" w:rsidRDefault="00C032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B8" w:rsidRDefault="00C032B8">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B8" w:rsidRDefault="00C032B8" w:rsidP="00A23DF5">
      <w:pPr>
        <w:spacing w:after="0" w:line="240" w:lineRule="auto"/>
      </w:pPr>
      <w:r>
        <w:separator/>
      </w:r>
    </w:p>
  </w:footnote>
  <w:footnote w:type="continuationSeparator" w:id="0">
    <w:p w:rsidR="00C032B8" w:rsidRDefault="00C032B8" w:rsidP="00A23DF5">
      <w:pPr>
        <w:spacing w:after="0" w:line="240" w:lineRule="auto"/>
      </w:pPr>
      <w:r>
        <w:continuationSeparator/>
      </w:r>
    </w:p>
  </w:footnote>
  <w:footnote w:id="1">
    <w:p w:rsidR="00C032B8" w:rsidRPr="00F522DA" w:rsidRDefault="00C032B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C032B8" w:rsidRDefault="00C032B8" w:rsidP="001C13AC">
      <w:pPr>
        <w:pStyle w:val="Tekstprzypisudolnego"/>
      </w:pPr>
      <w:r>
        <w:rPr>
          <w:rStyle w:val="Odwoanieprzypisudolnego"/>
        </w:rPr>
        <w:footnoteRef/>
      </w:r>
      <w:r>
        <w:t xml:space="preserve"> Nie dotyczy umów, w wyniku których następuje wykonanie oznaczonego dzieła</w:t>
      </w:r>
    </w:p>
  </w:footnote>
  <w:footnote w:id="3">
    <w:p w:rsidR="00C032B8" w:rsidRDefault="00C032B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C032B8" w:rsidRPr="002D762D" w:rsidRDefault="00C032B8"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C032B8" w:rsidRPr="002D762D" w:rsidRDefault="00BD2465" w:rsidP="001C13AC">
      <w:pPr>
        <w:pStyle w:val="Tekstprzypisudolnego"/>
        <w:jc w:val="both"/>
        <w:rPr>
          <w:rFonts w:ascii="Calibri" w:hAnsi="Calibri"/>
        </w:rPr>
      </w:pPr>
      <w:hyperlink r:id="rId1" w:history="1">
        <w:r w:rsidR="00C032B8"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C032B8" w:rsidRPr="005154AA" w:rsidRDefault="00C032B8"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C032B8" w:rsidRPr="007035F4" w:rsidRDefault="00C032B8"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C032B8" w:rsidRPr="00825D63" w:rsidRDefault="00C032B8"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431 460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B8" w:rsidRPr="00F31935" w:rsidRDefault="00BD2465" w:rsidP="00A23DF5">
    <w:pPr>
      <w:pStyle w:val="Nagwek"/>
      <w:rPr>
        <w:b/>
      </w:rPr>
    </w:pPr>
    <w:sdt>
      <w:sdtPr>
        <w:rPr>
          <w:b/>
        </w:rPr>
        <w:id w:val="856001276"/>
        <w:docPartObj>
          <w:docPartGallery w:val="Page Numbers (Margins)"/>
          <w:docPartUnique/>
        </w:docPartObj>
      </w:sdtPr>
      <w:sdtEndPr/>
      <w:sdtContent>
        <w:r w:rsidR="00C032B8" w:rsidRPr="009E7E7F">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2B8" w:rsidRDefault="00C032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8606F" w:rsidRPr="00C8606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032B8" w:rsidRDefault="00C032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8606F" w:rsidRPr="00C8606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032B8" w:rsidRPr="00F31935">
      <w:rPr>
        <w:b/>
      </w:rPr>
      <w:t>Regulamin konkur</w:t>
    </w:r>
    <w:r w:rsidR="00C032B8">
      <w:rPr>
        <w:b/>
      </w:rPr>
      <w:t>su Nr RPLD.09.01.01-IP.01-10-003</w:t>
    </w:r>
    <w:r w:rsidR="00C032B8" w:rsidRPr="00F31935">
      <w:rPr>
        <w:b/>
      </w:rPr>
      <w:t>/19</w:t>
    </w:r>
    <w:r w:rsidR="00C032B8">
      <w:rPr>
        <w:b/>
      </w:rPr>
      <w:tab/>
    </w:r>
    <w:r w:rsidR="00C032B8" w:rsidRPr="00F31935">
      <w:rPr>
        <w:b/>
      </w:rPr>
      <w:t xml:space="preserve">Wersja </w:t>
    </w:r>
    <w:r w:rsidR="000B7E5C">
      <w:rPr>
        <w:b/>
      </w:rPr>
      <w:t>2</w:t>
    </w:r>
    <w:r w:rsidR="00C032B8" w:rsidRPr="00F31935">
      <w:rPr>
        <w:b/>
      </w:rPr>
      <w:t>.0</w:t>
    </w:r>
  </w:p>
  <w:p w:rsidR="00C032B8" w:rsidRDefault="00C032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A154E"/>
    <w:multiLevelType w:val="multilevel"/>
    <w:tmpl w:val="0B786EC8"/>
    <w:lvl w:ilvl="0">
      <w:start w:val="1"/>
      <w:numFmt w:val="decimal"/>
      <w:lvlText w:val="%1)"/>
      <w:lvlJc w:val="left"/>
      <w:pPr>
        <w:ind w:left="720" w:hanging="360"/>
      </w:pPr>
      <w:rPr>
        <w:rFonts w:ascii="Calibri" w:hAnsi="Calibr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3"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0"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69"/>
  </w:num>
  <w:num w:numId="3">
    <w:abstractNumId w:val="23"/>
  </w:num>
  <w:num w:numId="4">
    <w:abstractNumId w:val="87"/>
  </w:num>
  <w:num w:numId="5">
    <w:abstractNumId w:val="25"/>
  </w:num>
  <w:num w:numId="6">
    <w:abstractNumId w:val="3"/>
  </w:num>
  <w:num w:numId="7">
    <w:abstractNumId w:val="48"/>
  </w:num>
  <w:num w:numId="8">
    <w:abstractNumId w:val="20"/>
  </w:num>
  <w:num w:numId="9">
    <w:abstractNumId w:val="46"/>
  </w:num>
  <w:num w:numId="10">
    <w:abstractNumId w:val="29"/>
  </w:num>
  <w:num w:numId="11">
    <w:abstractNumId w:val="32"/>
  </w:num>
  <w:num w:numId="12">
    <w:abstractNumId w:val="73"/>
  </w:num>
  <w:num w:numId="13">
    <w:abstractNumId w:val="8"/>
  </w:num>
  <w:num w:numId="14">
    <w:abstractNumId w:val="56"/>
  </w:num>
  <w:num w:numId="15">
    <w:abstractNumId w:val="72"/>
  </w:num>
  <w:num w:numId="16">
    <w:abstractNumId w:val="65"/>
  </w:num>
  <w:num w:numId="17">
    <w:abstractNumId w:val="38"/>
  </w:num>
  <w:num w:numId="18">
    <w:abstractNumId w:val="34"/>
  </w:num>
  <w:num w:numId="19">
    <w:abstractNumId w:val="0"/>
  </w:num>
  <w:num w:numId="20">
    <w:abstractNumId w:val="16"/>
  </w:num>
  <w:num w:numId="21">
    <w:abstractNumId w:val="19"/>
  </w:num>
  <w:num w:numId="22">
    <w:abstractNumId w:val="44"/>
  </w:num>
  <w:num w:numId="23">
    <w:abstractNumId w:val="27"/>
  </w:num>
  <w:num w:numId="24">
    <w:abstractNumId w:val="2"/>
  </w:num>
  <w:num w:numId="25">
    <w:abstractNumId w:val="24"/>
  </w:num>
  <w:num w:numId="26">
    <w:abstractNumId w:val="86"/>
  </w:num>
  <w:num w:numId="27">
    <w:abstractNumId w:val="79"/>
  </w:num>
  <w:num w:numId="28">
    <w:abstractNumId w:val="5"/>
  </w:num>
  <w:num w:numId="29">
    <w:abstractNumId w:val="50"/>
  </w:num>
  <w:num w:numId="30">
    <w:abstractNumId w:val="54"/>
  </w:num>
  <w:num w:numId="31">
    <w:abstractNumId w:val="51"/>
  </w:num>
  <w:num w:numId="32">
    <w:abstractNumId w:val="14"/>
  </w:num>
  <w:num w:numId="33">
    <w:abstractNumId w:val="77"/>
  </w:num>
  <w:num w:numId="34">
    <w:abstractNumId w:val="84"/>
  </w:num>
  <w:num w:numId="35">
    <w:abstractNumId w:val="64"/>
  </w:num>
  <w:num w:numId="36">
    <w:abstractNumId w:val="13"/>
  </w:num>
  <w:num w:numId="37">
    <w:abstractNumId w:val="10"/>
  </w:num>
  <w:num w:numId="38">
    <w:abstractNumId w:val="47"/>
  </w:num>
  <w:num w:numId="39">
    <w:abstractNumId w:val="37"/>
  </w:num>
  <w:num w:numId="40">
    <w:abstractNumId w:val="70"/>
  </w:num>
  <w:num w:numId="41">
    <w:abstractNumId w:val="68"/>
  </w:num>
  <w:num w:numId="42">
    <w:abstractNumId w:val="31"/>
  </w:num>
  <w:num w:numId="43">
    <w:abstractNumId w:val="12"/>
  </w:num>
  <w:num w:numId="44">
    <w:abstractNumId w:val="45"/>
  </w:num>
  <w:num w:numId="45">
    <w:abstractNumId w:val="6"/>
  </w:num>
  <w:num w:numId="46">
    <w:abstractNumId w:val="75"/>
  </w:num>
  <w:num w:numId="47">
    <w:abstractNumId w:val="62"/>
  </w:num>
  <w:num w:numId="48">
    <w:abstractNumId w:val="42"/>
  </w:num>
  <w:num w:numId="49">
    <w:abstractNumId w:val="66"/>
  </w:num>
  <w:num w:numId="50">
    <w:abstractNumId w:val="15"/>
  </w:num>
  <w:num w:numId="51">
    <w:abstractNumId w:val="4"/>
  </w:num>
  <w:num w:numId="52">
    <w:abstractNumId w:val="26"/>
  </w:num>
  <w:num w:numId="53">
    <w:abstractNumId w:val="18"/>
  </w:num>
  <w:num w:numId="54">
    <w:abstractNumId w:val="76"/>
  </w:num>
  <w:num w:numId="55">
    <w:abstractNumId w:val="9"/>
  </w:num>
  <w:num w:numId="56">
    <w:abstractNumId w:val="83"/>
  </w:num>
  <w:num w:numId="57">
    <w:abstractNumId w:val="82"/>
  </w:num>
  <w:num w:numId="58">
    <w:abstractNumId w:val="81"/>
  </w:num>
  <w:num w:numId="59">
    <w:abstractNumId w:val="55"/>
  </w:num>
  <w:num w:numId="60">
    <w:abstractNumId w:val="49"/>
  </w:num>
  <w:num w:numId="61">
    <w:abstractNumId w:val="17"/>
  </w:num>
  <w:num w:numId="62">
    <w:abstractNumId w:val="57"/>
  </w:num>
  <w:num w:numId="63">
    <w:abstractNumId w:val="74"/>
  </w:num>
  <w:num w:numId="64">
    <w:abstractNumId w:val="41"/>
  </w:num>
  <w:num w:numId="65">
    <w:abstractNumId w:val="36"/>
  </w:num>
  <w:num w:numId="66">
    <w:abstractNumId w:val="33"/>
  </w:num>
  <w:num w:numId="67">
    <w:abstractNumId w:val="59"/>
  </w:num>
  <w:num w:numId="68">
    <w:abstractNumId w:val="11"/>
  </w:num>
  <w:num w:numId="69">
    <w:abstractNumId w:val="78"/>
  </w:num>
  <w:num w:numId="70">
    <w:abstractNumId w:val="21"/>
  </w:num>
  <w:num w:numId="71">
    <w:abstractNumId w:val="22"/>
    <w:lvlOverride w:ilvl="0">
      <w:startOverride w:val="1"/>
    </w:lvlOverride>
    <w:lvlOverride w:ilvl="1"/>
    <w:lvlOverride w:ilvl="2"/>
    <w:lvlOverride w:ilvl="3"/>
    <w:lvlOverride w:ilvl="4"/>
    <w:lvlOverride w:ilvl="5"/>
    <w:lvlOverride w:ilvl="6"/>
    <w:lvlOverride w:ilvl="7"/>
    <w:lvlOverride w:ilvl="8"/>
  </w:num>
  <w:num w:numId="72">
    <w:abstractNumId w:val="80"/>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85"/>
  </w:num>
  <w:num w:numId="77">
    <w:abstractNumId w:val="7"/>
  </w:num>
  <w:num w:numId="78">
    <w:abstractNumId w:val="35"/>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1"/>
  </w:num>
  <w:num w:numId="82">
    <w:abstractNumId w:val="52"/>
  </w:num>
  <w:num w:numId="83">
    <w:abstractNumId w:val="61"/>
  </w:num>
  <w:num w:numId="84">
    <w:abstractNumId w:val="58"/>
  </w:num>
  <w:num w:numId="85">
    <w:abstractNumId w:val="60"/>
  </w:num>
  <w:num w:numId="86">
    <w:abstractNumId w:val="30"/>
  </w:num>
  <w:num w:numId="87">
    <w:abstractNumId w:val="43"/>
  </w:num>
  <w:num w:numId="88">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32A8D"/>
    <w:rsid w:val="00071485"/>
    <w:rsid w:val="000B239D"/>
    <w:rsid w:val="000B5F99"/>
    <w:rsid w:val="000B7E5C"/>
    <w:rsid w:val="00134687"/>
    <w:rsid w:val="00142F0F"/>
    <w:rsid w:val="00150E03"/>
    <w:rsid w:val="001965BA"/>
    <w:rsid w:val="001C13AC"/>
    <w:rsid w:val="001D0184"/>
    <w:rsid w:val="001D363C"/>
    <w:rsid w:val="001D7077"/>
    <w:rsid w:val="001E1E74"/>
    <w:rsid w:val="002A7CE4"/>
    <w:rsid w:val="002D2B4A"/>
    <w:rsid w:val="0035792A"/>
    <w:rsid w:val="00367108"/>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B38C1"/>
    <w:rsid w:val="00615E21"/>
    <w:rsid w:val="00623B9D"/>
    <w:rsid w:val="0066455C"/>
    <w:rsid w:val="006C1C02"/>
    <w:rsid w:val="006F2173"/>
    <w:rsid w:val="00704615"/>
    <w:rsid w:val="00826E3F"/>
    <w:rsid w:val="008303D0"/>
    <w:rsid w:val="008564AD"/>
    <w:rsid w:val="00865DC2"/>
    <w:rsid w:val="00900C1D"/>
    <w:rsid w:val="00903CC6"/>
    <w:rsid w:val="009143A9"/>
    <w:rsid w:val="0092094E"/>
    <w:rsid w:val="009B51C5"/>
    <w:rsid w:val="009E7E7F"/>
    <w:rsid w:val="00A1082D"/>
    <w:rsid w:val="00A23DF5"/>
    <w:rsid w:val="00A31754"/>
    <w:rsid w:val="00A41D36"/>
    <w:rsid w:val="00A55E85"/>
    <w:rsid w:val="00A919FF"/>
    <w:rsid w:val="00A96452"/>
    <w:rsid w:val="00A96D38"/>
    <w:rsid w:val="00AC083C"/>
    <w:rsid w:val="00B021DF"/>
    <w:rsid w:val="00B32A12"/>
    <w:rsid w:val="00B4329F"/>
    <w:rsid w:val="00B53A76"/>
    <w:rsid w:val="00B9131F"/>
    <w:rsid w:val="00BD2465"/>
    <w:rsid w:val="00BE6BAC"/>
    <w:rsid w:val="00C032B8"/>
    <w:rsid w:val="00C4387B"/>
    <w:rsid w:val="00C76BE2"/>
    <w:rsid w:val="00C815A3"/>
    <w:rsid w:val="00C8606F"/>
    <w:rsid w:val="00CB4440"/>
    <w:rsid w:val="00D042B4"/>
    <w:rsid w:val="00D3783A"/>
    <w:rsid w:val="00D451B5"/>
    <w:rsid w:val="00D64AE8"/>
    <w:rsid w:val="00D72070"/>
    <w:rsid w:val="00D940FF"/>
    <w:rsid w:val="00DA0470"/>
    <w:rsid w:val="00E2398B"/>
    <w:rsid w:val="00E60E31"/>
    <w:rsid w:val="00E8290A"/>
    <w:rsid w:val="00EA384E"/>
    <w:rsid w:val="00EC0F85"/>
    <w:rsid w:val="00EC2EE7"/>
    <w:rsid w:val="00F01861"/>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86D24"/>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B70D-FE77-44EE-9471-AB5FEB58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27759</Words>
  <Characters>166558</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2019-03-11T11:41:00Z</cp:lastPrinted>
  <dcterms:created xsi:type="dcterms:W3CDTF">2019-05-14T07:33:00Z</dcterms:created>
  <dcterms:modified xsi:type="dcterms:W3CDTF">2019-05-14T07:33:00Z</dcterms:modified>
</cp:coreProperties>
</file>