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5113B6">
        <w:rPr>
          <w:b/>
          <w:sz w:val="40"/>
          <w:szCs w:val="40"/>
        </w:rPr>
        <w:t>3</w:t>
      </w:r>
      <w:r w:rsidRPr="00FC65E2">
        <w:rPr>
          <w:b/>
          <w:sz w:val="40"/>
          <w:szCs w:val="40"/>
        </w:rPr>
        <w:t>-IP.01-10-00</w:t>
      </w:r>
      <w:r w:rsidR="005113B6">
        <w:rPr>
          <w:b/>
          <w:sz w:val="40"/>
          <w:szCs w:val="40"/>
        </w:rPr>
        <w:t>1</w:t>
      </w:r>
      <w:r w:rsidRPr="00FC65E2">
        <w:rPr>
          <w:b/>
          <w:sz w:val="40"/>
          <w:szCs w:val="40"/>
        </w:rPr>
        <w:t>/1</w:t>
      </w:r>
      <w:r w:rsidR="00823B7D">
        <w:rPr>
          <w:b/>
          <w:sz w:val="40"/>
          <w:szCs w:val="40"/>
        </w:rPr>
        <w:t>8</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FB35C7" w:rsidRDefault="00350679">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29271797" w:history="1">
            <w:r w:rsidR="00FB35C7" w:rsidRPr="00D365BA">
              <w:rPr>
                <w:rStyle w:val="Hipercze"/>
                <w:rFonts w:ascii="Calibri" w:hAnsi="Calibri"/>
                <w:b/>
                <w:noProof/>
              </w:rPr>
              <w:t>I.</w:t>
            </w:r>
            <w:r w:rsidR="00FB35C7">
              <w:rPr>
                <w:rFonts w:eastAsiaTheme="minorEastAsia"/>
                <w:noProof/>
                <w:lang w:eastAsia="pl-PL"/>
              </w:rPr>
              <w:tab/>
            </w:r>
            <w:r w:rsidR="00FB35C7" w:rsidRPr="00D365BA">
              <w:rPr>
                <w:rStyle w:val="Hipercze"/>
                <w:rFonts w:ascii="Calibri" w:hAnsi="Calibri"/>
                <w:b/>
                <w:noProof/>
              </w:rPr>
              <w:t>CEL</w:t>
            </w:r>
            <w:r w:rsidR="00FB35C7">
              <w:rPr>
                <w:noProof/>
                <w:webHidden/>
              </w:rPr>
              <w:tab/>
            </w:r>
            <w:r w:rsidR="00FB35C7">
              <w:rPr>
                <w:noProof/>
                <w:webHidden/>
              </w:rPr>
              <w:fldChar w:fldCharType="begin"/>
            </w:r>
            <w:r w:rsidR="00FB35C7">
              <w:rPr>
                <w:noProof/>
                <w:webHidden/>
              </w:rPr>
              <w:instrText xml:space="preserve"> PAGEREF _Toc529271797 \h </w:instrText>
            </w:r>
            <w:r w:rsidR="00FB35C7">
              <w:rPr>
                <w:noProof/>
                <w:webHidden/>
              </w:rPr>
            </w:r>
            <w:r w:rsidR="00FB35C7">
              <w:rPr>
                <w:noProof/>
                <w:webHidden/>
              </w:rPr>
              <w:fldChar w:fldCharType="separate"/>
            </w:r>
            <w:r w:rsidR="00FB35C7">
              <w:rPr>
                <w:noProof/>
                <w:webHidden/>
              </w:rPr>
              <w:t>3</w:t>
            </w:r>
            <w:r w:rsidR="00FB35C7">
              <w:rPr>
                <w:noProof/>
                <w:webHidden/>
              </w:rPr>
              <w:fldChar w:fldCharType="end"/>
            </w:r>
          </w:hyperlink>
        </w:p>
        <w:p w:rsidR="00FB35C7" w:rsidRDefault="00FB35C7">
          <w:pPr>
            <w:pStyle w:val="Spistreci1"/>
            <w:tabs>
              <w:tab w:val="right" w:leader="dot" w:pos="9060"/>
            </w:tabs>
            <w:rPr>
              <w:rFonts w:eastAsiaTheme="minorEastAsia"/>
              <w:noProof/>
              <w:lang w:eastAsia="pl-PL"/>
            </w:rPr>
          </w:pPr>
          <w:hyperlink w:anchor="_Toc529271798" w:history="1">
            <w:r w:rsidRPr="00D365BA">
              <w:rPr>
                <w:rStyle w:val="Hipercze"/>
                <w:b/>
                <w:noProof/>
              </w:rPr>
              <w:t>II.   OGÓLNE ZASADY</w:t>
            </w:r>
            <w:r>
              <w:rPr>
                <w:noProof/>
                <w:webHidden/>
              </w:rPr>
              <w:tab/>
            </w:r>
            <w:r>
              <w:rPr>
                <w:noProof/>
                <w:webHidden/>
              </w:rPr>
              <w:fldChar w:fldCharType="begin"/>
            </w:r>
            <w:r>
              <w:rPr>
                <w:noProof/>
                <w:webHidden/>
              </w:rPr>
              <w:instrText xml:space="preserve"> PAGEREF _Toc529271798 \h </w:instrText>
            </w:r>
            <w:r>
              <w:rPr>
                <w:noProof/>
                <w:webHidden/>
              </w:rPr>
            </w:r>
            <w:r>
              <w:rPr>
                <w:noProof/>
                <w:webHidden/>
              </w:rPr>
              <w:fldChar w:fldCharType="separate"/>
            </w:r>
            <w:r>
              <w:rPr>
                <w:noProof/>
                <w:webHidden/>
              </w:rPr>
              <w:t>3</w:t>
            </w:r>
            <w:r>
              <w:rPr>
                <w:noProof/>
                <w:webHidden/>
              </w:rPr>
              <w:fldChar w:fldCharType="end"/>
            </w:r>
          </w:hyperlink>
        </w:p>
        <w:p w:rsidR="00FB35C7" w:rsidRDefault="00FB35C7">
          <w:pPr>
            <w:pStyle w:val="Spistreci1"/>
            <w:tabs>
              <w:tab w:val="right" w:leader="dot" w:pos="9060"/>
            </w:tabs>
            <w:rPr>
              <w:rFonts w:eastAsiaTheme="minorEastAsia"/>
              <w:noProof/>
              <w:lang w:eastAsia="pl-PL"/>
            </w:rPr>
          </w:pPr>
          <w:hyperlink w:anchor="_Toc529271799" w:history="1">
            <w:r w:rsidRPr="00D365BA">
              <w:rPr>
                <w:rStyle w:val="Hipercze"/>
                <w:b/>
                <w:noProof/>
              </w:rPr>
              <w:t>III.   INSTRUMENTY AKTYWNEJ INTEGRACJI</w:t>
            </w:r>
            <w:r>
              <w:rPr>
                <w:noProof/>
                <w:webHidden/>
              </w:rPr>
              <w:tab/>
            </w:r>
            <w:r>
              <w:rPr>
                <w:noProof/>
                <w:webHidden/>
              </w:rPr>
              <w:fldChar w:fldCharType="begin"/>
            </w:r>
            <w:r>
              <w:rPr>
                <w:noProof/>
                <w:webHidden/>
              </w:rPr>
              <w:instrText xml:space="preserve"> PAGEREF _Toc529271799 \h </w:instrText>
            </w:r>
            <w:r>
              <w:rPr>
                <w:noProof/>
                <w:webHidden/>
              </w:rPr>
            </w:r>
            <w:r>
              <w:rPr>
                <w:noProof/>
                <w:webHidden/>
              </w:rPr>
              <w:fldChar w:fldCharType="separate"/>
            </w:r>
            <w:r>
              <w:rPr>
                <w:noProof/>
                <w:webHidden/>
              </w:rPr>
              <w:t>5</w:t>
            </w:r>
            <w:r>
              <w:rPr>
                <w:noProof/>
                <w:webHidden/>
              </w:rPr>
              <w:fldChar w:fldCharType="end"/>
            </w:r>
          </w:hyperlink>
        </w:p>
        <w:p w:rsidR="00FB35C7" w:rsidRDefault="00FB35C7">
          <w:pPr>
            <w:pStyle w:val="Spistreci2"/>
            <w:rPr>
              <w:rFonts w:eastAsiaTheme="minorEastAsia"/>
              <w:noProof/>
              <w:lang w:eastAsia="pl-PL"/>
            </w:rPr>
          </w:pPr>
          <w:hyperlink w:anchor="_Toc529271800" w:history="1">
            <w:r w:rsidRPr="00D365BA">
              <w:rPr>
                <w:rStyle w:val="Hipercze"/>
                <w:b/>
                <w:noProof/>
                <w:lang w:eastAsia="pl-PL"/>
              </w:rPr>
              <w:t>III.1.</w:t>
            </w:r>
            <w:r>
              <w:rPr>
                <w:rFonts w:eastAsiaTheme="minorEastAsia"/>
                <w:noProof/>
                <w:lang w:eastAsia="pl-PL"/>
              </w:rPr>
              <w:tab/>
            </w:r>
            <w:r w:rsidRPr="00D365BA">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_Toc529271800 \h </w:instrText>
            </w:r>
            <w:r>
              <w:rPr>
                <w:noProof/>
                <w:webHidden/>
              </w:rPr>
            </w:r>
            <w:r>
              <w:rPr>
                <w:noProof/>
                <w:webHidden/>
              </w:rPr>
              <w:fldChar w:fldCharType="separate"/>
            </w:r>
            <w:r>
              <w:rPr>
                <w:noProof/>
                <w:webHidden/>
              </w:rPr>
              <w:t>7</w:t>
            </w:r>
            <w:r>
              <w:rPr>
                <w:noProof/>
                <w:webHidden/>
              </w:rPr>
              <w:fldChar w:fldCharType="end"/>
            </w:r>
          </w:hyperlink>
        </w:p>
        <w:p w:rsidR="00FB35C7" w:rsidRDefault="00FB35C7">
          <w:pPr>
            <w:pStyle w:val="Spistreci2"/>
            <w:rPr>
              <w:rFonts w:eastAsiaTheme="minorEastAsia"/>
              <w:noProof/>
              <w:lang w:eastAsia="pl-PL"/>
            </w:rPr>
          </w:pPr>
          <w:hyperlink w:anchor="_Toc529271801" w:history="1">
            <w:r w:rsidRPr="00D365BA">
              <w:rPr>
                <w:rStyle w:val="Hipercze"/>
                <w:b/>
                <w:noProof/>
                <w:lang w:eastAsia="pl-PL"/>
              </w:rPr>
              <w:t>III.2.</w:t>
            </w:r>
            <w:r>
              <w:rPr>
                <w:rFonts w:eastAsiaTheme="minorEastAsia"/>
                <w:noProof/>
                <w:lang w:eastAsia="pl-PL"/>
              </w:rPr>
              <w:tab/>
            </w:r>
            <w:r w:rsidRPr="00D365BA">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_Toc529271801 \h </w:instrText>
            </w:r>
            <w:r>
              <w:rPr>
                <w:noProof/>
                <w:webHidden/>
              </w:rPr>
            </w:r>
            <w:r>
              <w:rPr>
                <w:noProof/>
                <w:webHidden/>
              </w:rPr>
              <w:fldChar w:fldCharType="separate"/>
            </w:r>
            <w:r>
              <w:rPr>
                <w:noProof/>
                <w:webHidden/>
              </w:rPr>
              <w:t>7</w:t>
            </w:r>
            <w:r>
              <w:rPr>
                <w:noProof/>
                <w:webHidden/>
              </w:rPr>
              <w:fldChar w:fldCharType="end"/>
            </w:r>
          </w:hyperlink>
        </w:p>
        <w:p w:rsidR="00FB35C7" w:rsidRDefault="00FB35C7">
          <w:pPr>
            <w:pStyle w:val="Spistreci2"/>
            <w:rPr>
              <w:rFonts w:eastAsiaTheme="minorEastAsia"/>
              <w:noProof/>
              <w:lang w:eastAsia="pl-PL"/>
            </w:rPr>
          </w:pPr>
          <w:hyperlink w:anchor="_Toc529271802" w:history="1">
            <w:r w:rsidRPr="00D365BA">
              <w:rPr>
                <w:rStyle w:val="Hipercze"/>
                <w:b/>
                <w:noProof/>
                <w:lang w:eastAsia="pl-PL"/>
              </w:rPr>
              <w:t>III.3.</w:t>
            </w:r>
            <w:r>
              <w:rPr>
                <w:rFonts w:eastAsiaTheme="minorEastAsia"/>
                <w:noProof/>
                <w:lang w:eastAsia="pl-PL"/>
              </w:rPr>
              <w:tab/>
            </w:r>
            <w:r w:rsidRPr="00D365BA">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_Toc529271802 \h </w:instrText>
            </w:r>
            <w:r>
              <w:rPr>
                <w:noProof/>
                <w:webHidden/>
              </w:rPr>
            </w:r>
            <w:r>
              <w:rPr>
                <w:noProof/>
                <w:webHidden/>
              </w:rPr>
              <w:fldChar w:fldCharType="separate"/>
            </w:r>
            <w:r>
              <w:rPr>
                <w:noProof/>
                <w:webHidden/>
              </w:rPr>
              <w:t>9</w:t>
            </w:r>
            <w:r>
              <w:rPr>
                <w:noProof/>
                <w:webHidden/>
              </w:rPr>
              <w:fldChar w:fldCharType="end"/>
            </w:r>
          </w:hyperlink>
        </w:p>
        <w:p w:rsidR="00FB35C7" w:rsidRDefault="00FB35C7">
          <w:pPr>
            <w:pStyle w:val="Spistreci1"/>
            <w:tabs>
              <w:tab w:val="left" w:pos="660"/>
              <w:tab w:val="right" w:leader="dot" w:pos="9060"/>
            </w:tabs>
            <w:rPr>
              <w:rFonts w:eastAsiaTheme="minorEastAsia"/>
              <w:noProof/>
              <w:lang w:eastAsia="pl-PL"/>
            </w:rPr>
          </w:pPr>
          <w:hyperlink w:anchor="_Toc529271803" w:history="1">
            <w:r w:rsidRPr="00D365BA">
              <w:rPr>
                <w:rStyle w:val="Hipercze"/>
                <w:b/>
                <w:noProof/>
              </w:rPr>
              <w:t>IV.</w:t>
            </w:r>
            <w:r>
              <w:rPr>
                <w:rFonts w:eastAsiaTheme="minorEastAsia"/>
                <w:noProof/>
                <w:lang w:eastAsia="pl-PL"/>
              </w:rPr>
              <w:tab/>
            </w:r>
            <w:r w:rsidRPr="00D365BA">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_Toc529271803 \h </w:instrText>
            </w:r>
            <w:r>
              <w:rPr>
                <w:noProof/>
                <w:webHidden/>
              </w:rPr>
            </w:r>
            <w:r>
              <w:rPr>
                <w:noProof/>
                <w:webHidden/>
              </w:rPr>
              <w:fldChar w:fldCharType="separate"/>
            </w:r>
            <w:r>
              <w:rPr>
                <w:noProof/>
                <w:webHidden/>
              </w:rPr>
              <w:t>9</w:t>
            </w:r>
            <w:r>
              <w:rPr>
                <w:noProof/>
                <w:webHidden/>
              </w:rPr>
              <w:fldChar w:fldCharType="end"/>
            </w:r>
          </w:hyperlink>
        </w:p>
        <w:p w:rsidR="00FB35C7" w:rsidRDefault="00FB35C7">
          <w:pPr>
            <w:pStyle w:val="Spistreci3"/>
            <w:rPr>
              <w:rFonts w:eastAsiaTheme="minorEastAsia"/>
              <w:noProof/>
              <w:lang w:eastAsia="pl-PL"/>
            </w:rPr>
          </w:pPr>
          <w:hyperlink w:anchor="_Toc529271804" w:history="1">
            <w:r w:rsidRPr="00D365BA">
              <w:rPr>
                <w:rStyle w:val="Hipercze"/>
                <w:rFonts w:ascii="Calibri" w:hAnsi="Calibri"/>
                <w:noProof/>
              </w:rPr>
              <w:t>IV.1.</w:t>
            </w:r>
            <w:r>
              <w:rPr>
                <w:rFonts w:eastAsiaTheme="minorEastAsia"/>
                <w:noProof/>
                <w:lang w:eastAsia="pl-PL"/>
              </w:rPr>
              <w:tab/>
            </w:r>
            <w:r w:rsidRPr="00D365BA">
              <w:rPr>
                <w:rStyle w:val="Hipercze"/>
                <w:rFonts w:ascii="Calibri" w:hAnsi="Calibri"/>
                <w:noProof/>
              </w:rPr>
              <w:t>Staże</w:t>
            </w:r>
            <w:r>
              <w:rPr>
                <w:noProof/>
                <w:webHidden/>
              </w:rPr>
              <w:tab/>
            </w:r>
            <w:r>
              <w:rPr>
                <w:noProof/>
                <w:webHidden/>
              </w:rPr>
              <w:fldChar w:fldCharType="begin"/>
            </w:r>
            <w:r>
              <w:rPr>
                <w:noProof/>
                <w:webHidden/>
              </w:rPr>
              <w:instrText xml:space="preserve"> PAGEREF _Toc529271804 \h </w:instrText>
            </w:r>
            <w:r>
              <w:rPr>
                <w:noProof/>
                <w:webHidden/>
              </w:rPr>
            </w:r>
            <w:r>
              <w:rPr>
                <w:noProof/>
                <w:webHidden/>
              </w:rPr>
              <w:fldChar w:fldCharType="separate"/>
            </w:r>
            <w:r>
              <w:rPr>
                <w:noProof/>
                <w:webHidden/>
              </w:rPr>
              <w:t>9</w:t>
            </w:r>
            <w:r>
              <w:rPr>
                <w:noProof/>
                <w:webHidden/>
              </w:rPr>
              <w:fldChar w:fldCharType="end"/>
            </w:r>
          </w:hyperlink>
        </w:p>
        <w:p w:rsidR="00FB35C7" w:rsidRDefault="00FB35C7">
          <w:pPr>
            <w:pStyle w:val="Spistreci3"/>
            <w:rPr>
              <w:rFonts w:eastAsiaTheme="minorEastAsia"/>
              <w:noProof/>
              <w:lang w:eastAsia="pl-PL"/>
            </w:rPr>
          </w:pPr>
          <w:hyperlink w:anchor="_Toc529271805" w:history="1">
            <w:r w:rsidRPr="00D365BA">
              <w:rPr>
                <w:rStyle w:val="Hipercze"/>
                <w:rFonts w:ascii="Calibri" w:hAnsi="Calibri"/>
                <w:noProof/>
              </w:rPr>
              <w:t>IV.2.</w:t>
            </w:r>
            <w:r>
              <w:rPr>
                <w:rFonts w:eastAsiaTheme="minorEastAsia"/>
                <w:noProof/>
                <w:lang w:eastAsia="pl-PL"/>
              </w:rPr>
              <w:tab/>
            </w:r>
            <w:r w:rsidRPr="00D365BA">
              <w:rPr>
                <w:rStyle w:val="Hipercze"/>
                <w:rFonts w:ascii="Calibri" w:hAnsi="Calibri"/>
                <w:noProof/>
              </w:rPr>
              <w:t>Szkolenia</w:t>
            </w:r>
            <w:r>
              <w:rPr>
                <w:noProof/>
                <w:webHidden/>
              </w:rPr>
              <w:tab/>
            </w:r>
            <w:r>
              <w:rPr>
                <w:noProof/>
                <w:webHidden/>
              </w:rPr>
              <w:fldChar w:fldCharType="begin"/>
            </w:r>
            <w:r>
              <w:rPr>
                <w:noProof/>
                <w:webHidden/>
              </w:rPr>
              <w:instrText xml:space="preserve"> PAGEREF _Toc529271805 \h </w:instrText>
            </w:r>
            <w:r>
              <w:rPr>
                <w:noProof/>
                <w:webHidden/>
              </w:rPr>
            </w:r>
            <w:r>
              <w:rPr>
                <w:noProof/>
                <w:webHidden/>
              </w:rPr>
              <w:fldChar w:fldCharType="separate"/>
            </w:r>
            <w:r>
              <w:rPr>
                <w:noProof/>
                <w:webHidden/>
              </w:rPr>
              <w:t>14</w:t>
            </w:r>
            <w:r>
              <w:rPr>
                <w:noProof/>
                <w:webHidden/>
              </w:rPr>
              <w:fldChar w:fldCharType="end"/>
            </w:r>
          </w:hyperlink>
        </w:p>
        <w:p w:rsidR="00FB35C7" w:rsidRDefault="00FB35C7">
          <w:pPr>
            <w:pStyle w:val="Spistreci3"/>
            <w:rPr>
              <w:rFonts w:eastAsiaTheme="minorEastAsia"/>
              <w:noProof/>
              <w:lang w:eastAsia="pl-PL"/>
            </w:rPr>
          </w:pPr>
          <w:hyperlink w:anchor="_Toc529271806" w:history="1">
            <w:r w:rsidRPr="00D365BA">
              <w:rPr>
                <w:rStyle w:val="Hipercze"/>
                <w:rFonts w:ascii="Calibri" w:hAnsi="Calibri"/>
                <w:noProof/>
              </w:rPr>
              <w:t>IV.3.</w:t>
            </w:r>
            <w:r>
              <w:rPr>
                <w:rFonts w:eastAsiaTheme="minorEastAsia"/>
                <w:noProof/>
                <w:lang w:eastAsia="pl-PL"/>
              </w:rPr>
              <w:tab/>
            </w:r>
            <w:r w:rsidRPr="00D365BA">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_Toc529271806 \h </w:instrText>
            </w:r>
            <w:r>
              <w:rPr>
                <w:noProof/>
                <w:webHidden/>
              </w:rPr>
            </w:r>
            <w:r>
              <w:rPr>
                <w:noProof/>
                <w:webHidden/>
              </w:rPr>
              <w:fldChar w:fldCharType="separate"/>
            </w:r>
            <w:r>
              <w:rPr>
                <w:noProof/>
                <w:webHidden/>
              </w:rPr>
              <w:t>17</w:t>
            </w:r>
            <w:r>
              <w:rPr>
                <w:noProof/>
                <w:webHidden/>
              </w:rPr>
              <w:fldChar w:fldCharType="end"/>
            </w:r>
          </w:hyperlink>
        </w:p>
        <w:p w:rsidR="00FB35C7" w:rsidRDefault="00FB35C7">
          <w:pPr>
            <w:pStyle w:val="Spistreci3"/>
            <w:rPr>
              <w:rFonts w:eastAsiaTheme="minorEastAsia"/>
              <w:noProof/>
              <w:lang w:eastAsia="pl-PL"/>
            </w:rPr>
          </w:pPr>
          <w:hyperlink w:anchor="_Toc529271807" w:history="1">
            <w:r w:rsidRPr="00D365BA">
              <w:rPr>
                <w:rStyle w:val="Hipercze"/>
                <w:rFonts w:ascii="Calibri" w:hAnsi="Calibri"/>
                <w:noProof/>
              </w:rPr>
              <w:t>IV.4.</w:t>
            </w:r>
            <w:r>
              <w:rPr>
                <w:rFonts w:eastAsiaTheme="minorEastAsia"/>
                <w:noProof/>
                <w:lang w:eastAsia="pl-PL"/>
              </w:rPr>
              <w:tab/>
            </w:r>
            <w:r w:rsidRPr="00D365BA">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_Toc529271807 \h </w:instrText>
            </w:r>
            <w:r>
              <w:rPr>
                <w:noProof/>
                <w:webHidden/>
              </w:rPr>
            </w:r>
            <w:r>
              <w:rPr>
                <w:noProof/>
                <w:webHidden/>
              </w:rPr>
              <w:fldChar w:fldCharType="separate"/>
            </w:r>
            <w:r>
              <w:rPr>
                <w:noProof/>
                <w:webHidden/>
              </w:rPr>
              <w:t>17</w:t>
            </w:r>
            <w:r>
              <w:rPr>
                <w:noProof/>
                <w:webHidden/>
              </w:rPr>
              <w:fldChar w:fldCharType="end"/>
            </w:r>
          </w:hyperlink>
        </w:p>
        <w:p w:rsidR="00FB35C7" w:rsidRDefault="00FB35C7">
          <w:pPr>
            <w:pStyle w:val="Spistreci3"/>
            <w:rPr>
              <w:rFonts w:eastAsiaTheme="minorEastAsia"/>
              <w:noProof/>
              <w:lang w:eastAsia="pl-PL"/>
            </w:rPr>
          </w:pPr>
          <w:hyperlink w:anchor="_Toc529271808" w:history="1">
            <w:r w:rsidRPr="00D365BA">
              <w:rPr>
                <w:rStyle w:val="Hipercze"/>
                <w:rFonts w:eastAsia="Times New Roman" w:cs="Arial"/>
                <w:b/>
                <w:bCs/>
                <w:noProof/>
              </w:rPr>
              <w:t>IV.5.</w:t>
            </w:r>
            <w:r>
              <w:rPr>
                <w:rFonts w:eastAsiaTheme="minorEastAsia"/>
                <w:noProof/>
                <w:lang w:eastAsia="pl-PL"/>
              </w:rPr>
              <w:tab/>
            </w:r>
            <w:r w:rsidRPr="00D365BA">
              <w:rPr>
                <w:rStyle w:val="Hipercze"/>
                <w:rFonts w:eastAsia="Times New Roman" w:cs="Arial"/>
                <w:b/>
                <w:bCs/>
                <w:noProof/>
              </w:rPr>
              <w:t>Doposażenie i wyposażenie stanowiska pracy</w:t>
            </w:r>
            <w:r>
              <w:rPr>
                <w:noProof/>
                <w:webHidden/>
              </w:rPr>
              <w:tab/>
            </w:r>
            <w:r>
              <w:rPr>
                <w:noProof/>
                <w:webHidden/>
              </w:rPr>
              <w:fldChar w:fldCharType="begin"/>
            </w:r>
            <w:r>
              <w:rPr>
                <w:noProof/>
                <w:webHidden/>
              </w:rPr>
              <w:instrText xml:space="preserve"> PAGEREF _Toc529271808 \h </w:instrText>
            </w:r>
            <w:r>
              <w:rPr>
                <w:noProof/>
                <w:webHidden/>
              </w:rPr>
            </w:r>
            <w:r>
              <w:rPr>
                <w:noProof/>
                <w:webHidden/>
              </w:rPr>
              <w:fldChar w:fldCharType="separate"/>
            </w:r>
            <w:r>
              <w:rPr>
                <w:noProof/>
                <w:webHidden/>
              </w:rPr>
              <w:t>18</w:t>
            </w:r>
            <w:r>
              <w:rPr>
                <w:noProof/>
                <w:webHidden/>
              </w:rPr>
              <w:fldChar w:fldCharType="end"/>
            </w:r>
          </w:hyperlink>
        </w:p>
        <w:p w:rsidR="00FB35C7" w:rsidRDefault="00FB35C7">
          <w:pPr>
            <w:pStyle w:val="Spistreci3"/>
            <w:rPr>
              <w:rFonts w:eastAsiaTheme="minorEastAsia"/>
              <w:noProof/>
              <w:lang w:eastAsia="pl-PL"/>
            </w:rPr>
          </w:pPr>
          <w:hyperlink w:anchor="_Toc529271809" w:history="1">
            <w:r w:rsidRPr="00D365BA">
              <w:rPr>
                <w:rStyle w:val="Hipercze"/>
                <w:b/>
                <w:noProof/>
              </w:rPr>
              <w:t xml:space="preserve">V. </w:t>
            </w:r>
            <w:r w:rsidRPr="00D365BA">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_Toc529271809 \h </w:instrText>
            </w:r>
            <w:r>
              <w:rPr>
                <w:noProof/>
                <w:webHidden/>
              </w:rPr>
            </w:r>
            <w:r>
              <w:rPr>
                <w:noProof/>
                <w:webHidden/>
              </w:rPr>
              <w:fldChar w:fldCharType="separate"/>
            </w:r>
            <w:r>
              <w:rPr>
                <w:noProof/>
                <w:webHidden/>
              </w:rPr>
              <w:t>18</w:t>
            </w:r>
            <w:r>
              <w:rPr>
                <w:noProof/>
                <w:webHidden/>
              </w:rPr>
              <w:fldChar w:fldCharType="end"/>
            </w:r>
          </w:hyperlink>
        </w:p>
        <w:p w:rsidR="00FB35C7" w:rsidRDefault="00FB35C7">
          <w:pPr>
            <w:pStyle w:val="Spistreci1"/>
            <w:tabs>
              <w:tab w:val="right" w:leader="dot" w:pos="9060"/>
            </w:tabs>
            <w:rPr>
              <w:rFonts w:eastAsiaTheme="minorEastAsia"/>
              <w:noProof/>
              <w:lang w:eastAsia="pl-PL"/>
            </w:rPr>
          </w:pPr>
          <w:hyperlink w:anchor="_Toc529271810" w:history="1">
            <w:r w:rsidRPr="00D365BA">
              <w:rPr>
                <w:rStyle w:val="Hipercze"/>
                <w:b/>
                <w:noProof/>
              </w:rPr>
              <w:t>VI.  MECHANIZM RACJONALNYCH USPRAWNIEŃ</w:t>
            </w:r>
            <w:r>
              <w:rPr>
                <w:noProof/>
                <w:webHidden/>
              </w:rPr>
              <w:tab/>
            </w:r>
            <w:r>
              <w:rPr>
                <w:noProof/>
                <w:webHidden/>
              </w:rPr>
              <w:fldChar w:fldCharType="begin"/>
            </w:r>
            <w:r>
              <w:rPr>
                <w:noProof/>
                <w:webHidden/>
              </w:rPr>
              <w:instrText xml:space="preserve"> PAGEREF _Toc529271810 \h </w:instrText>
            </w:r>
            <w:r>
              <w:rPr>
                <w:noProof/>
                <w:webHidden/>
              </w:rPr>
            </w:r>
            <w:r>
              <w:rPr>
                <w:noProof/>
                <w:webHidden/>
              </w:rPr>
              <w:fldChar w:fldCharType="separate"/>
            </w:r>
            <w:r>
              <w:rPr>
                <w:noProof/>
                <w:webHidden/>
              </w:rPr>
              <w:t>20</w:t>
            </w:r>
            <w:r>
              <w:rPr>
                <w:noProof/>
                <w:webHidden/>
              </w:rPr>
              <w:fldChar w:fldCharType="end"/>
            </w:r>
          </w:hyperlink>
        </w:p>
        <w:p w:rsidR="00FB35C7" w:rsidRDefault="00FB35C7">
          <w:pPr>
            <w:pStyle w:val="Spistreci1"/>
            <w:tabs>
              <w:tab w:val="left" w:pos="660"/>
              <w:tab w:val="right" w:leader="dot" w:pos="9060"/>
            </w:tabs>
            <w:rPr>
              <w:rFonts w:eastAsiaTheme="minorEastAsia"/>
              <w:noProof/>
              <w:lang w:eastAsia="pl-PL"/>
            </w:rPr>
          </w:pPr>
          <w:hyperlink w:anchor="_Toc529271811" w:history="1">
            <w:r w:rsidRPr="00D365BA">
              <w:rPr>
                <w:rStyle w:val="Hipercze"/>
                <w:rFonts w:ascii="Calibri" w:hAnsi="Calibri"/>
                <w:b/>
                <w:noProof/>
              </w:rPr>
              <w:t>VII.</w:t>
            </w:r>
            <w:r>
              <w:rPr>
                <w:rFonts w:eastAsiaTheme="minorEastAsia"/>
                <w:noProof/>
                <w:lang w:eastAsia="pl-PL"/>
              </w:rPr>
              <w:tab/>
            </w:r>
            <w:r w:rsidRPr="00D365BA">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_Toc529271811 \h </w:instrText>
            </w:r>
            <w:r>
              <w:rPr>
                <w:noProof/>
                <w:webHidden/>
              </w:rPr>
            </w:r>
            <w:r>
              <w:rPr>
                <w:noProof/>
                <w:webHidden/>
              </w:rPr>
              <w:fldChar w:fldCharType="separate"/>
            </w:r>
            <w:r>
              <w:rPr>
                <w:noProof/>
                <w:webHidden/>
              </w:rPr>
              <w:t>21</w:t>
            </w:r>
            <w:r>
              <w:rPr>
                <w:noProof/>
                <w:webHidden/>
              </w:rPr>
              <w:fldChar w:fldCharType="end"/>
            </w:r>
          </w:hyperlink>
        </w:p>
        <w:p w:rsidR="00FB35C7" w:rsidRDefault="00FB35C7">
          <w:pPr>
            <w:pStyle w:val="Spistreci2"/>
            <w:rPr>
              <w:rFonts w:eastAsiaTheme="minorEastAsia"/>
              <w:noProof/>
              <w:lang w:eastAsia="pl-PL"/>
            </w:rPr>
          </w:pPr>
          <w:hyperlink w:anchor="_Toc529271812" w:history="1">
            <w:r w:rsidRPr="00D365BA">
              <w:rPr>
                <w:rStyle w:val="Hipercze"/>
                <w:b/>
                <w:noProof/>
              </w:rPr>
              <w:t>VII.1.</w:t>
            </w:r>
            <w:r>
              <w:rPr>
                <w:rFonts w:eastAsiaTheme="minorEastAsia"/>
                <w:noProof/>
                <w:lang w:eastAsia="pl-PL"/>
              </w:rPr>
              <w:tab/>
            </w:r>
            <w:r w:rsidRPr="00D365BA">
              <w:rPr>
                <w:rStyle w:val="Hipercze"/>
                <w:b/>
                <w:noProof/>
              </w:rPr>
              <w:t>Personel projektu / wykonawca usługi</w:t>
            </w:r>
            <w:r>
              <w:rPr>
                <w:noProof/>
                <w:webHidden/>
              </w:rPr>
              <w:tab/>
            </w:r>
            <w:r>
              <w:rPr>
                <w:noProof/>
                <w:webHidden/>
              </w:rPr>
              <w:fldChar w:fldCharType="begin"/>
            </w:r>
            <w:r>
              <w:rPr>
                <w:noProof/>
                <w:webHidden/>
              </w:rPr>
              <w:instrText xml:space="preserve"> PAGEREF _Toc529271812 \h </w:instrText>
            </w:r>
            <w:r>
              <w:rPr>
                <w:noProof/>
                <w:webHidden/>
              </w:rPr>
            </w:r>
            <w:r>
              <w:rPr>
                <w:noProof/>
                <w:webHidden/>
              </w:rPr>
              <w:fldChar w:fldCharType="separate"/>
            </w:r>
            <w:r>
              <w:rPr>
                <w:noProof/>
                <w:webHidden/>
              </w:rPr>
              <w:t>22</w:t>
            </w:r>
            <w:r>
              <w:rPr>
                <w:noProof/>
                <w:webHidden/>
              </w:rPr>
              <w:fldChar w:fldCharType="end"/>
            </w:r>
          </w:hyperlink>
        </w:p>
        <w:p w:rsidR="00FB35C7" w:rsidRDefault="00FB35C7">
          <w:pPr>
            <w:pStyle w:val="Spistreci2"/>
            <w:rPr>
              <w:rFonts w:eastAsiaTheme="minorEastAsia"/>
              <w:noProof/>
              <w:lang w:eastAsia="pl-PL"/>
            </w:rPr>
          </w:pPr>
          <w:hyperlink w:anchor="_Toc529271813" w:history="1">
            <w:r w:rsidRPr="00D365BA">
              <w:rPr>
                <w:rStyle w:val="Hipercze"/>
                <w:b/>
                <w:noProof/>
              </w:rPr>
              <w:t>VII.2.</w:t>
            </w:r>
            <w:r>
              <w:rPr>
                <w:rFonts w:eastAsiaTheme="minorEastAsia"/>
                <w:noProof/>
                <w:lang w:eastAsia="pl-PL"/>
              </w:rPr>
              <w:tab/>
            </w:r>
            <w:r w:rsidRPr="00D365BA">
              <w:rPr>
                <w:rStyle w:val="Hipercze"/>
                <w:b/>
                <w:noProof/>
              </w:rPr>
              <w:t>Towary i usługi</w:t>
            </w:r>
            <w:r>
              <w:rPr>
                <w:noProof/>
                <w:webHidden/>
              </w:rPr>
              <w:tab/>
            </w:r>
            <w:r>
              <w:rPr>
                <w:noProof/>
                <w:webHidden/>
              </w:rPr>
              <w:fldChar w:fldCharType="begin"/>
            </w:r>
            <w:r>
              <w:rPr>
                <w:noProof/>
                <w:webHidden/>
              </w:rPr>
              <w:instrText xml:space="preserve"> PAGEREF _Toc529271813 \h </w:instrText>
            </w:r>
            <w:r>
              <w:rPr>
                <w:noProof/>
                <w:webHidden/>
              </w:rPr>
            </w:r>
            <w:r>
              <w:rPr>
                <w:noProof/>
                <w:webHidden/>
              </w:rPr>
              <w:fldChar w:fldCharType="separate"/>
            </w:r>
            <w:r>
              <w:rPr>
                <w:noProof/>
                <w:webHidden/>
              </w:rPr>
              <w:t>31</w:t>
            </w:r>
            <w:r>
              <w:rPr>
                <w:noProof/>
                <w:webHidden/>
              </w:rPr>
              <w:fldChar w:fldCharType="end"/>
            </w:r>
          </w:hyperlink>
        </w:p>
        <w:p w:rsidR="00FB35C7" w:rsidRDefault="00FB35C7">
          <w:pPr>
            <w:pStyle w:val="Spistreci2"/>
            <w:rPr>
              <w:rFonts w:eastAsiaTheme="minorEastAsia"/>
              <w:noProof/>
              <w:lang w:eastAsia="pl-PL"/>
            </w:rPr>
          </w:pPr>
          <w:hyperlink w:anchor="_Toc529271814" w:history="1">
            <w:r w:rsidRPr="00D365BA">
              <w:rPr>
                <w:rStyle w:val="Hipercze"/>
                <w:b/>
                <w:noProof/>
              </w:rPr>
              <w:t>VII.3.</w:t>
            </w:r>
            <w:r>
              <w:rPr>
                <w:rFonts w:eastAsiaTheme="minorEastAsia"/>
                <w:noProof/>
                <w:lang w:eastAsia="pl-PL"/>
              </w:rPr>
              <w:tab/>
            </w:r>
            <w:r w:rsidRPr="00D365BA">
              <w:rPr>
                <w:rStyle w:val="Hipercze"/>
                <w:b/>
                <w:noProof/>
              </w:rPr>
              <w:t>Szkolenia</w:t>
            </w:r>
            <w:r>
              <w:rPr>
                <w:noProof/>
                <w:webHidden/>
              </w:rPr>
              <w:tab/>
            </w:r>
            <w:r>
              <w:rPr>
                <w:noProof/>
                <w:webHidden/>
              </w:rPr>
              <w:fldChar w:fldCharType="begin"/>
            </w:r>
            <w:r>
              <w:rPr>
                <w:noProof/>
                <w:webHidden/>
              </w:rPr>
              <w:instrText xml:space="preserve"> PAGEREF _Toc529271814 \h </w:instrText>
            </w:r>
            <w:r>
              <w:rPr>
                <w:noProof/>
                <w:webHidden/>
              </w:rPr>
            </w:r>
            <w:r>
              <w:rPr>
                <w:noProof/>
                <w:webHidden/>
              </w:rPr>
              <w:fldChar w:fldCharType="separate"/>
            </w:r>
            <w:r>
              <w:rPr>
                <w:noProof/>
                <w:webHidden/>
              </w:rPr>
              <w:t>42</w:t>
            </w:r>
            <w:r>
              <w:rPr>
                <w:noProof/>
                <w:webHidden/>
              </w:rPr>
              <w:fldChar w:fldCharType="end"/>
            </w:r>
          </w:hyperlink>
        </w:p>
        <w:p w:rsidR="00FC65E2" w:rsidRDefault="00350679"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529271797"/>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r w:rsidRPr="007271CE">
        <w:rPr>
          <w:rFonts w:ascii="Calibri" w:hAnsi="Calibri"/>
          <w:b/>
          <w:color w:val="auto"/>
          <w:sz w:val="28"/>
          <w:szCs w:val="28"/>
        </w:rPr>
        <w:t xml:space="preserve"> </w:t>
      </w:r>
      <w:bookmarkEnd w:id="0"/>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5113B6">
        <w:rPr>
          <w:rFonts w:eastAsia="Times New Roman" w:cs="Arial"/>
          <w:sz w:val="24"/>
          <w:szCs w:val="24"/>
          <w:lang w:eastAsia="pl-PL"/>
        </w:rPr>
        <w:t>3</w:t>
      </w:r>
      <w:r w:rsidRPr="0095414C">
        <w:rPr>
          <w:rFonts w:eastAsia="Times New Roman" w:cs="Arial"/>
          <w:sz w:val="24"/>
          <w:szCs w:val="24"/>
          <w:lang w:eastAsia="pl-PL"/>
        </w:rPr>
        <w:t>-IP.01-10-00</w:t>
      </w:r>
      <w:r w:rsidR="005113B6">
        <w:rPr>
          <w:rFonts w:eastAsia="Times New Roman" w:cs="Arial"/>
          <w:sz w:val="24"/>
          <w:szCs w:val="24"/>
          <w:lang w:eastAsia="pl-PL"/>
        </w:rPr>
        <w:t>1</w:t>
      </w:r>
      <w:r w:rsidRPr="0095414C">
        <w:rPr>
          <w:rFonts w:eastAsia="Times New Roman" w:cs="Arial"/>
          <w:sz w:val="24"/>
          <w:szCs w:val="24"/>
          <w:lang w:eastAsia="pl-PL"/>
        </w:rPr>
        <w:t>/1</w:t>
      </w:r>
      <w:r w:rsidR="00823B7D">
        <w:rPr>
          <w:rFonts w:eastAsia="Times New Roman" w:cs="Arial"/>
          <w:sz w:val="24"/>
          <w:szCs w:val="24"/>
          <w:lang w:eastAsia="pl-PL"/>
        </w:rPr>
        <w:t>8</w:t>
      </w:r>
      <w:r w:rsidRPr="0095414C">
        <w:rPr>
          <w:rFonts w:eastAsia="Times New Roman" w:cs="Arial"/>
          <w:sz w:val="24"/>
          <w:szCs w:val="24"/>
          <w:lang w:eastAsia="pl-PL"/>
        </w:rPr>
        <w:t xml:space="preserve">, </w:t>
      </w:r>
      <w:r w:rsidR="000A2DE5">
        <w:rPr>
          <w:rFonts w:cs="Arial"/>
          <w:sz w:val="24"/>
          <w:szCs w:val="24"/>
        </w:rPr>
        <w:t>w ramach Poddziałania IX.1.</w:t>
      </w:r>
      <w:r w:rsidR="005113B6">
        <w:rPr>
          <w:rFonts w:cs="Arial"/>
          <w:sz w:val="24"/>
          <w:szCs w:val="24"/>
        </w:rPr>
        <w:t>3</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364036" w:rsidRPr="00364036" w:rsidDel="004C6BB7">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529271798"/>
      <w:r w:rsidRPr="007271CE">
        <w:rPr>
          <w:b/>
          <w:color w:val="auto"/>
          <w:sz w:val="28"/>
          <w:szCs w:val="28"/>
        </w:rPr>
        <w:t xml:space="preserve">II.   </w:t>
      </w:r>
      <w:r w:rsidR="003C0F70" w:rsidRPr="007271CE">
        <w:rPr>
          <w:b/>
          <w:color w:val="auto"/>
          <w:sz w:val="28"/>
          <w:szCs w:val="28"/>
        </w:rPr>
        <w:t>OGÓLNE ZASADY</w:t>
      </w:r>
      <w:bookmarkEnd w:id="2"/>
      <w:bookmarkEnd w:id="3"/>
      <w:r w:rsidR="003C0F70" w:rsidRPr="007271CE">
        <w:rPr>
          <w:b/>
          <w:color w:val="auto"/>
          <w:sz w:val="28"/>
          <w:szCs w:val="28"/>
        </w:rPr>
        <w:t xml:space="preserve"> </w:t>
      </w:r>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364036" w:rsidRPr="00364036" w:rsidDel="004C6BB7">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DC1B7E">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r w:rsidR="00364036" w:rsidRPr="00364036">
        <w:rPr>
          <w:rFonts w:cs="Arial"/>
          <w:b/>
          <w:sz w:val="24"/>
          <w:szCs w:val="24"/>
        </w:rPr>
        <w:t xml:space="preserve"> </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AB3F8E" w:rsidRDefault="003F5A0B" w:rsidP="00ED1E33">
      <w:pPr>
        <w:pStyle w:val="Normalnyodstp"/>
        <w:numPr>
          <w:ilvl w:val="0"/>
          <w:numId w:val="5"/>
        </w:numPr>
        <w:ind w:left="426" w:hanging="426"/>
        <w:jc w:val="left"/>
        <w:rPr>
          <w:rFonts w:cs="Arial"/>
          <w:bCs/>
          <w:sz w:val="24"/>
          <w:szCs w:val="24"/>
          <w:lang w:eastAsia="pl-PL"/>
        </w:rPr>
      </w:pPr>
      <w:r w:rsidRPr="003F5A0B">
        <w:rPr>
          <w:rFonts w:cs="Arial"/>
          <w:bCs/>
          <w:sz w:val="24"/>
          <w:szCs w:val="24"/>
          <w:lang w:eastAsia="pl-PL"/>
        </w:rPr>
        <w:t xml:space="preserve">Uczestnikami projektu mogą być </w:t>
      </w:r>
      <w:r w:rsidRPr="00AB3F8E">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lastRenderedPageBreak/>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3C0F70" w:rsidRPr="00761D0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rsidR="005F67BC" w:rsidRPr="00C5306A"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00364036">
        <w:rPr>
          <w:rFonts w:cs="Calibri"/>
          <w:sz w:val="24"/>
          <w:szCs w:val="24"/>
        </w:rPr>
        <w:t xml:space="preserve"> w ramach indywidualnej ścieżki reintegracji</w:t>
      </w:r>
      <w:r w:rsidR="005F67BC" w:rsidRPr="00D568EC">
        <w:rPr>
          <w:rFonts w:cs="Calibri"/>
          <w:sz w:val="24"/>
          <w:szCs w:val="24"/>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DC69D3"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529271799"/>
      <w:r w:rsidRPr="007271CE">
        <w:rPr>
          <w:b/>
          <w:color w:val="auto"/>
          <w:sz w:val="28"/>
          <w:szCs w:val="28"/>
        </w:rPr>
        <w:t xml:space="preserve">III.   </w:t>
      </w:r>
      <w:r w:rsidR="00F25B8A" w:rsidRPr="007271CE">
        <w:rPr>
          <w:b/>
          <w:color w:val="auto"/>
          <w:sz w:val="28"/>
          <w:szCs w:val="28"/>
        </w:rPr>
        <w:t>INSTRUMENTY AKTYWNEJ INTEGRACJI</w:t>
      </w:r>
      <w:bookmarkEnd w:id="4"/>
      <w:bookmarkEnd w:id="5"/>
      <w:r w:rsidR="00F25B8A" w:rsidRPr="007271CE">
        <w:rPr>
          <w:b/>
          <w:color w:val="auto"/>
          <w:sz w:val="28"/>
          <w:szCs w:val="28"/>
        </w:rPr>
        <w:t xml:space="preserve"> </w:t>
      </w:r>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0103D8" w:rsidRPr="00AB3F8E" w:rsidRDefault="007E2FA4" w:rsidP="000103D8">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972458">
        <w:rPr>
          <w:rFonts w:cs="Arial"/>
          <w:sz w:val="24"/>
          <w:szCs w:val="24"/>
        </w:rPr>
        <w:t>.</w:t>
      </w:r>
    </w:p>
    <w:p w:rsidR="007E2FA4" w:rsidRPr="00AB3F8E" w:rsidRDefault="007E2FA4" w:rsidP="000103D8">
      <w:pPr>
        <w:pStyle w:val="Akapitzlist"/>
        <w:suppressAutoHyphens/>
        <w:autoSpaceDE w:val="0"/>
        <w:spacing w:after="0" w:line="276" w:lineRule="auto"/>
        <w:ind w:left="1440"/>
        <w:rPr>
          <w:rFonts w:cs="Arial"/>
          <w:sz w:val="24"/>
          <w:szCs w:val="24"/>
        </w:rPr>
      </w:pPr>
    </w:p>
    <w:p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sidR="000103D8" w:rsidRPr="00F02D35">
        <w:rPr>
          <w:rFonts w:cs="Arial"/>
          <w:sz w:val="24"/>
          <w:szCs w:val="24"/>
        </w:rPr>
        <w:t>.</w:t>
      </w:r>
      <w:r w:rsidR="007E2FA4">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529271800"/>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529271801"/>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6765B1" w:rsidRDefault="009C6FBF"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9C6FBF">
        <w:rPr>
          <w:rFonts w:cs="Arial"/>
          <w:sz w:val="24"/>
          <w:szCs w:val="24"/>
        </w:rPr>
        <w:t xml:space="preserve">W przypadku </w:t>
      </w:r>
      <w:r w:rsidR="00ED1E33" w:rsidRPr="00ED1E33">
        <w:rPr>
          <w:rFonts w:cs="Arial"/>
          <w:sz w:val="24"/>
          <w:szCs w:val="24"/>
        </w:rPr>
        <w:t>realizacji typu projektu nr 1 z SZOOP RPO WŁ</w:t>
      </w:r>
      <w:r w:rsidR="00ED1E33" w:rsidRPr="00ED1E33" w:rsidDel="00ED1E33">
        <w:rPr>
          <w:rFonts w:cs="Arial"/>
          <w:sz w:val="24"/>
          <w:szCs w:val="24"/>
        </w:rPr>
        <w:t xml:space="preserve"> </w:t>
      </w:r>
      <w:r w:rsidRPr="009C6FBF">
        <w:rPr>
          <w:rFonts w:cs="Arial"/>
          <w:sz w:val="24"/>
          <w:szCs w:val="24"/>
        </w:rPr>
        <w:t>wdrożenie instrumentów aktywizacji zawodowej odbywa się wyłącznie przez podmioty wyspecjalizowane w zakresie aktywizacji zawodowej, bez możliwości realizacji powyższych instrumentów samodzielnie przez jednostki organizacyjne pomocy społecznej (</w:t>
      </w:r>
      <w:r w:rsidR="00ED1E33" w:rsidRPr="00ED1E33">
        <w:rPr>
          <w:rFonts w:cs="Arial"/>
          <w:sz w:val="24"/>
          <w:szCs w:val="24"/>
        </w:rPr>
        <w:t>MOPS w Łodzi</w:t>
      </w:r>
      <w:r w:rsidR="00ED1E33" w:rsidRPr="00ED1E33" w:rsidDel="00ED1E33">
        <w:rPr>
          <w:rFonts w:cs="Arial"/>
          <w:sz w:val="24"/>
          <w:szCs w:val="24"/>
        </w:rPr>
        <w:t xml:space="preserve"> </w:t>
      </w:r>
      <w:r w:rsidRPr="009C6FBF">
        <w:rPr>
          <w:rFonts w:cs="Arial"/>
          <w:sz w:val="24"/>
          <w:szCs w:val="24"/>
        </w:rPr>
        <w:t>). Usługi aktywnej integracji o charakterze zawodowym realizowane są przez:</w:t>
      </w:r>
    </w:p>
    <w:p w:rsidR="009C6FBF" w:rsidRPr="003503DB" w:rsidRDefault="009C6FBF" w:rsidP="009C6FBF">
      <w:pPr>
        <w:numPr>
          <w:ilvl w:val="0"/>
          <w:numId w:val="72"/>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rsidR="009C6FBF" w:rsidRPr="003503DB" w:rsidRDefault="009C6FBF" w:rsidP="009C6FBF">
      <w:pPr>
        <w:numPr>
          <w:ilvl w:val="0"/>
          <w:numId w:val="72"/>
        </w:numPr>
        <w:autoSpaceDE w:val="0"/>
        <w:autoSpaceDN w:val="0"/>
        <w:adjustRightInd w:val="0"/>
        <w:spacing w:before="120" w:after="0" w:line="276" w:lineRule="auto"/>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rsidR="009C6FBF" w:rsidRPr="003503DB" w:rsidRDefault="009C6FBF" w:rsidP="009C6FB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0" w:name="_Toc472409159"/>
    </w:p>
    <w:p w:rsidR="0090573F" w:rsidRPr="009C3563" w:rsidRDefault="0090573F" w:rsidP="004C0E94">
      <w:pPr>
        <w:pStyle w:val="Nagwek2"/>
        <w:jc w:val="both"/>
        <w:rPr>
          <w:b/>
          <w:lang w:eastAsia="pl-PL"/>
        </w:rPr>
      </w:pPr>
      <w:bookmarkStart w:id="11" w:name="_Toc529271802"/>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r w:rsidRPr="009C3563">
        <w:rPr>
          <w:b/>
          <w:color w:val="auto"/>
          <w:lang w:eastAsia="pl-PL"/>
        </w:rPr>
        <w:t xml:space="preserve"> </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C76517">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C4127C" w:rsidRPr="006765B1">
        <w:rPr>
          <w:rFonts w:eastAsia="Times New Roman" w:cs="Arial"/>
          <w:sz w:val="24"/>
          <w:szCs w:val="24"/>
          <w:lang w:eastAsia="pl-PL"/>
        </w:rPr>
        <w:t xml:space="preserve"> </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761D02" w:rsidRPr="006765B1">
        <w:rPr>
          <w:rFonts w:eastAsia="Times New Roman" w:cs="Arial"/>
          <w:iCs/>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2" w:name="_Toc472409160"/>
      <w:bookmarkStart w:id="13" w:name="_Toc529271803"/>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5" w:name="_Toc529271804"/>
      <w:r w:rsidRPr="00890254">
        <w:rPr>
          <w:rFonts w:ascii="Calibri" w:hAnsi="Calibri"/>
          <w:sz w:val="24"/>
          <w:szCs w:val="24"/>
        </w:rPr>
        <w:t>IV.1.</w:t>
      </w:r>
      <w:r w:rsidRPr="00890254">
        <w:rPr>
          <w:rFonts w:ascii="Calibri" w:hAnsi="Calibri"/>
          <w:sz w:val="24"/>
          <w:szCs w:val="24"/>
        </w:rPr>
        <w:tab/>
        <w:t>Staże</w:t>
      </w:r>
      <w:bookmarkEnd w:id="14"/>
      <w:bookmarkEnd w:id="15"/>
    </w:p>
    <w:p w:rsidR="00DC69D3" w:rsidRPr="005944C4" w:rsidRDefault="005944C4" w:rsidP="005944C4">
      <w:pPr>
        <w:pStyle w:val="Normalny1"/>
        <w:numPr>
          <w:ilvl w:val="0"/>
          <w:numId w:val="32"/>
        </w:numPr>
        <w:jc w:val="left"/>
        <w:rPr>
          <w:rFonts w:ascii="Calibri" w:hAnsi="Calibri"/>
          <w:sz w:val="24"/>
          <w:szCs w:val="24"/>
        </w:rPr>
      </w:pPr>
      <w:bookmarkStart w:id="16"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zadania w ramach stażu są wykonywane zgodnie z programem stażu, który jest przygotowany przez podmiot przyjmujący na staż we współpracy z organizatorem </w:t>
      </w:r>
      <w:r w:rsidRPr="00890254">
        <w:rPr>
          <w:rFonts w:ascii="Calibri" w:hAnsi="Calibri"/>
          <w:sz w:val="24"/>
          <w:szCs w:val="24"/>
        </w:rPr>
        <w:lastRenderedPageBreak/>
        <w:t>stażu i przedkładany do podpisu stażysty. Program stażu jest opracowywany indywidualnie, z uwzględnieniem potrzeb i potencjału stażysty;</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 xml:space="preserve"> podmiot przyjmujący na staż umożliwia stażyście ocenę programu stażu w formie pisemnej.</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rsidR="00C76517" w:rsidRPr="00890254" w:rsidRDefault="00C76517" w:rsidP="00C76517">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Pr>
          <w:rFonts w:ascii="Calibri" w:hAnsi="Calibri"/>
          <w:sz w:val="24"/>
          <w:szCs w:val="24"/>
        </w:rPr>
        <w:t xml:space="preserve"> - </w:t>
      </w:r>
      <w:r w:rsidRPr="000916F1">
        <w:rPr>
          <w:rFonts w:ascii="Calibri" w:hAnsi="Calibri"/>
          <w:sz w:val="24"/>
          <w:szCs w:val="24"/>
        </w:rPr>
        <w:t xml:space="preserve">należy wyliczyć </w:t>
      </w:r>
      <w:r>
        <w:rPr>
          <w:rFonts w:ascii="Calibri" w:hAnsi="Calibri"/>
          <w:sz w:val="24"/>
          <w:szCs w:val="24"/>
        </w:rPr>
        <w:t xml:space="preserve">je </w:t>
      </w:r>
      <w:r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Pr="00855FFC">
        <w:rPr>
          <w:rFonts w:ascii="Calibri" w:hAnsi="Calibri"/>
          <w:sz w:val="24"/>
          <w:szCs w:val="24"/>
        </w:rPr>
        <w:t xml:space="preserve">w </w:t>
      </w:r>
      <w:r w:rsidRPr="000916F1">
        <w:rPr>
          <w:rFonts w:ascii="Calibri" w:hAnsi="Calibri"/>
          <w:sz w:val="24"/>
          <w:szCs w:val="24"/>
        </w:rPr>
        <w:t>który</w:t>
      </w:r>
      <w:r w:rsidRPr="00855FFC">
        <w:rPr>
          <w:rFonts w:ascii="Calibri" w:hAnsi="Calibri"/>
          <w:sz w:val="24"/>
          <w:szCs w:val="24"/>
        </w:rPr>
        <w:t>m</w:t>
      </w:r>
      <w:r w:rsidRPr="000916F1">
        <w:rPr>
          <w:rFonts w:ascii="Calibri" w:hAnsi="Calibri"/>
          <w:sz w:val="24"/>
          <w:szCs w:val="24"/>
        </w:rPr>
        <w:t xml:space="preserve"> uczestnik odbywał staż. W przypadku przepracowania niepełnego miesiąca np. od 21 sierpnia należy posłużyć się wzorem 1850 / 31 x 11</w:t>
      </w:r>
      <w:r>
        <w:rPr>
          <w:rFonts w:ascii="Calibri" w:hAnsi="Calibri"/>
          <w:sz w:val="24"/>
          <w:szCs w:val="24"/>
        </w:rPr>
        <w:t xml:space="preserve"> (</w:t>
      </w:r>
      <w:r w:rsidRPr="00855FFC">
        <w:rPr>
          <w:rFonts w:ascii="Calibri" w:hAnsi="Calibri"/>
          <w:sz w:val="24"/>
          <w:szCs w:val="24"/>
        </w:rPr>
        <w:t>1 850,00 – przykładowa wysokość stypendium stażowego,</w:t>
      </w:r>
      <w:r>
        <w:rPr>
          <w:rFonts w:ascii="Calibri" w:hAnsi="Calibri"/>
          <w:sz w:val="24"/>
          <w:szCs w:val="24"/>
        </w:rPr>
        <w:t xml:space="preserve"> </w:t>
      </w:r>
      <w:r w:rsidRPr="00855FFC">
        <w:rPr>
          <w:rFonts w:ascii="Calibri" w:hAnsi="Calibri"/>
          <w:sz w:val="24"/>
          <w:szCs w:val="24"/>
        </w:rPr>
        <w:t>31 -  liczba dni kalendarzowych w miesiącu sierpniu,</w:t>
      </w:r>
      <w:r>
        <w:rPr>
          <w:rFonts w:ascii="Calibri" w:hAnsi="Calibri"/>
          <w:sz w:val="24"/>
          <w:szCs w:val="24"/>
        </w:rPr>
        <w:t xml:space="preserve"> </w:t>
      </w:r>
      <w:r w:rsidRPr="00855FFC">
        <w:rPr>
          <w:rFonts w:ascii="Calibri" w:hAnsi="Calibri"/>
          <w:sz w:val="24"/>
          <w:szCs w:val="24"/>
        </w:rPr>
        <w:t xml:space="preserve">11 – liczba dni kalendarzowych, która pozostała do końca miesiąca </w:t>
      </w:r>
      <w:r>
        <w:rPr>
          <w:rFonts w:ascii="Calibri" w:hAnsi="Calibri"/>
          <w:sz w:val="24"/>
          <w:szCs w:val="24"/>
        </w:rPr>
        <w:t xml:space="preserve">- </w:t>
      </w:r>
      <w:r w:rsidRPr="00855FFC">
        <w:rPr>
          <w:rFonts w:ascii="Calibri" w:hAnsi="Calibri"/>
          <w:sz w:val="24"/>
          <w:szCs w:val="24"/>
        </w:rPr>
        <w:t>liczba dni objęta stażem).</w:t>
      </w:r>
    </w:p>
    <w:p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składkę na ubezpieczenie zdrowotne, na podstawie obowiązującej ustawy o świadczeniach opieki zdrowotnej finansowanych ze środków </w:t>
      </w:r>
      <w:r w:rsidRPr="00E00F11">
        <w:rPr>
          <w:rFonts w:ascii="Calibri" w:hAnsi="Calibri"/>
          <w:sz w:val="24"/>
          <w:szCs w:val="24"/>
        </w:rPr>
        <w:lastRenderedPageBreak/>
        <w:t>publicznych (</w:t>
      </w:r>
      <w:r w:rsidR="00A809DA" w:rsidRPr="00855FFC">
        <w:rPr>
          <w:rFonts w:ascii="Calibri" w:hAnsi="Calibri" w:cs="Calibri"/>
          <w:sz w:val="24"/>
          <w:szCs w:val="24"/>
        </w:rPr>
        <w:t>składkę na ubezpieczenie zdrowotne obliczoną za poszczególne miesiące obniża się do wysokości 0,00 zł</w:t>
      </w:r>
      <w:r w:rsidRPr="00E00F11">
        <w:rPr>
          <w:rFonts w:ascii="Calibri" w:hAnsi="Calibri"/>
          <w:sz w:val="24"/>
          <w:szCs w:val="24"/>
        </w:rPr>
        <w:t>),</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7"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7"/>
      <w:r w:rsidRPr="00E00F11">
        <w:rPr>
          <w:rFonts w:ascii="Calibri" w:hAnsi="Calibri"/>
          <w:sz w:val="24"/>
          <w:szCs w:val="24"/>
        </w:rPr>
        <w:t>.</w:t>
      </w:r>
    </w:p>
    <w:p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rsidR="00021A50" w:rsidRDefault="00DC69D3" w:rsidP="00021A50">
      <w:pPr>
        <w:pStyle w:val="Normalny1"/>
        <w:numPr>
          <w:ilvl w:val="0"/>
          <w:numId w:val="32"/>
        </w:numPr>
        <w:jc w:val="left"/>
        <w:rPr>
          <w:rFonts w:ascii="Calibri" w:hAnsi="Calibri"/>
          <w:sz w:val="24"/>
          <w:szCs w:val="24"/>
        </w:rPr>
      </w:pPr>
      <w:bookmarkStart w:id="18"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8"/>
    <w:p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19"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r w:rsidR="00BD7729">
        <w:rPr>
          <w:rFonts w:asciiTheme="minorHAnsi" w:hAnsiTheme="minorHAnsi"/>
          <w:sz w:val="24"/>
          <w:szCs w:val="24"/>
        </w:rPr>
        <w:t xml:space="preserve"> </w:t>
      </w:r>
      <w:r w:rsidR="000124E9" w:rsidRPr="00871975">
        <w:rPr>
          <w:rFonts w:asciiTheme="minorHAnsi" w:hAnsiTheme="minorHAnsi"/>
          <w:sz w:val="24"/>
          <w:szCs w:val="24"/>
        </w:rPr>
        <w:t xml:space="preserve"> </w:t>
      </w:r>
      <w:bookmarkEnd w:id="19"/>
    </w:p>
    <w:p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Pr="00D9468B">
        <w:rPr>
          <w:rFonts w:ascii="Calibri" w:hAnsi="Calibri" w:cstheme="minorBidi"/>
          <w:sz w:val="24"/>
          <w:szCs w:val="24"/>
        </w:rPr>
        <w:t xml:space="preserve"> </w:t>
      </w:r>
      <w:r w:rsidRPr="00D9468B">
        <w:rPr>
          <w:rFonts w:ascii="Calibri" w:hAnsi="Calibri"/>
          <w:sz w:val="24"/>
          <w:szCs w:val="24"/>
        </w:rPr>
        <w:t>poniższych opcji i wynikają z założeń porozumienia w sprawie realizacji stażu:</w:t>
      </w:r>
    </w:p>
    <w:p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lastRenderedPageBreak/>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rsidR="00DC69D3" w:rsidRPr="007673AE" w:rsidRDefault="007673AE" w:rsidP="007673AE">
      <w:pPr>
        <w:pStyle w:val="Normalny1"/>
        <w:numPr>
          <w:ilvl w:val="0"/>
          <w:numId w:val="32"/>
        </w:numPr>
        <w:rPr>
          <w:rFonts w:ascii="Calibri" w:hAnsi="Calibri"/>
          <w:sz w:val="24"/>
          <w:szCs w:val="24"/>
        </w:rPr>
      </w:pPr>
      <w:r w:rsidRPr="007673AE">
        <w:rPr>
          <w:rFonts w:ascii="Calibri" w:hAnsi="Calibri"/>
          <w:sz w:val="24"/>
          <w:szCs w:val="24"/>
        </w:rPr>
        <w:t>Wszystkie wydatki związane z organizacją stażu ponoszone przez podmiot przyjmujący uczestników projektu na staż rozliczane są w projekcie jako refundacja.</w:t>
      </w:r>
    </w:p>
    <w:p w:rsidR="0061109D" w:rsidRDefault="007673AE" w:rsidP="0061109D">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Pr="00855FFC">
        <w:rPr>
          <w:rFonts w:ascii="Calibri" w:eastAsia="Times New Roman" w:hAnsi="Calibri" w:cs="Calibri"/>
          <w:color w:val="000000" w:themeColor="text1"/>
          <w:sz w:val="24"/>
          <w:szCs w:val="24"/>
          <w:lang w:eastAsia="zh-CN"/>
        </w:rPr>
        <w:t xml:space="preserve"> </w:t>
      </w:r>
      <w:r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rsidR="0061109D" w:rsidRDefault="004F3DA8" w:rsidP="00B32130">
      <w:pPr>
        <w:pStyle w:val="Normalny1"/>
        <w:numPr>
          <w:ilvl w:val="0"/>
          <w:numId w:val="32"/>
        </w:numPr>
        <w:ind w:left="426"/>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 xml:space="preserve">z zakresu obowiązków opiekuna stażysty) powinno </w:t>
      </w:r>
      <w:r w:rsidRPr="00A63F5D">
        <w:rPr>
          <w:rFonts w:ascii="Calibri" w:hAnsi="Calibri"/>
          <w:sz w:val="24"/>
          <w:szCs w:val="24"/>
        </w:rPr>
        <w:lastRenderedPageBreak/>
        <w:t>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rsidR="004F3DA8" w:rsidRPr="0061109D" w:rsidRDefault="004F3DA8" w:rsidP="004F3DA8">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rsidR="004F3DA8" w:rsidRPr="0061109D" w:rsidRDefault="004F3DA8" w:rsidP="00AB3F8E">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r w:rsidR="00317A29">
        <w:rPr>
          <w:rFonts w:ascii="Calibri" w:hAnsi="Calibri"/>
          <w:sz w:val="24"/>
          <w:szCs w:val="24"/>
        </w:rPr>
        <w:t xml:space="preserve"> </w:t>
      </w:r>
      <w:r w:rsidRPr="0061109D">
        <w:rPr>
          <w:rFonts w:ascii="Calibri" w:hAnsi="Calibri"/>
          <w:sz w:val="24"/>
          <w:szCs w:val="24"/>
        </w:rPr>
        <w:t>przeprowadzanych przez organizatora stażu lub organy uprawnione.</w:t>
      </w:r>
    </w:p>
    <w:p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w:t>
      </w:r>
      <w:bookmarkStart w:id="20" w:name="_GoBack"/>
      <w:bookmarkEnd w:id="20"/>
      <w:r w:rsidRPr="00B23B14">
        <w:rPr>
          <w:rFonts w:ascii="Calibri" w:hAnsi="Calibri"/>
          <w:sz w:val="24"/>
          <w:szCs w:val="24"/>
        </w:rPr>
        <w:t xml:space="preserve">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w:t>
      </w:r>
      <w:r w:rsidRPr="00B23B14">
        <w:rPr>
          <w:rFonts w:ascii="Calibri" w:hAnsi="Calibri"/>
          <w:sz w:val="24"/>
          <w:szCs w:val="24"/>
        </w:rPr>
        <w:lastRenderedPageBreak/>
        <w:t>stanowić załącznik do umowy oraz zostać przedłożone wraz z notą. Posiadanie tych dokumentów przez Beneficjenta jest niezbędne dla celów kontrolnych.</w:t>
      </w:r>
    </w:p>
    <w:p w:rsidR="00DC69D3" w:rsidRPr="00E55FB4" w:rsidRDefault="00DC69D3" w:rsidP="009A6DE6">
      <w:pPr>
        <w:pStyle w:val="Normalny1"/>
        <w:numPr>
          <w:ilvl w:val="0"/>
          <w:numId w:val="32"/>
        </w:numPr>
        <w:rPr>
          <w:rFonts w:ascii="Calibri" w:hAnsi="Calibri"/>
          <w:sz w:val="24"/>
          <w:szCs w:val="24"/>
        </w:rPr>
      </w:pPr>
      <w:r w:rsidRPr="00003EF0">
        <w:rPr>
          <w:rFonts w:ascii="Calibri" w:hAnsi="Calibri"/>
          <w:sz w:val="24"/>
          <w:szCs w:val="24"/>
        </w:rPr>
        <w:t xml:space="preserve">Katalog wydatków przewidzianych w ramach projektu może uwzględniać koszty inne niż wskazane w pkt 4, 7 i </w:t>
      </w:r>
      <w:r w:rsidR="00D9468B">
        <w:rPr>
          <w:rFonts w:ascii="Calibri" w:hAnsi="Calibri"/>
          <w:sz w:val="24"/>
          <w:szCs w:val="24"/>
        </w:rPr>
        <w:t>9</w:t>
      </w:r>
      <w:r w:rsidR="00D9468B" w:rsidRPr="00E55FB4">
        <w:rPr>
          <w:rFonts w:ascii="Calibri" w:hAnsi="Calibri"/>
          <w:sz w:val="24"/>
          <w:szCs w:val="24"/>
        </w:rPr>
        <w:t xml:space="preserve"> </w:t>
      </w:r>
      <w:r w:rsidRPr="00E55FB4">
        <w:rPr>
          <w:rFonts w:ascii="Calibri" w:hAnsi="Calibri"/>
          <w:sz w:val="24"/>
          <w:szCs w:val="24"/>
        </w:rPr>
        <w:t xml:space="preserve">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rsidR="00317A29"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rsidR="00317A29"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w:t>
      </w:r>
      <w:r w:rsidR="004C7533" w:rsidRPr="004C7533">
        <w:rPr>
          <w:rFonts w:ascii="Calibri" w:hAnsi="Calibri"/>
          <w:sz w:val="24"/>
          <w:szCs w:val="24"/>
        </w:rPr>
        <w:t>W przypadku pracodawców będących podatnikami VAT koszty zakupu towarów i usług zawiązanych z odbywaniem stażu są kwalifikowalne w kwotach netto.</w:t>
      </w:r>
    </w:p>
    <w:p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określonymi w Rozporządzeniu Ministra Infrastruktury i Rozwoju  z dnia 2 lipca 2015 r. w sprawie udzielania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oraz pomocy publicznej w ramach programów operacyjnych finansowanych z Europejskiego Funduszu Społecznego na lata 2014–2020. </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1" w:name="_Toc490645126"/>
      <w:bookmarkStart w:id="22" w:name="_Toc529271805"/>
      <w:r w:rsidRPr="00890254">
        <w:rPr>
          <w:rFonts w:ascii="Calibri" w:hAnsi="Calibri"/>
          <w:sz w:val="24"/>
          <w:szCs w:val="24"/>
        </w:rPr>
        <w:t>IV.2.</w:t>
      </w:r>
      <w:r w:rsidRPr="00890254">
        <w:rPr>
          <w:rFonts w:ascii="Calibri" w:hAnsi="Calibri"/>
          <w:sz w:val="24"/>
          <w:szCs w:val="24"/>
        </w:rPr>
        <w:tab/>
        <w:t>Szkolenia</w:t>
      </w:r>
      <w:bookmarkEnd w:id="21"/>
      <w:bookmarkEnd w:id="22"/>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lastRenderedPageBreak/>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lastRenderedPageBreak/>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Pr="00050C31">
        <w:rPr>
          <w:sz w:val="24"/>
          <w:szCs w:val="24"/>
        </w:rPr>
        <w:t xml:space="preserve"> </w:t>
      </w:r>
      <w:r w:rsidR="00003EF0">
        <w:rPr>
          <w:sz w:val="24"/>
          <w:szCs w:val="24"/>
        </w:rPr>
        <w:t>liczby</w:t>
      </w:r>
      <w:r w:rsidR="00003EF0" w:rsidRPr="00050C31">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w:t>
      </w:r>
      <w:r w:rsidRPr="00AA5582">
        <w:rPr>
          <w:rFonts w:ascii="Calibri" w:hAnsi="Calibri"/>
          <w:sz w:val="24"/>
          <w:szCs w:val="24"/>
        </w:rPr>
        <w:lastRenderedPageBreak/>
        <w:t>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3" w:name="_Toc490645127"/>
      <w:bookmarkStart w:id="24" w:name="_Hlk490643338"/>
      <w:bookmarkStart w:id="25" w:name="_Toc529271806"/>
      <w:r w:rsidRPr="00890254">
        <w:rPr>
          <w:rFonts w:ascii="Calibri" w:hAnsi="Calibri"/>
          <w:sz w:val="24"/>
          <w:szCs w:val="24"/>
        </w:rPr>
        <w:t>IV.3.</w:t>
      </w:r>
      <w:r w:rsidRPr="00890254">
        <w:rPr>
          <w:rFonts w:ascii="Calibri" w:hAnsi="Calibri"/>
          <w:sz w:val="24"/>
          <w:szCs w:val="24"/>
        </w:rPr>
        <w:tab/>
        <w:t>Zatrudnienie wspomagane</w:t>
      </w:r>
      <w:bookmarkEnd w:id="23"/>
      <w:bookmarkEnd w:id="25"/>
    </w:p>
    <w:bookmarkEnd w:id="24"/>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6" w:name="_Toc490645128"/>
      <w:bookmarkStart w:id="27" w:name="_Toc529271807"/>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6"/>
      <w:bookmarkEnd w:id="27"/>
    </w:p>
    <w:p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w:t>
      </w:r>
      <w:r w:rsidRPr="00DC69D3">
        <w:rPr>
          <w:sz w:val="24"/>
          <w:szCs w:val="24"/>
        </w:rPr>
        <w:lastRenderedPageBreak/>
        <w:t>ramach programów operacyjnych finansowanych z Europejskiego Funduszu Społecznego na lata 2014-2020.</w:t>
      </w:r>
    </w:p>
    <w:p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8" w:name="_Toc490645129"/>
      <w:bookmarkStart w:id="29" w:name="_Toc529271808"/>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8"/>
      <w:bookmarkEnd w:id="29"/>
    </w:p>
    <w:p w:rsidR="00317A29" w:rsidRPr="00E16973" w:rsidRDefault="00317A29" w:rsidP="00317A29">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rsidR="00317A29" w:rsidRPr="00E16973" w:rsidRDefault="00317A29" w:rsidP="00317A29">
      <w:pPr>
        <w:spacing w:line="276" w:lineRule="auto"/>
        <w:ind w:left="426"/>
        <w:rPr>
          <w:sz w:val="24"/>
          <w:szCs w:val="24"/>
        </w:rPr>
      </w:pPr>
      <w:r w:rsidRPr="00E16973">
        <w:rPr>
          <w:sz w:val="24"/>
          <w:szCs w:val="24"/>
        </w:rPr>
        <w:t>Refundacji dokonuje się na wniosek pracodawcy zawierający:</w:t>
      </w:r>
    </w:p>
    <w:p w:rsidR="00317A29" w:rsidRPr="00E16973" w:rsidRDefault="00317A29" w:rsidP="00317A29">
      <w:pPr>
        <w:spacing w:line="276" w:lineRule="auto"/>
        <w:ind w:left="426"/>
        <w:rPr>
          <w:sz w:val="24"/>
          <w:szCs w:val="24"/>
        </w:rPr>
      </w:pPr>
      <w:r w:rsidRPr="00E16973">
        <w:rPr>
          <w:sz w:val="24"/>
          <w:szCs w:val="24"/>
        </w:rPr>
        <w:t>a)</w:t>
      </w:r>
      <w:r w:rsidRPr="00E16973">
        <w:rPr>
          <w:sz w:val="24"/>
          <w:szCs w:val="24"/>
        </w:rPr>
        <w:tab/>
        <w:t>kalkulację wydatków na wyposażenie lub doposażenie poszczególnych stanowisk pracy,</w:t>
      </w:r>
    </w:p>
    <w:p w:rsidR="00317A29" w:rsidRPr="00E16973" w:rsidRDefault="00317A29" w:rsidP="00317A29">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317A29" w:rsidRPr="00E16973" w:rsidRDefault="00317A29" w:rsidP="00317A29">
      <w:pPr>
        <w:spacing w:line="276" w:lineRule="auto"/>
        <w:ind w:left="426"/>
        <w:rPr>
          <w:sz w:val="24"/>
          <w:szCs w:val="24"/>
        </w:rPr>
      </w:pPr>
      <w:r w:rsidRPr="00E16973">
        <w:rPr>
          <w:sz w:val="24"/>
          <w:szCs w:val="24"/>
        </w:rPr>
        <w:t>c)</w:t>
      </w:r>
      <w:r w:rsidRPr="00E16973">
        <w:rPr>
          <w:sz w:val="24"/>
          <w:szCs w:val="24"/>
        </w:rPr>
        <w:tab/>
        <w:t>wskazanie kwoty podatku VAT, w przypadku gdy wnioskodawca nie jest podatnikiem VAT.</w:t>
      </w:r>
    </w:p>
    <w:p w:rsidR="00317A29" w:rsidRPr="00E16973" w:rsidRDefault="00317A29" w:rsidP="00317A29">
      <w:pPr>
        <w:spacing w:line="276" w:lineRule="auto"/>
        <w:ind w:left="426"/>
        <w:rPr>
          <w:sz w:val="24"/>
          <w:szCs w:val="24"/>
        </w:rPr>
      </w:pPr>
      <w:r w:rsidRPr="00E16973">
        <w:rPr>
          <w:sz w:val="24"/>
          <w:szCs w:val="24"/>
        </w:rPr>
        <w:t>W przypadku uwzględnienia wniosku pracodawcy zawierana jest umowa między Beneficjentem a pracodawcą. Refundacja dokonywana jest w oparciu przedłożone przez pracodawcę rozliczenie potwierdzone dokumentami księgowymi.</w:t>
      </w:r>
    </w:p>
    <w:p w:rsidR="00317A29" w:rsidRPr="00E16973" w:rsidRDefault="00317A29" w:rsidP="00317A29">
      <w:pPr>
        <w:spacing w:line="276" w:lineRule="auto"/>
        <w:ind w:left="426"/>
        <w:rPr>
          <w:sz w:val="24"/>
          <w:szCs w:val="24"/>
        </w:rPr>
      </w:pPr>
      <w:r w:rsidRPr="00E16973">
        <w:rPr>
          <w:sz w:val="24"/>
          <w:szCs w:val="24"/>
        </w:rPr>
        <w:t>Pracodawca będący podatnikiem VAT otrzymuje refundację pomniejszoną o podatek VAT. Pracodawca nie będący podatnikiem VAT otrzymuje refundację w kwocie brutto.</w:t>
      </w:r>
    </w:p>
    <w:p w:rsidR="00DC69D3" w:rsidRPr="00DC69D3" w:rsidRDefault="00317A29" w:rsidP="00AB3F8E">
      <w:pPr>
        <w:suppressAutoHyphens/>
        <w:spacing w:after="200" w:line="276" w:lineRule="auto"/>
        <w:rPr>
          <w:sz w:val="24"/>
          <w:szCs w:val="24"/>
        </w:rPr>
      </w:pPr>
      <w:r w:rsidRPr="00E16973">
        <w:rPr>
          <w:sz w:val="24"/>
          <w:szCs w:val="24"/>
        </w:rPr>
        <w:t>Elementem prawidłowego rozliczenia refundacji przez Beneficjenta jest sprawdzenie statusu podatkowego pracodawcy na stronie https://ppuslugi.mf.gov.pl/. Jeżeli nastąpiła zmiana, w wyniku której pracodawca stał się  podatnikiem VAT,  zobowiązany jest do zwrotu podatku VAT wykazanego na dokumentach księgowych załączonych do rozliczenia.</w:t>
      </w: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30" w:name="_Toc529271809"/>
      <w:r>
        <w:rPr>
          <w:b/>
          <w:sz w:val="28"/>
          <w:szCs w:val="28"/>
        </w:rPr>
        <w:t xml:space="preserve">V. </w:t>
      </w:r>
      <w:r w:rsidR="00BB3CB3" w:rsidRPr="00BB3CB3">
        <w:rPr>
          <w:rFonts w:eastAsia="Times New Roman" w:cs="Arial"/>
          <w:b/>
          <w:bCs/>
          <w:sz w:val="28"/>
          <w:szCs w:val="26"/>
        </w:rPr>
        <w:t>KOSZTY DOJAZDU UCZESTNIKA PROEJKTU/PERSONELU PROEJKTU</w:t>
      </w:r>
      <w:bookmarkEnd w:id="30"/>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lastRenderedPageBreak/>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31" w:name="_Toc529271810"/>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6"/>
      <w:bookmarkEnd w:id="31"/>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2" w:name="_Toc472409165"/>
      <w:bookmarkStart w:id="33" w:name="_Toc529271811"/>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2"/>
      <w:bookmarkEnd w:id="33"/>
      <w:r w:rsidRPr="007271CE">
        <w:rPr>
          <w:rFonts w:ascii="Calibri" w:hAnsi="Calibri"/>
          <w:b/>
          <w:color w:val="auto"/>
          <w:sz w:val="28"/>
          <w:szCs w:val="28"/>
        </w:rPr>
        <w:t xml:space="preserve"> </w:t>
      </w:r>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r w:rsidRPr="00EB4FFB">
        <w:rPr>
          <w:rFonts w:eastAsia="Times New Roman" w:cs="Arial"/>
          <w:iCs/>
          <w:sz w:val="24"/>
          <w:szCs w:val="24"/>
          <w:lang w:eastAsia="pl-PL"/>
        </w:rPr>
        <w:t xml:space="preserve"> </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w:t>
      </w:r>
      <w:r w:rsidRPr="005677D8">
        <w:rPr>
          <w:rFonts w:eastAsia="Times New Roman" w:cs="Arial"/>
          <w:b/>
          <w:sz w:val="24"/>
          <w:szCs w:val="24"/>
          <w:lang w:eastAsia="pl-PL"/>
        </w:rPr>
        <w:lastRenderedPageBreak/>
        <w:t>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4" w:name="_Toc472409166"/>
      <w:bookmarkStart w:id="35" w:name="_Toc529271812"/>
      <w:r w:rsidRPr="007271CE">
        <w:rPr>
          <w:b/>
          <w:color w:val="auto"/>
        </w:rPr>
        <w:t>VI</w:t>
      </w:r>
      <w:r w:rsidR="004D77E1">
        <w:rPr>
          <w:b/>
          <w:color w:val="auto"/>
        </w:rPr>
        <w:t>I</w:t>
      </w:r>
      <w:r w:rsidRPr="007271CE">
        <w:rPr>
          <w:b/>
          <w:color w:val="auto"/>
        </w:rPr>
        <w:t>.1.</w:t>
      </w:r>
      <w:r w:rsidRPr="007271CE">
        <w:rPr>
          <w:b/>
          <w:color w:val="auto"/>
        </w:rPr>
        <w:tab/>
        <w:t>Personel projektu</w:t>
      </w:r>
      <w:bookmarkEnd w:id="34"/>
      <w:r w:rsidR="00E94B37">
        <w:rPr>
          <w:b/>
          <w:color w:val="auto"/>
        </w:rPr>
        <w:t xml:space="preserve"> / wykonawca usługi</w:t>
      </w:r>
      <w:bookmarkEnd w:id="35"/>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823B7D">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AB3F8E">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Pr>
                <w:rFonts w:eastAsia="Times New Roman" w:cs="Arial"/>
                <w:sz w:val="24"/>
                <w:szCs w:val="24"/>
                <w:lang w:eastAsia="pl-PL"/>
              </w:rPr>
              <w:t> </w:t>
            </w:r>
            <w:r w:rsidRPr="001B658C">
              <w:rPr>
                <w:rFonts w:eastAsia="Times New Roman" w:cs="Arial"/>
                <w:sz w:val="24"/>
                <w:szCs w:val="24"/>
                <w:lang w:eastAsia="pl-PL"/>
              </w:rPr>
              <w:t>zakresie koniecznym do</w:t>
            </w:r>
            <w:r>
              <w:rPr>
                <w:rFonts w:eastAsia="Times New Roman" w:cs="Arial"/>
                <w:sz w:val="24"/>
                <w:szCs w:val="24"/>
                <w:lang w:eastAsia="pl-PL"/>
              </w:rPr>
              <w:t> </w:t>
            </w:r>
            <w:r w:rsidRPr="001B658C">
              <w:rPr>
                <w:rFonts w:eastAsia="Times New Roman" w:cs="Arial"/>
                <w:sz w:val="24"/>
                <w:szCs w:val="24"/>
                <w:lang w:eastAsia="pl-PL"/>
              </w:rPr>
              <w:t>wykonywania zawodu psychologa,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 xml:space="preserve">czynności zawodowe </w:t>
            </w:r>
            <w:r w:rsidRPr="001B658C">
              <w:rPr>
                <w:rFonts w:eastAsia="Times New Roman" w:cs="Arial"/>
                <w:sz w:val="24"/>
                <w:szCs w:val="24"/>
                <w:lang w:eastAsia="pl-PL"/>
              </w:rPr>
              <w:lastRenderedPageBreak/>
              <w:t>wykonywane przez psychologa - stażystę. W trakcie podyplomowego stażu zawodowego psycholog uzyskuje ograniczone prawo wykonywania zawodu. Po odbyciu stażu uzyskała prawo wykonywania zawodu psychologa.</w:t>
            </w:r>
          </w:p>
          <w:p w:rsidR="004656E0" w:rsidRPr="00855FFC" w:rsidRDefault="004656E0" w:rsidP="00F27A2F">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 xml:space="preserve">.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4656E0" w:rsidRPr="00185478" w:rsidRDefault="004656E0" w:rsidP="00F27A2F">
            <w:pPr>
              <w:suppressAutoHyphens/>
              <w:spacing w:after="0" w:line="276" w:lineRule="auto"/>
              <w:ind w:left="360"/>
              <w:rPr>
                <w:rFonts w:eastAsia="Times New Roman" w:cs="Arial"/>
                <w:sz w:val="24"/>
                <w:szCs w:val="24"/>
                <w:lang w:eastAsia="pl-PL"/>
              </w:rPr>
            </w:pPr>
            <w:r w:rsidRPr="00185478">
              <w:rPr>
                <w:rFonts w:eastAsia="Times New Roman" w:cs="Arial"/>
                <w:sz w:val="24"/>
                <w:szCs w:val="24"/>
                <w:lang w:eastAsia="pl-PL"/>
              </w:rPr>
              <w:t>Wydatek kwalifikowalny, o ile pracownik socjalny  posiada:</w:t>
            </w:r>
          </w:p>
          <w:p w:rsidR="004656E0" w:rsidRPr="00185478" w:rsidRDefault="004656E0" w:rsidP="00F27A2F">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wykształcenie zgodnie z wymaganiami określonymi w Ustawie z dnia 12 marca 2004r. o pomocy społecznej (art.116)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85478">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w:t>
            </w:r>
            <w:r w:rsidRPr="00185478">
              <w:rPr>
                <w:rFonts w:eastAsia="Times New Roman" w:cs="Arial"/>
                <w:sz w:val="24"/>
                <w:szCs w:val="24"/>
                <w:lang w:eastAsia="pl-PL"/>
              </w:rPr>
              <w:t xml:space="preserve"> </w:t>
            </w:r>
            <w:r>
              <w:rPr>
                <w:rFonts w:eastAsia="Times New Roman" w:cs="Arial"/>
                <w:sz w:val="24"/>
                <w:szCs w:val="24"/>
                <w:lang w:eastAsia="pl-PL"/>
              </w:rPr>
              <w:t>rok</w:t>
            </w:r>
            <w:r w:rsidRPr="00185478">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W przypadku OPS i PCPR wynagrodzenie nie może odbiegać od stawek określonych zgodnie z</w:t>
            </w:r>
            <w:r>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jc w:val="center"/>
              <w:rPr>
                <w:rFonts w:cs="Arial"/>
                <w:sz w:val="24"/>
                <w:szCs w:val="24"/>
              </w:rPr>
            </w:pPr>
            <w:r w:rsidRPr="001B658C">
              <w:rPr>
                <w:rFonts w:cs="Arial"/>
                <w:sz w:val="24"/>
                <w:szCs w:val="24"/>
              </w:rPr>
              <w:lastRenderedPageBreak/>
              <w:t>75 zł</w:t>
            </w:r>
          </w:p>
          <w:p w:rsidR="004656E0" w:rsidRPr="001B658C" w:rsidRDefault="004656E0" w:rsidP="00F27A2F">
            <w:pPr>
              <w:jc w:val="center"/>
              <w:rPr>
                <w:rFonts w:cs="Arial"/>
                <w:sz w:val="24"/>
                <w:szCs w:val="24"/>
              </w:rPr>
            </w:pPr>
          </w:p>
          <w:p w:rsidR="004656E0" w:rsidRPr="001B658C" w:rsidRDefault="004656E0" w:rsidP="00F27A2F">
            <w:pPr>
              <w:jc w:val="center"/>
              <w:rPr>
                <w:rFonts w:cs="Arial"/>
                <w:sz w:val="24"/>
                <w:szCs w:val="24"/>
              </w:rPr>
            </w:pPr>
          </w:p>
          <w:p w:rsidR="004656E0" w:rsidRPr="001B658C" w:rsidRDefault="004656E0" w:rsidP="00F27A2F">
            <w:pPr>
              <w:jc w:val="center"/>
              <w:rPr>
                <w:rFonts w:cs="Arial"/>
                <w:sz w:val="24"/>
                <w:szCs w:val="24"/>
              </w:rPr>
            </w:pPr>
          </w:p>
          <w:p w:rsidR="004656E0" w:rsidRPr="00855FFC" w:rsidRDefault="004656E0" w:rsidP="00F27A2F">
            <w:pPr>
              <w:jc w:val="center"/>
              <w:rPr>
                <w:rFonts w:cs="Arial"/>
                <w:strike/>
                <w:sz w:val="24"/>
                <w:szCs w:val="24"/>
              </w:rPr>
            </w:pPr>
            <w:r w:rsidRPr="00855FFC">
              <w:rPr>
                <w:rFonts w:cs="Arial"/>
                <w:sz w:val="24"/>
                <w:szCs w:val="24"/>
              </w:rPr>
              <w:t xml:space="preserve">Wynagrodzenie zgodne ze stawkami stosowanymi u </w:t>
            </w:r>
            <w:r w:rsidRPr="00855FFC">
              <w:rPr>
                <w:rFonts w:cs="Arial"/>
                <w:sz w:val="24"/>
                <w:szCs w:val="24"/>
              </w:rPr>
              <w:lastRenderedPageBreak/>
              <w:t>wnioskodawcy</w:t>
            </w:r>
          </w:p>
          <w:p w:rsidR="004656E0" w:rsidRPr="001B658C" w:rsidRDefault="004656E0" w:rsidP="00F27A2F">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rsidR="004656E0" w:rsidRPr="001B658C" w:rsidRDefault="004656E0" w:rsidP="00F27A2F">
            <w:pPr>
              <w:jc w:val="center"/>
              <w:rPr>
                <w:rFonts w:eastAsia="Times New Roman" w:cs="Arial"/>
                <w:sz w:val="24"/>
                <w:szCs w:val="24"/>
                <w:lang w:eastAsia="pl-PL"/>
              </w:rPr>
            </w:pPr>
          </w:p>
          <w:p w:rsidR="004656E0" w:rsidRPr="001B658C" w:rsidRDefault="004656E0" w:rsidP="00F27A2F">
            <w:pPr>
              <w:jc w:val="center"/>
              <w:rPr>
                <w:rFonts w:eastAsia="Times New Roman" w:cs="Arial"/>
                <w:sz w:val="24"/>
                <w:szCs w:val="24"/>
                <w:lang w:eastAsia="pl-PL"/>
              </w:rPr>
            </w:pPr>
          </w:p>
          <w:p w:rsidR="004656E0" w:rsidRPr="001B658C" w:rsidRDefault="004656E0" w:rsidP="00F27A2F">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4656E0"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1 </w:t>
            </w:r>
            <w:r w:rsidRPr="00855FFC">
              <w:rPr>
                <w:rFonts w:eastAsia="Times New Roman" w:cs="Arial"/>
                <w:sz w:val="24"/>
                <w:szCs w:val="24"/>
                <w:lang w:eastAsia="pl-PL"/>
              </w:rPr>
              <w:lastRenderedPageBreak/>
              <w:t>roczny 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Pr="001B658C">
              <w:rPr>
                <w:rFonts w:eastAsia="Times New Roman" w:cs="Arial"/>
                <w:sz w:val="24"/>
                <w:szCs w:val="24"/>
                <w:lang w:eastAsia="pl-PL"/>
              </w:rPr>
              <w:t xml:space="preserve">ykształcenie wyższe kierunkowe </w:t>
            </w:r>
            <w:r w:rsidRPr="00B72CFF">
              <w:rPr>
                <w:rFonts w:eastAsia="Times New Roman" w:cs="Arial"/>
                <w:sz w:val="24"/>
                <w:szCs w:val="24"/>
                <w:lang w:eastAsia="pl-PL"/>
              </w:rPr>
              <w:t xml:space="preserve">- </w:t>
            </w:r>
            <w:r w:rsidRPr="00B72CFF">
              <w:rPr>
                <w:rFonts w:cs="Arial"/>
                <w:sz w:val="24"/>
                <w:szCs w:val="24"/>
              </w:rPr>
              <w:t>należy skończyć specjalizacje, takie</w:t>
            </w:r>
            <w:r w:rsidRPr="001B658C">
              <w:rPr>
                <w:rFonts w:cs="Arial"/>
                <w:sz w:val="24"/>
                <w:szCs w:val="24"/>
              </w:rPr>
              <w:t xml:space="preserv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dowolnej specjalności i kurs kwalifikacyjny w zakresie resocjalizacji lub socjoterapii.</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w:t>
            </w:r>
            <w:r w:rsidRPr="001B658C">
              <w:rPr>
                <w:rFonts w:eastAsia="Times New Roman" w:cs="Arial"/>
                <w:sz w:val="24"/>
                <w:szCs w:val="24"/>
                <w:lang w:eastAsia="pl-PL"/>
              </w:rPr>
              <w:lastRenderedPageBreak/>
              <w:t>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4656E0" w:rsidRPr="00D945B6" w:rsidRDefault="004656E0" w:rsidP="00F27A2F">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cs="Arial"/>
                <w:sz w:val="24"/>
                <w:szCs w:val="24"/>
              </w:rPr>
            </w:pP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pedagogika, psychologia, resocjalizacja, praca socjalna, socjologia)  i/lub certyfikaty/ zaświadczenia/ inne </w:t>
            </w:r>
            <w:r w:rsidRPr="001B658C">
              <w:rPr>
                <w:rFonts w:eastAsia="Times New Roman" w:cs="Arial"/>
                <w:sz w:val="24"/>
                <w:szCs w:val="24"/>
                <w:lang w:eastAsia="pl-PL"/>
              </w:rPr>
              <w:lastRenderedPageBreak/>
              <w:t>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w:t>
            </w:r>
            <w:r w:rsidRPr="001B658C">
              <w:rPr>
                <w:rFonts w:eastAsia="Times New Roman" w:cs="Arial"/>
                <w:sz w:val="24"/>
                <w:szCs w:val="24"/>
                <w:lang w:eastAsia="pl-PL"/>
              </w:rPr>
              <w:lastRenderedPageBreak/>
              <w:t>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Pr>
                <w:rFonts w:eastAsia="Times New Roman" w:cs="Arial"/>
                <w:sz w:val="24"/>
                <w:szCs w:val="24"/>
                <w:lang w:eastAsia="pl-PL"/>
              </w:rPr>
              <w:t> </w:t>
            </w:r>
            <w:r w:rsidRPr="001B658C">
              <w:rPr>
                <w:rFonts w:eastAsia="Times New Roman" w:cs="Arial"/>
                <w:sz w:val="24"/>
                <w:szCs w:val="24"/>
                <w:lang w:eastAsia="pl-PL"/>
              </w:rPr>
              <w:t xml:space="preserve">zawodzie asystenta osoby </w:t>
            </w:r>
            <w:r>
              <w:rPr>
                <w:rFonts w:eastAsia="Times New Roman" w:cs="Arial"/>
                <w:sz w:val="24"/>
                <w:szCs w:val="24"/>
                <w:lang w:eastAsia="pl-PL"/>
              </w:rPr>
              <w:t xml:space="preserve">z </w:t>
            </w:r>
            <w:r w:rsidRPr="001B658C">
              <w:rPr>
                <w:rFonts w:eastAsia="Times New Roman" w:cs="Arial"/>
                <w:sz w:val="24"/>
                <w:szCs w:val="24"/>
                <w:lang w:eastAsia="pl-PL"/>
              </w:rPr>
              <w:t>niepełnosprawn</w:t>
            </w:r>
            <w:r>
              <w:rPr>
                <w:rFonts w:eastAsia="Times New Roman" w:cs="Arial"/>
                <w:sz w:val="24"/>
                <w:szCs w:val="24"/>
                <w:lang w:eastAsia="pl-PL"/>
              </w:rPr>
              <w:t>ościami</w:t>
            </w:r>
            <w:r w:rsidRPr="001B658C">
              <w:rPr>
                <w:rFonts w:eastAsia="Times New Roman" w:cs="Arial"/>
                <w:sz w:val="24"/>
                <w:szCs w:val="24"/>
                <w:lang w:eastAsia="pl-PL"/>
              </w:rPr>
              <w:t xml:space="preserve"> zgodnie z</w:t>
            </w:r>
            <w:r>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Pr>
                <w:rFonts w:eastAsia="Times New Roman" w:cs="Arial"/>
                <w:sz w:val="24"/>
                <w:szCs w:val="24"/>
                <w:lang w:eastAsia="pl-PL"/>
              </w:rPr>
              <w:t> </w:t>
            </w:r>
            <w:r w:rsidRPr="001B658C">
              <w:rPr>
                <w:rFonts w:eastAsia="Times New Roman" w:cs="Arial"/>
                <w:sz w:val="24"/>
                <w:szCs w:val="24"/>
                <w:lang w:eastAsia="pl-PL"/>
              </w:rPr>
              <w:t xml:space="preserve">lutego 2012 r. w sprawie </w:t>
            </w:r>
            <w:r w:rsidRPr="001B658C">
              <w:rPr>
                <w:rFonts w:eastAsia="Times New Roman" w:cs="Arial"/>
                <w:sz w:val="24"/>
                <w:szCs w:val="24"/>
                <w:lang w:eastAsia="pl-PL"/>
              </w:rPr>
              <w:lastRenderedPageBreak/>
              <w:t xml:space="preserve">podstawy programowej kształcenia w zawodach (Dz. U. poz. 184, z </w:t>
            </w:r>
            <w:proofErr w:type="spellStart"/>
            <w:r w:rsidRPr="001B658C">
              <w:rPr>
                <w:rFonts w:eastAsia="Times New Roman" w:cs="Arial"/>
                <w:sz w:val="24"/>
                <w:szCs w:val="24"/>
                <w:lang w:eastAsia="pl-PL"/>
              </w:rPr>
              <w:t>późn</w:t>
            </w:r>
            <w:proofErr w:type="spellEnd"/>
            <w:r w:rsidRPr="001B658C">
              <w:rPr>
                <w:rFonts w:eastAsia="Times New Roman" w:cs="Arial"/>
                <w:sz w:val="24"/>
                <w:szCs w:val="24"/>
                <w:lang w:eastAsia="pl-PL"/>
              </w:rPr>
              <w:t>.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30 zł</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6" w:name="_Toc508113453"/>
      <w:bookmarkStart w:id="37" w:name="_Toc529271813"/>
      <w:r w:rsidRPr="007271CE">
        <w:rPr>
          <w:b/>
          <w:color w:val="auto"/>
        </w:rPr>
        <w:t>VI</w:t>
      </w:r>
      <w:r>
        <w:rPr>
          <w:b/>
          <w:color w:val="auto"/>
        </w:rPr>
        <w:t>I</w:t>
      </w:r>
      <w:r w:rsidRPr="007271CE">
        <w:rPr>
          <w:b/>
          <w:color w:val="auto"/>
        </w:rPr>
        <w:t>.2.</w:t>
      </w:r>
      <w:r w:rsidRPr="007271CE">
        <w:rPr>
          <w:b/>
          <w:color w:val="auto"/>
        </w:rPr>
        <w:tab/>
        <w:t>Towary i usługi</w:t>
      </w:r>
      <w:bookmarkEnd w:id="36"/>
      <w:bookmarkEnd w:id="37"/>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Calibri" w:cs="Times New Roman"/>
                <w:sz w:val="24"/>
                <w:szCs w:val="24"/>
              </w:rPr>
              <w:t xml:space="preserve"> </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finansowany jest mniejszy zakres usługi (np. </w:t>
            </w:r>
            <w:r w:rsidRPr="001B658C">
              <w:rPr>
                <w:rFonts w:eastAsia="Times New Roman" w:cs="Arial"/>
                <w:sz w:val="24"/>
                <w:szCs w:val="24"/>
                <w:lang w:eastAsia="pl-PL"/>
              </w:rPr>
              <w:lastRenderedPageBreak/>
              <w:t>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trwa 6 godzin lekcyjnych (tj. 6x45 min) istnieje możliwość zapewnienia </w:t>
            </w:r>
            <w:r w:rsidRPr="00A82B63">
              <w:rPr>
                <w:rFonts w:eastAsia="Times New Roman" w:cs="Arial"/>
                <w:sz w:val="24"/>
                <w:szCs w:val="24"/>
                <w:lang w:eastAsia="pl-PL"/>
              </w:rPr>
              <w:lastRenderedPageBreak/>
              <w:t>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4656E0" w:rsidRPr="00A939D2" w:rsidRDefault="004656E0" w:rsidP="00F27A2F">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 nie do obsługi projektu (co jest finansowane w ramach kosztów pośrednich)</w:t>
            </w:r>
          </w:p>
          <w:p w:rsidR="004656E0" w:rsidRPr="00A939D2"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rsidR="004656E0" w:rsidRPr="009538DB"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r>
              <w:rPr>
                <w:rFonts w:eastAsia="Times New Roman" w:cs="Arial"/>
                <w:sz w:val="24"/>
                <w:szCs w:val="24"/>
                <w:lang w:eastAsia="pl-PL"/>
              </w:rPr>
              <w:t xml:space="preserve"> </w:t>
            </w:r>
          </w:p>
          <w:p w:rsidR="004656E0" w:rsidRPr="001B658C" w:rsidRDefault="004656E0" w:rsidP="00F27A2F">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 nie do obsługi projektu (co jest finansowane w ramach kosztów pośrednich)</w:t>
            </w: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lastRenderedPageBreak/>
              <w:t>wydatek kwalifikowalny w przypadku, gdy wnioskodawca nie posiada wystarczającego zaplecza technicznego do udzielania wsparcia uczestnikom projektu</w:t>
            </w:r>
          </w:p>
          <w:p w:rsidR="004656E0" w:rsidRPr="009538DB" w:rsidRDefault="004656E0"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lastRenderedPageBreak/>
              <w:t>2 500 zł</w:t>
            </w:r>
            <w:r w:rsidRPr="00517628">
              <w:rPr>
                <w:rFonts w:eastAsia="Calibri" w:cs="Arial"/>
                <w:sz w:val="24"/>
                <w:szCs w:val="24"/>
              </w:rPr>
              <w:t xml:space="preserve"> </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 nie do obsługi projektu (co jest finansowane w ramach kosztów pośrednich)</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rsidR="004656E0" w:rsidRDefault="004656E0"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p w:rsidR="004656E0" w:rsidRPr="00CF0CD4" w:rsidRDefault="004656E0"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CF0CD4">
              <w:rPr>
                <w:rFonts w:eastAsia="Times New Roman" w:cs="Arial"/>
                <w:color w:val="000000"/>
                <w:sz w:val="24"/>
                <w:szCs w:val="24"/>
                <w:lang w:eastAsia="pl-PL"/>
              </w:rPr>
              <w:t>W przypadku pracodawców będących podatnikami VAT koszty</w:t>
            </w:r>
            <w:r>
              <w:rPr>
                <w:rFonts w:eastAsia="Times New Roman" w:cs="Arial"/>
                <w:color w:val="000000"/>
                <w:sz w:val="24"/>
                <w:szCs w:val="24"/>
                <w:lang w:eastAsia="pl-PL"/>
              </w:rPr>
              <w:t xml:space="preserve"> refundacji</w:t>
            </w:r>
            <w:r w:rsidRPr="00CF0CD4">
              <w:rPr>
                <w:rFonts w:eastAsia="Times New Roman" w:cs="Arial"/>
                <w:color w:val="000000"/>
                <w:sz w:val="24"/>
                <w:szCs w:val="24"/>
                <w:lang w:eastAsia="pl-PL"/>
              </w:rPr>
              <w:t xml:space="preserve"> zakupu towarów i usług są kwalifikowalne w </w:t>
            </w:r>
            <w:r>
              <w:rPr>
                <w:rFonts w:eastAsia="Times New Roman" w:cs="Arial"/>
                <w:color w:val="000000"/>
                <w:sz w:val="24"/>
                <w:szCs w:val="24"/>
                <w:lang w:eastAsia="pl-PL"/>
              </w:rPr>
              <w:t xml:space="preserve">wysokości </w:t>
            </w:r>
            <w:r w:rsidRPr="00CF0CD4">
              <w:rPr>
                <w:rFonts w:eastAsia="Times New Roman" w:cs="Arial"/>
                <w:color w:val="000000"/>
                <w:sz w:val="24"/>
                <w:szCs w:val="24"/>
                <w:lang w:eastAsia="pl-PL"/>
              </w:rPr>
              <w:t>kwot netto.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dotychczasowego wynagrodzenia opiekuna stażysty w przypadku oddelegowania go wyłącznie do </w:t>
            </w:r>
            <w:r w:rsidRPr="00855FFC">
              <w:rPr>
                <w:sz w:val="24"/>
                <w:szCs w:val="24"/>
              </w:rPr>
              <w:lastRenderedPageBreak/>
              <w:t>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72540A" w:rsidTr="00F27A2F">
        <w:trPr>
          <w:trHeight w:val="912"/>
        </w:trPr>
        <w:tc>
          <w:tcPr>
            <w:tcW w:w="708" w:type="dxa"/>
            <w:tcBorders>
              <w:top w:val="single" w:sz="4" w:space="0" w:color="000000"/>
              <w:left w:val="single" w:sz="4" w:space="0" w:color="000000"/>
              <w:bottom w:val="single" w:sz="4" w:space="0" w:color="000000"/>
            </w:tcBorders>
          </w:tcPr>
          <w:p w:rsidR="004656E0" w:rsidRDefault="004656E0" w:rsidP="00F27A2F">
            <w:pPr>
              <w:jc w:val="right"/>
            </w:pPr>
            <w:r>
              <w:lastRenderedPageBreak/>
              <w:t>20</w:t>
            </w:r>
          </w:p>
        </w:tc>
        <w:tc>
          <w:tcPr>
            <w:tcW w:w="1701" w:type="dxa"/>
            <w:tcBorders>
              <w:top w:val="single" w:sz="4" w:space="0" w:color="000000"/>
              <w:left w:val="single" w:sz="4" w:space="0" w:color="000000"/>
              <w:bottom w:val="single" w:sz="4" w:space="0" w:color="000000"/>
            </w:tcBorders>
          </w:tcPr>
          <w:p w:rsidR="004656E0" w:rsidRPr="0072540A" w:rsidRDefault="004656E0" w:rsidP="00F27A2F">
            <w:pPr>
              <w:spacing w:after="0" w:line="240" w:lineRule="auto"/>
            </w:pPr>
            <w:r>
              <w:t>Opieka nad dzieckiem, osobą zależną</w:t>
            </w:r>
          </w:p>
        </w:tc>
        <w:tc>
          <w:tcPr>
            <w:tcW w:w="4111" w:type="dxa"/>
            <w:tcBorders>
              <w:top w:val="single" w:sz="4" w:space="0" w:color="000000"/>
              <w:left w:val="single" w:sz="4" w:space="0" w:color="000000"/>
              <w:bottom w:val="single" w:sz="4" w:space="0" w:color="000000"/>
            </w:tcBorders>
          </w:tcPr>
          <w:p w:rsidR="004656E0" w:rsidRPr="0072540A" w:rsidRDefault="004656E0" w:rsidP="00F27A2F">
            <w:pPr>
              <w:numPr>
                <w:ilvl w:val="0"/>
                <w:numId w:val="70"/>
              </w:numPr>
              <w:spacing w:after="0" w:line="240" w:lineRule="auto"/>
              <w:ind w:left="355" w:hanging="357"/>
            </w:pPr>
            <w:r>
              <w:t>Wydatek kwalifikowalny w okresie odbywania stażu, szkolenia.</w:t>
            </w:r>
          </w:p>
        </w:tc>
        <w:tc>
          <w:tcPr>
            <w:tcW w:w="3545" w:type="dxa"/>
            <w:gridSpan w:val="2"/>
            <w:tcBorders>
              <w:top w:val="single" w:sz="4" w:space="0" w:color="000000"/>
              <w:left w:val="single" w:sz="4" w:space="0" w:color="000000"/>
              <w:bottom w:val="single" w:sz="4" w:space="0" w:color="000000"/>
              <w:right w:val="single" w:sz="4" w:space="0" w:color="000000"/>
            </w:tcBorders>
          </w:tcPr>
          <w:p w:rsidR="004656E0" w:rsidRPr="0072540A" w:rsidRDefault="004656E0" w:rsidP="00F27A2F">
            <w:pPr>
              <w:spacing w:after="0" w:line="240" w:lineRule="auto"/>
              <w:rPr>
                <w:lang w:eastAsia="pl-PL"/>
              </w:rPr>
            </w:pPr>
            <w:r>
              <w:rPr>
                <w:lang w:eastAsia="pl-PL"/>
              </w:rPr>
              <w:t>15 zł / godzina</w:t>
            </w:r>
          </w:p>
        </w:tc>
      </w:tr>
    </w:tbl>
    <w:p w:rsidR="004656E0" w:rsidRPr="001B658C" w:rsidRDefault="004656E0" w:rsidP="004656E0">
      <w:pPr>
        <w:jc w:val="both"/>
        <w:rPr>
          <w:rFonts w:cs="Arial"/>
          <w:sz w:val="24"/>
          <w:szCs w:val="24"/>
        </w:rPr>
      </w:pPr>
    </w:p>
    <w:p w:rsidR="004656E0" w:rsidRPr="0092437E" w:rsidRDefault="004656E0" w:rsidP="004656E0">
      <w:pPr>
        <w:pStyle w:val="Nagwek2"/>
        <w:jc w:val="both"/>
        <w:rPr>
          <w:rFonts w:asciiTheme="minorHAnsi" w:hAnsiTheme="minorHAnsi"/>
          <w:b/>
          <w:color w:val="auto"/>
          <w:sz w:val="22"/>
          <w:szCs w:val="22"/>
          <w:lang w:eastAsia="pl-PL"/>
        </w:rPr>
      </w:pPr>
      <w:bookmarkStart w:id="38" w:name="_Toc508113454"/>
      <w:bookmarkStart w:id="39" w:name="_Toc529271814"/>
      <w:r w:rsidRPr="0092437E">
        <w:rPr>
          <w:rFonts w:asciiTheme="minorHAnsi" w:hAnsiTheme="minorHAnsi"/>
          <w:b/>
          <w:color w:val="auto"/>
          <w:sz w:val="22"/>
          <w:szCs w:val="22"/>
        </w:rPr>
        <w:t>VI</w:t>
      </w:r>
      <w:r>
        <w:rPr>
          <w:rFonts w:asciiTheme="minorHAnsi" w:hAnsiTheme="minorHAnsi"/>
          <w:b/>
          <w:color w:val="auto"/>
          <w:sz w:val="22"/>
          <w:szCs w:val="22"/>
        </w:rPr>
        <w:t>I</w:t>
      </w:r>
      <w:r w:rsidRPr="0092437E">
        <w:rPr>
          <w:rFonts w:asciiTheme="minorHAnsi" w:hAnsiTheme="minorHAnsi"/>
          <w:b/>
          <w:color w:val="auto"/>
          <w:sz w:val="22"/>
          <w:szCs w:val="22"/>
        </w:rPr>
        <w:t>.3.</w:t>
      </w:r>
      <w:r w:rsidRPr="0092437E">
        <w:rPr>
          <w:rFonts w:asciiTheme="minorHAnsi" w:hAnsiTheme="minorHAnsi"/>
          <w:b/>
          <w:color w:val="auto"/>
          <w:sz w:val="22"/>
          <w:szCs w:val="22"/>
        </w:rPr>
        <w:tab/>
        <w:t>Szkolenia</w:t>
      </w:r>
      <w:bookmarkEnd w:id="38"/>
      <w:bookmarkEnd w:id="39"/>
    </w:p>
    <w:p w:rsidR="004656E0" w:rsidRPr="0092437E" w:rsidRDefault="004656E0" w:rsidP="004656E0">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8"/>
      </w:r>
      <w:r w:rsidRPr="0092437E">
        <w:rPr>
          <w:rFonts w:eastAsia="Times New Roman" w:cs="Arial"/>
          <w:lang w:eastAsia="pl-PL"/>
        </w:rPr>
        <w:t xml:space="preserve"> jak i kosztów jego realizacji pod warunkiem należytego uzasadnienia. </w:t>
      </w:r>
    </w:p>
    <w:p w:rsidR="004656E0" w:rsidRDefault="004656E0" w:rsidP="004656E0">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Pr>
          <w:rFonts w:cs="Arial"/>
        </w:rPr>
        <w:t> </w:t>
      </w:r>
      <w:r w:rsidRPr="0092437E">
        <w:rPr>
          <w:rFonts w:cs="Arial"/>
        </w:rPr>
        <w:t>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 xml:space="preserve">rozporządzeniem Ministra Gospodarki z dnia 20 września 2001r. w sprawie bezpieczeństwa i higieny </w:t>
            </w:r>
            <w:r w:rsidRPr="0092437E">
              <w:rPr>
                <w:rFonts w:eastAsia="Times New Roman" w:cs="Arial"/>
                <w:lang w:eastAsia="pl-PL"/>
              </w:rPr>
              <w:lastRenderedPageBreak/>
              <w:t>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lastRenderedPageBreak/>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lastRenderedPageBreak/>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lastRenderedPageBreak/>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0" w:name="_Toc472590491"/>
      <w:bookmarkStart w:id="41" w:name="_Toc472590676"/>
      <w:bookmarkStart w:id="42" w:name="_Toc472591169"/>
      <w:bookmarkStart w:id="43" w:name="_Toc472591291"/>
      <w:bookmarkStart w:id="44" w:name="_Toc472591395"/>
      <w:bookmarkStart w:id="45" w:name="_Toc472591515"/>
      <w:bookmarkStart w:id="46" w:name="_Toc472591546"/>
      <w:bookmarkStart w:id="47" w:name="_Toc472591663"/>
      <w:bookmarkStart w:id="48" w:name="_Toc472591830"/>
      <w:bookmarkStart w:id="49" w:name="_Toc472591983"/>
      <w:bookmarkStart w:id="50" w:name="_Toc472592310"/>
      <w:bookmarkStart w:id="51" w:name="_Toc473010468"/>
      <w:bookmarkStart w:id="52" w:name="_Toc473193640"/>
      <w:bookmarkStart w:id="53" w:name="_Toc477160773"/>
      <w:bookmarkStart w:id="54" w:name="_Toc477516109"/>
      <w:bookmarkStart w:id="55" w:name="_Toc477516127"/>
      <w:bookmarkStart w:id="56" w:name="_Toc477858842"/>
      <w:bookmarkStart w:id="57" w:name="_Toc477860592"/>
      <w:bookmarkStart w:id="58" w:name="_Toc477875049"/>
      <w:bookmarkStart w:id="59" w:name="_Toc472590492"/>
      <w:bookmarkStart w:id="60" w:name="_Toc472590677"/>
      <w:bookmarkStart w:id="61" w:name="_Toc472591170"/>
      <w:bookmarkStart w:id="62" w:name="_Toc472591292"/>
      <w:bookmarkStart w:id="63" w:name="_Toc472591396"/>
      <w:bookmarkStart w:id="64" w:name="_Toc472591516"/>
      <w:bookmarkStart w:id="65" w:name="_Toc472591547"/>
      <w:bookmarkStart w:id="66" w:name="_Toc472591664"/>
      <w:bookmarkStart w:id="67" w:name="_Toc472591831"/>
      <w:bookmarkStart w:id="68" w:name="_Toc472591984"/>
      <w:bookmarkStart w:id="69" w:name="_Toc472592311"/>
      <w:bookmarkStart w:id="70" w:name="_Toc473010469"/>
      <w:bookmarkStart w:id="71" w:name="_Toc473193641"/>
      <w:bookmarkStart w:id="72" w:name="_Toc477160774"/>
      <w:bookmarkStart w:id="73" w:name="_Toc477516110"/>
      <w:bookmarkStart w:id="74" w:name="_Toc477516128"/>
      <w:bookmarkStart w:id="75" w:name="_Toc477858843"/>
      <w:bookmarkStart w:id="76" w:name="_Toc477860593"/>
      <w:bookmarkStart w:id="77" w:name="_Toc47787505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5B" w:rsidRDefault="00B1725B" w:rsidP="00FC65E2">
      <w:pPr>
        <w:spacing w:after="0" w:line="240" w:lineRule="auto"/>
      </w:pPr>
      <w:r>
        <w:separator/>
      </w:r>
    </w:p>
  </w:endnote>
  <w:endnote w:type="continuationSeparator" w:id="0">
    <w:p w:rsidR="00B1725B" w:rsidRDefault="00B1725B"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2F" w:rsidRPr="00E00F11" w:rsidRDefault="00F27A2F">
    <w:pPr>
      <w:pStyle w:val="Stopka"/>
      <w:rPr>
        <w:sz w:val="24"/>
        <w:szCs w:val="24"/>
      </w:rPr>
    </w:pPr>
    <w:r w:rsidRPr="00E00F11">
      <w:rPr>
        <w:sz w:val="24"/>
        <w:szCs w:val="24"/>
      </w:rPr>
      <w:t xml:space="preserve">Konkurs nr </w:t>
    </w:r>
    <w:r>
      <w:rPr>
        <w:b/>
        <w:sz w:val="24"/>
        <w:szCs w:val="24"/>
      </w:rPr>
      <w:t>RPLD.09.01.03-IP.01-10-001</w:t>
    </w:r>
    <w:r w:rsidRPr="00E00F11">
      <w:rPr>
        <w:b/>
        <w:sz w:val="24"/>
        <w:szCs w:val="24"/>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5B" w:rsidRDefault="00B1725B" w:rsidP="00FC65E2">
      <w:pPr>
        <w:spacing w:after="0" w:line="240" w:lineRule="auto"/>
      </w:pPr>
      <w:r>
        <w:separator/>
      </w:r>
    </w:p>
  </w:footnote>
  <w:footnote w:type="continuationSeparator" w:id="0">
    <w:p w:rsidR="00B1725B" w:rsidRDefault="00B1725B" w:rsidP="00FC65E2">
      <w:pPr>
        <w:spacing w:after="0" w:line="240" w:lineRule="auto"/>
      </w:pPr>
      <w:r>
        <w:continuationSeparator/>
      </w:r>
    </w:p>
  </w:footnote>
  <w:footnote w:id="1">
    <w:p w:rsidR="00F27A2F" w:rsidRPr="00C76517" w:rsidRDefault="00F27A2F">
      <w:pPr>
        <w:pStyle w:val="Tekstprzypisudolnego"/>
      </w:pPr>
      <w:r w:rsidRPr="00C76517">
        <w:rPr>
          <w:rStyle w:val="Odwoanieprzypisudolnego"/>
        </w:rPr>
        <w:footnoteRef/>
      </w:r>
      <w:r w:rsidRPr="00C76517">
        <w:t xml:space="preserve"> </w:t>
      </w:r>
      <w:r w:rsidRPr="00AB3F8E">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F27A2F" w:rsidRPr="00D6358C" w:rsidRDefault="00F27A2F"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rsidR="00F27A2F" w:rsidRPr="00D6358C" w:rsidRDefault="00F27A2F"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rsidR="00F27A2F" w:rsidRPr="00D6358C" w:rsidRDefault="00F27A2F"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rsidR="00F27A2F" w:rsidRPr="00D6358C" w:rsidRDefault="00F27A2F"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rsidR="00F27A2F" w:rsidRPr="009440C0" w:rsidRDefault="00F27A2F"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F27A2F" w:rsidRDefault="00F27A2F" w:rsidP="00417016">
      <w:pPr>
        <w:pStyle w:val="Tekstprzypisudolnego"/>
      </w:pPr>
    </w:p>
  </w:footnote>
  <w:footnote w:id="7">
    <w:p w:rsidR="00F27A2F" w:rsidRDefault="00F27A2F" w:rsidP="004656E0">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8">
    <w:p w:rsidR="00F27A2F" w:rsidRDefault="00F27A2F" w:rsidP="004656E0">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2F" w:rsidRDefault="00FB35C7" w:rsidP="0029442F">
    <w:pPr>
      <w:pStyle w:val="Nagwek"/>
    </w:pPr>
    <w:sdt>
      <w:sdtPr>
        <w:rPr>
          <w:rFonts w:ascii="Calibri" w:hAnsi="Calibri"/>
          <w:b/>
        </w:rPr>
        <w:id w:val="126210202"/>
        <w:docPartObj>
          <w:docPartGallery w:val="Page Numbers (Margins)"/>
          <w:docPartUnique/>
        </w:docPartObj>
      </w:sdtPr>
      <w:sdtEndPr/>
      <w:sdtContent>
        <w:r w:rsidR="00F27A2F">
          <w:rPr>
            <w:rFonts w:ascii="Calibri" w:hAnsi="Calibri"/>
            <w:b/>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A2F" w:rsidRDefault="00F27A2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B35C7" w:rsidRPr="00FB35C7">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F27A2F" w:rsidRDefault="00F27A2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B35C7" w:rsidRPr="00FB35C7">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F27A2F" w:rsidRDefault="00F27A2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2F" w:rsidRDefault="00F27A2F">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F27A2F" w:rsidRDefault="00F27A2F">
    <w:pPr>
      <w:pStyle w:val="Nagwek"/>
      <w:rPr>
        <w:rFonts w:ascii="Calibri" w:hAnsi="Calibri"/>
        <w:b/>
      </w:rPr>
    </w:pPr>
  </w:p>
  <w:p w:rsidR="00F27A2F" w:rsidRDefault="00F27A2F">
    <w:pPr>
      <w:pStyle w:val="Nagwek"/>
    </w:pPr>
    <w:r>
      <w:rPr>
        <w:noProof/>
        <w:lang w:eastAsia="pl-PL"/>
      </w:rPr>
      <w:drawing>
        <wp:inline distT="0" distB="0" distL="0" distR="0" wp14:anchorId="27A0BA6F">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3EF0"/>
    <w:rsid w:val="000103D8"/>
    <w:rsid w:val="000111E1"/>
    <w:rsid w:val="000124E9"/>
    <w:rsid w:val="0001417B"/>
    <w:rsid w:val="00021A50"/>
    <w:rsid w:val="00052CD2"/>
    <w:rsid w:val="00053EE0"/>
    <w:rsid w:val="000734DD"/>
    <w:rsid w:val="0008651E"/>
    <w:rsid w:val="000A2DE5"/>
    <w:rsid w:val="000A447A"/>
    <w:rsid w:val="000B1BE3"/>
    <w:rsid w:val="000B248A"/>
    <w:rsid w:val="000B303D"/>
    <w:rsid w:val="000B34A9"/>
    <w:rsid w:val="000F10F4"/>
    <w:rsid w:val="000F55F9"/>
    <w:rsid w:val="000F77FD"/>
    <w:rsid w:val="00104B14"/>
    <w:rsid w:val="00116FC0"/>
    <w:rsid w:val="001173AB"/>
    <w:rsid w:val="001201FF"/>
    <w:rsid w:val="001265A9"/>
    <w:rsid w:val="001433BA"/>
    <w:rsid w:val="00145E7D"/>
    <w:rsid w:val="001828A8"/>
    <w:rsid w:val="00187734"/>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64C10"/>
    <w:rsid w:val="00277AB8"/>
    <w:rsid w:val="00281010"/>
    <w:rsid w:val="002868FA"/>
    <w:rsid w:val="002871CD"/>
    <w:rsid w:val="0028776B"/>
    <w:rsid w:val="00292048"/>
    <w:rsid w:val="002937ED"/>
    <w:rsid w:val="0029442F"/>
    <w:rsid w:val="00296040"/>
    <w:rsid w:val="002B1C1A"/>
    <w:rsid w:val="002D58A4"/>
    <w:rsid w:val="002D6684"/>
    <w:rsid w:val="003068E2"/>
    <w:rsid w:val="00311989"/>
    <w:rsid w:val="00317A29"/>
    <w:rsid w:val="003325E5"/>
    <w:rsid w:val="00332D57"/>
    <w:rsid w:val="00341CA6"/>
    <w:rsid w:val="00350679"/>
    <w:rsid w:val="003551F1"/>
    <w:rsid w:val="00364036"/>
    <w:rsid w:val="00383335"/>
    <w:rsid w:val="00384647"/>
    <w:rsid w:val="00391F3D"/>
    <w:rsid w:val="003C0F70"/>
    <w:rsid w:val="003D3584"/>
    <w:rsid w:val="003D3EC5"/>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64CBC"/>
    <w:rsid w:val="004656E0"/>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44C4"/>
    <w:rsid w:val="00596F85"/>
    <w:rsid w:val="005A20A8"/>
    <w:rsid w:val="005D735F"/>
    <w:rsid w:val="005E0BE4"/>
    <w:rsid w:val="005E28C3"/>
    <w:rsid w:val="005E60D8"/>
    <w:rsid w:val="005F67BC"/>
    <w:rsid w:val="0061109D"/>
    <w:rsid w:val="00623265"/>
    <w:rsid w:val="0062586F"/>
    <w:rsid w:val="0063014C"/>
    <w:rsid w:val="0063185C"/>
    <w:rsid w:val="006575E6"/>
    <w:rsid w:val="006765B1"/>
    <w:rsid w:val="006A0F67"/>
    <w:rsid w:val="006A106F"/>
    <w:rsid w:val="006B340D"/>
    <w:rsid w:val="006D6E14"/>
    <w:rsid w:val="006E11AF"/>
    <w:rsid w:val="00704F74"/>
    <w:rsid w:val="00716E5C"/>
    <w:rsid w:val="00720443"/>
    <w:rsid w:val="00726BAC"/>
    <w:rsid w:val="007271CE"/>
    <w:rsid w:val="007425CE"/>
    <w:rsid w:val="00747F71"/>
    <w:rsid w:val="00761D02"/>
    <w:rsid w:val="0076224A"/>
    <w:rsid w:val="00763649"/>
    <w:rsid w:val="007673AE"/>
    <w:rsid w:val="007724DA"/>
    <w:rsid w:val="00773083"/>
    <w:rsid w:val="00776DC9"/>
    <w:rsid w:val="00787F47"/>
    <w:rsid w:val="007A09F5"/>
    <w:rsid w:val="007B0C6D"/>
    <w:rsid w:val="007C6214"/>
    <w:rsid w:val="007D1DD2"/>
    <w:rsid w:val="007E2FA4"/>
    <w:rsid w:val="00806138"/>
    <w:rsid w:val="008236B0"/>
    <w:rsid w:val="00823B7D"/>
    <w:rsid w:val="00827DF1"/>
    <w:rsid w:val="0084218A"/>
    <w:rsid w:val="00861EBF"/>
    <w:rsid w:val="00871975"/>
    <w:rsid w:val="00877C27"/>
    <w:rsid w:val="00881EB3"/>
    <w:rsid w:val="0088272F"/>
    <w:rsid w:val="00882FD7"/>
    <w:rsid w:val="008A4ED9"/>
    <w:rsid w:val="008B3A5F"/>
    <w:rsid w:val="008B7756"/>
    <w:rsid w:val="008D5655"/>
    <w:rsid w:val="008D57FD"/>
    <w:rsid w:val="008E033B"/>
    <w:rsid w:val="008E3833"/>
    <w:rsid w:val="008F6C03"/>
    <w:rsid w:val="0090573F"/>
    <w:rsid w:val="0092437E"/>
    <w:rsid w:val="009312DC"/>
    <w:rsid w:val="009334BE"/>
    <w:rsid w:val="0093463A"/>
    <w:rsid w:val="00946E69"/>
    <w:rsid w:val="0095177B"/>
    <w:rsid w:val="0096529A"/>
    <w:rsid w:val="00970832"/>
    <w:rsid w:val="00972458"/>
    <w:rsid w:val="009725CA"/>
    <w:rsid w:val="00981FAD"/>
    <w:rsid w:val="00982479"/>
    <w:rsid w:val="009A0AAF"/>
    <w:rsid w:val="009A6DE6"/>
    <w:rsid w:val="009B03A6"/>
    <w:rsid w:val="009B3886"/>
    <w:rsid w:val="009B3EF8"/>
    <w:rsid w:val="009C1BD3"/>
    <w:rsid w:val="009C3563"/>
    <w:rsid w:val="009C3EA7"/>
    <w:rsid w:val="009C61EC"/>
    <w:rsid w:val="009C6AD2"/>
    <w:rsid w:val="009C6FBF"/>
    <w:rsid w:val="009D453A"/>
    <w:rsid w:val="009D639F"/>
    <w:rsid w:val="009F16F5"/>
    <w:rsid w:val="009F3A05"/>
    <w:rsid w:val="009F6334"/>
    <w:rsid w:val="00A03B21"/>
    <w:rsid w:val="00A04873"/>
    <w:rsid w:val="00A04FF9"/>
    <w:rsid w:val="00A17516"/>
    <w:rsid w:val="00A175CE"/>
    <w:rsid w:val="00A63983"/>
    <w:rsid w:val="00A67787"/>
    <w:rsid w:val="00A738FC"/>
    <w:rsid w:val="00A809DA"/>
    <w:rsid w:val="00A82B63"/>
    <w:rsid w:val="00A83D09"/>
    <w:rsid w:val="00A9182C"/>
    <w:rsid w:val="00A939D2"/>
    <w:rsid w:val="00A96791"/>
    <w:rsid w:val="00AA0D53"/>
    <w:rsid w:val="00AB3F8E"/>
    <w:rsid w:val="00AC53A2"/>
    <w:rsid w:val="00AD65FC"/>
    <w:rsid w:val="00AF3BF5"/>
    <w:rsid w:val="00AF7065"/>
    <w:rsid w:val="00B16D3F"/>
    <w:rsid w:val="00B17141"/>
    <w:rsid w:val="00B1725B"/>
    <w:rsid w:val="00B3201F"/>
    <w:rsid w:val="00B3207C"/>
    <w:rsid w:val="00B32130"/>
    <w:rsid w:val="00B35845"/>
    <w:rsid w:val="00B519CE"/>
    <w:rsid w:val="00B530B5"/>
    <w:rsid w:val="00B561DD"/>
    <w:rsid w:val="00B72134"/>
    <w:rsid w:val="00B72CFF"/>
    <w:rsid w:val="00B81290"/>
    <w:rsid w:val="00B81DAA"/>
    <w:rsid w:val="00B8600E"/>
    <w:rsid w:val="00BA7C88"/>
    <w:rsid w:val="00BB3CB3"/>
    <w:rsid w:val="00BD0774"/>
    <w:rsid w:val="00BD5425"/>
    <w:rsid w:val="00BD722B"/>
    <w:rsid w:val="00BD7729"/>
    <w:rsid w:val="00BE236A"/>
    <w:rsid w:val="00BF696E"/>
    <w:rsid w:val="00BF7BE5"/>
    <w:rsid w:val="00C0082C"/>
    <w:rsid w:val="00C16A56"/>
    <w:rsid w:val="00C4127C"/>
    <w:rsid w:val="00C42CBB"/>
    <w:rsid w:val="00C47D22"/>
    <w:rsid w:val="00C5306A"/>
    <w:rsid w:val="00C5437B"/>
    <w:rsid w:val="00C76517"/>
    <w:rsid w:val="00C84F40"/>
    <w:rsid w:val="00C921EF"/>
    <w:rsid w:val="00CA6563"/>
    <w:rsid w:val="00CA79C6"/>
    <w:rsid w:val="00CD58C0"/>
    <w:rsid w:val="00CE336D"/>
    <w:rsid w:val="00CE44E0"/>
    <w:rsid w:val="00D062F1"/>
    <w:rsid w:val="00D1417D"/>
    <w:rsid w:val="00D16FAF"/>
    <w:rsid w:val="00D24729"/>
    <w:rsid w:val="00D26B95"/>
    <w:rsid w:val="00D40F73"/>
    <w:rsid w:val="00D45528"/>
    <w:rsid w:val="00D5694E"/>
    <w:rsid w:val="00D61580"/>
    <w:rsid w:val="00D61857"/>
    <w:rsid w:val="00D74784"/>
    <w:rsid w:val="00D85B97"/>
    <w:rsid w:val="00D9281A"/>
    <w:rsid w:val="00D945B6"/>
    <w:rsid w:val="00D9468B"/>
    <w:rsid w:val="00DA095C"/>
    <w:rsid w:val="00DA60ED"/>
    <w:rsid w:val="00DC1B7E"/>
    <w:rsid w:val="00DC4CDE"/>
    <w:rsid w:val="00DC69D3"/>
    <w:rsid w:val="00DC6C96"/>
    <w:rsid w:val="00DC7E53"/>
    <w:rsid w:val="00DF1316"/>
    <w:rsid w:val="00DF268B"/>
    <w:rsid w:val="00E00F11"/>
    <w:rsid w:val="00E040DA"/>
    <w:rsid w:val="00E122D5"/>
    <w:rsid w:val="00E139B9"/>
    <w:rsid w:val="00E37D6E"/>
    <w:rsid w:val="00E424E7"/>
    <w:rsid w:val="00E43ABC"/>
    <w:rsid w:val="00E469DB"/>
    <w:rsid w:val="00E53672"/>
    <w:rsid w:val="00E94B37"/>
    <w:rsid w:val="00EA4F95"/>
    <w:rsid w:val="00EB3BA5"/>
    <w:rsid w:val="00EB42A4"/>
    <w:rsid w:val="00EB4FFB"/>
    <w:rsid w:val="00EC1C08"/>
    <w:rsid w:val="00ED1E33"/>
    <w:rsid w:val="00ED6172"/>
    <w:rsid w:val="00EE0A4B"/>
    <w:rsid w:val="00EF38C9"/>
    <w:rsid w:val="00F02D35"/>
    <w:rsid w:val="00F055F3"/>
    <w:rsid w:val="00F11033"/>
    <w:rsid w:val="00F1606E"/>
    <w:rsid w:val="00F22D88"/>
    <w:rsid w:val="00F25633"/>
    <w:rsid w:val="00F25B8A"/>
    <w:rsid w:val="00F27A2F"/>
    <w:rsid w:val="00F41987"/>
    <w:rsid w:val="00F4755D"/>
    <w:rsid w:val="00F64A46"/>
    <w:rsid w:val="00F6637E"/>
    <w:rsid w:val="00F9146C"/>
    <w:rsid w:val="00F9243C"/>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93C2732-E268-4ECC-B65C-A7C5111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AA9F-ACA4-460A-91F5-4E9FD6FF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11738</Words>
  <Characters>70431</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Jerzyk</cp:lastModifiedBy>
  <cp:revision>3</cp:revision>
  <cp:lastPrinted>2018-03-06T14:28:00Z</cp:lastPrinted>
  <dcterms:created xsi:type="dcterms:W3CDTF">2018-11-06T09:08:00Z</dcterms:created>
  <dcterms:modified xsi:type="dcterms:W3CDTF">2018-11-06T11:49:00Z</dcterms:modified>
</cp:coreProperties>
</file>