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EF4A2C">
        <w:rPr>
          <w:rFonts w:ascii="Arial" w:eastAsia="Times New Roman" w:hAnsi="Arial" w:cs="Arial"/>
          <w:b/>
          <w:sz w:val="20"/>
          <w:szCs w:val="20"/>
          <w:lang w:eastAsia="pl-PL"/>
        </w:rPr>
        <w:t>24</w:t>
      </w:r>
      <w:bookmarkStart w:id="0" w:name="_GoBack"/>
      <w:bookmarkEnd w:id="0"/>
      <w:r w:rsidR="00DE0DBF">
        <w:rPr>
          <w:rFonts w:ascii="Arial" w:eastAsia="Times New Roman" w:hAnsi="Arial" w:cs="Arial"/>
          <w:b/>
          <w:sz w:val="20"/>
          <w:szCs w:val="20"/>
          <w:lang w:eastAsia="pl-PL"/>
        </w:rPr>
        <w:t xml:space="preserve"> października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DE0DBF">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EF4A2C">
              <w:rPr>
                <w:noProof/>
                <w:webHidden/>
              </w:rPr>
              <w:t>4</w:t>
            </w:r>
            <w:r w:rsidR="00605B1E">
              <w:rPr>
                <w:noProof/>
                <w:webHidden/>
              </w:rPr>
              <w:fldChar w:fldCharType="end"/>
            </w:r>
          </w:hyperlink>
        </w:p>
        <w:p w:rsidR="00605B1E" w:rsidRDefault="00EF4A2C">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Pr>
                <w:noProof/>
                <w:webHidden/>
              </w:rPr>
              <w:t>6</w:t>
            </w:r>
            <w:r w:rsidR="00605B1E">
              <w:rPr>
                <w:noProof/>
                <w:webHidden/>
              </w:rPr>
              <w:fldChar w:fldCharType="end"/>
            </w:r>
          </w:hyperlink>
        </w:p>
        <w:p w:rsidR="00605B1E" w:rsidRDefault="00EF4A2C">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Pr>
                <w:noProof/>
                <w:webHidden/>
              </w:rPr>
              <w:t>7</w:t>
            </w:r>
            <w:r w:rsidR="00605B1E">
              <w:rPr>
                <w:noProof/>
                <w:webHidden/>
              </w:rPr>
              <w:fldChar w:fldCharType="end"/>
            </w:r>
          </w:hyperlink>
        </w:p>
        <w:p w:rsidR="00605B1E" w:rsidRDefault="00EF4A2C">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Pr>
                <w:noProof/>
                <w:webHidden/>
              </w:rPr>
              <w:t>11</w:t>
            </w:r>
            <w:r w:rsidR="00605B1E">
              <w:rPr>
                <w:noProof/>
                <w:webHidden/>
              </w:rPr>
              <w:fldChar w:fldCharType="end"/>
            </w:r>
          </w:hyperlink>
        </w:p>
        <w:p w:rsidR="00605B1E" w:rsidRDefault="00EF4A2C">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Pr>
                <w:noProof/>
                <w:webHidden/>
              </w:rPr>
              <w:t>12</w:t>
            </w:r>
            <w:r w:rsidR="00605B1E">
              <w:rPr>
                <w:noProof/>
                <w:webHidden/>
              </w:rPr>
              <w:fldChar w:fldCharType="end"/>
            </w:r>
          </w:hyperlink>
        </w:p>
        <w:p w:rsidR="00605B1E" w:rsidRDefault="00EF4A2C">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Pr>
                <w:noProof/>
                <w:webHidden/>
              </w:rPr>
              <w:t>12</w:t>
            </w:r>
            <w:r w:rsidR="00605B1E">
              <w:rPr>
                <w:noProof/>
                <w:webHidden/>
              </w:rPr>
              <w:fldChar w:fldCharType="end"/>
            </w:r>
          </w:hyperlink>
        </w:p>
        <w:p w:rsidR="00605B1E" w:rsidRDefault="00EF4A2C">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Pr>
                <w:noProof/>
                <w:webHidden/>
              </w:rPr>
              <w:t>12</w:t>
            </w:r>
            <w:r w:rsidR="00605B1E">
              <w:rPr>
                <w:noProof/>
                <w:webHidden/>
              </w:rPr>
              <w:fldChar w:fldCharType="end"/>
            </w:r>
          </w:hyperlink>
        </w:p>
        <w:p w:rsidR="00605B1E" w:rsidRDefault="00EF4A2C">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Pr>
                <w:noProof/>
                <w:webHidden/>
              </w:rPr>
              <w:t>13</w:t>
            </w:r>
            <w:r w:rsidR="00605B1E">
              <w:rPr>
                <w:noProof/>
                <w:webHidden/>
              </w:rPr>
              <w:fldChar w:fldCharType="end"/>
            </w:r>
          </w:hyperlink>
        </w:p>
        <w:p w:rsidR="00605B1E" w:rsidRDefault="00EF4A2C">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Pr>
                <w:noProof/>
                <w:webHidden/>
              </w:rPr>
              <w:t>14</w:t>
            </w:r>
            <w:r w:rsidR="00605B1E">
              <w:rPr>
                <w:noProof/>
                <w:webHidden/>
              </w:rPr>
              <w:fldChar w:fldCharType="end"/>
            </w:r>
          </w:hyperlink>
        </w:p>
        <w:p w:rsidR="00605B1E" w:rsidRDefault="00EF4A2C">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Pr>
                <w:noProof/>
                <w:webHidden/>
              </w:rPr>
              <w:t>15</w:t>
            </w:r>
            <w:r w:rsidR="00605B1E">
              <w:rPr>
                <w:noProof/>
                <w:webHidden/>
              </w:rPr>
              <w:fldChar w:fldCharType="end"/>
            </w:r>
          </w:hyperlink>
        </w:p>
        <w:p w:rsidR="00605B1E" w:rsidRDefault="00EF4A2C">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Pr>
                <w:noProof/>
                <w:webHidden/>
              </w:rPr>
              <w:t>16</w:t>
            </w:r>
            <w:r w:rsidR="00605B1E">
              <w:rPr>
                <w:noProof/>
                <w:webHidden/>
              </w:rPr>
              <w:fldChar w:fldCharType="end"/>
            </w:r>
          </w:hyperlink>
        </w:p>
        <w:p w:rsidR="00605B1E" w:rsidRDefault="00EF4A2C">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Pr>
                <w:noProof/>
                <w:webHidden/>
              </w:rPr>
              <w:t>21</w:t>
            </w:r>
            <w:r w:rsidR="00605B1E">
              <w:rPr>
                <w:noProof/>
                <w:webHidden/>
              </w:rPr>
              <w:fldChar w:fldCharType="end"/>
            </w:r>
          </w:hyperlink>
        </w:p>
        <w:p w:rsidR="00605B1E" w:rsidRDefault="00EF4A2C">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Pr>
                <w:noProof/>
                <w:webHidden/>
              </w:rPr>
              <w:t>22</w:t>
            </w:r>
            <w:r w:rsidR="00605B1E">
              <w:rPr>
                <w:noProof/>
                <w:webHidden/>
              </w:rPr>
              <w:fldChar w:fldCharType="end"/>
            </w:r>
          </w:hyperlink>
        </w:p>
        <w:p w:rsidR="00605B1E" w:rsidRDefault="00EF4A2C">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Pr>
                <w:noProof/>
                <w:webHidden/>
              </w:rPr>
              <w:t>33</w:t>
            </w:r>
            <w:r w:rsidR="00605B1E">
              <w:rPr>
                <w:noProof/>
                <w:webHidden/>
              </w:rPr>
              <w:fldChar w:fldCharType="end"/>
            </w:r>
          </w:hyperlink>
        </w:p>
        <w:p w:rsidR="00605B1E" w:rsidRDefault="00EF4A2C">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Pr>
                <w:noProof/>
                <w:webHidden/>
              </w:rPr>
              <w:t>33</w:t>
            </w:r>
            <w:r w:rsidR="00605B1E">
              <w:rPr>
                <w:noProof/>
                <w:webHidden/>
              </w:rPr>
              <w:fldChar w:fldCharType="end"/>
            </w:r>
          </w:hyperlink>
        </w:p>
        <w:p w:rsidR="00605B1E" w:rsidRDefault="00EF4A2C">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Pr>
                <w:noProof/>
                <w:webHidden/>
              </w:rPr>
              <w:t>38</w:t>
            </w:r>
            <w:r w:rsidR="00605B1E">
              <w:rPr>
                <w:noProof/>
                <w:webHidden/>
              </w:rPr>
              <w:fldChar w:fldCharType="end"/>
            </w:r>
          </w:hyperlink>
        </w:p>
        <w:p w:rsidR="00605B1E" w:rsidRDefault="00EF4A2C">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Pr>
                <w:noProof/>
                <w:webHidden/>
              </w:rPr>
              <w:t>39</w:t>
            </w:r>
            <w:r w:rsidR="00605B1E">
              <w:rPr>
                <w:noProof/>
                <w:webHidden/>
              </w:rPr>
              <w:fldChar w:fldCharType="end"/>
            </w:r>
          </w:hyperlink>
        </w:p>
        <w:p w:rsidR="00605B1E" w:rsidRDefault="00EF4A2C">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Pr>
                <w:noProof/>
                <w:webHidden/>
              </w:rPr>
              <w:t>39</w:t>
            </w:r>
            <w:r w:rsidR="00605B1E">
              <w:rPr>
                <w:noProof/>
                <w:webHidden/>
              </w:rPr>
              <w:fldChar w:fldCharType="end"/>
            </w:r>
          </w:hyperlink>
        </w:p>
        <w:p w:rsidR="00605B1E" w:rsidRDefault="00EF4A2C">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Pr>
                <w:noProof/>
                <w:webHidden/>
              </w:rPr>
              <w:t>41</w:t>
            </w:r>
            <w:r w:rsidR="00605B1E">
              <w:rPr>
                <w:noProof/>
                <w:webHidden/>
              </w:rPr>
              <w:fldChar w:fldCharType="end"/>
            </w:r>
          </w:hyperlink>
        </w:p>
        <w:p w:rsidR="00605B1E" w:rsidRDefault="00EF4A2C">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Pr>
                <w:noProof/>
                <w:webHidden/>
              </w:rPr>
              <w:t>41</w:t>
            </w:r>
            <w:r w:rsidR="00605B1E">
              <w:rPr>
                <w:noProof/>
                <w:webHidden/>
              </w:rPr>
              <w:fldChar w:fldCharType="end"/>
            </w:r>
          </w:hyperlink>
        </w:p>
        <w:p w:rsidR="00605B1E" w:rsidRDefault="00EF4A2C">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Pr>
                <w:noProof/>
                <w:webHidden/>
              </w:rPr>
              <w:t>43</w:t>
            </w:r>
            <w:r w:rsidR="00605B1E">
              <w:rPr>
                <w:noProof/>
                <w:webHidden/>
              </w:rPr>
              <w:fldChar w:fldCharType="end"/>
            </w:r>
          </w:hyperlink>
        </w:p>
        <w:p w:rsidR="00605B1E" w:rsidRDefault="00EF4A2C">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Pr>
                <w:noProof/>
                <w:webHidden/>
              </w:rPr>
              <w:t>44</w:t>
            </w:r>
            <w:r w:rsidR="00605B1E">
              <w:rPr>
                <w:noProof/>
                <w:webHidden/>
              </w:rPr>
              <w:fldChar w:fldCharType="end"/>
            </w:r>
          </w:hyperlink>
        </w:p>
        <w:p w:rsidR="00605B1E" w:rsidRDefault="00EF4A2C">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Pr>
                <w:noProof/>
                <w:webHidden/>
              </w:rPr>
              <w:t>45</w:t>
            </w:r>
            <w:r w:rsidR="00605B1E">
              <w:rPr>
                <w:noProof/>
                <w:webHidden/>
              </w:rPr>
              <w:fldChar w:fldCharType="end"/>
            </w:r>
          </w:hyperlink>
        </w:p>
        <w:p w:rsidR="00605B1E" w:rsidRDefault="00EF4A2C">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Pr>
                <w:noProof/>
                <w:webHidden/>
              </w:rPr>
              <w:t>45</w:t>
            </w:r>
            <w:r w:rsidR="00605B1E">
              <w:rPr>
                <w:noProof/>
                <w:webHidden/>
              </w:rPr>
              <w:fldChar w:fldCharType="end"/>
            </w:r>
          </w:hyperlink>
        </w:p>
        <w:p w:rsidR="00605B1E" w:rsidRDefault="00EF4A2C">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Pr>
                <w:noProof/>
                <w:webHidden/>
              </w:rPr>
              <w:t>47</w:t>
            </w:r>
            <w:r w:rsidR="00605B1E">
              <w:rPr>
                <w:noProof/>
                <w:webHidden/>
              </w:rPr>
              <w:fldChar w:fldCharType="end"/>
            </w:r>
          </w:hyperlink>
        </w:p>
        <w:p w:rsidR="00605B1E" w:rsidRDefault="00EF4A2C">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Pr>
                <w:noProof/>
                <w:webHidden/>
              </w:rPr>
              <w:t>50</w:t>
            </w:r>
            <w:r w:rsidR="00605B1E">
              <w:rPr>
                <w:noProof/>
                <w:webHidden/>
              </w:rPr>
              <w:fldChar w:fldCharType="end"/>
            </w:r>
          </w:hyperlink>
        </w:p>
        <w:p w:rsidR="00605B1E" w:rsidRDefault="00EF4A2C">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Pr>
                <w:noProof/>
                <w:webHidden/>
              </w:rPr>
              <w:t>52</w:t>
            </w:r>
            <w:r w:rsidR="00605B1E">
              <w:rPr>
                <w:noProof/>
                <w:webHidden/>
              </w:rPr>
              <w:fldChar w:fldCharType="end"/>
            </w:r>
          </w:hyperlink>
        </w:p>
        <w:p w:rsidR="00605B1E" w:rsidRDefault="00EF4A2C">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Pr>
                <w:noProof/>
                <w:webHidden/>
              </w:rPr>
              <w:t>52</w:t>
            </w:r>
            <w:r w:rsidR="00605B1E">
              <w:rPr>
                <w:noProof/>
                <w:webHidden/>
              </w:rPr>
              <w:fldChar w:fldCharType="end"/>
            </w:r>
          </w:hyperlink>
        </w:p>
        <w:p w:rsidR="00605B1E" w:rsidRDefault="00EF4A2C">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Pr>
                <w:noProof/>
                <w:webHidden/>
              </w:rPr>
              <w:t>53</w:t>
            </w:r>
            <w:r w:rsidR="00605B1E">
              <w:rPr>
                <w:noProof/>
                <w:webHidden/>
              </w:rPr>
              <w:fldChar w:fldCharType="end"/>
            </w:r>
          </w:hyperlink>
        </w:p>
        <w:p w:rsidR="00605B1E" w:rsidRDefault="00EF4A2C">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Pr>
                <w:noProof/>
                <w:webHidden/>
              </w:rPr>
              <w:t>54</w:t>
            </w:r>
            <w:r w:rsidR="00605B1E">
              <w:rPr>
                <w:noProof/>
                <w:webHidden/>
              </w:rPr>
              <w:fldChar w:fldCharType="end"/>
            </w:r>
          </w:hyperlink>
        </w:p>
        <w:p w:rsidR="00605B1E" w:rsidRDefault="00EF4A2C">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Pr>
                <w:noProof/>
                <w:webHidden/>
              </w:rPr>
              <w:t>54</w:t>
            </w:r>
            <w:r w:rsidR="00605B1E">
              <w:rPr>
                <w:noProof/>
                <w:webHidden/>
              </w:rPr>
              <w:fldChar w:fldCharType="end"/>
            </w:r>
          </w:hyperlink>
        </w:p>
        <w:p w:rsidR="00605B1E" w:rsidRDefault="00EF4A2C">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Pr>
                <w:noProof/>
                <w:webHidden/>
              </w:rPr>
              <w:t>71</w:t>
            </w:r>
            <w:r w:rsidR="00605B1E">
              <w:rPr>
                <w:noProof/>
                <w:webHidden/>
              </w:rPr>
              <w:fldChar w:fldCharType="end"/>
            </w:r>
          </w:hyperlink>
        </w:p>
        <w:p w:rsidR="00605B1E" w:rsidRDefault="00EF4A2C">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Pr>
                <w:noProof/>
                <w:webHidden/>
              </w:rPr>
              <w:t>72</w:t>
            </w:r>
            <w:r w:rsidR="00605B1E">
              <w:rPr>
                <w:noProof/>
                <w:webHidden/>
              </w:rPr>
              <w:fldChar w:fldCharType="end"/>
            </w:r>
          </w:hyperlink>
        </w:p>
        <w:p w:rsidR="00605B1E" w:rsidRDefault="00EF4A2C">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Pr>
                <w:noProof/>
                <w:webHidden/>
              </w:rPr>
              <w:t>73</w:t>
            </w:r>
            <w:r w:rsidR="00605B1E">
              <w:rPr>
                <w:noProof/>
                <w:webHidden/>
              </w:rPr>
              <w:fldChar w:fldCharType="end"/>
            </w:r>
          </w:hyperlink>
        </w:p>
        <w:p w:rsidR="00605B1E" w:rsidRDefault="00EF4A2C">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Pr>
                <w:noProof/>
                <w:webHidden/>
              </w:rPr>
              <w:t>75</w:t>
            </w:r>
            <w:r w:rsidR="00605B1E">
              <w:rPr>
                <w:noProof/>
                <w:webHidden/>
              </w:rPr>
              <w:fldChar w:fldCharType="end"/>
            </w:r>
          </w:hyperlink>
        </w:p>
        <w:p w:rsidR="00605B1E" w:rsidRDefault="00EF4A2C">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Pr>
                <w:noProof/>
                <w:webHidden/>
              </w:rPr>
              <w:t>76</w:t>
            </w:r>
            <w:r w:rsidR="00605B1E">
              <w:rPr>
                <w:noProof/>
                <w:webHidden/>
              </w:rPr>
              <w:fldChar w:fldCharType="end"/>
            </w:r>
          </w:hyperlink>
        </w:p>
        <w:p w:rsidR="00605B1E" w:rsidRDefault="00EF4A2C">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Pr>
                <w:noProof/>
                <w:webHidden/>
              </w:rPr>
              <w:t>76</w:t>
            </w:r>
            <w:r w:rsidR="00605B1E">
              <w:rPr>
                <w:noProof/>
                <w:webHidden/>
              </w:rPr>
              <w:fldChar w:fldCharType="end"/>
            </w:r>
          </w:hyperlink>
        </w:p>
        <w:p w:rsidR="00605B1E" w:rsidRDefault="00EF4A2C">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Pr>
                <w:noProof/>
                <w:webHidden/>
              </w:rPr>
              <w:t>78</w:t>
            </w:r>
            <w:r w:rsidR="00605B1E">
              <w:rPr>
                <w:noProof/>
                <w:webHidden/>
              </w:rPr>
              <w:fldChar w:fldCharType="end"/>
            </w:r>
          </w:hyperlink>
        </w:p>
        <w:p w:rsidR="00605B1E" w:rsidRDefault="00EF4A2C">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Pr>
                <w:noProof/>
                <w:webHidden/>
              </w:rPr>
              <w:t>80</w:t>
            </w:r>
            <w:r w:rsidR="00605B1E">
              <w:rPr>
                <w:noProof/>
                <w:webHidden/>
              </w:rPr>
              <w:fldChar w:fldCharType="end"/>
            </w:r>
          </w:hyperlink>
        </w:p>
        <w:p w:rsidR="00605B1E" w:rsidRDefault="00EF4A2C">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Pr>
                <w:noProof/>
                <w:webHidden/>
              </w:rPr>
              <w:t>83</w:t>
            </w:r>
            <w:r w:rsidR="00605B1E">
              <w:rPr>
                <w:noProof/>
                <w:webHidden/>
              </w:rPr>
              <w:fldChar w:fldCharType="end"/>
            </w:r>
          </w:hyperlink>
        </w:p>
        <w:p w:rsidR="00605B1E" w:rsidRDefault="00EF4A2C">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Pr>
                <w:noProof/>
                <w:webHidden/>
              </w:rPr>
              <w:t>85</w:t>
            </w:r>
            <w:r w:rsidR="00605B1E">
              <w:rPr>
                <w:noProof/>
                <w:webHidden/>
              </w:rPr>
              <w:fldChar w:fldCharType="end"/>
            </w:r>
          </w:hyperlink>
        </w:p>
        <w:p w:rsidR="00605B1E" w:rsidRDefault="00EF4A2C">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197005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lastRenderedPageBreak/>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lastRenderedPageBreak/>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052"/>
      <w:r w:rsidRPr="00095380">
        <w:rPr>
          <w:rFonts w:ascii="Arial" w:hAnsi="Arial" w:cs="Arial"/>
          <w:color w:val="auto"/>
          <w:sz w:val="20"/>
          <w:szCs w:val="20"/>
        </w:rPr>
        <w:t>Wykaz skrótów:</w:t>
      </w:r>
      <w:bookmarkEnd w:id="3"/>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lastRenderedPageBreak/>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lastRenderedPageBreak/>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lastRenderedPageBreak/>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1970054"/>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1970055"/>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1970056"/>
      <w:r w:rsidRPr="00095380">
        <w:rPr>
          <w:rFonts w:ascii="Arial" w:hAnsi="Arial" w:cs="Arial"/>
          <w:b/>
          <w:sz w:val="20"/>
          <w:szCs w:val="20"/>
        </w:rPr>
        <w:t>Instytucja organizująca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197005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lastRenderedPageBreak/>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11970058"/>
      <w:r w:rsidRPr="00095380">
        <w:rPr>
          <w:rFonts w:ascii="Arial" w:hAnsi="Arial" w:cs="Arial"/>
          <w:b/>
          <w:sz w:val="20"/>
          <w:szCs w:val="20"/>
        </w:rPr>
        <w:t>Kwota przeznaczona na dofinansowanie projektów i poziom dofinansowania projektów</w:t>
      </w:r>
      <w:bookmarkEnd w:id="13"/>
      <w:bookmarkEnd w:id="14"/>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r w:rsidR="003D3B08">
        <w:rPr>
          <w:rFonts w:ascii="Arial" w:hAnsi="Arial" w:cs="Arial"/>
          <w:b/>
          <w:sz w:val="20"/>
          <w:szCs w:val="20"/>
        </w:rPr>
        <w:t>32 362 750</w:t>
      </w:r>
      <w:r w:rsidR="00414686" w:rsidRPr="00414686">
        <w:rPr>
          <w:rFonts w:ascii="Arial" w:hAnsi="Arial" w:cs="Arial"/>
          <w:b/>
          <w:sz w:val="20"/>
          <w:szCs w:val="20"/>
        </w:rPr>
        <w:t>,</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970060"/>
      <w:r w:rsidRPr="00781332">
        <w:rPr>
          <w:rFonts w:ascii="Arial" w:hAnsi="Arial" w:cs="Arial"/>
          <w:b/>
          <w:sz w:val="20"/>
          <w:szCs w:val="20"/>
        </w:rPr>
        <w:t>Grupa docelowa</w:t>
      </w:r>
      <w:bookmarkEnd w:id="17"/>
      <w:bookmarkEnd w:id="18"/>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lastRenderedPageBreak/>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lastRenderedPageBreak/>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xml:space="preserve">, o ile liczba miejsc w mieszkaniu jest nie większa niż 12, usługa społeczna świadczona w społeczności lokalnej w postaci mieszkania lub domu, przygotowującego osoby w nim przebywające, pod opieką specjalistów, do </w:t>
      </w:r>
      <w:r w:rsidRPr="003E7807">
        <w:rPr>
          <w:rFonts w:ascii="Arial" w:hAnsi="Arial" w:cs="Arial"/>
          <w:sz w:val="20"/>
          <w:szCs w:val="20"/>
        </w:rPr>
        <w:lastRenderedPageBreak/>
        <w:t>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sidR="00044921">
        <w:rPr>
          <w:rFonts w:ascii="Arial" w:hAnsi="Arial" w:cs="Arial"/>
          <w:sz w:val="20"/>
          <w:szCs w:val="20"/>
        </w:rPr>
        <w:t>ę</w:t>
      </w:r>
      <w:proofErr w:type="spellEnd"/>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lastRenderedPageBreak/>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lastRenderedPageBreak/>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proofErr w:type="spellStart"/>
      <w:r w:rsidRPr="0026321E">
        <w:rPr>
          <w:rFonts w:ascii="Arial" w:eastAsia="Times New Roman" w:hAnsi="Arial" w:cs="Arial"/>
          <w:sz w:val="20"/>
          <w:szCs w:val="20"/>
        </w:rPr>
        <w:t>teleopieki</w:t>
      </w:r>
      <w:proofErr w:type="spellEnd"/>
      <w:r w:rsidRPr="0026321E">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w:t>
      </w:r>
      <w:r w:rsidRPr="003E7807">
        <w:rPr>
          <w:rFonts w:ascii="Arial" w:hAnsi="Arial" w:cs="Arial"/>
          <w:sz w:val="20"/>
          <w:szCs w:val="20"/>
        </w:rPr>
        <w:lastRenderedPageBreak/>
        <w:t xml:space="preserve">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970062"/>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970063"/>
      <w:r w:rsidRPr="00095380">
        <w:rPr>
          <w:rFonts w:ascii="Arial" w:hAnsi="Arial" w:cs="Arial"/>
          <w:b/>
          <w:sz w:val="20"/>
          <w:szCs w:val="20"/>
        </w:rPr>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Wskaźnik odnosi się do liczby obiektów, które zaopatrzono w specjalne podjazdy, windy, urządzenia głośnomówiące, bądź inne udogodnienia (tj. </w:t>
            </w:r>
            <w:r w:rsidRPr="00114ACF">
              <w:rPr>
                <w:rFonts w:ascii="Arial" w:hAnsi="Arial" w:cs="Arial"/>
                <w:bCs/>
                <w:sz w:val="20"/>
                <w:szCs w:val="20"/>
              </w:rPr>
              <w:lastRenderedPageBreak/>
              <w:t>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lastRenderedPageBreak/>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lastRenderedPageBreak/>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lastRenderedPageBreak/>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 xml:space="preserve">Wskaźnik określa liczbę osób zagrożonych ubóstwem lub wykluczeniem społecznym, które otrzymały wsparcie w postaci usług </w:t>
            </w:r>
            <w:r w:rsidRPr="003646FB">
              <w:rPr>
                <w:rFonts w:ascii="Arial" w:hAnsi="Arial" w:cs="Arial"/>
                <w:bCs/>
                <w:color w:val="000000"/>
                <w:sz w:val="20"/>
                <w:szCs w:val="20"/>
              </w:rPr>
              <w:lastRenderedPageBreak/>
              <w:t>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oświadczenie o niesamodzielności, dokumenty potwierdzające bycie osobą zagrożoną ubóstwem lub wykluczeniem społecznym w </w:t>
            </w:r>
            <w:r w:rsidRPr="00EC6FC7">
              <w:rPr>
                <w:rFonts w:ascii="Arial" w:hAnsi="Arial" w:cs="Arial"/>
                <w:sz w:val="20"/>
                <w:szCs w:val="20"/>
              </w:rPr>
              <w:lastRenderedPageBreak/>
              <w:t>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25" w:name="_Toc508004166"/>
      <w:bookmarkStart w:id="26" w:name="_Toc508183620"/>
      <w:bookmarkStart w:id="27" w:name="_Toc510606681"/>
      <w:bookmarkStart w:id="28" w:name="_Toc510606823"/>
      <w:bookmarkStart w:id="29"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25"/>
      <w:bookmarkEnd w:id="26"/>
      <w:bookmarkEnd w:id="27"/>
      <w:bookmarkEnd w:id="28"/>
      <w:bookmarkEnd w:id="29"/>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0" w:name="_Toc431974579"/>
      <w:bookmarkStart w:id="31" w:name="_Toc511970064"/>
      <w:r w:rsidRPr="00095380">
        <w:rPr>
          <w:rFonts w:ascii="Arial" w:hAnsi="Arial" w:cs="Arial"/>
          <w:b/>
          <w:sz w:val="20"/>
          <w:szCs w:val="20"/>
        </w:rPr>
        <w:t>Zasady finansowania</w:t>
      </w:r>
      <w:bookmarkEnd w:id="30"/>
      <w:bookmarkEnd w:id="3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0"/>
      <w:bookmarkStart w:id="33" w:name="_Toc511970065"/>
      <w:r w:rsidRPr="00095380">
        <w:rPr>
          <w:rFonts w:ascii="Arial" w:hAnsi="Arial" w:cs="Arial"/>
          <w:b/>
          <w:sz w:val="20"/>
          <w:szCs w:val="20"/>
        </w:rPr>
        <w:t>Wkład własny</w:t>
      </w:r>
      <w:bookmarkEnd w:id="32"/>
      <w:bookmarkEnd w:id="33"/>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lastRenderedPageBreak/>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w:t>
            </w:r>
            <w:r w:rsidR="00076100" w:rsidRPr="00172EFE">
              <w:rPr>
                <w:rFonts w:ascii="Arial" w:hAnsi="Arial" w:cs="Arial"/>
                <w:sz w:val="20"/>
                <w:szCs w:val="20"/>
              </w:rPr>
              <w:lastRenderedPageBreak/>
              <w:t>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w:t>
      </w:r>
      <w:r w:rsidRPr="00172EFE">
        <w:rPr>
          <w:rFonts w:ascii="Arial" w:hAnsi="Arial" w:cs="Arial"/>
          <w:sz w:val="20"/>
          <w:szCs w:val="20"/>
        </w:rPr>
        <w:lastRenderedPageBreak/>
        <w:t>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1"/>
      <w:bookmarkStart w:id="35" w:name="_Toc511970066"/>
      <w:r w:rsidRPr="00095380">
        <w:rPr>
          <w:rFonts w:ascii="Arial" w:hAnsi="Arial" w:cs="Arial"/>
          <w:b/>
          <w:sz w:val="20"/>
          <w:szCs w:val="20"/>
        </w:rPr>
        <w:t>Podstawowe warunki i procedury konstruowania budżetu projektu</w:t>
      </w:r>
      <w:bookmarkEnd w:id="34"/>
      <w:bookmarkEnd w:id="3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w:t>
      </w:r>
      <w:r w:rsidRPr="00172EFE">
        <w:rPr>
          <w:rFonts w:ascii="Arial" w:hAnsi="Arial" w:cs="Arial"/>
          <w:sz w:val="20"/>
          <w:szCs w:val="20"/>
        </w:rPr>
        <w:lastRenderedPageBreak/>
        <w:t xml:space="preserve">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2"/>
      <w:bookmarkStart w:id="37" w:name="_Toc511970067"/>
      <w:r w:rsidRPr="00095380">
        <w:rPr>
          <w:rFonts w:ascii="Arial" w:hAnsi="Arial" w:cs="Arial"/>
          <w:b/>
          <w:sz w:val="20"/>
          <w:szCs w:val="20"/>
        </w:rPr>
        <w:t>Koszty bezpośrednie</w:t>
      </w:r>
      <w:bookmarkEnd w:id="36"/>
      <w:bookmarkEnd w:id="3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3"/>
      <w:bookmarkStart w:id="39" w:name="_Toc511970068"/>
      <w:r w:rsidRPr="00095380">
        <w:rPr>
          <w:rFonts w:ascii="Arial" w:hAnsi="Arial" w:cs="Arial"/>
          <w:b/>
          <w:sz w:val="20"/>
          <w:szCs w:val="20"/>
        </w:rPr>
        <w:t>Koszty pośrednie</w:t>
      </w:r>
      <w:bookmarkEnd w:id="38"/>
      <w:bookmarkEnd w:id="3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4"/>
      <w:bookmarkStart w:id="41"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0"/>
      <w:bookmarkEnd w:id="41"/>
    </w:p>
    <w:p w:rsidR="00241590" w:rsidRDefault="00241590" w:rsidP="00241590">
      <w:pPr>
        <w:pBdr>
          <w:left w:val="single" w:sz="48" w:space="4" w:color="E36C0A"/>
        </w:pBdr>
        <w:spacing w:after="0" w:line="360" w:lineRule="auto"/>
        <w:rPr>
          <w:rFonts w:ascii="Arial" w:hAnsi="Arial" w:cs="Arial"/>
          <w:b/>
          <w:sz w:val="20"/>
          <w:szCs w:val="20"/>
        </w:rPr>
      </w:pPr>
      <w:bookmarkStart w:id="42"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2"/>
      <w:bookmarkEnd w:id="43"/>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w:t>
      </w:r>
      <w:r w:rsidRPr="00392ECB">
        <w:rPr>
          <w:rFonts w:ascii="Arial" w:hAnsi="Arial" w:cs="Arial"/>
          <w:sz w:val="20"/>
          <w:szCs w:val="20"/>
        </w:rPr>
        <w:lastRenderedPageBreak/>
        <w:t>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teleopieki</w:t>
      </w:r>
      <w:proofErr w:type="spellEnd"/>
      <w:r>
        <w:rPr>
          <w:rFonts w:ascii="Arial" w:hAnsi="Arial" w:cs="Arial"/>
          <w:sz w:val="20"/>
          <w:szCs w:val="20"/>
        </w:rPr>
        <w:t>,</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6"/>
      <w:bookmarkStart w:id="45" w:name="_Toc511970071"/>
      <w:r w:rsidRPr="00095380">
        <w:rPr>
          <w:rFonts w:ascii="Arial" w:hAnsi="Arial" w:cs="Arial"/>
          <w:b/>
          <w:sz w:val="20"/>
          <w:szCs w:val="20"/>
        </w:rPr>
        <w:t>Podatek od towarów i usług (VAT)</w:t>
      </w:r>
      <w:bookmarkEnd w:id="44"/>
      <w:bookmarkEnd w:id="45"/>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w:t>
      </w:r>
      <w:r w:rsidRPr="00095380">
        <w:rPr>
          <w:rFonts w:ascii="Arial" w:hAnsi="Arial" w:cs="Arial"/>
          <w:sz w:val="20"/>
          <w:szCs w:val="20"/>
        </w:rPr>
        <w:lastRenderedPageBreak/>
        <w:t xml:space="preserve">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7"/>
      <w:bookmarkStart w:id="47" w:name="_Toc511970072"/>
      <w:r w:rsidRPr="00095380">
        <w:rPr>
          <w:rFonts w:ascii="Arial" w:hAnsi="Arial" w:cs="Arial"/>
          <w:b/>
          <w:sz w:val="20"/>
          <w:szCs w:val="20"/>
        </w:rPr>
        <w:t>Zlecanie usług merytorycznych</w:t>
      </w:r>
      <w:bookmarkEnd w:id="46"/>
      <w:bookmarkEnd w:id="47"/>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 xml:space="preserve">we wniosku o dofinansowanie </w:t>
      </w:r>
      <w:r w:rsidR="003C076C" w:rsidRPr="00DF6DC8">
        <w:rPr>
          <w:rFonts w:ascii="Arial" w:hAnsi="Arial" w:cs="Arial"/>
          <w:sz w:val="20"/>
          <w:szCs w:val="20"/>
        </w:rPr>
        <w:lastRenderedPageBreak/>
        <w:t>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8"/>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8"/>
      <w:bookmarkStart w:id="50" w:name="_Toc511970074"/>
      <w:r w:rsidRPr="00095380">
        <w:rPr>
          <w:rFonts w:ascii="Arial" w:hAnsi="Arial" w:cs="Arial"/>
          <w:b/>
          <w:sz w:val="20"/>
          <w:szCs w:val="20"/>
        </w:rPr>
        <w:t>Angażowanie personelu projektu</w:t>
      </w:r>
      <w:bookmarkEnd w:id="49"/>
      <w:bookmarkEnd w:id="50"/>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511970075"/>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1"/>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lastRenderedPageBreak/>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2" w:name="_Toc431974589"/>
      <w:bookmarkStart w:id="53" w:name="_Toc511970076"/>
      <w:r w:rsidRPr="00095380">
        <w:rPr>
          <w:rFonts w:ascii="Arial" w:hAnsi="Arial" w:cs="Arial"/>
          <w:b/>
          <w:sz w:val="20"/>
          <w:szCs w:val="20"/>
        </w:rPr>
        <w:t>Projekty partnerskie</w:t>
      </w:r>
      <w:bookmarkEnd w:id="52"/>
      <w:bookmarkEnd w:id="53"/>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 xml:space="preserve">Idea partnerstwa nie dopuszcza możliwości zlecania zadań pomiędzy podmiotami partnerstwa, w tym kierowania zapytań ofertowych do pozostałych podmiotów partnerstwa </w:t>
      </w:r>
      <w:r w:rsidRPr="00095380">
        <w:rPr>
          <w:rFonts w:ascii="Arial" w:hAnsi="Arial" w:cs="Arial"/>
          <w:b/>
          <w:sz w:val="20"/>
          <w:szCs w:val="20"/>
        </w:rPr>
        <w:lastRenderedPageBreak/>
        <w:t>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0"/>
      <w:bookmarkStart w:id="55"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4"/>
      <w:bookmarkEnd w:id="55"/>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6" w:name="_Toc431974591"/>
      <w:bookmarkStart w:id="57" w:name="_Toc511970078"/>
      <w:r w:rsidRPr="00095380">
        <w:rPr>
          <w:rFonts w:ascii="Arial" w:hAnsi="Arial" w:cs="Arial"/>
          <w:b/>
          <w:sz w:val="20"/>
          <w:szCs w:val="20"/>
        </w:rPr>
        <w:t>Przygotowanie wniosku o dofinansowanie</w:t>
      </w:r>
      <w:bookmarkEnd w:id="56"/>
      <w:bookmarkEnd w:id="57"/>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2"/>
      <w:bookmarkStart w:id="59" w:name="_Toc511970079"/>
      <w:r w:rsidRPr="00095380">
        <w:rPr>
          <w:rFonts w:ascii="Arial" w:hAnsi="Arial" w:cs="Arial"/>
          <w:b/>
          <w:sz w:val="20"/>
          <w:szCs w:val="20"/>
        </w:rPr>
        <w:t>Miejsce i termin składania wniosków</w:t>
      </w:r>
      <w:bookmarkEnd w:id="58"/>
      <w:bookmarkEnd w:id="59"/>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93"/>
      <w:bookmarkStart w:id="61" w:name="_Toc511970080"/>
      <w:r w:rsidRPr="00095380">
        <w:rPr>
          <w:rFonts w:ascii="Arial" w:hAnsi="Arial" w:cs="Arial"/>
          <w:b/>
          <w:sz w:val="20"/>
          <w:szCs w:val="20"/>
        </w:rPr>
        <w:lastRenderedPageBreak/>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0"/>
      <w:bookmarkEnd w:id="61"/>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2" w:name="_Hlk499101454"/>
      <w:r w:rsidRPr="00095380">
        <w:rPr>
          <w:rFonts w:ascii="Arial" w:hAnsi="Arial" w:cs="Arial"/>
          <w:b/>
          <w:sz w:val="20"/>
          <w:szCs w:val="20"/>
        </w:rPr>
        <w:t xml:space="preserve"> </w:t>
      </w:r>
      <w:bookmarkStart w:id="63" w:name="_Toc511970081"/>
      <w:r w:rsidRPr="00095380">
        <w:rPr>
          <w:rFonts w:ascii="Arial" w:hAnsi="Arial" w:cs="Arial"/>
          <w:b/>
          <w:sz w:val="20"/>
          <w:szCs w:val="20"/>
        </w:rPr>
        <w:t>Kryteria wyboru projektów</w:t>
      </w:r>
      <w:bookmarkEnd w:id="63"/>
      <w:r w:rsidR="00F84CED">
        <w:rPr>
          <w:rFonts w:ascii="Arial" w:hAnsi="Arial" w:cs="Arial"/>
          <w:b/>
          <w:sz w:val="20"/>
          <w:szCs w:val="20"/>
        </w:rPr>
        <w:t xml:space="preserve"> </w:t>
      </w:r>
    </w:p>
    <w:bookmarkEnd w:id="62"/>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lastRenderedPageBreak/>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 xml:space="preserve">nioskodawca wykazał  zgodność projektu z zasadą równości szans kobiet i mężczyzn na podstawie standardu minimum określonego w Wytycznych w </w:t>
      </w:r>
      <w:r w:rsidRPr="003742CB">
        <w:rPr>
          <w:rFonts w:ascii="Arial" w:hAnsi="Arial" w:cs="Arial"/>
          <w:sz w:val="20"/>
          <w:szCs w:val="20"/>
        </w:rPr>
        <w:lastRenderedPageBreak/>
        <w:t>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lastRenderedPageBreak/>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lastRenderedPageBreak/>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lastRenderedPageBreak/>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lastRenderedPageBreak/>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lastRenderedPageBreak/>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lastRenderedPageBreak/>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lastRenderedPageBreak/>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lastRenderedPageBreak/>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w:t>
      </w:r>
      <w:proofErr w:type="spellStart"/>
      <w:r>
        <w:rPr>
          <w:rFonts w:ascii="Arial" w:hAnsi="Arial" w:cs="Arial"/>
          <w:bCs/>
          <w:sz w:val="20"/>
          <w:szCs w:val="20"/>
        </w:rPr>
        <w:t>deinstytucjonalzacji</w:t>
      </w:r>
      <w:proofErr w:type="spellEnd"/>
      <w:r>
        <w:rPr>
          <w:rFonts w:ascii="Arial" w:hAnsi="Arial" w:cs="Arial"/>
          <w:bCs/>
          <w:sz w:val="20"/>
          <w:szCs w:val="20"/>
        </w:rPr>
        <w:t xml:space="preserve">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lastRenderedPageBreak/>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4" w:name="_Toc431974595"/>
      <w:bookmarkStart w:id="65"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4"/>
      <w:bookmarkEnd w:id="65"/>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6" w:name="_Toc507145025"/>
      <w:bookmarkStart w:id="67" w:name="_Toc507582772"/>
      <w:bookmarkStart w:id="68" w:name="_Toc511970083"/>
      <w:r w:rsidRPr="0085043C">
        <w:rPr>
          <w:rFonts w:ascii="Arial" w:hAnsi="Arial" w:cs="Arial"/>
          <w:b/>
        </w:rPr>
        <w:t>Analiza kart oceny i obliczanie liczby przyznanych punktów</w:t>
      </w:r>
      <w:bookmarkEnd w:id="66"/>
      <w:bookmarkEnd w:id="67"/>
      <w:bookmarkEnd w:id="68"/>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9" w:name="_Toc511970084"/>
      <w:r>
        <w:rPr>
          <w:rFonts w:ascii="Arial" w:hAnsi="Arial" w:cs="Arial"/>
          <w:b/>
          <w:sz w:val="20"/>
          <w:szCs w:val="20"/>
        </w:rPr>
        <w:t>7.4</w:t>
      </w:r>
      <w:r w:rsidR="00455DF9" w:rsidRPr="0085043C">
        <w:rPr>
          <w:rFonts w:ascii="Arial" w:hAnsi="Arial" w:cs="Arial"/>
          <w:b/>
          <w:sz w:val="20"/>
          <w:szCs w:val="20"/>
        </w:rPr>
        <w:t xml:space="preserve"> </w:t>
      </w:r>
      <w:bookmarkStart w:id="70" w:name="_Toc507582773"/>
      <w:r w:rsidR="00455DF9" w:rsidRPr="0085043C">
        <w:rPr>
          <w:rFonts w:ascii="Arial" w:hAnsi="Arial" w:cs="Arial"/>
          <w:b/>
          <w:sz w:val="20"/>
          <w:szCs w:val="20"/>
        </w:rPr>
        <w:t>Etap negocjacji</w:t>
      </w:r>
      <w:bookmarkEnd w:id="70"/>
      <w:bookmarkEnd w:id="69"/>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1" w:name="_Toc457911325"/>
      <w:bookmarkStart w:id="72" w:name="_Toc462313451"/>
      <w:bookmarkStart w:id="73" w:name="_Toc483484500"/>
      <w:bookmarkStart w:id="74" w:name="_Toc507582774"/>
      <w:bookmarkStart w:id="75" w:name="_Toc511970085"/>
      <w:r>
        <w:rPr>
          <w:rFonts w:ascii="Arial" w:hAnsi="Arial" w:cs="Arial"/>
          <w:b/>
          <w:sz w:val="20"/>
          <w:szCs w:val="20"/>
          <w:lang w:eastAsia="pl-PL"/>
        </w:rPr>
        <w:t xml:space="preserve">7.5 </w:t>
      </w:r>
      <w:bookmarkStart w:id="76" w:name="_Toc505002578"/>
      <w:bookmarkStart w:id="77" w:name="_Toc505002711"/>
      <w:bookmarkStart w:id="78" w:name="_Toc505002843"/>
      <w:bookmarkStart w:id="79" w:name="_Toc505002579"/>
      <w:bookmarkStart w:id="80" w:name="_Toc505002712"/>
      <w:bookmarkStart w:id="81" w:name="_Toc505002844"/>
      <w:bookmarkStart w:id="82" w:name="_Toc505002580"/>
      <w:bookmarkStart w:id="83" w:name="_Toc505002713"/>
      <w:bookmarkStart w:id="84" w:name="_Toc505002845"/>
      <w:bookmarkStart w:id="85" w:name="_Toc505002581"/>
      <w:bookmarkStart w:id="86" w:name="_Toc505002714"/>
      <w:bookmarkStart w:id="87" w:name="_Toc505002846"/>
      <w:bookmarkStart w:id="88" w:name="_Toc505002582"/>
      <w:bookmarkStart w:id="89" w:name="_Toc505002715"/>
      <w:bookmarkStart w:id="90" w:name="_Toc505002847"/>
      <w:bookmarkStart w:id="91" w:name="_Toc505002583"/>
      <w:bookmarkStart w:id="92" w:name="_Toc505002716"/>
      <w:bookmarkStart w:id="93" w:name="_Toc505002848"/>
      <w:bookmarkStart w:id="94" w:name="_Toc505002584"/>
      <w:bookmarkStart w:id="95" w:name="_Toc505002717"/>
      <w:bookmarkStart w:id="96" w:name="_Toc505002849"/>
      <w:bookmarkStart w:id="97" w:name="_Toc505002585"/>
      <w:bookmarkStart w:id="98" w:name="_Toc505002718"/>
      <w:bookmarkStart w:id="99" w:name="_Toc505002850"/>
      <w:bookmarkStart w:id="100" w:name="_Toc505002586"/>
      <w:bookmarkStart w:id="101" w:name="_Toc505002719"/>
      <w:bookmarkStart w:id="102" w:name="_Toc505002851"/>
      <w:bookmarkStart w:id="103" w:name="_Toc505002587"/>
      <w:bookmarkStart w:id="104" w:name="_Toc505002720"/>
      <w:bookmarkStart w:id="105" w:name="_Toc505002852"/>
      <w:bookmarkStart w:id="106" w:name="_Toc505002588"/>
      <w:bookmarkStart w:id="107" w:name="_Toc505002721"/>
      <w:bookmarkStart w:id="108" w:name="_Toc505002853"/>
      <w:bookmarkStart w:id="109" w:name="_Toc505002589"/>
      <w:bookmarkStart w:id="110" w:name="_Toc505002722"/>
      <w:bookmarkStart w:id="111" w:name="_Toc505002854"/>
      <w:bookmarkStart w:id="112" w:name="_Toc505002590"/>
      <w:bookmarkStart w:id="113" w:name="_Toc505002723"/>
      <w:bookmarkStart w:id="114" w:name="_Toc505002855"/>
      <w:bookmarkStart w:id="115" w:name="_Toc505002591"/>
      <w:bookmarkStart w:id="116" w:name="_Toc505002724"/>
      <w:bookmarkStart w:id="117" w:name="_Toc505002856"/>
      <w:bookmarkStart w:id="118" w:name="_Toc505002592"/>
      <w:bookmarkStart w:id="119" w:name="_Toc505002725"/>
      <w:bookmarkStart w:id="120" w:name="_Toc505002857"/>
      <w:bookmarkStart w:id="121" w:name="_Toc505002593"/>
      <w:bookmarkStart w:id="122" w:name="_Toc505002726"/>
      <w:bookmarkStart w:id="123" w:name="_Toc505002858"/>
      <w:bookmarkStart w:id="124" w:name="_Toc505002594"/>
      <w:bookmarkStart w:id="125" w:name="_Toc505002727"/>
      <w:bookmarkStart w:id="126" w:name="_Toc505002859"/>
      <w:bookmarkStart w:id="127" w:name="_Toc505002595"/>
      <w:bookmarkStart w:id="128" w:name="_Toc505002728"/>
      <w:bookmarkStart w:id="129" w:name="_Toc505002860"/>
      <w:bookmarkStart w:id="130" w:name="_Toc505002596"/>
      <w:bookmarkStart w:id="131" w:name="_Toc505002729"/>
      <w:bookmarkStart w:id="132" w:name="_Toc505002861"/>
      <w:bookmarkStart w:id="133" w:name="_Toc505002597"/>
      <w:bookmarkStart w:id="134" w:name="_Toc505002730"/>
      <w:bookmarkStart w:id="135" w:name="_Toc505002862"/>
      <w:bookmarkStart w:id="136" w:name="_Toc505002598"/>
      <w:bookmarkStart w:id="137" w:name="_Toc505002731"/>
      <w:bookmarkStart w:id="138" w:name="_Toc505002863"/>
      <w:bookmarkStart w:id="139" w:name="_Toc431974598"/>
      <w:bookmarkEnd w:id="71"/>
      <w:bookmarkEnd w:id="72"/>
      <w:bookmarkEnd w:id="7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F491B">
        <w:rPr>
          <w:rFonts w:ascii="Arial" w:hAnsi="Arial" w:cs="Arial"/>
          <w:b/>
          <w:sz w:val="20"/>
          <w:szCs w:val="20"/>
          <w:lang w:eastAsia="pl-PL"/>
        </w:rPr>
        <w:t>Wyniki konkurs</w:t>
      </w:r>
      <w:bookmarkEnd w:id="74"/>
      <w:bookmarkEnd w:id="139"/>
      <w:bookmarkEnd w:id="75"/>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DE0DBF">
        <w:rPr>
          <w:rFonts w:ascii="Arial" w:hAnsi="Arial" w:cs="Arial"/>
          <w:sz w:val="20"/>
          <w:szCs w:val="20"/>
        </w:rPr>
        <w:t>listopad</w:t>
      </w:r>
      <w:r w:rsidR="00DE0DBF" w:rsidRPr="00FA4290">
        <w:rPr>
          <w:rFonts w:ascii="Arial" w:hAnsi="Arial" w:cs="Arial"/>
          <w:sz w:val="20"/>
          <w:szCs w:val="20"/>
        </w:rPr>
        <w:t xml:space="preserve"> </w:t>
      </w:r>
      <w:r w:rsidR="002708CA" w:rsidRPr="00FA4290">
        <w:rPr>
          <w:rFonts w:ascii="Arial" w:hAnsi="Arial" w:cs="Arial"/>
          <w:sz w:val="20"/>
          <w:szCs w:val="20"/>
        </w:rPr>
        <w:t>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599"/>
      <w:bookmarkStart w:id="141" w:name="_Toc511970086"/>
      <w:r w:rsidRPr="00095380">
        <w:rPr>
          <w:rFonts w:ascii="Arial" w:hAnsi="Arial" w:cs="Arial"/>
          <w:b/>
          <w:sz w:val="20"/>
          <w:szCs w:val="20"/>
        </w:rPr>
        <w:lastRenderedPageBreak/>
        <w:t>Środki odwoławcze w przypadku negatywnej oceny</w:t>
      </w:r>
      <w:bookmarkEnd w:id="140"/>
      <w:bookmarkEnd w:id="141"/>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600"/>
      <w:bookmarkStart w:id="143"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2"/>
      <w:r w:rsidR="00452D7F">
        <w:rPr>
          <w:rFonts w:ascii="Arial" w:hAnsi="Arial" w:cs="Arial"/>
          <w:b/>
          <w:sz w:val="20"/>
          <w:szCs w:val="20"/>
        </w:rPr>
        <w:t>P</w:t>
      </w:r>
      <w:bookmarkEnd w:id="143"/>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4" w:name="_Toc431974601"/>
      <w:bookmarkStart w:id="145" w:name="_Toc511970088"/>
      <w:r w:rsidRPr="00095380">
        <w:rPr>
          <w:rFonts w:ascii="Arial" w:hAnsi="Arial" w:cs="Arial"/>
          <w:b/>
          <w:sz w:val="20"/>
          <w:szCs w:val="20"/>
        </w:rPr>
        <w:t>Skarga do sądu administracyjnego</w:t>
      </w:r>
      <w:bookmarkEnd w:id="144"/>
      <w:bookmarkEnd w:id="145"/>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6" w:name="_Toc431974602"/>
      <w:bookmarkStart w:id="147" w:name="_Toc511970089"/>
      <w:r w:rsidRPr="00095380">
        <w:rPr>
          <w:rFonts w:ascii="Arial" w:hAnsi="Arial" w:cs="Arial"/>
          <w:b/>
          <w:sz w:val="20"/>
          <w:szCs w:val="20"/>
        </w:rPr>
        <w:t>Umowa o dofinansowanie</w:t>
      </w:r>
      <w:bookmarkEnd w:id="146"/>
      <w:bookmarkEnd w:id="147"/>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48" w:name="_Hlk483482941"/>
      <w:r w:rsidRPr="0026321E">
        <w:rPr>
          <w:rFonts w:ascii="Arial" w:hAnsi="Arial" w:cs="Arial"/>
        </w:rPr>
        <w:t>Trwałość jest rozumiana jako instytucjonalna gotowość podmiotów do świadczenia usług.</w:t>
      </w:r>
      <w:bookmarkEnd w:id="148"/>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49" w:name="_Toc511132820"/>
      <w:bookmarkStart w:id="150" w:name="_Toc511132907"/>
      <w:bookmarkStart w:id="151" w:name="_Toc511220326"/>
      <w:bookmarkStart w:id="152" w:name="_Toc511376975"/>
      <w:bookmarkStart w:id="153" w:name="_Toc511379639"/>
      <w:bookmarkStart w:id="154" w:name="_Toc511387316"/>
      <w:bookmarkStart w:id="155" w:name="_Toc511389516"/>
      <w:bookmarkStart w:id="156" w:name="_Toc508184571"/>
      <w:bookmarkStart w:id="157" w:name="_Toc511970090"/>
      <w:bookmarkEnd w:id="149"/>
      <w:bookmarkEnd w:id="150"/>
      <w:bookmarkEnd w:id="151"/>
      <w:bookmarkEnd w:id="152"/>
      <w:bookmarkEnd w:id="153"/>
      <w:bookmarkEnd w:id="154"/>
      <w:bookmarkEnd w:id="155"/>
      <w:r w:rsidRPr="00C538A1">
        <w:rPr>
          <w:rFonts w:ascii="Arial" w:hAnsi="Arial" w:cs="Arial"/>
          <w:b/>
          <w:sz w:val="20"/>
          <w:szCs w:val="20"/>
        </w:rPr>
        <w:t>Zabezpieczenie prawidłowej realizacji umowy</w:t>
      </w:r>
      <w:bookmarkEnd w:id="156"/>
      <w:bookmarkEnd w:id="157"/>
    </w:p>
    <w:p w:rsidR="00CA07E3" w:rsidRPr="00C538A1" w:rsidRDefault="00CA07E3" w:rsidP="00C538A1">
      <w:pPr>
        <w:keepNext/>
        <w:spacing w:before="120" w:after="120" w:line="360" w:lineRule="auto"/>
        <w:rPr>
          <w:rFonts w:ascii="Arial" w:hAnsi="Arial" w:cs="Arial"/>
          <w:sz w:val="20"/>
          <w:szCs w:val="20"/>
        </w:rPr>
      </w:pPr>
      <w:bookmarkStart w:id="158" w:name="_Toc446592376"/>
      <w:bookmarkStart w:id="159" w:name="_Toc431974603"/>
      <w:bookmarkEnd w:id="158"/>
      <w:bookmarkEnd w:id="159"/>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Wartość dofinansowania przyznanego w umowie o dofinansowanie przekracza 10 mln PLN, wówczas zabezpieczenie ustanawiane jest w wysokości co najmniej równowartości najwyższej </w:t>
      </w:r>
      <w:r w:rsidRPr="00C538A1">
        <w:rPr>
          <w:rFonts w:ascii="Arial" w:hAnsi="Arial" w:cs="Arial"/>
          <w:sz w:val="20"/>
          <w:szCs w:val="20"/>
          <w:lang w:eastAsia="pl-PL"/>
        </w:rPr>
        <w:lastRenderedPageBreak/>
        <w:t>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0" w:name="_Toc511132830"/>
      <w:bookmarkStart w:id="161" w:name="_Toc511132917"/>
      <w:bookmarkStart w:id="162" w:name="_Toc511220336"/>
      <w:bookmarkStart w:id="163" w:name="_Toc511376985"/>
      <w:bookmarkStart w:id="164" w:name="_Toc511379649"/>
      <w:bookmarkStart w:id="165" w:name="_Toc511387326"/>
      <w:bookmarkStart w:id="166" w:name="_Toc511389526"/>
      <w:bookmarkStart w:id="167" w:name="_Toc511908747"/>
      <w:bookmarkStart w:id="168" w:name="_Toc511909127"/>
      <w:bookmarkStart w:id="169" w:name="_Toc511912533"/>
      <w:bookmarkStart w:id="170" w:name="_Toc511970091"/>
      <w:bookmarkStart w:id="171" w:name="_Toc483484513"/>
      <w:bookmarkEnd w:id="160"/>
      <w:bookmarkEnd w:id="161"/>
      <w:bookmarkEnd w:id="162"/>
      <w:bookmarkEnd w:id="163"/>
      <w:bookmarkEnd w:id="164"/>
      <w:bookmarkEnd w:id="165"/>
      <w:bookmarkEnd w:id="166"/>
      <w:bookmarkEnd w:id="167"/>
      <w:bookmarkEnd w:id="168"/>
      <w:bookmarkEnd w:id="169"/>
      <w:bookmarkEnd w:id="170"/>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72" w:name="_Toc511970092"/>
      <w:r w:rsidRPr="007D2CE7">
        <w:rPr>
          <w:rFonts w:ascii="Arial" w:hAnsi="Arial" w:cs="Arial"/>
          <w:b/>
          <w:sz w:val="20"/>
          <w:szCs w:val="20"/>
        </w:rPr>
        <w:t>Postanowienia końcowe</w:t>
      </w:r>
      <w:bookmarkEnd w:id="171"/>
      <w:bookmarkEnd w:id="172"/>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3" w:name="_Toc431974604"/>
      <w:bookmarkStart w:id="174"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3"/>
      <w:bookmarkEnd w:id="174"/>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C2" w:rsidRDefault="00717AC2" w:rsidP="002F734E">
      <w:pPr>
        <w:spacing w:after="0" w:line="240" w:lineRule="auto"/>
      </w:pPr>
      <w:r>
        <w:separator/>
      </w:r>
    </w:p>
  </w:endnote>
  <w:endnote w:type="continuationSeparator" w:id="0">
    <w:p w:rsidR="00717AC2" w:rsidRDefault="00717AC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717AC2" w:rsidRPr="00177037" w:rsidRDefault="00717AC2"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A4306B">
          <w:rPr>
            <w:rFonts w:ascii="Arial" w:hAnsi="Arial" w:cs="Arial"/>
            <w:noProof/>
            <w:sz w:val="20"/>
            <w:szCs w:val="20"/>
          </w:rPr>
          <w:t>21</w:t>
        </w:r>
        <w:r w:rsidRPr="00177037">
          <w:rPr>
            <w:rFonts w:ascii="Arial" w:hAnsi="Arial" w:cs="Arial"/>
            <w:sz w:val="20"/>
            <w:szCs w:val="20"/>
          </w:rPr>
          <w:fldChar w:fldCharType="end"/>
        </w:r>
      </w:p>
    </w:sdtContent>
  </w:sdt>
  <w:p w:rsidR="00717AC2" w:rsidRDefault="00717A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C2" w:rsidRDefault="00717AC2" w:rsidP="002F734E">
      <w:pPr>
        <w:spacing w:after="0" w:line="240" w:lineRule="auto"/>
      </w:pPr>
      <w:r>
        <w:separator/>
      </w:r>
    </w:p>
  </w:footnote>
  <w:footnote w:type="continuationSeparator" w:id="0">
    <w:p w:rsidR="00717AC2" w:rsidRDefault="00717AC2" w:rsidP="002F734E">
      <w:pPr>
        <w:spacing w:after="0" w:line="240" w:lineRule="auto"/>
      </w:pPr>
      <w:r>
        <w:continuationSeparator/>
      </w:r>
    </w:p>
  </w:footnote>
  <w:footnote w:id="1">
    <w:p w:rsidR="00717AC2" w:rsidRPr="00BC71E5" w:rsidRDefault="00717AC2"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717AC2" w:rsidRDefault="00717AC2"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717AC2" w:rsidRPr="007B2FD1" w:rsidRDefault="00717AC2">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717AC2" w:rsidRPr="00F522DA" w:rsidRDefault="00717AC2"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717AC2" w:rsidRPr="00AB7FF1" w:rsidRDefault="00717AC2"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717AC2" w:rsidRPr="00520157" w:rsidRDefault="00717AC2"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717AC2" w:rsidRDefault="00717AC2"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717AC2" w:rsidRDefault="00717AC2"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717AC2" w:rsidRDefault="00717AC2" w:rsidP="00065D2D">
      <w:pPr>
        <w:pStyle w:val="Tekstprzypisudolnego"/>
        <w:rPr>
          <w:rFonts w:ascii="Arial" w:hAnsi="Arial" w:cs="Arial"/>
          <w:sz w:val="16"/>
          <w:szCs w:val="16"/>
        </w:rPr>
      </w:pPr>
      <w:r>
        <w:rPr>
          <w:rFonts w:ascii="Arial" w:hAnsi="Arial" w:cs="Arial"/>
          <w:sz w:val="16"/>
          <w:szCs w:val="16"/>
        </w:rPr>
        <w:t>420 720,00 PLN.</w:t>
      </w:r>
    </w:p>
    <w:p w:rsidR="00717AC2" w:rsidRDefault="00717AC2" w:rsidP="00065D2D">
      <w:pPr>
        <w:pStyle w:val="Tekstprzypisudolnego"/>
      </w:pPr>
    </w:p>
  </w:footnote>
  <w:footnote w:id="10">
    <w:p w:rsidR="00717AC2" w:rsidRPr="00885796" w:rsidRDefault="00717AC2"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717AC2" w:rsidRDefault="00717AC2"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717AC2" w:rsidRPr="00520157" w:rsidRDefault="00717AC2"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717AC2" w:rsidRPr="00B034F6" w:rsidRDefault="00717AC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717AC2" w:rsidRDefault="00717AC2">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Pr="00E5673E" w:rsidRDefault="00717AC2"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2012FB">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p w:rsidR="00717AC2" w:rsidRDefault="00717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rsidP="00215DE7">
    <w:pPr>
      <w:tabs>
        <w:tab w:val="left" w:pos="7635"/>
      </w:tabs>
      <w:ind w:left="4956" w:hanging="4956"/>
      <w:rPr>
        <w:rFonts w:ascii="Arial" w:hAnsi="Arial" w:cs="Arial"/>
        <w:b/>
        <w:sz w:val="24"/>
        <w:szCs w:val="24"/>
      </w:rPr>
    </w:pPr>
  </w:p>
  <w:p w:rsidR="00717AC2" w:rsidRPr="00E5673E" w:rsidRDefault="00717AC2" w:rsidP="0026321E">
    <w:pPr>
      <w:tabs>
        <w:tab w:val="left" w:pos="7635"/>
      </w:tabs>
      <w:spacing w:after="0" w:line="240" w:lineRule="auto"/>
      <w:rPr>
        <w:rFonts w:ascii="Calibri" w:hAnsi="Calibri" w:cs="Arial"/>
        <w:b/>
      </w:rPr>
    </w:pPr>
    <w:bookmarkStart w:id="175"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DE0DBF">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bookmarkEnd w:id="175"/>
  <w:p w:rsidR="00717AC2" w:rsidRDefault="00717AC2" w:rsidP="00215DE7">
    <w:pPr>
      <w:tabs>
        <w:tab w:val="left" w:pos="7635"/>
      </w:tabs>
      <w:ind w:left="4956" w:hanging="4956"/>
      <w:rPr>
        <w:rFonts w:ascii="Arial" w:hAnsi="Arial" w:cs="Arial"/>
        <w:b/>
        <w:sz w:val="24"/>
        <w:szCs w:val="24"/>
      </w:rPr>
    </w:pPr>
  </w:p>
  <w:p w:rsidR="00717AC2" w:rsidRDefault="00717AC2">
    <w:pPr>
      <w:pStyle w:val="Nagwek"/>
    </w:pPr>
  </w:p>
  <w:p w:rsidR="00717AC2" w:rsidRDefault="00717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12FB"/>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3B08"/>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306B"/>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87717"/>
    <w:rsid w:val="00B90477"/>
    <w:rsid w:val="00B94A17"/>
    <w:rsid w:val="00B95295"/>
    <w:rsid w:val="00B956E9"/>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0DBF"/>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2C"/>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D7E8D33"/>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59BD-1410-4B6E-A18D-8F17104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27054</Words>
  <Characters>162327</Characters>
  <Application>Microsoft Office Word</Application>
  <DocSecurity>0</DocSecurity>
  <Lines>1352</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2018-10-24T09:26:00Z</cp:lastPrinted>
  <dcterms:created xsi:type="dcterms:W3CDTF">2018-10-24T09:46:00Z</dcterms:created>
  <dcterms:modified xsi:type="dcterms:W3CDTF">2018-10-24T09:46:00Z</dcterms:modified>
</cp:coreProperties>
</file>