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4C4B0D">
        <w:rPr>
          <w:b/>
          <w:sz w:val="40"/>
          <w:szCs w:val="40"/>
        </w:rPr>
        <w:t>1</w:t>
      </w:r>
      <w:r w:rsidRPr="00FC65E2">
        <w:rPr>
          <w:b/>
          <w:sz w:val="40"/>
          <w:szCs w:val="40"/>
        </w:rPr>
        <w:t>-IP.01-10-00</w:t>
      </w:r>
      <w:r w:rsidR="00021A50">
        <w:rPr>
          <w:b/>
          <w:sz w:val="40"/>
          <w:szCs w:val="40"/>
        </w:rPr>
        <w:t>6</w:t>
      </w:r>
      <w:r w:rsidRPr="00FC65E2">
        <w:rPr>
          <w:b/>
          <w:sz w:val="40"/>
          <w:szCs w:val="40"/>
        </w:rPr>
        <w:t>/17</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4C6569" w:rsidRDefault="00350679">
          <w:pPr>
            <w:pStyle w:val="Spistreci1"/>
            <w:tabs>
              <w:tab w:val="left" w:pos="44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499107846" w:history="1">
            <w:r w:rsidR="004C6569" w:rsidRPr="00623332">
              <w:rPr>
                <w:rStyle w:val="Hipercze"/>
                <w:rFonts w:ascii="Calibri" w:hAnsi="Calibri"/>
                <w:noProof/>
              </w:rPr>
              <w:t>I.</w:t>
            </w:r>
            <w:r w:rsidR="004C6569">
              <w:rPr>
                <w:rFonts w:eastAsiaTheme="minorEastAsia"/>
                <w:noProof/>
                <w:lang w:eastAsia="pl-PL"/>
              </w:rPr>
              <w:tab/>
            </w:r>
            <w:r w:rsidR="004C6569" w:rsidRPr="00623332">
              <w:rPr>
                <w:rStyle w:val="Hipercze"/>
                <w:rFonts w:ascii="Calibri" w:hAnsi="Calibri"/>
                <w:noProof/>
              </w:rPr>
              <w:t>CEL</w:t>
            </w:r>
            <w:r w:rsidR="004C6569">
              <w:rPr>
                <w:noProof/>
                <w:webHidden/>
              </w:rPr>
              <w:tab/>
            </w:r>
            <w:r w:rsidR="004C6569">
              <w:rPr>
                <w:noProof/>
                <w:webHidden/>
              </w:rPr>
              <w:fldChar w:fldCharType="begin"/>
            </w:r>
            <w:r w:rsidR="004C6569">
              <w:rPr>
                <w:noProof/>
                <w:webHidden/>
              </w:rPr>
              <w:instrText xml:space="preserve"> PAGEREF _Toc499107846 \h </w:instrText>
            </w:r>
            <w:r w:rsidR="004C6569">
              <w:rPr>
                <w:noProof/>
                <w:webHidden/>
              </w:rPr>
            </w:r>
            <w:r w:rsidR="004C6569">
              <w:rPr>
                <w:noProof/>
                <w:webHidden/>
              </w:rPr>
              <w:fldChar w:fldCharType="separate"/>
            </w:r>
            <w:r w:rsidR="00871975">
              <w:rPr>
                <w:noProof/>
                <w:webHidden/>
              </w:rPr>
              <w:t>3</w:t>
            </w:r>
            <w:r w:rsidR="004C6569">
              <w:rPr>
                <w:noProof/>
                <w:webHidden/>
              </w:rPr>
              <w:fldChar w:fldCharType="end"/>
            </w:r>
          </w:hyperlink>
        </w:p>
        <w:p w:rsidR="004C6569" w:rsidRDefault="00871975">
          <w:pPr>
            <w:pStyle w:val="Spistreci1"/>
            <w:tabs>
              <w:tab w:val="right" w:leader="dot" w:pos="9060"/>
            </w:tabs>
            <w:rPr>
              <w:rFonts w:eastAsiaTheme="minorEastAsia"/>
              <w:noProof/>
              <w:lang w:eastAsia="pl-PL"/>
            </w:rPr>
          </w:pPr>
          <w:hyperlink w:anchor="_Toc499107847" w:history="1">
            <w:r w:rsidR="004C6569" w:rsidRPr="00623332">
              <w:rPr>
                <w:rStyle w:val="Hipercze"/>
                <w:noProof/>
              </w:rPr>
              <w:t>II.   OGÓLNE ZASADY</w:t>
            </w:r>
            <w:r w:rsidR="004C6569">
              <w:rPr>
                <w:noProof/>
                <w:webHidden/>
              </w:rPr>
              <w:tab/>
            </w:r>
            <w:r w:rsidR="004C6569">
              <w:rPr>
                <w:noProof/>
                <w:webHidden/>
              </w:rPr>
              <w:fldChar w:fldCharType="begin"/>
            </w:r>
            <w:r w:rsidR="004C6569">
              <w:rPr>
                <w:noProof/>
                <w:webHidden/>
              </w:rPr>
              <w:instrText xml:space="preserve"> PAGEREF _Toc499107847 \h </w:instrText>
            </w:r>
            <w:r w:rsidR="004C6569">
              <w:rPr>
                <w:noProof/>
                <w:webHidden/>
              </w:rPr>
            </w:r>
            <w:r w:rsidR="004C6569">
              <w:rPr>
                <w:noProof/>
                <w:webHidden/>
              </w:rPr>
              <w:fldChar w:fldCharType="separate"/>
            </w:r>
            <w:r>
              <w:rPr>
                <w:noProof/>
                <w:webHidden/>
              </w:rPr>
              <w:t>3</w:t>
            </w:r>
            <w:r w:rsidR="004C6569">
              <w:rPr>
                <w:noProof/>
                <w:webHidden/>
              </w:rPr>
              <w:fldChar w:fldCharType="end"/>
            </w:r>
          </w:hyperlink>
        </w:p>
        <w:p w:rsidR="004C6569" w:rsidRDefault="00871975">
          <w:pPr>
            <w:pStyle w:val="Spistreci1"/>
            <w:tabs>
              <w:tab w:val="right" w:leader="dot" w:pos="9060"/>
            </w:tabs>
            <w:rPr>
              <w:rFonts w:eastAsiaTheme="minorEastAsia"/>
              <w:noProof/>
              <w:lang w:eastAsia="pl-PL"/>
            </w:rPr>
          </w:pPr>
          <w:hyperlink w:anchor="_Toc499107848" w:history="1">
            <w:r w:rsidR="004C6569" w:rsidRPr="00623332">
              <w:rPr>
                <w:rStyle w:val="Hipercze"/>
                <w:noProof/>
              </w:rPr>
              <w:t>III.   INSTRUMENTY AKTYWNEJ INTEGRACJI</w:t>
            </w:r>
            <w:r w:rsidR="004C6569">
              <w:rPr>
                <w:noProof/>
                <w:webHidden/>
              </w:rPr>
              <w:tab/>
            </w:r>
            <w:r w:rsidR="004C6569">
              <w:rPr>
                <w:noProof/>
                <w:webHidden/>
              </w:rPr>
              <w:fldChar w:fldCharType="begin"/>
            </w:r>
            <w:r w:rsidR="004C6569">
              <w:rPr>
                <w:noProof/>
                <w:webHidden/>
              </w:rPr>
              <w:instrText xml:space="preserve"> PAGEREF _Toc499107848 \h </w:instrText>
            </w:r>
            <w:r w:rsidR="004C6569">
              <w:rPr>
                <w:noProof/>
                <w:webHidden/>
              </w:rPr>
            </w:r>
            <w:r w:rsidR="004C6569">
              <w:rPr>
                <w:noProof/>
                <w:webHidden/>
              </w:rPr>
              <w:fldChar w:fldCharType="separate"/>
            </w:r>
            <w:r>
              <w:rPr>
                <w:noProof/>
                <w:webHidden/>
              </w:rPr>
              <w:t>6</w:t>
            </w:r>
            <w:r w:rsidR="004C6569">
              <w:rPr>
                <w:noProof/>
                <w:webHidden/>
              </w:rPr>
              <w:fldChar w:fldCharType="end"/>
            </w:r>
          </w:hyperlink>
        </w:p>
        <w:p w:rsidR="004C6569" w:rsidRDefault="00871975">
          <w:pPr>
            <w:pStyle w:val="Spistreci2"/>
            <w:tabs>
              <w:tab w:val="left" w:pos="880"/>
              <w:tab w:val="right" w:leader="dot" w:pos="9060"/>
            </w:tabs>
            <w:rPr>
              <w:rFonts w:eastAsiaTheme="minorEastAsia"/>
              <w:noProof/>
              <w:lang w:eastAsia="pl-PL"/>
            </w:rPr>
          </w:pPr>
          <w:hyperlink w:anchor="_Toc499107849" w:history="1">
            <w:r w:rsidR="004C6569" w:rsidRPr="00623332">
              <w:rPr>
                <w:rStyle w:val="Hipercze"/>
                <w:noProof/>
                <w:lang w:eastAsia="pl-PL"/>
              </w:rPr>
              <w:t>III.1.</w:t>
            </w:r>
            <w:r w:rsidR="004C6569">
              <w:rPr>
                <w:rFonts w:eastAsiaTheme="minorEastAsia"/>
                <w:noProof/>
                <w:lang w:eastAsia="pl-PL"/>
              </w:rPr>
              <w:tab/>
            </w:r>
            <w:r w:rsidR="004C6569" w:rsidRPr="00623332">
              <w:rPr>
                <w:rStyle w:val="Hipercze"/>
                <w:noProof/>
                <w:lang w:eastAsia="pl-PL"/>
              </w:rPr>
              <w:t>Instrumenty aktywizacji społecznej</w:t>
            </w:r>
            <w:r w:rsidR="004C6569">
              <w:rPr>
                <w:noProof/>
                <w:webHidden/>
              </w:rPr>
              <w:tab/>
            </w:r>
            <w:r w:rsidR="004C6569">
              <w:rPr>
                <w:noProof/>
                <w:webHidden/>
              </w:rPr>
              <w:fldChar w:fldCharType="begin"/>
            </w:r>
            <w:r w:rsidR="004C6569">
              <w:rPr>
                <w:noProof/>
                <w:webHidden/>
              </w:rPr>
              <w:instrText xml:space="preserve"> PAGEREF _Toc499107849 \h </w:instrText>
            </w:r>
            <w:r w:rsidR="004C6569">
              <w:rPr>
                <w:noProof/>
                <w:webHidden/>
              </w:rPr>
            </w:r>
            <w:r w:rsidR="004C6569">
              <w:rPr>
                <w:noProof/>
                <w:webHidden/>
              </w:rPr>
              <w:fldChar w:fldCharType="separate"/>
            </w:r>
            <w:r>
              <w:rPr>
                <w:noProof/>
                <w:webHidden/>
              </w:rPr>
              <w:t>8</w:t>
            </w:r>
            <w:r w:rsidR="004C6569">
              <w:rPr>
                <w:noProof/>
                <w:webHidden/>
              </w:rPr>
              <w:fldChar w:fldCharType="end"/>
            </w:r>
          </w:hyperlink>
        </w:p>
        <w:p w:rsidR="004C6569" w:rsidRDefault="00871975">
          <w:pPr>
            <w:pStyle w:val="Spistreci2"/>
            <w:tabs>
              <w:tab w:val="left" w:pos="880"/>
              <w:tab w:val="right" w:leader="dot" w:pos="9060"/>
            </w:tabs>
            <w:rPr>
              <w:rFonts w:eastAsiaTheme="minorEastAsia"/>
              <w:noProof/>
              <w:lang w:eastAsia="pl-PL"/>
            </w:rPr>
          </w:pPr>
          <w:hyperlink w:anchor="_Toc499107850" w:history="1">
            <w:r w:rsidR="004C6569" w:rsidRPr="00623332">
              <w:rPr>
                <w:rStyle w:val="Hipercze"/>
                <w:noProof/>
                <w:lang w:eastAsia="pl-PL"/>
              </w:rPr>
              <w:t>III.2.</w:t>
            </w:r>
            <w:r w:rsidR="004C6569">
              <w:rPr>
                <w:rFonts w:eastAsiaTheme="minorEastAsia"/>
                <w:noProof/>
                <w:lang w:eastAsia="pl-PL"/>
              </w:rPr>
              <w:tab/>
            </w:r>
            <w:r w:rsidR="004C6569" w:rsidRPr="00623332">
              <w:rPr>
                <w:rStyle w:val="Hipercze"/>
                <w:noProof/>
                <w:lang w:eastAsia="pl-PL"/>
              </w:rPr>
              <w:t>Instrumenty aktywizacji zawodowej</w:t>
            </w:r>
            <w:r w:rsidR="004C6569">
              <w:rPr>
                <w:noProof/>
                <w:webHidden/>
              </w:rPr>
              <w:tab/>
            </w:r>
            <w:r w:rsidR="004C6569">
              <w:rPr>
                <w:noProof/>
                <w:webHidden/>
              </w:rPr>
              <w:fldChar w:fldCharType="begin"/>
            </w:r>
            <w:r w:rsidR="004C6569">
              <w:rPr>
                <w:noProof/>
                <w:webHidden/>
              </w:rPr>
              <w:instrText xml:space="preserve"> PAGEREF _Toc499107850 \h </w:instrText>
            </w:r>
            <w:r w:rsidR="004C6569">
              <w:rPr>
                <w:noProof/>
                <w:webHidden/>
              </w:rPr>
            </w:r>
            <w:r w:rsidR="004C6569">
              <w:rPr>
                <w:noProof/>
                <w:webHidden/>
              </w:rPr>
              <w:fldChar w:fldCharType="separate"/>
            </w:r>
            <w:r>
              <w:rPr>
                <w:noProof/>
                <w:webHidden/>
              </w:rPr>
              <w:t>8</w:t>
            </w:r>
            <w:r w:rsidR="004C6569">
              <w:rPr>
                <w:noProof/>
                <w:webHidden/>
              </w:rPr>
              <w:fldChar w:fldCharType="end"/>
            </w:r>
          </w:hyperlink>
        </w:p>
        <w:p w:rsidR="004C6569" w:rsidRDefault="00871975">
          <w:pPr>
            <w:pStyle w:val="Spistreci2"/>
            <w:tabs>
              <w:tab w:val="left" w:pos="880"/>
              <w:tab w:val="right" w:leader="dot" w:pos="9060"/>
            </w:tabs>
            <w:rPr>
              <w:rFonts w:eastAsiaTheme="minorEastAsia"/>
              <w:noProof/>
              <w:lang w:eastAsia="pl-PL"/>
            </w:rPr>
          </w:pPr>
          <w:hyperlink w:anchor="_Toc499107851" w:history="1">
            <w:r w:rsidR="004C6569" w:rsidRPr="00623332">
              <w:rPr>
                <w:rStyle w:val="Hipercze"/>
                <w:noProof/>
                <w:lang w:eastAsia="pl-PL"/>
              </w:rPr>
              <w:t>III.3.</w:t>
            </w:r>
            <w:r w:rsidR="004C6569">
              <w:rPr>
                <w:rFonts w:eastAsiaTheme="minorEastAsia"/>
                <w:noProof/>
                <w:lang w:eastAsia="pl-PL"/>
              </w:rPr>
              <w:tab/>
            </w:r>
            <w:r w:rsidR="004C6569" w:rsidRPr="00623332">
              <w:rPr>
                <w:rStyle w:val="Hipercze"/>
                <w:noProof/>
                <w:lang w:eastAsia="pl-PL"/>
              </w:rPr>
              <w:t>Instrumenty aktywizacji edukacyjnej</w:t>
            </w:r>
            <w:r w:rsidR="004C6569">
              <w:rPr>
                <w:noProof/>
                <w:webHidden/>
              </w:rPr>
              <w:tab/>
            </w:r>
            <w:r w:rsidR="004C6569">
              <w:rPr>
                <w:noProof/>
                <w:webHidden/>
              </w:rPr>
              <w:fldChar w:fldCharType="begin"/>
            </w:r>
            <w:r w:rsidR="004C6569">
              <w:rPr>
                <w:noProof/>
                <w:webHidden/>
              </w:rPr>
              <w:instrText xml:space="preserve"> PAGEREF _Toc499107851 \h </w:instrText>
            </w:r>
            <w:r w:rsidR="004C6569">
              <w:rPr>
                <w:noProof/>
                <w:webHidden/>
              </w:rPr>
            </w:r>
            <w:r w:rsidR="004C6569">
              <w:rPr>
                <w:noProof/>
                <w:webHidden/>
              </w:rPr>
              <w:fldChar w:fldCharType="separate"/>
            </w:r>
            <w:r>
              <w:rPr>
                <w:noProof/>
                <w:webHidden/>
              </w:rPr>
              <w:t>10</w:t>
            </w:r>
            <w:r w:rsidR="004C6569">
              <w:rPr>
                <w:noProof/>
                <w:webHidden/>
              </w:rPr>
              <w:fldChar w:fldCharType="end"/>
            </w:r>
          </w:hyperlink>
        </w:p>
        <w:p w:rsidR="004C6569" w:rsidRDefault="00871975">
          <w:pPr>
            <w:pStyle w:val="Spistreci1"/>
            <w:tabs>
              <w:tab w:val="left" w:pos="660"/>
              <w:tab w:val="right" w:leader="dot" w:pos="9060"/>
            </w:tabs>
            <w:rPr>
              <w:rFonts w:eastAsiaTheme="minorEastAsia"/>
              <w:noProof/>
              <w:lang w:eastAsia="pl-PL"/>
            </w:rPr>
          </w:pPr>
          <w:hyperlink w:anchor="_Toc499107852" w:history="1">
            <w:r w:rsidR="004C6569" w:rsidRPr="00623332">
              <w:rPr>
                <w:rStyle w:val="Hipercze"/>
                <w:noProof/>
              </w:rPr>
              <w:t>IV.</w:t>
            </w:r>
            <w:r w:rsidR="004C6569">
              <w:rPr>
                <w:rFonts w:eastAsiaTheme="minorEastAsia"/>
                <w:noProof/>
                <w:lang w:eastAsia="pl-PL"/>
              </w:rPr>
              <w:tab/>
            </w:r>
            <w:r w:rsidR="004C6569" w:rsidRPr="00623332">
              <w:rPr>
                <w:rStyle w:val="Hipercze"/>
                <w:noProof/>
              </w:rPr>
              <w:t>ZASADY REALIZACJI NIEKTÓRYCH INSTRUMENTÓW AKTYWIZACJI ZAWODOWEJ</w:t>
            </w:r>
            <w:r w:rsidR="004C6569">
              <w:rPr>
                <w:noProof/>
                <w:webHidden/>
              </w:rPr>
              <w:tab/>
            </w:r>
            <w:r w:rsidR="004C6569">
              <w:rPr>
                <w:noProof/>
                <w:webHidden/>
              </w:rPr>
              <w:fldChar w:fldCharType="begin"/>
            </w:r>
            <w:r w:rsidR="004C6569">
              <w:rPr>
                <w:noProof/>
                <w:webHidden/>
              </w:rPr>
              <w:instrText xml:space="preserve"> PAGEREF _Toc499107852 \h </w:instrText>
            </w:r>
            <w:r w:rsidR="004C6569">
              <w:rPr>
                <w:noProof/>
                <w:webHidden/>
              </w:rPr>
            </w:r>
            <w:r w:rsidR="004C6569">
              <w:rPr>
                <w:noProof/>
                <w:webHidden/>
              </w:rPr>
              <w:fldChar w:fldCharType="separate"/>
            </w:r>
            <w:r>
              <w:rPr>
                <w:noProof/>
                <w:webHidden/>
              </w:rPr>
              <w:t>10</w:t>
            </w:r>
            <w:r w:rsidR="004C6569">
              <w:rPr>
                <w:noProof/>
                <w:webHidden/>
              </w:rPr>
              <w:fldChar w:fldCharType="end"/>
            </w:r>
          </w:hyperlink>
        </w:p>
        <w:p w:rsidR="004C6569" w:rsidRDefault="00871975">
          <w:pPr>
            <w:pStyle w:val="Spistreci3"/>
            <w:tabs>
              <w:tab w:val="left" w:pos="1100"/>
              <w:tab w:val="right" w:leader="dot" w:pos="9060"/>
            </w:tabs>
            <w:rPr>
              <w:rFonts w:eastAsiaTheme="minorEastAsia"/>
              <w:noProof/>
              <w:lang w:eastAsia="pl-PL"/>
            </w:rPr>
          </w:pPr>
          <w:hyperlink w:anchor="_Toc499107853" w:history="1">
            <w:r w:rsidR="004C6569" w:rsidRPr="00623332">
              <w:rPr>
                <w:rStyle w:val="Hipercze"/>
                <w:rFonts w:ascii="Calibri" w:hAnsi="Calibri"/>
                <w:noProof/>
              </w:rPr>
              <w:t>IV.1.</w:t>
            </w:r>
            <w:r w:rsidR="004C6569">
              <w:rPr>
                <w:rFonts w:eastAsiaTheme="minorEastAsia"/>
                <w:noProof/>
                <w:lang w:eastAsia="pl-PL"/>
              </w:rPr>
              <w:tab/>
            </w:r>
            <w:r w:rsidR="004C6569" w:rsidRPr="00623332">
              <w:rPr>
                <w:rStyle w:val="Hipercze"/>
                <w:rFonts w:ascii="Calibri" w:hAnsi="Calibri"/>
                <w:noProof/>
              </w:rPr>
              <w:t>Staże</w:t>
            </w:r>
            <w:r w:rsidR="004C6569">
              <w:rPr>
                <w:noProof/>
                <w:webHidden/>
              </w:rPr>
              <w:tab/>
            </w:r>
            <w:r w:rsidR="004C6569">
              <w:rPr>
                <w:noProof/>
                <w:webHidden/>
              </w:rPr>
              <w:fldChar w:fldCharType="begin"/>
            </w:r>
            <w:r w:rsidR="004C6569">
              <w:rPr>
                <w:noProof/>
                <w:webHidden/>
              </w:rPr>
              <w:instrText xml:space="preserve"> PAGEREF _Toc499107853 \h </w:instrText>
            </w:r>
            <w:r w:rsidR="004C6569">
              <w:rPr>
                <w:noProof/>
                <w:webHidden/>
              </w:rPr>
            </w:r>
            <w:r w:rsidR="004C6569">
              <w:rPr>
                <w:noProof/>
                <w:webHidden/>
              </w:rPr>
              <w:fldChar w:fldCharType="separate"/>
            </w:r>
            <w:r>
              <w:rPr>
                <w:noProof/>
                <w:webHidden/>
              </w:rPr>
              <w:t>10</w:t>
            </w:r>
            <w:r w:rsidR="004C6569">
              <w:rPr>
                <w:noProof/>
                <w:webHidden/>
              </w:rPr>
              <w:fldChar w:fldCharType="end"/>
            </w:r>
          </w:hyperlink>
        </w:p>
        <w:p w:rsidR="004C6569" w:rsidRDefault="00871975">
          <w:pPr>
            <w:pStyle w:val="Spistreci3"/>
            <w:tabs>
              <w:tab w:val="left" w:pos="1100"/>
              <w:tab w:val="right" w:leader="dot" w:pos="9060"/>
            </w:tabs>
            <w:rPr>
              <w:rFonts w:eastAsiaTheme="minorEastAsia"/>
              <w:noProof/>
              <w:lang w:eastAsia="pl-PL"/>
            </w:rPr>
          </w:pPr>
          <w:hyperlink w:anchor="_Toc499107854" w:history="1">
            <w:r w:rsidR="004C6569" w:rsidRPr="00623332">
              <w:rPr>
                <w:rStyle w:val="Hipercze"/>
                <w:rFonts w:ascii="Calibri" w:hAnsi="Calibri"/>
                <w:noProof/>
              </w:rPr>
              <w:t>IV.2.</w:t>
            </w:r>
            <w:r w:rsidR="004C6569">
              <w:rPr>
                <w:rFonts w:eastAsiaTheme="minorEastAsia"/>
                <w:noProof/>
                <w:lang w:eastAsia="pl-PL"/>
              </w:rPr>
              <w:tab/>
            </w:r>
            <w:r w:rsidR="004C6569" w:rsidRPr="00623332">
              <w:rPr>
                <w:rStyle w:val="Hipercze"/>
                <w:rFonts w:ascii="Calibri" w:hAnsi="Calibri"/>
                <w:noProof/>
              </w:rPr>
              <w:t>Szkolenia</w:t>
            </w:r>
            <w:r w:rsidR="004C6569">
              <w:rPr>
                <w:noProof/>
                <w:webHidden/>
              </w:rPr>
              <w:tab/>
            </w:r>
            <w:r w:rsidR="004C6569">
              <w:rPr>
                <w:noProof/>
                <w:webHidden/>
              </w:rPr>
              <w:fldChar w:fldCharType="begin"/>
            </w:r>
            <w:r w:rsidR="004C6569">
              <w:rPr>
                <w:noProof/>
                <w:webHidden/>
              </w:rPr>
              <w:instrText xml:space="preserve"> PAGEREF _Toc499107854 \h </w:instrText>
            </w:r>
            <w:r w:rsidR="004C6569">
              <w:rPr>
                <w:noProof/>
                <w:webHidden/>
              </w:rPr>
            </w:r>
            <w:r w:rsidR="004C6569">
              <w:rPr>
                <w:noProof/>
                <w:webHidden/>
              </w:rPr>
              <w:fldChar w:fldCharType="separate"/>
            </w:r>
            <w:r>
              <w:rPr>
                <w:noProof/>
                <w:webHidden/>
              </w:rPr>
              <w:t>16</w:t>
            </w:r>
            <w:r w:rsidR="004C6569">
              <w:rPr>
                <w:noProof/>
                <w:webHidden/>
              </w:rPr>
              <w:fldChar w:fldCharType="end"/>
            </w:r>
          </w:hyperlink>
        </w:p>
        <w:p w:rsidR="004C6569" w:rsidRDefault="00871975">
          <w:pPr>
            <w:pStyle w:val="Spistreci3"/>
            <w:tabs>
              <w:tab w:val="left" w:pos="1100"/>
              <w:tab w:val="right" w:leader="dot" w:pos="9060"/>
            </w:tabs>
            <w:rPr>
              <w:rFonts w:eastAsiaTheme="minorEastAsia"/>
              <w:noProof/>
              <w:lang w:eastAsia="pl-PL"/>
            </w:rPr>
          </w:pPr>
          <w:hyperlink w:anchor="_Toc499107855" w:history="1">
            <w:r w:rsidR="004C6569" w:rsidRPr="00623332">
              <w:rPr>
                <w:rStyle w:val="Hipercze"/>
                <w:rFonts w:ascii="Calibri" w:hAnsi="Calibri"/>
                <w:noProof/>
              </w:rPr>
              <w:t>IV.3.</w:t>
            </w:r>
            <w:r w:rsidR="004C6569">
              <w:rPr>
                <w:rFonts w:eastAsiaTheme="minorEastAsia"/>
                <w:noProof/>
                <w:lang w:eastAsia="pl-PL"/>
              </w:rPr>
              <w:tab/>
            </w:r>
            <w:r w:rsidR="004C6569" w:rsidRPr="00623332">
              <w:rPr>
                <w:rStyle w:val="Hipercze"/>
                <w:rFonts w:ascii="Calibri" w:hAnsi="Calibri"/>
                <w:noProof/>
              </w:rPr>
              <w:t>Zatrudnienie wspomagane</w:t>
            </w:r>
            <w:r w:rsidR="004C6569">
              <w:rPr>
                <w:noProof/>
                <w:webHidden/>
              </w:rPr>
              <w:tab/>
            </w:r>
            <w:r w:rsidR="004C6569">
              <w:rPr>
                <w:noProof/>
                <w:webHidden/>
              </w:rPr>
              <w:fldChar w:fldCharType="begin"/>
            </w:r>
            <w:r w:rsidR="004C6569">
              <w:rPr>
                <w:noProof/>
                <w:webHidden/>
              </w:rPr>
              <w:instrText xml:space="preserve"> PAGEREF _Toc499107855 \h </w:instrText>
            </w:r>
            <w:r w:rsidR="004C6569">
              <w:rPr>
                <w:noProof/>
                <w:webHidden/>
              </w:rPr>
            </w:r>
            <w:r w:rsidR="004C6569">
              <w:rPr>
                <w:noProof/>
                <w:webHidden/>
              </w:rPr>
              <w:fldChar w:fldCharType="separate"/>
            </w:r>
            <w:r>
              <w:rPr>
                <w:noProof/>
                <w:webHidden/>
              </w:rPr>
              <w:t>18</w:t>
            </w:r>
            <w:r w:rsidR="004C6569">
              <w:rPr>
                <w:noProof/>
                <w:webHidden/>
              </w:rPr>
              <w:fldChar w:fldCharType="end"/>
            </w:r>
          </w:hyperlink>
        </w:p>
        <w:p w:rsidR="004C6569" w:rsidRDefault="00871975">
          <w:pPr>
            <w:pStyle w:val="Spistreci3"/>
            <w:tabs>
              <w:tab w:val="left" w:pos="1100"/>
              <w:tab w:val="right" w:leader="dot" w:pos="9060"/>
            </w:tabs>
            <w:rPr>
              <w:rFonts w:eastAsiaTheme="minorEastAsia"/>
              <w:noProof/>
              <w:lang w:eastAsia="pl-PL"/>
            </w:rPr>
          </w:pPr>
          <w:hyperlink w:anchor="_Toc499107856" w:history="1">
            <w:r w:rsidR="004C6569" w:rsidRPr="00623332">
              <w:rPr>
                <w:rStyle w:val="Hipercze"/>
                <w:rFonts w:ascii="Calibri" w:hAnsi="Calibri"/>
                <w:noProof/>
              </w:rPr>
              <w:t>IV.4.</w:t>
            </w:r>
            <w:r w:rsidR="004C6569">
              <w:rPr>
                <w:rFonts w:eastAsiaTheme="minorEastAsia"/>
                <w:noProof/>
                <w:lang w:eastAsia="pl-PL"/>
              </w:rPr>
              <w:tab/>
            </w:r>
            <w:r w:rsidR="004C6569" w:rsidRPr="00623332">
              <w:rPr>
                <w:rStyle w:val="Hipercze"/>
                <w:rFonts w:ascii="Calibri" w:hAnsi="Calibri"/>
                <w:noProof/>
              </w:rPr>
              <w:t>Subsydiowane zatrudnienie</w:t>
            </w:r>
            <w:r w:rsidR="004C6569">
              <w:rPr>
                <w:noProof/>
                <w:webHidden/>
              </w:rPr>
              <w:tab/>
            </w:r>
            <w:r w:rsidR="004C6569">
              <w:rPr>
                <w:noProof/>
                <w:webHidden/>
              </w:rPr>
              <w:fldChar w:fldCharType="begin"/>
            </w:r>
            <w:r w:rsidR="004C6569">
              <w:rPr>
                <w:noProof/>
                <w:webHidden/>
              </w:rPr>
              <w:instrText xml:space="preserve"> PAGEREF _Toc499107856 \h </w:instrText>
            </w:r>
            <w:r w:rsidR="004C6569">
              <w:rPr>
                <w:noProof/>
                <w:webHidden/>
              </w:rPr>
            </w:r>
            <w:r w:rsidR="004C6569">
              <w:rPr>
                <w:noProof/>
                <w:webHidden/>
              </w:rPr>
              <w:fldChar w:fldCharType="separate"/>
            </w:r>
            <w:r>
              <w:rPr>
                <w:noProof/>
                <w:webHidden/>
              </w:rPr>
              <w:t>19</w:t>
            </w:r>
            <w:r w:rsidR="004C6569">
              <w:rPr>
                <w:noProof/>
                <w:webHidden/>
              </w:rPr>
              <w:fldChar w:fldCharType="end"/>
            </w:r>
          </w:hyperlink>
        </w:p>
        <w:p w:rsidR="004C6569" w:rsidRDefault="00871975">
          <w:pPr>
            <w:pStyle w:val="Spistreci3"/>
            <w:tabs>
              <w:tab w:val="left" w:pos="1100"/>
              <w:tab w:val="right" w:leader="dot" w:pos="9060"/>
            </w:tabs>
            <w:rPr>
              <w:rFonts w:eastAsiaTheme="minorEastAsia"/>
              <w:noProof/>
              <w:lang w:eastAsia="pl-PL"/>
            </w:rPr>
          </w:pPr>
          <w:hyperlink w:anchor="_Toc499107857" w:history="1">
            <w:r w:rsidR="004C6569" w:rsidRPr="00623332">
              <w:rPr>
                <w:rStyle w:val="Hipercze"/>
                <w:rFonts w:eastAsia="Times New Roman" w:cs="Arial"/>
                <w:noProof/>
              </w:rPr>
              <w:t>IV.5.</w:t>
            </w:r>
            <w:r w:rsidR="004C6569">
              <w:rPr>
                <w:rFonts w:eastAsiaTheme="minorEastAsia"/>
                <w:noProof/>
                <w:lang w:eastAsia="pl-PL"/>
              </w:rPr>
              <w:tab/>
            </w:r>
            <w:r w:rsidR="004C6569" w:rsidRPr="00623332">
              <w:rPr>
                <w:rStyle w:val="Hipercze"/>
                <w:rFonts w:eastAsia="Times New Roman" w:cs="Arial"/>
                <w:noProof/>
              </w:rPr>
              <w:t>Doposażenie i wyposażenie stanowiska pracy</w:t>
            </w:r>
            <w:r w:rsidR="004C6569">
              <w:rPr>
                <w:noProof/>
                <w:webHidden/>
              </w:rPr>
              <w:tab/>
            </w:r>
            <w:r w:rsidR="004C6569">
              <w:rPr>
                <w:noProof/>
                <w:webHidden/>
              </w:rPr>
              <w:fldChar w:fldCharType="begin"/>
            </w:r>
            <w:r w:rsidR="004C6569">
              <w:rPr>
                <w:noProof/>
                <w:webHidden/>
              </w:rPr>
              <w:instrText xml:space="preserve"> PAGEREF _Toc499107857 \h </w:instrText>
            </w:r>
            <w:r w:rsidR="004C6569">
              <w:rPr>
                <w:noProof/>
                <w:webHidden/>
              </w:rPr>
            </w:r>
            <w:r w:rsidR="004C6569">
              <w:rPr>
                <w:noProof/>
                <w:webHidden/>
              </w:rPr>
              <w:fldChar w:fldCharType="separate"/>
            </w:r>
            <w:r>
              <w:rPr>
                <w:noProof/>
                <w:webHidden/>
              </w:rPr>
              <w:t>19</w:t>
            </w:r>
            <w:r w:rsidR="004C6569">
              <w:rPr>
                <w:noProof/>
                <w:webHidden/>
              </w:rPr>
              <w:fldChar w:fldCharType="end"/>
            </w:r>
          </w:hyperlink>
        </w:p>
        <w:p w:rsidR="004C6569" w:rsidRDefault="00871975">
          <w:pPr>
            <w:pStyle w:val="Spistreci3"/>
            <w:tabs>
              <w:tab w:val="right" w:leader="dot" w:pos="9060"/>
            </w:tabs>
            <w:rPr>
              <w:rFonts w:eastAsiaTheme="minorEastAsia"/>
              <w:noProof/>
              <w:lang w:eastAsia="pl-PL"/>
            </w:rPr>
          </w:pPr>
          <w:hyperlink w:anchor="_Toc499107858" w:history="1">
            <w:r w:rsidR="004C6569" w:rsidRPr="00623332">
              <w:rPr>
                <w:rStyle w:val="Hipercze"/>
                <w:noProof/>
              </w:rPr>
              <w:t xml:space="preserve">V. </w:t>
            </w:r>
            <w:r w:rsidR="004C6569" w:rsidRPr="00623332">
              <w:rPr>
                <w:rStyle w:val="Hipercze"/>
                <w:rFonts w:eastAsia="Times New Roman" w:cs="Arial"/>
                <w:noProof/>
              </w:rPr>
              <w:t>KOSZTY DOJAZDU UCZESTNIKA PROEJKTU/PERSONELU PROEJKTU</w:t>
            </w:r>
            <w:r w:rsidR="004C6569">
              <w:rPr>
                <w:noProof/>
                <w:webHidden/>
              </w:rPr>
              <w:tab/>
            </w:r>
            <w:r w:rsidR="004C6569">
              <w:rPr>
                <w:noProof/>
                <w:webHidden/>
              </w:rPr>
              <w:fldChar w:fldCharType="begin"/>
            </w:r>
            <w:r w:rsidR="004C6569">
              <w:rPr>
                <w:noProof/>
                <w:webHidden/>
              </w:rPr>
              <w:instrText xml:space="preserve"> PAGEREF _Toc499107858 \h </w:instrText>
            </w:r>
            <w:r w:rsidR="004C6569">
              <w:rPr>
                <w:noProof/>
                <w:webHidden/>
              </w:rPr>
            </w:r>
            <w:r w:rsidR="004C6569">
              <w:rPr>
                <w:noProof/>
                <w:webHidden/>
              </w:rPr>
              <w:fldChar w:fldCharType="separate"/>
            </w:r>
            <w:r>
              <w:rPr>
                <w:noProof/>
                <w:webHidden/>
              </w:rPr>
              <w:t>19</w:t>
            </w:r>
            <w:r w:rsidR="004C6569">
              <w:rPr>
                <w:noProof/>
                <w:webHidden/>
              </w:rPr>
              <w:fldChar w:fldCharType="end"/>
            </w:r>
          </w:hyperlink>
        </w:p>
        <w:p w:rsidR="004C6569" w:rsidRDefault="00871975">
          <w:pPr>
            <w:pStyle w:val="Spistreci1"/>
            <w:tabs>
              <w:tab w:val="right" w:leader="dot" w:pos="9060"/>
            </w:tabs>
            <w:rPr>
              <w:rFonts w:eastAsiaTheme="minorEastAsia"/>
              <w:noProof/>
              <w:lang w:eastAsia="pl-PL"/>
            </w:rPr>
          </w:pPr>
          <w:hyperlink w:anchor="_Toc499107859" w:history="1">
            <w:r w:rsidR="004C6569" w:rsidRPr="00623332">
              <w:rPr>
                <w:rStyle w:val="Hipercze"/>
                <w:noProof/>
              </w:rPr>
              <w:t>VI.  MECHANIZM RACJONALNYCH USPRAWNIEŃ</w:t>
            </w:r>
            <w:r w:rsidR="004C6569">
              <w:rPr>
                <w:noProof/>
                <w:webHidden/>
              </w:rPr>
              <w:tab/>
            </w:r>
            <w:r w:rsidR="004C6569">
              <w:rPr>
                <w:noProof/>
                <w:webHidden/>
              </w:rPr>
              <w:fldChar w:fldCharType="begin"/>
            </w:r>
            <w:r w:rsidR="004C6569">
              <w:rPr>
                <w:noProof/>
                <w:webHidden/>
              </w:rPr>
              <w:instrText xml:space="preserve"> PAGEREF _Toc499107859 \h </w:instrText>
            </w:r>
            <w:r w:rsidR="004C6569">
              <w:rPr>
                <w:noProof/>
                <w:webHidden/>
              </w:rPr>
            </w:r>
            <w:r w:rsidR="004C6569">
              <w:rPr>
                <w:noProof/>
                <w:webHidden/>
              </w:rPr>
              <w:fldChar w:fldCharType="separate"/>
            </w:r>
            <w:r>
              <w:rPr>
                <w:noProof/>
                <w:webHidden/>
              </w:rPr>
              <w:t>21</w:t>
            </w:r>
            <w:r w:rsidR="004C6569">
              <w:rPr>
                <w:noProof/>
                <w:webHidden/>
              </w:rPr>
              <w:fldChar w:fldCharType="end"/>
            </w:r>
          </w:hyperlink>
        </w:p>
        <w:p w:rsidR="004C6569" w:rsidRDefault="00871975">
          <w:pPr>
            <w:pStyle w:val="Spistreci1"/>
            <w:tabs>
              <w:tab w:val="left" w:pos="660"/>
              <w:tab w:val="right" w:leader="dot" w:pos="9060"/>
            </w:tabs>
            <w:rPr>
              <w:rFonts w:eastAsiaTheme="minorEastAsia"/>
              <w:noProof/>
              <w:lang w:eastAsia="pl-PL"/>
            </w:rPr>
          </w:pPr>
          <w:hyperlink w:anchor="_Toc499107860" w:history="1">
            <w:r w:rsidR="004C6569" w:rsidRPr="00623332">
              <w:rPr>
                <w:rStyle w:val="Hipercze"/>
                <w:rFonts w:ascii="Calibri" w:hAnsi="Calibri"/>
                <w:noProof/>
              </w:rPr>
              <w:t>VI.</w:t>
            </w:r>
            <w:r w:rsidR="004C6569">
              <w:rPr>
                <w:rFonts w:eastAsiaTheme="minorEastAsia"/>
                <w:noProof/>
                <w:lang w:eastAsia="pl-PL"/>
              </w:rPr>
              <w:tab/>
            </w:r>
            <w:r w:rsidR="004C6569" w:rsidRPr="00623332">
              <w:rPr>
                <w:rStyle w:val="Hipercze"/>
                <w:rFonts w:ascii="Calibri" w:hAnsi="Calibri"/>
                <w:noProof/>
              </w:rPr>
              <w:t>KATALOG CEN RYNKOWYCH</w:t>
            </w:r>
            <w:r w:rsidR="004C6569">
              <w:rPr>
                <w:noProof/>
                <w:webHidden/>
              </w:rPr>
              <w:tab/>
            </w:r>
            <w:r w:rsidR="004C6569">
              <w:rPr>
                <w:noProof/>
                <w:webHidden/>
              </w:rPr>
              <w:fldChar w:fldCharType="begin"/>
            </w:r>
            <w:r w:rsidR="004C6569">
              <w:rPr>
                <w:noProof/>
                <w:webHidden/>
              </w:rPr>
              <w:instrText xml:space="preserve"> PAGEREF _Toc499107860 \h </w:instrText>
            </w:r>
            <w:r w:rsidR="004C6569">
              <w:rPr>
                <w:noProof/>
                <w:webHidden/>
              </w:rPr>
            </w:r>
            <w:r w:rsidR="004C6569">
              <w:rPr>
                <w:noProof/>
                <w:webHidden/>
              </w:rPr>
              <w:fldChar w:fldCharType="separate"/>
            </w:r>
            <w:r>
              <w:rPr>
                <w:noProof/>
                <w:webHidden/>
              </w:rPr>
              <w:t>23</w:t>
            </w:r>
            <w:r w:rsidR="004C6569">
              <w:rPr>
                <w:noProof/>
                <w:webHidden/>
              </w:rPr>
              <w:fldChar w:fldCharType="end"/>
            </w:r>
          </w:hyperlink>
        </w:p>
        <w:p w:rsidR="004C6569" w:rsidRDefault="00871975">
          <w:pPr>
            <w:pStyle w:val="Spistreci2"/>
            <w:tabs>
              <w:tab w:val="left" w:pos="880"/>
              <w:tab w:val="right" w:leader="dot" w:pos="9060"/>
            </w:tabs>
            <w:rPr>
              <w:rFonts w:eastAsiaTheme="minorEastAsia"/>
              <w:noProof/>
              <w:lang w:eastAsia="pl-PL"/>
            </w:rPr>
          </w:pPr>
          <w:hyperlink w:anchor="_Toc499107861" w:history="1">
            <w:r w:rsidR="004C6569" w:rsidRPr="00623332">
              <w:rPr>
                <w:rStyle w:val="Hipercze"/>
                <w:noProof/>
              </w:rPr>
              <w:t>VI.1.</w:t>
            </w:r>
            <w:r w:rsidR="004C6569">
              <w:rPr>
                <w:rFonts w:eastAsiaTheme="minorEastAsia"/>
                <w:noProof/>
                <w:lang w:eastAsia="pl-PL"/>
              </w:rPr>
              <w:tab/>
            </w:r>
            <w:r w:rsidR="004C6569" w:rsidRPr="00623332">
              <w:rPr>
                <w:rStyle w:val="Hipercze"/>
                <w:noProof/>
              </w:rPr>
              <w:t>Personel projektu / wykonawca usługi</w:t>
            </w:r>
            <w:r w:rsidR="004C6569">
              <w:rPr>
                <w:noProof/>
                <w:webHidden/>
              </w:rPr>
              <w:tab/>
            </w:r>
            <w:r w:rsidR="004C6569">
              <w:rPr>
                <w:noProof/>
                <w:webHidden/>
              </w:rPr>
              <w:fldChar w:fldCharType="begin"/>
            </w:r>
            <w:r w:rsidR="004C6569">
              <w:rPr>
                <w:noProof/>
                <w:webHidden/>
              </w:rPr>
              <w:instrText xml:space="preserve"> PAGEREF _Toc499107861 \h </w:instrText>
            </w:r>
            <w:r w:rsidR="004C6569">
              <w:rPr>
                <w:noProof/>
                <w:webHidden/>
              </w:rPr>
            </w:r>
            <w:r w:rsidR="004C6569">
              <w:rPr>
                <w:noProof/>
                <w:webHidden/>
              </w:rPr>
              <w:fldChar w:fldCharType="separate"/>
            </w:r>
            <w:r>
              <w:rPr>
                <w:noProof/>
                <w:webHidden/>
              </w:rPr>
              <w:t>23</w:t>
            </w:r>
            <w:r w:rsidR="004C6569">
              <w:rPr>
                <w:noProof/>
                <w:webHidden/>
              </w:rPr>
              <w:fldChar w:fldCharType="end"/>
            </w:r>
          </w:hyperlink>
        </w:p>
        <w:p w:rsidR="004C6569" w:rsidRDefault="00871975">
          <w:pPr>
            <w:pStyle w:val="Spistreci2"/>
            <w:tabs>
              <w:tab w:val="left" w:pos="880"/>
              <w:tab w:val="right" w:leader="dot" w:pos="9060"/>
            </w:tabs>
            <w:rPr>
              <w:rFonts w:eastAsiaTheme="minorEastAsia"/>
              <w:noProof/>
              <w:lang w:eastAsia="pl-PL"/>
            </w:rPr>
          </w:pPr>
          <w:hyperlink w:anchor="_Toc499107862" w:history="1">
            <w:r w:rsidR="004C6569" w:rsidRPr="00623332">
              <w:rPr>
                <w:rStyle w:val="Hipercze"/>
                <w:noProof/>
              </w:rPr>
              <w:t>VI.2.</w:t>
            </w:r>
            <w:r w:rsidR="004C6569">
              <w:rPr>
                <w:rFonts w:eastAsiaTheme="minorEastAsia"/>
                <w:noProof/>
                <w:lang w:eastAsia="pl-PL"/>
              </w:rPr>
              <w:tab/>
            </w:r>
            <w:r w:rsidR="004C6569" w:rsidRPr="00623332">
              <w:rPr>
                <w:rStyle w:val="Hipercze"/>
                <w:noProof/>
              </w:rPr>
              <w:t>Towary i usługi</w:t>
            </w:r>
            <w:r w:rsidR="004C6569">
              <w:rPr>
                <w:noProof/>
                <w:webHidden/>
              </w:rPr>
              <w:tab/>
            </w:r>
            <w:r w:rsidR="004C6569">
              <w:rPr>
                <w:noProof/>
                <w:webHidden/>
              </w:rPr>
              <w:fldChar w:fldCharType="begin"/>
            </w:r>
            <w:r w:rsidR="004C6569">
              <w:rPr>
                <w:noProof/>
                <w:webHidden/>
              </w:rPr>
              <w:instrText xml:space="preserve"> PAGEREF _Toc499107862 \h </w:instrText>
            </w:r>
            <w:r w:rsidR="004C6569">
              <w:rPr>
                <w:noProof/>
                <w:webHidden/>
              </w:rPr>
            </w:r>
            <w:r w:rsidR="004C6569">
              <w:rPr>
                <w:noProof/>
                <w:webHidden/>
              </w:rPr>
              <w:fldChar w:fldCharType="separate"/>
            </w:r>
            <w:r>
              <w:rPr>
                <w:noProof/>
                <w:webHidden/>
              </w:rPr>
              <w:t>33</w:t>
            </w:r>
            <w:r w:rsidR="004C6569">
              <w:rPr>
                <w:noProof/>
                <w:webHidden/>
              </w:rPr>
              <w:fldChar w:fldCharType="end"/>
            </w:r>
          </w:hyperlink>
        </w:p>
        <w:p w:rsidR="004C6569" w:rsidRDefault="00871975">
          <w:pPr>
            <w:pStyle w:val="Spistreci2"/>
            <w:tabs>
              <w:tab w:val="left" w:pos="880"/>
              <w:tab w:val="right" w:leader="dot" w:pos="9060"/>
            </w:tabs>
            <w:rPr>
              <w:rFonts w:eastAsiaTheme="minorEastAsia"/>
              <w:noProof/>
              <w:lang w:eastAsia="pl-PL"/>
            </w:rPr>
          </w:pPr>
          <w:hyperlink w:anchor="_Toc499107863" w:history="1">
            <w:r w:rsidR="004C6569" w:rsidRPr="00623332">
              <w:rPr>
                <w:rStyle w:val="Hipercze"/>
                <w:noProof/>
              </w:rPr>
              <w:t>VI.3.</w:t>
            </w:r>
            <w:r w:rsidR="004C6569">
              <w:rPr>
                <w:rFonts w:eastAsiaTheme="minorEastAsia"/>
                <w:noProof/>
                <w:lang w:eastAsia="pl-PL"/>
              </w:rPr>
              <w:tab/>
            </w:r>
            <w:r w:rsidR="004C6569" w:rsidRPr="00623332">
              <w:rPr>
                <w:rStyle w:val="Hipercze"/>
                <w:noProof/>
              </w:rPr>
              <w:t>Szkolenia</w:t>
            </w:r>
            <w:r w:rsidR="004C6569">
              <w:rPr>
                <w:noProof/>
                <w:webHidden/>
              </w:rPr>
              <w:tab/>
            </w:r>
            <w:r w:rsidR="004C6569">
              <w:rPr>
                <w:noProof/>
                <w:webHidden/>
              </w:rPr>
              <w:fldChar w:fldCharType="begin"/>
            </w:r>
            <w:r w:rsidR="004C6569">
              <w:rPr>
                <w:noProof/>
                <w:webHidden/>
              </w:rPr>
              <w:instrText xml:space="preserve"> PAGEREF _Toc499107863 \h </w:instrText>
            </w:r>
            <w:r w:rsidR="004C6569">
              <w:rPr>
                <w:noProof/>
                <w:webHidden/>
              </w:rPr>
            </w:r>
            <w:r w:rsidR="004C6569">
              <w:rPr>
                <w:noProof/>
                <w:webHidden/>
              </w:rPr>
              <w:fldChar w:fldCharType="separate"/>
            </w:r>
            <w:r>
              <w:rPr>
                <w:noProof/>
                <w:webHidden/>
              </w:rPr>
              <w:t>44</w:t>
            </w:r>
            <w:r w:rsidR="004C6569">
              <w:rPr>
                <w:noProof/>
                <w:webHidden/>
              </w:rPr>
              <w:fldChar w:fldCharType="end"/>
            </w:r>
          </w:hyperlink>
        </w:p>
        <w:p w:rsidR="00FC65E2" w:rsidRDefault="00350679"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99107846"/>
      <w:bookmarkStart w:id="1" w:name="_Toc47240915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r w:rsidRPr="007271CE">
        <w:rPr>
          <w:rFonts w:ascii="Calibri" w:hAnsi="Calibri"/>
          <w:b/>
          <w:color w:val="auto"/>
          <w:sz w:val="28"/>
          <w:szCs w:val="28"/>
        </w:rPr>
        <w:t xml:space="preserve"> </w:t>
      </w:r>
      <w:bookmarkEnd w:id="1"/>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4C4B0D">
        <w:rPr>
          <w:rFonts w:eastAsia="Times New Roman" w:cs="Arial"/>
          <w:sz w:val="24"/>
          <w:szCs w:val="24"/>
          <w:lang w:eastAsia="pl-PL"/>
        </w:rPr>
        <w:t>1</w:t>
      </w:r>
      <w:r w:rsidRPr="0095414C">
        <w:rPr>
          <w:rFonts w:eastAsia="Times New Roman" w:cs="Arial"/>
          <w:sz w:val="24"/>
          <w:szCs w:val="24"/>
          <w:lang w:eastAsia="pl-PL"/>
        </w:rPr>
        <w:t>-IP.01-10-00</w:t>
      </w:r>
      <w:r w:rsidR="00021A50">
        <w:rPr>
          <w:rFonts w:eastAsia="Times New Roman" w:cs="Arial"/>
          <w:sz w:val="24"/>
          <w:szCs w:val="24"/>
          <w:lang w:eastAsia="pl-PL"/>
        </w:rPr>
        <w:t>6</w:t>
      </w:r>
      <w:r w:rsidRPr="0095414C">
        <w:rPr>
          <w:rFonts w:eastAsia="Times New Roman" w:cs="Arial"/>
          <w:sz w:val="24"/>
          <w:szCs w:val="24"/>
          <w:lang w:eastAsia="pl-PL"/>
        </w:rPr>
        <w:t xml:space="preserve">/17, </w:t>
      </w:r>
      <w:r w:rsidR="000A2DE5">
        <w:rPr>
          <w:rFonts w:cs="Arial"/>
          <w:sz w:val="24"/>
          <w:szCs w:val="24"/>
        </w:rPr>
        <w:t>w ramach Poddziałania IX.1.</w:t>
      </w:r>
      <w:r w:rsidR="009C1BD3">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Ministra Infrastruktury i Rozwoju 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2" w:name="_Toc472409155"/>
      <w:bookmarkStart w:id="3" w:name="_Toc499107847"/>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Pr="0095414C">
        <w:rPr>
          <w:rFonts w:eastAsia="Times New Roman" w:cs="Arial"/>
          <w:iCs/>
          <w:color w:val="000000"/>
          <w:sz w:val="24"/>
          <w:szCs w:val="24"/>
          <w:lang w:eastAsia="pl-PL"/>
        </w:rPr>
        <w:t xml:space="preserve">Ministra Rozwoju z dnia </w:t>
      </w:r>
      <w:r w:rsidR="00DC1B7E">
        <w:rPr>
          <w:rFonts w:eastAsia="Times New Roman" w:cs="Arial"/>
          <w:iCs/>
          <w:color w:val="000000"/>
          <w:sz w:val="24"/>
          <w:szCs w:val="24"/>
          <w:lang w:eastAsia="pl-PL"/>
        </w:rPr>
        <w:t>24 października</w:t>
      </w:r>
      <w:r w:rsidRPr="0095414C">
        <w:rPr>
          <w:rFonts w:eastAsia="Times New Roman" w:cs="Arial"/>
          <w:iCs/>
          <w:color w:val="000000"/>
          <w:sz w:val="24"/>
          <w:szCs w:val="24"/>
          <w:lang w:eastAsia="pl-PL"/>
        </w:rPr>
        <w:t xml:space="preserve"> 2016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Default="00DC1B7E" w:rsidP="002207B2">
      <w:pPr>
        <w:pStyle w:val="Normalnyodstp"/>
        <w:numPr>
          <w:ilvl w:val="0"/>
          <w:numId w:val="6"/>
        </w:numPr>
        <w:tabs>
          <w:tab w:val="left" w:pos="709"/>
        </w:tabs>
        <w:spacing w:after="0"/>
        <w:jc w:val="left"/>
        <w:rPr>
          <w:rFonts w:cs="Arial"/>
          <w:sz w:val="24"/>
          <w:szCs w:val="24"/>
        </w:rPr>
      </w:pPr>
      <w:r>
        <w:rPr>
          <w:rFonts w:cs="Arial"/>
          <w:sz w:val="24"/>
          <w:szCs w:val="24"/>
        </w:rPr>
        <w:t>osób zagrożonych</w:t>
      </w:r>
      <w:r w:rsidR="003C0F70" w:rsidRPr="00812785">
        <w:rPr>
          <w:rFonts w:cs="Arial"/>
          <w:sz w:val="24"/>
          <w:szCs w:val="24"/>
        </w:rPr>
        <w:t xml:space="preserv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sidR="003C0F70">
        <w:rPr>
          <w:rFonts w:cs="Arial"/>
          <w:sz w:val="24"/>
          <w:szCs w:val="24"/>
        </w:rPr>
        <w:t>,</w:t>
      </w:r>
    </w:p>
    <w:p w:rsidR="003C0F70" w:rsidRPr="00D60C09" w:rsidRDefault="003C0F70" w:rsidP="002207B2">
      <w:pPr>
        <w:pStyle w:val="Normalnyodstp"/>
        <w:numPr>
          <w:ilvl w:val="0"/>
          <w:numId w:val="6"/>
        </w:numPr>
        <w:tabs>
          <w:tab w:val="left" w:pos="709"/>
        </w:tabs>
        <w:spacing w:after="0"/>
        <w:ind w:left="709" w:hanging="283"/>
        <w:jc w:val="left"/>
        <w:rPr>
          <w:rFonts w:cs="Arial"/>
          <w:sz w:val="24"/>
          <w:szCs w:val="24"/>
        </w:rPr>
      </w:pPr>
      <w:r>
        <w:rPr>
          <w:rFonts w:cs="Arial"/>
          <w:sz w:val="24"/>
          <w:szCs w:val="24"/>
        </w:rPr>
        <w:lastRenderedPageBreak/>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DF268B" w:rsidRPr="00761D02" w:rsidRDefault="003C0F70" w:rsidP="00761D02">
      <w:pPr>
        <w:pStyle w:val="Normalnyodstp"/>
        <w:numPr>
          <w:ilvl w:val="0"/>
          <w:numId w:val="5"/>
        </w:numPr>
        <w:ind w:left="426" w:hanging="426"/>
        <w:jc w:val="left"/>
        <w:rPr>
          <w:rFonts w:cs="Arial"/>
          <w:bCs/>
          <w:sz w:val="24"/>
          <w:szCs w:val="24"/>
          <w:lang w:eastAsia="pl-PL"/>
        </w:rPr>
      </w:pPr>
      <w:r w:rsidRPr="00761D02">
        <w:rPr>
          <w:rFonts w:cs="Arial"/>
          <w:b/>
          <w:sz w:val="24"/>
          <w:szCs w:val="24"/>
        </w:rPr>
        <w:t>Osoby zagrożone ubóstwem lub wykluczeniem społecznym do 18 roku życia nie mogą stanowić więcej niż 25% grupy docelowej</w:t>
      </w:r>
      <w:r w:rsidRPr="00761D02">
        <w:rPr>
          <w:rFonts w:cs="Arial"/>
          <w:sz w:val="24"/>
          <w:szCs w:val="24"/>
        </w:rPr>
        <w:t xml:space="preserve"> z wyłączeniem projektów dedykowanych osobom, o których mowa w Rozdziale 4.7 pkt. 9 lit. a-d Wytycznych </w:t>
      </w:r>
      <w:r w:rsidRPr="00761D02">
        <w:rPr>
          <w:rFonts w:cs="Arial"/>
          <w:bCs/>
          <w:sz w:val="24"/>
          <w:szCs w:val="24"/>
          <w:lang w:eastAsia="pl-PL"/>
        </w:rPr>
        <w:t>w zakresie realizacji przedsięwzięć w obszarze włączenia społecznego i zwalczania ubóstwa z wykorzystaniem środków EFS i EFRR na lata 2014-2020</w:t>
      </w:r>
      <w:r w:rsidR="00DF268B" w:rsidRPr="00761D02">
        <w:rPr>
          <w:rFonts w:cs="Arial"/>
          <w:bCs/>
          <w:sz w:val="24"/>
          <w:szCs w:val="24"/>
          <w:lang w:eastAsia="pl-PL"/>
        </w:rPr>
        <w:t xml:space="preserve"> </w:t>
      </w:r>
      <w:proofErr w:type="spellStart"/>
      <w:r w:rsidR="00DF268B" w:rsidRPr="00761D02">
        <w:rPr>
          <w:rFonts w:cs="Arial"/>
          <w:bCs/>
          <w:sz w:val="24"/>
          <w:szCs w:val="24"/>
          <w:lang w:eastAsia="pl-PL"/>
        </w:rPr>
        <w:t>t.j</w:t>
      </w:r>
      <w:proofErr w:type="spellEnd"/>
      <w:r w:rsidR="00DF268B" w:rsidRPr="00761D02">
        <w:rPr>
          <w:rFonts w:cs="Arial"/>
          <w:bCs/>
          <w:sz w:val="24"/>
          <w:szCs w:val="24"/>
          <w:lang w:eastAsia="pl-PL"/>
        </w:rPr>
        <w:t>. osób:</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DF268B" w:rsidRDefault="00DF268B" w:rsidP="007A09F5">
      <w:pPr>
        <w:pStyle w:val="Akapitzlist"/>
        <w:suppressAutoHyphens/>
        <w:autoSpaceDE w:val="0"/>
        <w:spacing w:after="0" w:line="276" w:lineRule="auto"/>
        <w:ind w:left="426"/>
        <w:rPr>
          <w:rFonts w:eastAsia="Times New Roman" w:cs="Arial"/>
          <w:sz w:val="24"/>
          <w:szCs w:val="24"/>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5E60D8" w:rsidRPr="005825F2" w:rsidRDefault="005E60D8" w:rsidP="007A09F5">
      <w:pPr>
        <w:suppressAutoHyphens/>
        <w:autoSpaceDE w:val="0"/>
        <w:spacing w:after="0" w:line="276" w:lineRule="auto"/>
        <w:ind w:left="426"/>
        <w:rPr>
          <w:rFonts w:eastAsia="Times New Roman" w:cs="Arial"/>
          <w:sz w:val="24"/>
          <w:szCs w:val="24"/>
          <w:lang w:eastAsia="pl-PL"/>
        </w:rPr>
      </w:pPr>
    </w:p>
    <w:p w:rsidR="003C0F70" w:rsidRPr="000B34A9" w:rsidRDefault="003C0F70" w:rsidP="007A09F5">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lastRenderedPageBreak/>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rsidR="005F67BC" w:rsidRPr="00787F47"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7A09F5">
      <w:pPr>
        <w:pStyle w:val="Bezodstpw"/>
        <w:widowControl/>
        <w:numPr>
          <w:ilvl w:val="0"/>
          <w:numId w:val="7"/>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DC69D3" w:rsidRDefault="00DC69D3" w:rsidP="007A09F5">
      <w:pPr>
        <w:numPr>
          <w:ilvl w:val="0"/>
          <w:numId w:val="7"/>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rsidR="00716E5C" w:rsidRPr="00CB35CD" w:rsidRDefault="00716E5C" w:rsidP="007A09F5">
      <w:pPr>
        <w:pStyle w:val="Bezodstpw"/>
        <w:widowControl/>
        <w:numPr>
          <w:ilvl w:val="0"/>
          <w:numId w:val="7"/>
        </w:numPr>
        <w:spacing w:line="276" w:lineRule="auto"/>
        <w:ind w:left="426" w:hanging="426"/>
        <w:rPr>
          <w:rFonts w:cs="Arial"/>
        </w:rPr>
      </w:pPr>
      <w:r w:rsidRPr="00CB35CD">
        <w:rPr>
          <w:rFonts w:asciiTheme="minorHAnsi" w:hAnsiTheme="minorHAnsi" w:cs="Arial"/>
        </w:rPr>
        <w:t xml:space="preserve">W przypadku realizacji typu projektu nr 1 z SZOOP RPO WŁ wsparcie </w:t>
      </w:r>
      <w:r w:rsidR="00332D57">
        <w:rPr>
          <w:rFonts w:asciiTheme="minorHAnsi" w:hAnsiTheme="minorHAnsi" w:cs="Arial"/>
        </w:rPr>
        <w:t xml:space="preserve">w projektach OPS </w:t>
      </w:r>
      <w:r w:rsidRPr="00CB35CD">
        <w:rPr>
          <w:rFonts w:asciiTheme="minorHAnsi" w:hAnsiTheme="minorHAnsi" w:cs="Arial"/>
        </w:rPr>
        <w:t>osób bezrobotnych zarejestrowanych w PUP, dla których ustalono III profil pomocy, jest realizowane na podstawie:</w:t>
      </w:r>
    </w:p>
    <w:p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Programu Aktywizacja i Integracja, o którym mowa w ustawie z dnia 20 kwietnia 2004 r. o promocji zatrudnienia i instytucjach rynku pracy lub</w:t>
      </w:r>
    </w:p>
    <w:p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Programu specjalnego, o którym mowa w ustawie  z dnia 20 kwietnia 2004 r. o promocji zatrudnienia i instytucjach rynku pracy lub</w:t>
      </w:r>
    </w:p>
    <w:p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Projektu socjalnego, o którym mowa w ustawie z dnia 12 marca 2004 r. o pomocy społecznej, z obowiązkowym zastosowaniem instrumentów aktywnej integracji o charakterze zawodowym lub</w:t>
      </w:r>
    </w:p>
    <w:p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Kontraktu socjalnego, o którym mowa w ustawie z dnia 12 marca 2004 r. o pomocy społecznej, z obowiązkowym zastosowaniem instrumentów aktywnej integracji o charakterze zawodowym lub</w:t>
      </w:r>
    </w:p>
    <w:p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 aktywności lokalnej, o którym mowa w ustawie z dnia 12 marca 2004 r. o pomocy społecznej, z obowiązkowym zastosowaniem instrumentów aktywnej integracji o charakterze zawodowym.</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4" w:name="_Toc472409156"/>
      <w:bookmarkStart w:id="5" w:name="_Toc499107848"/>
      <w:r w:rsidRPr="007271CE">
        <w:rPr>
          <w:b/>
          <w:color w:val="auto"/>
          <w:sz w:val="28"/>
          <w:szCs w:val="28"/>
        </w:rPr>
        <w:lastRenderedPageBreak/>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F268B" w:rsidRDefault="00F25B8A" w:rsidP="00DF268B">
      <w:pPr>
        <w:numPr>
          <w:ilvl w:val="0"/>
          <w:numId w:val="11"/>
        </w:numPr>
        <w:tabs>
          <w:tab w:val="num" w:pos="426"/>
        </w:tabs>
        <w:suppressAutoHyphens/>
        <w:autoSpaceDE w:val="0"/>
        <w:spacing w:after="0" w:line="276" w:lineRule="auto"/>
        <w:ind w:left="425" w:hanging="425"/>
        <w:rPr>
          <w:rFonts w:eastAsia="Times New Roman" w:cs="Arial"/>
          <w:b/>
          <w:color w:val="000000"/>
          <w:sz w:val="24"/>
          <w:szCs w:val="24"/>
          <w:lang w:eastAsia="pl-PL"/>
        </w:rPr>
      </w:pPr>
      <w:r w:rsidRPr="00DF268B">
        <w:rPr>
          <w:rFonts w:cs="Calibri"/>
          <w:b/>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w:t>
      </w:r>
      <w:r w:rsidR="004C54DA">
        <w:rPr>
          <w:rFonts w:cs="Calibri"/>
          <w:b/>
          <w:sz w:val="24"/>
          <w:szCs w:val="24"/>
        </w:rPr>
        <w:t> </w:t>
      </w:r>
      <w:r w:rsidRPr="00DF268B">
        <w:rPr>
          <w:rFonts w:cs="Calibri"/>
          <w:b/>
          <w:sz w:val="24"/>
          <w:szCs w:val="24"/>
        </w:rPr>
        <w:t>ramach projektu), świadczone są jedynie usługi aktywnej integracji o charakterze społecznym, edukacyjnym.</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lastRenderedPageBreak/>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B561DD">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B561DD">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3D3584">
        <w:rPr>
          <w:rFonts w:cs="Arial"/>
          <w:sz w:val="24"/>
          <w:szCs w:val="24"/>
        </w:rPr>
        <w:t>.</w:t>
      </w:r>
    </w:p>
    <w:p w:rsidR="00B561DD" w:rsidRPr="007E2FA4" w:rsidRDefault="00B561DD" w:rsidP="00B561DD">
      <w:pPr>
        <w:pStyle w:val="Akapitzlist"/>
        <w:numPr>
          <w:ilvl w:val="0"/>
          <w:numId w:val="17"/>
        </w:numPr>
        <w:suppressAutoHyphens/>
        <w:autoSpaceDE w:val="0"/>
        <w:spacing w:after="0" w:line="276" w:lineRule="auto"/>
        <w:rPr>
          <w:rFonts w:cs="Arial"/>
          <w:sz w:val="24"/>
          <w:szCs w:val="24"/>
        </w:rPr>
      </w:pPr>
      <w:r w:rsidRPr="00B561DD">
        <w:rPr>
          <w:rFonts w:cs="Arial"/>
          <w:sz w:val="24"/>
          <w:szCs w:val="24"/>
        </w:rPr>
        <w:lastRenderedPageBreak/>
        <w:t>lub kserokopii poświadczonej za zgodność z oryginałem decyzji wojewody o przyznaniu statusu ZAZ i wpisaniu go</w:t>
      </w:r>
      <w:r w:rsidR="00053EE0">
        <w:rPr>
          <w:rFonts w:cs="Arial"/>
          <w:sz w:val="24"/>
          <w:szCs w:val="24"/>
        </w:rPr>
        <w:t xml:space="preserve"> do</w:t>
      </w:r>
      <w:r w:rsidRPr="00B561DD">
        <w:rPr>
          <w:rFonts w:cs="Arial"/>
          <w:sz w:val="24"/>
          <w:szCs w:val="24"/>
        </w:rPr>
        <w:t xml:space="preserve"> Rejestru zakładów aktywności zawodowej (ZAZ) prowadzonego przez wojewodę.</w:t>
      </w:r>
    </w:p>
    <w:p w:rsidR="007E2FA4" w:rsidRPr="007E2FA4" w:rsidRDefault="007E2FA4" w:rsidP="007425CE">
      <w:pPr>
        <w:pStyle w:val="Akapitzlist"/>
        <w:suppressAutoHyphens/>
        <w:autoSpaceDE w:val="0"/>
        <w:spacing w:after="0" w:line="276" w:lineRule="auto"/>
        <w:ind w:left="1440"/>
        <w:rPr>
          <w:rFonts w:cs="Arial"/>
          <w:sz w:val="24"/>
          <w:szCs w:val="24"/>
        </w:rPr>
      </w:pPr>
    </w:p>
    <w:p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dwóch pierwszych (CIS, KIS) ww. dokumenty należy złożyć w terminie 2 miesięcy od podpisania umowy, natomiast w przypadku tworzenia ZAZ w terminie 6 miesięcy od podpisania umowy.</w:t>
      </w:r>
      <w:r w:rsidR="007E2FA4">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6" w:name="_Toc472409157"/>
      <w:bookmarkStart w:id="7" w:name="_Toc499107849"/>
      <w:r w:rsidRPr="009C3563">
        <w:rPr>
          <w:b/>
          <w:color w:val="auto"/>
          <w:lang w:eastAsia="pl-PL"/>
        </w:rPr>
        <w:t>III.1.</w:t>
      </w:r>
      <w:r w:rsidRPr="009C3563">
        <w:rPr>
          <w:b/>
          <w:color w:val="auto"/>
          <w:lang w:eastAsia="pl-PL"/>
        </w:rPr>
        <w:tab/>
        <w:t>Instrumenty aktywizacji społecznej</w:t>
      </w:r>
      <w:bookmarkEnd w:id="6"/>
      <w:bookmarkEnd w:id="7"/>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 kompetencji i umiejętności społecznych (rozwijanie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8" w:name="_Toc472409158"/>
      <w:bookmarkStart w:id="9" w:name="_Toc499107850"/>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3D3EC5" w:rsidRPr="00BD5425" w:rsidRDefault="003D3EC5" w:rsidP="00F02D35">
      <w:pPr>
        <w:numPr>
          <w:ilvl w:val="0"/>
          <w:numId w:val="20"/>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W</w:t>
      </w:r>
      <w:r w:rsidR="00F02D35" w:rsidRPr="00F02D35">
        <w:t xml:space="preserve"> </w:t>
      </w:r>
      <w:r w:rsidR="00F02D35" w:rsidRPr="00F02D35">
        <w:rPr>
          <w:rFonts w:eastAsia="Times New Roman" w:cs="Arial"/>
          <w:sz w:val="24"/>
          <w:szCs w:val="24"/>
          <w:lang w:eastAsia="pl-PL"/>
        </w:rPr>
        <w:t>projektach OPS/PCPR</w:t>
      </w:r>
      <w:r w:rsidR="00F02D35">
        <w:rPr>
          <w:rFonts w:eastAsia="Times New Roman" w:cs="Arial"/>
          <w:sz w:val="24"/>
          <w:szCs w:val="24"/>
          <w:lang w:eastAsia="pl-PL"/>
        </w:rPr>
        <w:t xml:space="preserve"> w</w:t>
      </w:r>
      <w:r w:rsidRPr="00BD5425">
        <w:rPr>
          <w:rFonts w:eastAsia="Times New Roman" w:cs="Arial"/>
          <w:sz w:val="24"/>
          <w:szCs w:val="24"/>
          <w:lang w:eastAsia="pl-PL"/>
        </w:rPr>
        <w:t xml:space="preserve">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w:t>
      </w:r>
      <w:r w:rsidR="00F02D35" w:rsidRPr="00F02D35">
        <w:rPr>
          <w:rFonts w:eastAsia="Times New Roman" w:cs="Arial"/>
          <w:sz w:val="24"/>
          <w:szCs w:val="24"/>
          <w:lang w:eastAsia="pl-PL"/>
        </w:rPr>
        <w:t>OPS/PCPR</w:t>
      </w:r>
      <w:r w:rsidRPr="00BD5425">
        <w:rPr>
          <w:rFonts w:eastAsia="Times New Roman" w:cs="Arial"/>
          <w:sz w:val="24"/>
          <w:szCs w:val="24"/>
          <w:lang w:eastAsia="pl-PL"/>
        </w:rPr>
        <w:t>). Usługi aktywnej integracji o charakterze zawodowym realizowane są przez:</w:t>
      </w:r>
    </w:p>
    <w:p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Partnerów w ramach projektów partnerskich,</w:t>
      </w:r>
    </w:p>
    <w:p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3D3EC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Podmioty danej jednostki samorządu terytorialnego wyspecjalizowane w zakresie reintegracji zawodowej, o ile zostaną wskazane we wniosku o dofinansowanie projektu jako realizatorzy projektu.</w:t>
      </w:r>
    </w:p>
    <w:p w:rsidR="003D3EC5" w:rsidRDefault="003D3EC5" w:rsidP="00BD5425">
      <w:pPr>
        <w:suppressAutoHyphens/>
        <w:spacing w:after="0" w:line="276" w:lineRule="auto"/>
        <w:ind w:left="720"/>
        <w:rPr>
          <w:rFonts w:eastAsia="Times New Roman" w:cs="Arial"/>
          <w:sz w:val="24"/>
          <w:szCs w:val="24"/>
          <w:lang w:eastAsia="pl-PL"/>
        </w:rPr>
      </w:pPr>
    </w:p>
    <w:p w:rsidR="003D3EC5" w:rsidRPr="00BD5425" w:rsidRDefault="003D3EC5" w:rsidP="00BD5425">
      <w:pPr>
        <w:suppressAutoHyphens/>
        <w:spacing w:after="0" w:line="276" w:lineRule="auto"/>
        <w:rPr>
          <w:rFonts w:eastAsia="Times New Roman" w:cs="Arial"/>
          <w:sz w:val="24"/>
          <w:szCs w:val="24"/>
          <w:lang w:eastAsia="pl-PL"/>
        </w:rPr>
      </w:pPr>
      <w:r w:rsidRPr="00BD5425">
        <w:rPr>
          <w:rFonts w:eastAsia="Times New Roman" w:cs="Arial"/>
          <w:sz w:val="24"/>
          <w:szCs w:val="24"/>
          <w:lang w:eastAsia="pl-PL"/>
        </w:rPr>
        <w:t xml:space="preserve">Nie dotyczy projektów, w których aktywizacja zawodowa jest realizowana przez KIS, CIS działający w strukturze jednostki organizacyjnej pomocy społecznej. Wdrożenie usług </w:t>
      </w:r>
      <w:r w:rsidRPr="00BD5425">
        <w:rPr>
          <w:rFonts w:eastAsia="Times New Roman" w:cs="Arial"/>
          <w:sz w:val="24"/>
          <w:szCs w:val="24"/>
          <w:lang w:eastAsia="pl-PL"/>
        </w:rPr>
        <w:lastRenderedPageBreak/>
        <w:t>aktywnej integracji o charakterze zawodowym przez KIS, CIS odbywa się w zakresie reintegracji społecznej i zawodowej zgodnie z ustawą z dnia 13 czerwca 2003 r. o zatrudnieniu socjalnym.</w:t>
      </w:r>
    </w:p>
    <w:p w:rsidR="003D3EC5" w:rsidRPr="003D3EC5" w:rsidRDefault="003D3EC5" w:rsidP="00BD5425">
      <w:pPr>
        <w:tabs>
          <w:tab w:val="left" w:pos="1440"/>
        </w:tabs>
        <w:suppressAutoHyphens/>
        <w:spacing w:after="0" w:line="276" w:lineRule="auto"/>
        <w:ind w:left="360"/>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0" w:name="_Toc472409159"/>
    </w:p>
    <w:p w:rsidR="0090573F" w:rsidRPr="009C3563" w:rsidRDefault="0090573F" w:rsidP="004C0E94">
      <w:pPr>
        <w:pStyle w:val="Nagwek2"/>
        <w:jc w:val="both"/>
        <w:rPr>
          <w:b/>
          <w:lang w:eastAsia="pl-PL"/>
        </w:rPr>
      </w:pPr>
      <w:bookmarkStart w:id="11" w:name="_Toc499107851"/>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podnoszących kompetencje ogólne (m.in. prawo jazdy kat. B, kursy komputerowe o profilu ogólnym, kursy językowe o profilu ogólnym), </w:t>
      </w:r>
    </w:p>
    <w:p w:rsidR="0090573F" w:rsidRPr="00BD5425" w:rsidRDefault="0090573F" w:rsidP="00BD0774">
      <w:pPr>
        <w:numPr>
          <w:ilvl w:val="0"/>
          <w:numId w:val="3"/>
        </w:numPr>
        <w:tabs>
          <w:tab w:val="clear" w:pos="0"/>
          <w:tab w:val="num" w:pos="851"/>
        </w:tabs>
        <w:suppressAutoHyphens/>
        <w:autoSpaceDE w:val="0"/>
        <w:spacing w:after="0" w:line="276" w:lineRule="auto"/>
        <w:ind w:left="851" w:hanging="425"/>
        <w:rPr>
          <w:rFonts w:eastAsia="Times New Roman" w:cs="Arial"/>
          <w:color w:val="000000"/>
          <w:sz w:val="24"/>
          <w:szCs w:val="24"/>
          <w:lang w:eastAsia="pl-PL"/>
        </w:rPr>
      </w:pPr>
      <w:r w:rsidRPr="00F25633">
        <w:rPr>
          <w:rFonts w:eastAsia="Times New Roman" w:cs="Arial"/>
          <w:sz w:val="24"/>
          <w:szCs w:val="24"/>
          <w:lang w:eastAsia="pl-PL"/>
        </w:rPr>
        <w:t>kursy i szkolenia umożliwiające podniesienie kwalifikacji i kompetencji zawodowych</w:t>
      </w:r>
      <w:r w:rsidR="00C4127C">
        <w:rPr>
          <w:rFonts w:eastAsia="Times New Roman" w:cs="Arial"/>
          <w:sz w:val="24"/>
          <w:szCs w:val="24"/>
          <w:lang w:eastAsia="pl-PL"/>
        </w:rPr>
        <w:t xml:space="preserve"> </w:t>
      </w:r>
      <w:r w:rsidR="00231EE5">
        <w:rPr>
          <w:rFonts w:eastAsia="Times New Roman" w:cs="Arial"/>
          <w:sz w:val="24"/>
          <w:szCs w:val="24"/>
          <w:lang w:eastAsia="pl-PL"/>
        </w:rPr>
        <w:t>(dotyczy osób ubogich pracujących</w:t>
      </w:r>
      <w:r w:rsidR="00761D02">
        <w:rPr>
          <w:rFonts w:eastAsia="Times New Roman" w:cs="Arial"/>
          <w:sz w:val="24"/>
          <w:szCs w:val="24"/>
          <w:lang w:eastAsia="pl-PL"/>
        </w:rPr>
        <w:t xml:space="preserve"> zgodnie z definicją wskazaną w </w:t>
      </w:r>
      <w:r w:rsidR="00761D02">
        <w:rPr>
          <w:rFonts w:eastAsia="Times New Roman" w:cs="Arial"/>
          <w:color w:val="000000"/>
          <w:sz w:val="24"/>
          <w:szCs w:val="24"/>
          <w:lang w:eastAsia="pl-PL"/>
        </w:rPr>
        <w:t>Wytycznych</w:t>
      </w:r>
      <w:r w:rsidR="00761D02" w:rsidRPr="0095414C">
        <w:rPr>
          <w:rFonts w:eastAsia="Times New Roman" w:cs="Arial"/>
          <w:color w:val="000000"/>
          <w:sz w:val="24"/>
          <w:szCs w:val="24"/>
          <w:lang w:eastAsia="pl-PL"/>
        </w:rPr>
        <w:t xml:space="preserve"> </w:t>
      </w:r>
      <w:r w:rsidR="00761D02" w:rsidRPr="0095414C">
        <w:rPr>
          <w:rFonts w:eastAsia="Times New Roman" w:cs="Arial"/>
          <w:iCs/>
          <w:color w:val="000000"/>
          <w:sz w:val="24"/>
          <w:szCs w:val="24"/>
          <w:lang w:eastAsia="pl-PL"/>
        </w:rPr>
        <w:t xml:space="preserve">Ministra Rozwoju z dnia </w:t>
      </w:r>
      <w:r w:rsidR="00761D02">
        <w:rPr>
          <w:rFonts w:eastAsia="Times New Roman" w:cs="Arial"/>
          <w:iCs/>
          <w:color w:val="000000"/>
          <w:sz w:val="24"/>
          <w:szCs w:val="24"/>
          <w:lang w:eastAsia="pl-PL"/>
        </w:rPr>
        <w:t>24 października</w:t>
      </w:r>
      <w:r w:rsidR="00761D02" w:rsidRPr="0095414C">
        <w:rPr>
          <w:rFonts w:eastAsia="Times New Roman" w:cs="Arial"/>
          <w:iCs/>
          <w:color w:val="000000"/>
          <w:sz w:val="24"/>
          <w:szCs w:val="24"/>
          <w:lang w:eastAsia="pl-PL"/>
        </w:rPr>
        <w:t xml:space="preserve"> 2016 r. </w:t>
      </w:r>
      <w:r w:rsidR="00761D02" w:rsidRPr="0095414C">
        <w:rPr>
          <w:rFonts w:eastAsia="Times New Roman" w:cs="Arial"/>
          <w:color w:val="000000"/>
          <w:sz w:val="24"/>
          <w:szCs w:val="24"/>
          <w:lang w:eastAsia="pl-PL"/>
        </w:rPr>
        <w:t>w zakresie realizacji przedsięwzięć w obszarze włączenia społecznego i zwalczania ubóstwa z</w:t>
      </w:r>
      <w:r w:rsidR="00761D02">
        <w:rPr>
          <w:rFonts w:eastAsia="Times New Roman" w:cs="Arial"/>
          <w:color w:val="000000"/>
          <w:sz w:val="24"/>
          <w:szCs w:val="24"/>
          <w:lang w:eastAsia="pl-PL"/>
        </w:rPr>
        <w:t> </w:t>
      </w:r>
      <w:r w:rsidR="00761D02" w:rsidRPr="0095414C">
        <w:rPr>
          <w:rFonts w:eastAsia="Times New Roman" w:cs="Arial"/>
          <w:color w:val="000000"/>
          <w:sz w:val="24"/>
          <w:szCs w:val="24"/>
          <w:lang w:eastAsia="pl-PL"/>
        </w:rPr>
        <w:t>wykorzystaniem środków EFS i EFRR na lata 2014-2020</w:t>
      </w:r>
      <w:r w:rsidR="00231EE5" w:rsidRPr="00761D02">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224B1" w:rsidRPr="007271CE" w:rsidRDefault="004224B1" w:rsidP="002207B2">
      <w:pPr>
        <w:pStyle w:val="Nagwek1"/>
        <w:rPr>
          <w:b/>
          <w:sz w:val="28"/>
          <w:szCs w:val="28"/>
          <w:shd w:val="clear" w:color="auto" w:fill="FFFF00"/>
          <w:lang w:eastAsia="pl-PL"/>
        </w:rPr>
      </w:pPr>
      <w:bookmarkStart w:id="12" w:name="_Toc472409160"/>
      <w:bookmarkStart w:id="13" w:name="_Toc499107852"/>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5" w:name="_Toc499107853"/>
      <w:r w:rsidRPr="00890254">
        <w:rPr>
          <w:rFonts w:ascii="Calibri" w:hAnsi="Calibri"/>
          <w:sz w:val="24"/>
          <w:szCs w:val="24"/>
        </w:rPr>
        <w:t>IV.1.</w:t>
      </w:r>
      <w:r w:rsidRPr="00890254">
        <w:rPr>
          <w:rFonts w:ascii="Calibri" w:hAnsi="Calibri"/>
          <w:sz w:val="24"/>
          <w:szCs w:val="24"/>
        </w:rPr>
        <w:tab/>
        <w:t>Staże</w:t>
      </w:r>
      <w:bookmarkEnd w:id="14"/>
      <w:bookmarkEnd w:id="15"/>
    </w:p>
    <w:p w:rsidR="00DC69D3" w:rsidRDefault="00DC69D3" w:rsidP="009A6DE6">
      <w:pPr>
        <w:pStyle w:val="Normalny1"/>
        <w:numPr>
          <w:ilvl w:val="0"/>
          <w:numId w:val="32"/>
        </w:numPr>
        <w:jc w:val="left"/>
        <w:rPr>
          <w:rFonts w:ascii="Calibri" w:hAnsi="Calibri"/>
          <w:sz w:val="24"/>
          <w:szCs w:val="24"/>
        </w:rPr>
      </w:pPr>
      <w:bookmarkStart w:id="16" w:name="_Toc472409164"/>
      <w:r w:rsidRPr="00965605">
        <w:rPr>
          <w:rFonts w:ascii="Calibri" w:hAnsi="Calibri"/>
          <w:sz w:val="24"/>
          <w:szCs w:val="24"/>
        </w:rPr>
        <w:t xml:space="preserve">Staż nie może trwać krócej niż 3 miesiące i nie dłużej niż 12 miesięcy kalendarzowych. Realizacja staży musi być zgodna z Wytycznymi w zakresie realizacji przedsięwzięć z udziałem środków Europejskiego Funduszu Społecznego w obszarze rynku pracy na lata 2014 2020. </w:t>
      </w:r>
    </w:p>
    <w:p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lastRenderedPageBreak/>
        <w:t>Wsparcie w postaci staży realizowane w ramach projektów powinno być również zgodne z zaleceniem Rady z dnia 10 marca 2014r. w sprawie ram jakości staży (Dz. Urz. UE C 88 z 27.03.2014, str. 1) 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obowiązków oraz dane opiekuna stażu;</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zadania wykonywane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890254">
        <w:rPr>
          <w:rFonts w:ascii="Calibri" w:hAnsi="Calibri"/>
          <w:b/>
          <w:sz w:val="24"/>
          <w:szCs w:val="24"/>
        </w:rPr>
        <w:t>nie może przypadać więcej niż 3 stażystów</w:t>
      </w:r>
      <w:r w:rsidRPr="00890254">
        <w:rPr>
          <w:rFonts w:ascii="Calibri" w:hAnsi="Calibri"/>
          <w:sz w:val="24"/>
          <w:szCs w:val="24"/>
        </w:rPr>
        <w:t>. Opiekun stażysty jest wyznaczany po stronie podmiotu przyjmującego na staż;</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W przypadku niższego miesięcznego wymiaru godzin, wysokość stypendium ustala się proporcjonalnie.</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 xml:space="preserve">Od wypłaconego stypendium wnioskodawca zobowiązany jest naliczyć i odprowadzić wszystkie składki wynikające z przepisów, w tym: ubezpieczenia emerytalne, rentowe, </w:t>
      </w:r>
      <w:r w:rsidRPr="00890254">
        <w:rPr>
          <w:rFonts w:ascii="Calibri" w:hAnsi="Calibri"/>
          <w:sz w:val="24"/>
          <w:szCs w:val="24"/>
        </w:rPr>
        <w:lastRenderedPageBreak/>
        <w:t>wypadkowe i zdrowotne. Mając na uwadze powyższe, kwotę stypendium stażowego należy rozumieć jako wypłaconą uczestnikowi:</w:t>
      </w:r>
    </w:p>
    <w:p w:rsidR="00DC69D3" w:rsidRPr="00890254"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rsidR="00021A50" w:rsidRDefault="00DC69D3" w:rsidP="00021A50">
      <w:pPr>
        <w:pStyle w:val="Normalny1"/>
        <w:numPr>
          <w:ilvl w:val="0"/>
          <w:numId w:val="32"/>
        </w:numPr>
        <w:jc w:val="left"/>
        <w:rPr>
          <w:rFonts w:ascii="Calibri" w:hAnsi="Calibri"/>
          <w:sz w:val="24"/>
          <w:szCs w:val="24"/>
        </w:rPr>
      </w:pPr>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DC69D3" w:rsidRPr="00871975" w:rsidRDefault="00DC69D3" w:rsidP="00021A50">
      <w:pPr>
        <w:pStyle w:val="Normalny1"/>
        <w:numPr>
          <w:ilvl w:val="0"/>
          <w:numId w:val="32"/>
        </w:numPr>
        <w:jc w:val="left"/>
        <w:rPr>
          <w:rFonts w:asciiTheme="minorHAnsi" w:hAnsiTheme="minorHAnsi"/>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uzgodnionej, </w:t>
      </w:r>
      <w:bookmarkStart w:id="17" w:name="_Hlk499108808"/>
      <w:r w:rsidR="00021A50" w:rsidRPr="00871975">
        <w:rPr>
          <w:rFonts w:asciiTheme="minorHAnsi" w:hAnsiTheme="minorHAnsi"/>
          <w:sz w:val="24"/>
          <w:szCs w:val="24"/>
        </w:rPr>
        <w:t xml:space="preserve">jednak miesięcznie </w:t>
      </w:r>
      <w:r w:rsidRPr="00871975">
        <w:rPr>
          <w:rFonts w:asciiTheme="minorHAnsi" w:hAnsiTheme="minorHAnsi"/>
          <w:sz w:val="24"/>
          <w:szCs w:val="24"/>
        </w:rPr>
        <w:t>nie wyższej niż połowa zasiłku, o którym mowa w art. 72 ust.1 pkt 1 ustawy o promocji zatrudniania i instytucjach rynku pracy.</w:t>
      </w:r>
      <w:r w:rsidR="00021A50" w:rsidRPr="00871975">
        <w:rPr>
          <w:rFonts w:asciiTheme="minorHAnsi" w:hAnsiTheme="minorHAnsi"/>
          <w:sz w:val="24"/>
          <w:szCs w:val="24"/>
        </w:rPr>
        <w:t xml:space="preserve"> Łącznie okres finansowania </w:t>
      </w:r>
      <w:r w:rsidR="00623265" w:rsidRPr="00871975">
        <w:rPr>
          <w:rFonts w:asciiTheme="minorHAnsi" w:hAnsiTheme="minorHAnsi"/>
          <w:sz w:val="24"/>
          <w:szCs w:val="24"/>
        </w:rPr>
        <w:t xml:space="preserve">kosztów </w:t>
      </w:r>
      <w:r w:rsidR="00021A50" w:rsidRPr="00871975">
        <w:rPr>
          <w:rFonts w:asciiTheme="minorHAnsi" w:hAnsiTheme="minorHAnsi"/>
          <w:sz w:val="24"/>
          <w:szCs w:val="24"/>
        </w:rPr>
        <w:t xml:space="preserve">opieki nie może przekraczać 6 miesięcy, wliczając w </w:t>
      </w:r>
      <w:r w:rsidR="00623265" w:rsidRPr="00871975">
        <w:rPr>
          <w:rFonts w:asciiTheme="minorHAnsi" w:hAnsiTheme="minorHAnsi"/>
          <w:sz w:val="24"/>
          <w:szCs w:val="24"/>
        </w:rPr>
        <w:t>to</w:t>
      </w:r>
      <w:r w:rsidR="00021A50" w:rsidRPr="00871975">
        <w:rPr>
          <w:rFonts w:asciiTheme="minorHAnsi" w:hAnsiTheme="minorHAnsi"/>
          <w:sz w:val="24"/>
          <w:szCs w:val="24"/>
        </w:rPr>
        <w:t xml:space="preserve"> wszystkie okresy pokrycia kosztów opieki podczas udzielania wsparcia np. odbywania szkolenia, stażu.</w:t>
      </w:r>
      <w:r w:rsidR="000124E9" w:rsidRPr="00871975">
        <w:rPr>
          <w:rFonts w:asciiTheme="minorHAnsi" w:hAnsiTheme="minorHAnsi"/>
          <w:sz w:val="24"/>
          <w:szCs w:val="24"/>
        </w:rPr>
        <w:t xml:space="preserve"> </w:t>
      </w:r>
      <w:bookmarkEnd w:id="17"/>
    </w:p>
    <w:p w:rsidR="00DC69D3" w:rsidRDefault="00DC69D3" w:rsidP="009A6DE6">
      <w:pPr>
        <w:pStyle w:val="Normalny1"/>
        <w:numPr>
          <w:ilvl w:val="0"/>
          <w:numId w:val="32"/>
        </w:numPr>
        <w:rPr>
          <w:rFonts w:ascii="Calibri" w:hAnsi="Calibri"/>
          <w:sz w:val="24"/>
          <w:szCs w:val="24"/>
        </w:rPr>
      </w:pPr>
      <w:r>
        <w:rPr>
          <w:rFonts w:ascii="Calibri" w:hAnsi="Calibri"/>
          <w:sz w:val="24"/>
          <w:szCs w:val="24"/>
        </w:rPr>
        <w:t>M</w:t>
      </w:r>
      <w:r w:rsidRPr="00313376">
        <w:rPr>
          <w:rFonts w:ascii="Calibri" w:hAnsi="Calibri"/>
          <w:sz w:val="24"/>
          <w:szCs w:val="24"/>
        </w:rPr>
        <w:t xml:space="preserve">ożliwe jest pełnienie obowiązków opiekuna przez </w:t>
      </w:r>
      <w:r w:rsidRPr="00A63F5D">
        <w:rPr>
          <w:rFonts w:ascii="Calibri" w:hAnsi="Calibri"/>
          <w:b/>
          <w:sz w:val="24"/>
          <w:szCs w:val="24"/>
        </w:rPr>
        <w:t>osoby zatrudnione na podstawie umowy cywilnoprawnej</w:t>
      </w:r>
      <w:r w:rsidRPr="00313376">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w:t>
      </w:r>
      <w:r w:rsidRPr="00313376">
        <w:rPr>
          <w:rFonts w:ascii="Calibri" w:hAnsi="Calibri"/>
          <w:sz w:val="24"/>
          <w:szCs w:val="24"/>
        </w:rPr>
        <w:lastRenderedPageBreak/>
        <w:t>umowę cywilnoprawną możliwe jest rozliczenie w projekcie ich wynagrodzenia wynikającego z umowy lub jego części.</w:t>
      </w:r>
    </w:p>
    <w:p w:rsidR="00DC69D3" w:rsidRDefault="00DC69D3" w:rsidP="009A6DE6">
      <w:pPr>
        <w:pStyle w:val="Normalny1"/>
        <w:numPr>
          <w:ilvl w:val="0"/>
          <w:numId w:val="32"/>
        </w:numPr>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z zakresu obowiązków opiekuna stażysty) powinno 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p>
    <w:p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w:t>
      </w:r>
      <w:r w:rsidRPr="00B23B14">
        <w:rPr>
          <w:rFonts w:ascii="Calibri" w:hAnsi="Calibri"/>
          <w:sz w:val="24"/>
          <w:szCs w:val="24"/>
        </w:rPr>
        <w:lastRenderedPageBreak/>
        <w:t>realizacji przedsięwzięć z udziałem środków EFS w obszarze edukacji (np. aneks do umowy, oddelegowanie, przyznanie dodatku do wynagrodzenia itp.),</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Koszty wynagrodzenia opiekuna stażysty powinny uwzględniać jedną z opcji:</w:t>
      </w:r>
    </w:p>
    <w:p w:rsidR="00DC69D3" w:rsidRPr="00742693" w:rsidRDefault="00DC69D3" w:rsidP="009A6DE6">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wynagrodzenia opiekuna stażysty w zakresie odpowiadającym częściowemu lub całkowitemu zwolnieniu go od świadczenia pracy na rzecz realizacji zadań związanych z opieką nad grupą stażystów, w wysokości obliczonej jak za urlop wypoczynkowy, ale nie więcej niż </w:t>
      </w:r>
      <w:r w:rsidRPr="00742693">
        <w:rPr>
          <w:rFonts w:ascii="Calibri" w:hAnsi="Calibri"/>
          <w:b/>
          <w:sz w:val="24"/>
          <w:szCs w:val="24"/>
        </w:rPr>
        <w:t>5 000,00 zł</w:t>
      </w:r>
      <w:r w:rsidRPr="00742693">
        <w:rPr>
          <w:rFonts w:ascii="Calibri" w:hAnsi="Calibri"/>
          <w:sz w:val="24"/>
          <w:szCs w:val="24"/>
        </w:rPr>
        <w:t xml:space="preserve"> brutto. Wysokość wynagrodzenia nalicza się proporcjonalnie do liczby godzin stażu zrealizowanych przez stażystów; taka forma refundacji nie przysługuje osobom prowadzącym jednoosobową działalności gospodarczą;</w:t>
      </w:r>
    </w:p>
    <w:p w:rsidR="00DC69D3" w:rsidRDefault="00DC69D3" w:rsidP="009A6DE6">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dodatku do wynagrodzenia opiekuna stażysty, w sytuacji, gdy nie został zwolniony od świadczenia pracy, w wysokości nieprzekraczającej </w:t>
      </w:r>
      <w:r w:rsidRPr="00742693">
        <w:rPr>
          <w:rFonts w:ascii="Calibri" w:hAnsi="Calibri"/>
          <w:b/>
          <w:sz w:val="24"/>
          <w:szCs w:val="24"/>
        </w:rPr>
        <w:t>500,00 zł</w:t>
      </w:r>
      <w:r w:rsidRPr="00742693">
        <w:rPr>
          <w:rFonts w:ascii="Calibri" w:hAnsi="Calibri"/>
          <w:sz w:val="24"/>
          <w:szCs w:val="24"/>
        </w:rPr>
        <w:t xml:space="preserve"> brutto miesięcznie.</w:t>
      </w:r>
    </w:p>
    <w:p w:rsidR="00DC69D3" w:rsidRPr="00760706" w:rsidRDefault="00DC69D3" w:rsidP="00DC69D3">
      <w:pPr>
        <w:pStyle w:val="Normalny1wc075"/>
        <w:ind w:left="426"/>
        <w:jc w:val="left"/>
        <w:rPr>
          <w:rFonts w:ascii="Calibri" w:hAnsi="Calibri"/>
          <w:sz w:val="24"/>
          <w:szCs w:val="24"/>
        </w:rPr>
      </w:pPr>
      <w:r w:rsidRPr="00760706">
        <w:rPr>
          <w:rFonts w:ascii="Calibri" w:hAnsi="Calibri"/>
          <w:sz w:val="24"/>
          <w:szCs w:val="24"/>
        </w:rPr>
        <w:t>Wszystkie wydatki związane z organizacją stażu ponoszone przez podmiot przyjmujący uczestników projektu na staż rozliczane są w projekcie jako refundacja. Refundowane wydatki muszą spełniać wymogi kwalifikowalności określone w Wytycznych w zakresie kwalifikowalności wydatków w ramach Europejskiego Funduszu Rozwoju Regionalnego, Europejskiego Funduszu Społecznego oraz Funduszu Spójności na lata 2014-2020.</w:t>
      </w:r>
    </w:p>
    <w:p w:rsidR="00DC69D3" w:rsidRPr="00760706" w:rsidRDefault="00DC69D3" w:rsidP="00DC69D3">
      <w:pPr>
        <w:pStyle w:val="Normalny1wc075"/>
        <w:ind w:left="426"/>
        <w:rPr>
          <w:rFonts w:ascii="Calibri" w:hAnsi="Calibri"/>
          <w:sz w:val="24"/>
          <w:szCs w:val="24"/>
        </w:rPr>
      </w:pPr>
      <w:r w:rsidRPr="00760706">
        <w:rPr>
          <w:rFonts w:ascii="Calibri" w:hAnsi="Calibri"/>
          <w:sz w:val="24"/>
          <w:szCs w:val="24"/>
        </w:rPr>
        <w:lastRenderedPageBreak/>
        <w:t xml:space="preserve">Dokumentami rozliczającymi refundację wydatków związanych z organizacją praktyki/stażu przedstawianymi przez Beneficjenta w zestawieniu dokumentów we wniosku o płatność mogą być: </w:t>
      </w:r>
    </w:p>
    <w:p w:rsidR="00DC69D3" w:rsidRPr="00760706" w:rsidRDefault="00DC69D3" w:rsidP="00DC69D3">
      <w:pPr>
        <w:pStyle w:val="Normalny1wc075"/>
        <w:ind w:left="426"/>
        <w:rPr>
          <w:rFonts w:ascii="Calibri" w:hAnsi="Calibri"/>
          <w:sz w:val="24"/>
          <w:szCs w:val="24"/>
        </w:rPr>
      </w:pPr>
      <w:r w:rsidRPr="00760706">
        <w:rPr>
          <w:rFonts w:ascii="Calibri" w:hAnsi="Calibri"/>
          <w:sz w:val="24"/>
          <w:szCs w:val="24"/>
        </w:rPr>
        <w:t>•</w:t>
      </w:r>
      <w:r w:rsidRPr="00760706">
        <w:rPr>
          <w:rFonts w:ascii="Calibri" w:hAnsi="Calibri"/>
          <w:sz w:val="24"/>
          <w:szCs w:val="24"/>
        </w:rPr>
        <w:tab/>
        <w:t xml:space="preserve">nota obciążeniowa wraz z dowodami zapłaty (dokonania refundacji), </w:t>
      </w:r>
    </w:p>
    <w:p w:rsidR="00DC69D3" w:rsidRDefault="00DC69D3" w:rsidP="00DC69D3">
      <w:pPr>
        <w:pStyle w:val="Normalny1wc075"/>
        <w:ind w:left="426"/>
        <w:jc w:val="left"/>
        <w:rPr>
          <w:rFonts w:ascii="Calibri" w:hAnsi="Calibri"/>
          <w:sz w:val="24"/>
          <w:szCs w:val="24"/>
        </w:rPr>
      </w:pPr>
      <w:r w:rsidRPr="00760706">
        <w:rPr>
          <w:rFonts w:ascii="Calibri" w:hAnsi="Calibri"/>
          <w:sz w:val="24"/>
          <w:szCs w:val="24"/>
        </w:rPr>
        <w:t>•</w:t>
      </w:r>
      <w:r w:rsidRPr="00760706">
        <w:rPr>
          <w:rFonts w:ascii="Calibri" w:hAnsi="Calibri"/>
          <w:sz w:val="24"/>
          <w:szCs w:val="24"/>
        </w:rPr>
        <w:tab/>
        <w:t>oświadczenie wraz z Poleceniem księgowania wraz z dowodami zapłat</w:t>
      </w:r>
      <w:r>
        <w:rPr>
          <w:rFonts w:ascii="Calibri" w:hAnsi="Calibri"/>
          <w:sz w:val="24"/>
          <w:szCs w:val="24"/>
        </w:rPr>
        <w:t>y (dokonania refundacji).</w:t>
      </w:r>
    </w:p>
    <w:p w:rsidR="00DC69D3" w:rsidRDefault="00DC69D3" w:rsidP="009A6DE6">
      <w:pPr>
        <w:pStyle w:val="Normalny1"/>
        <w:numPr>
          <w:ilvl w:val="0"/>
          <w:numId w:val="32"/>
        </w:numPr>
        <w:rPr>
          <w:rFonts w:ascii="Calibri" w:hAnsi="Calibri"/>
          <w:sz w:val="24"/>
          <w:szCs w:val="24"/>
        </w:rPr>
      </w:pPr>
      <w:r w:rsidRPr="00890254">
        <w:rPr>
          <w:rFonts w:ascii="Calibri" w:hAnsi="Calibri"/>
          <w:sz w:val="24"/>
          <w:szCs w:val="24"/>
        </w:rPr>
        <w:t>Wynagrodzenie przysługujące opiekunowi stażysty jest wypłacane z tytułu wypełnienia obowiązków, nie zależy natomiast od liczby stażystów, wobec których te obowiązki świadczy.</w:t>
      </w:r>
    </w:p>
    <w:p w:rsidR="00DC69D3" w:rsidRPr="00E55FB4" w:rsidRDefault="00DC69D3" w:rsidP="009A6DE6">
      <w:pPr>
        <w:pStyle w:val="Normalny1"/>
        <w:numPr>
          <w:ilvl w:val="0"/>
          <w:numId w:val="32"/>
        </w:numPr>
        <w:rPr>
          <w:rFonts w:ascii="Calibri" w:hAnsi="Calibri"/>
          <w:sz w:val="24"/>
          <w:szCs w:val="24"/>
        </w:rPr>
      </w:pPr>
      <w:r w:rsidRPr="00E55FB4">
        <w:rPr>
          <w:rFonts w:ascii="Calibri" w:hAnsi="Calibri"/>
          <w:sz w:val="24"/>
          <w:szCs w:val="24"/>
        </w:rPr>
        <w:t xml:space="preserve">Katalog wydatków przewidzianych w ramach projektu może uwzględniać koszty inne niż wskazane w pkt 4, 7 i </w:t>
      </w:r>
      <w:r>
        <w:rPr>
          <w:rFonts w:ascii="Calibri" w:hAnsi="Calibri"/>
          <w:sz w:val="24"/>
          <w:szCs w:val="24"/>
        </w:rPr>
        <w:t>11</w:t>
      </w:r>
      <w:r w:rsidRPr="00E55FB4">
        <w:rPr>
          <w:rFonts w:ascii="Calibri" w:hAnsi="Calibri"/>
          <w:sz w:val="24"/>
          <w:szCs w:val="24"/>
        </w:rPr>
        <w:t xml:space="preserve"> związane z odbywaniem stażu (np. koszty dojazdu, koszty wyposażenia stanowiska pracy w niezbędne materiały i narzędzia dla stażysty, koszty eksploatacji materiałów i narzędzi,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rsidR="00DC69D3" w:rsidRPr="00DC6843" w:rsidRDefault="00DC69D3" w:rsidP="009A6DE6">
      <w:pPr>
        <w:pStyle w:val="Normalny1"/>
        <w:numPr>
          <w:ilvl w:val="0"/>
          <w:numId w:val="32"/>
        </w:numPr>
        <w:rPr>
          <w:rFonts w:ascii="Calibri" w:hAnsi="Calibri"/>
          <w:sz w:val="24"/>
          <w:szCs w:val="24"/>
        </w:rPr>
      </w:pPr>
      <w:r w:rsidRPr="00DC6843">
        <w:rPr>
          <w:rFonts w:ascii="Calibri" w:hAnsi="Calibri"/>
          <w:sz w:val="24"/>
          <w:szCs w:val="24"/>
        </w:rPr>
        <w:t>Jeżeli Beneficjent/Realizator dokonuje zakupu materiałów niezbędnych do organizacji staży np. odzieży ochronnej, we wniosku o płatność należy wykazać dokument poświadczający zakup (np. faktura, rachunek). Jeżeli zaś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t>
      </w:r>
    </w:p>
    <w:p w:rsidR="00DC69D3" w:rsidRPr="00421FD0" w:rsidRDefault="00DC69D3" w:rsidP="009A6DE6">
      <w:pPr>
        <w:pStyle w:val="Normalny1"/>
        <w:numPr>
          <w:ilvl w:val="0"/>
          <w:numId w:val="32"/>
        </w:numPr>
        <w:rPr>
          <w:rFonts w:ascii="Calibri" w:hAnsi="Calibri"/>
          <w:sz w:val="24"/>
          <w:szCs w:val="24"/>
        </w:rPr>
      </w:pPr>
      <w:r w:rsidRPr="00421FD0">
        <w:rPr>
          <w:rFonts w:ascii="Calibri" w:hAnsi="Calibri"/>
          <w:sz w:val="24"/>
          <w:szCs w:val="24"/>
        </w:rPr>
        <w:t xml:space="preserve">W ramach kosztów związanych z odbywaniem stażu w projekcie, mogą wystąpić koszty związane z wyposażeniem stanowiska pracy objęte regułami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określonymi w Rozporządzeniu Ministra Infrastruktury i Rozwoju  z dnia 2 lipca 2015 r. w </w:t>
      </w:r>
      <w:r w:rsidRPr="00421FD0">
        <w:rPr>
          <w:rFonts w:ascii="Calibri" w:hAnsi="Calibri"/>
          <w:sz w:val="24"/>
          <w:szCs w:val="24"/>
        </w:rPr>
        <w:lastRenderedPageBreak/>
        <w:t xml:space="preserve">sprawie udzielania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oraz pomocy publicznej w ramach programów operacyjnych finansowanych z Europejskiego Funduszu Społecznego na lata 2014–2020. </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8" w:name="_Toc490645126"/>
      <w:bookmarkStart w:id="19" w:name="_Toc499107854"/>
      <w:r w:rsidRPr="00890254">
        <w:rPr>
          <w:rFonts w:ascii="Calibri" w:hAnsi="Calibri"/>
          <w:sz w:val="24"/>
          <w:szCs w:val="24"/>
        </w:rPr>
        <w:t>IV.2.</w:t>
      </w:r>
      <w:r w:rsidRPr="00890254">
        <w:rPr>
          <w:rFonts w:ascii="Calibri" w:hAnsi="Calibri"/>
          <w:sz w:val="24"/>
          <w:szCs w:val="24"/>
        </w:rPr>
        <w:tab/>
        <w:t>Szkolenia</w:t>
      </w:r>
      <w:bookmarkEnd w:id="18"/>
      <w:bookmarkEnd w:id="19"/>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Efektem szkolenia powinno być nabycie kwalifikacji zawodowych lub nabycie kompetencji potwierdzonych odpowiednim dokumentem (np. certyfikatem), w rozumieniu wytycznych Ministra Infrastruktury i Rozwoju w zakresie monitorowania postępu rzeczowego realizacji programów operacyjnych na lata 2014-2020.</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lastRenderedPageBreak/>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Pr="00050C31" w:rsidRDefault="00DC69D3" w:rsidP="00DC69D3">
      <w:pPr>
        <w:spacing w:after="0"/>
        <w:ind w:left="360"/>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lastRenderedPageBreak/>
        <w:t xml:space="preserve">Przy szacowaniu kosztów stypendium szkoleniowego wnioskodawca może uwzględnić zwiększenie jego wysokości w związku z planowaną waloryzacją kwoty zasiłku dla bezrobotnych w kolejnym roku kalendarzowym. </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uzgodnionej, </w:t>
      </w:r>
      <w:r w:rsidR="00623265" w:rsidRPr="00871975">
        <w:rPr>
          <w:rFonts w:asciiTheme="minorHAnsi" w:hAnsiTheme="minorHAnsi"/>
          <w:sz w:val="24"/>
          <w:szCs w:val="24"/>
        </w:rPr>
        <w:t xml:space="preserve">jednak miesięcznie nie wyższej niż połowa zasiłku, o którym mowa w art. 72 ust.1 pkt 1 ustawy o promocji zatrudniania i instytucjach rynku pracy. Łącznie okres finansowania kosztów opieki nie może przekraczać 6 miesięcy, wliczając w to wszystkie okresy pokrycia kosztów opieki podczas udzielania wsparcia np. odbywania szkolenia, stażu. </w:t>
      </w:r>
    </w:p>
    <w:p w:rsidR="00DC69D3" w:rsidRPr="00623265" w:rsidRDefault="00DC69D3" w:rsidP="00871975">
      <w:pPr>
        <w:pStyle w:val="Normalny1"/>
        <w:numPr>
          <w:ilvl w:val="0"/>
          <w:numId w:val="29"/>
        </w:numPr>
        <w:ind w:left="426" w:hanging="568"/>
        <w:jc w:val="left"/>
        <w:rPr>
          <w:rFonts w:ascii="Calibri" w:hAnsi="Calibri"/>
          <w:sz w:val="24"/>
          <w:szCs w:val="24"/>
        </w:rPr>
      </w:pPr>
      <w:r w:rsidRPr="00623265">
        <w:rPr>
          <w:rFonts w:ascii="Calibri" w:hAnsi="Calibri"/>
          <w:sz w:val="24"/>
          <w:szCs w:val="24"/>
        </w:rPr>
        <w:t xml:space="preserve">W przypadku zlecania szkoleń w projekcie, brak jest możliwości ich podzlecania.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0" w:name="_Toc490645127"/>
      <w:bookmarkStart w:id="21" w:name="_Toc499107855"/>
      <w:bookmarkStart w:id="22" w:name="_Hlk490643338"/>
      <w:r w:rsidRPr="00890254">
        <w:rPr>
          <w:rFonts w:ascii="Calibri" w:hAnsi="Calibri"/>
          <w:sz w:val="24"/>
          <w:szCs w:val="24"/>
        </w:rPr>
        <w:t>IV.3.</w:t>
      </w:r>
      <w:r w:rsidRPr="00890254">
        <w:rPr>
          <w:rFonts w:ascii="Calibri" w:hAnsi="Calibri"/>
          <w:sz w:val="24"/>
          <w:szCs w:val="24"/>
        </w:rPr>
        <w:tab/>
        <w:t>Zatrudnienie wspomagane</w:t>
      </w:r>
      <w:bookmarkEnd w:id="20"/>
      <w:bookmarkEnd w:id="21"/>
    </w:p>
    <w:bookmarkEnd w:id="22"/>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osoby niepełnosprawnej</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po uzyskaniu zatrudnienia w zakresie 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lastRenderedPageBreak/>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3" w:name="_Toc490645128"/>
      <w:bookmarkStart w:id="24" w:name="_Toc499107856"/>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3"/>
      <w:bookmarkEnd w:id="24"/>
    </w:p>
    <w:p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ramach programów operacyjnych finansowanych z Europejskiego Funduszu Społecznego na lata 2014-2020.</w:t>
      </w:r>
    </w:p>
    <w:p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5" w:name="_Toc490645129"/>
      <w:bookmarkStart w:id="26" w:name="_Toc499107857"/>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5"/>
      <w:bookmarkEnd w:id="26"/>
    </w:p>
    <w:p w:rsidR="00DC69D3" w:rsidRPr="00DC69D3" w:rsidRDefault="00DC69D3" w:rsidP="00DC69D3">
      <w:pPr>
        <w:spacing w:line="276" w:lineRule="auto"/>
        <w:ind w:left="426"/>
        <w:rPr>
          <w:sz w:val="24"/>
          <w:szCs w:val="24"/>
        </w:rPr>
      </w:pPr>
      <w:r w:rsidRPr="00DC69D3">
        <w:rPr>
          <w:sz w:val="24"/>
          <w:szCs w:val="24"/>
        </w:rPr>
        <w:t>Wsparcie w postaci doposażenia i wyposażenia stanowiska pracy w ramach RPO powinno być zgodne z:</w:t>
      </w:r>
    </w:p>
    <w:p w:rsidR="00DC69D3" w:rsidRPr="00DC69D3" w:rsidRDefault="00DC69D3" w:rsidP="009A6DE6">
      <w:pPr>
        <w:numPr>
          <w:ilvl w:val="0"/>
          <w:numId w:val="68"/>
        </w:numPr>
        <w:suppressAutoHyphens/>
        <w:spacing w:after="200" w:line="276" w:lineRule="auto"/>
        <w:ind w:left="709" w:hanging="283"/>
        <w:rPr>
          <w:sz w:val="24"/>
          <w:szCs w:val="24"/>
        </w:rPr>
      </w:pPr>
      <w:r w:rsidRPr="00DC69D3">
        <w:rPr>
          <w:sz w:val="24"/>
          <w:szCs w:val="24"/>
        </w:rPr>
        <w:t xml:space="preserve">Rozporządzeniem Ministra Infrastruktury i Rozwoju w sprawie udzielenia pomocy publicznej oraz pomocy de </w:t>
      </w:r>
      <w:proofErr w:type="spellStart"/>
      <w:r w:rsidRPr="00DC69D3">
        <w:rPr>
          <w:sz w:val="24"/>
          <w:szCs w:val="24"/>
        </w:rPr>
        <w:t>minimis</w:t>
      </w:r>
      <w:proofErr w:type="spellEnd"/>
      <w:r w:rsidRPr="00DC69D3">
        <w:rPr>
          <w:sz w:val="24"/>
          <w:szCs w:val="24"/>
        </w:rPr>
        <w:t xml:space="preserve"> w ramach programów operacyjnych finansowanych z Europejskiego Funduszu Społecznego na lata 2014-2020 z dnia 2 lipca 2015 r.,</w:t>
      </w:r>
    </w:p>
    <w:p w:rsidR="00DC69D3" w:rsidRPr="00DC69D3" w:rsidRDefault="00DC69D3" w:rsidP="009A6DE6">
      <w:pPr>
        <w:numPr>
          <w:ilvl w:val="0"/>
          <w:numId w:val="68"/>
        </w:numPr>
        <w:suppressAutoHyphens/>
        <w:spacing w:after="200" w:line="276" w:lineRule="auto"/>
        <w:ind w:left="709" w:hanging="283"/>
        <w:rPr>
          <w:sz w:val="24"/>
          <w:szCs w:val="24"/>
        </w:rPr>
      </w:pPr>
      <w:r w:rsidRPr="00DC69D3">
        <w:rPr>
          <w:sz w:val="24"/>
          <w:szCs w:val="24"/>
        </w:rPr>
        <w:t>Rozporządzeniem Ministra Rodziny, Pracy i Polityki Społecznej w sprawie dokonywania z Funduszu Pracy refundacji kosztów wyposażenia lub doposażenia stanowiska pracy dla skierowanego bezrobotnego oraz przyznawania środków na podjęcie działalności gospodarczej z dnia 14 lipca 2017 r.</w:t>
      </w: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7" w:name="_Toc499107858"/>
      <w:r>
        <w:rPr>
          <w:b/>
          <w:sz w:val="28"/>
          <w:szCs w:val="28"/>
        </w:rPr>
        <w:t xml:space="preserve">V. </w:t>
      </w:r>
      <w:r w:rsidR="00BB3CB3" w:rsidRPr="00BB3CB3">
        <w:rPr>
          <w:rFonts w:eastAsia="Times New Roman" w:cs="Arial"/>
          <w:b/>
          <w:bCs/>
          <w:sz w:val="28"/>
          <w:szCs w:val="26"/>
        </w:rPr>
        <w:t>KOSZTY DOJAZDU UCZESTNIKA PROEJKTU/PERSONELU PROEJKTU</w:t>
      </w:r>
      <w:bookmarkEnd w:id="27"/>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w:t>
      </w:r>
      <w:r w:rsidRPr="00421FD0">
        <w:rPr>
          <w:rFonts w:eastAsia="Times New Roman" w:cs="Arial"/>
          <w:sz w:val="24"/>
          <w:szCs w:val="24"/>
          <w:lang w:eastAsia="pl-PL"/>
        </w:rPr>
        <w:lastRenderedPageBreak/>
        <w:t>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28" w:name="_Toc499107859"/>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6"/>
      <w:bookmarkEnd w:id="28"/>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architektonicznego budynków niedostępnych (np. zmiana miejsca realizacji projektu; budowa tymczasowych podjazdów; montaż platform, wind, podnośników; właściwe oznakowanie budynków poprzez wprowadzanie elementów </w:t>
      </w:r>
      <w:r w:rsidRPr="0095414C">
        <w:rPr>
          <w:rFonts w:eastAsia="Times New Roman" w:cs="Arial"/>
          <w:sz w:val="24"/>
          <w:szCs w:val="24"/>
          <w:lang w:eastAsia="pl-PL"/>
        </w:rPr>
        <w:lastRenderedPageBreak/>
        <w:t>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417016" w:rsidP="009A6DE6">
      <w:pPr>
        <w:numPr>
          <w:ilvl w:val="1"/>
          <w:numId w:val="37"/>
        </w:numPr>
        <w:tabs>
          <w:tab w:val="left" w:pos="360"/>
        </w:tabs>
        <w:suppressAutoHyphens/>
        <w:spacing w:after="0" w:line="276" w:lineRule="auto"/>
        <w:ind w:left="363"/>
        <w:rPr>
          <w:rFonts w:eastAsia="Times New Roman" w:cs="Arial"/>
          <w:sz w:val="24"/>
          <w:szCs w:val="24"/>
          <w:lang w:eastAsia="pl-PL"/>
        </w:rPr>
      </w:pPr>
      <w:r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Pr="0095414C">
        <w:rPr>
          <w:rFonts w:eastAsia="Times New Roman" w:cs="Arial"/>
          <w:sz w:val="24"/>
          <w:szCs w:val="24"/>
          <w:lang w:eastAsia="pl-PL"/>
        </w:rPr>
        <w:t xml:space="preserve">niepełnosprawnościami jest kwalifikowalny, o ile nie stanowi wydatku niekwalifikowalnego na mocy przepisów unijnych oraz </w:t>
      </w:r>
      <w:r w:rsidRPr="0095414C">
        <w:rPr>
          <w:rFonts w:eastAsia="Times New Roman" w:cs="Arial"/>
          <w:i/>
          <w:sz w:val="24"/>
          <w:szCs w:val="24"/>
          <w:lang w:eastAsia="pl-PL"/>
        </w:rPr>
        <w:t>Wytycznych w zakresie kwalifikowalności wydatków</w:t>
      </w:r>
      <w:r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9" w:name="_Toc472409165"/>
      <w:bookmarkStart w:id="30" w:name="_Toc499107860"/>
      <w:r w:rsidRPr="007271CE">
        <w:rPr>
          <w:rFonts w:ascii="Calibri" w:hAnsi="Calibri"/>
          <w:b/>
          <w:color w:val="auto"/>
          <w:sz w:val="28"/>
          <w:szCs w:val="28"/>
        </w:rPr>
        <w:lastRenderedPageBreak/>
        <w:t>VI.</w:t>
      </w:r>
      <w:r w:rsidRPr="007271CE">
        <w:rPr>
          <w:rFonts w:ascii="Calibri" w:hAnsi="Calibri"/>
          <w:b/>
          <w:color w:val="auto"/>
          <w:sz w:val="28"/>
          <w:szCs w:val="28"/>
        </w:rPr>
        <w:tab/>
        <w:t>KATALOG CEN RYNKOWYCH</w:t>
      </w:r>
      <w:bookmarkEnd w:id="29"/>
      <w:bookmarkEnd w:id="30"/>
      <w:r w:rsidRPr="007271CE">
        <w:rPr>
          <w:rFonts w:ascii="Calibri" w:hAnsi="Calibri"/>
          <w:b/>
          <w:color w:val="auto"/>
          <w:sz w:val="28"/>
          <w:szCs w:val="28"/>
        </w:rPr>
        <w:t xml:space="preserve"> </w:t>
      </w:r>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Pr="005677D8" w:rsidRDefault="00417016" w:rsidP="002207B2">
      <w:pPr>
        <w:pStyle w:val="Normalnyodstp"/>
        <w:spacing w:after="0"/>
        <w:jc w:val="left"/>
        <w:rPr>
          <w:rFonts w:eastAsia="Times New Roman" w:cs="Arial"/>
          <w:b/>
          <w:sz w:val="24"/>
          <w:szCs w:val="24"/>
          <w:lang w:eastAsia="pl-PL"/>
        </w:rPr>
      </w:pPr>
    </w:p>
    <w:p w:rsidR="00417016" w:rsidRPr="0095414C" w:rsidRDefault="00417016" w:rsidP="002207B2">
      <w:pPr>
        <w:pStyle w:val="Normalnyodstp"/>
        <w:spacing w:after="0"/>
        <w:jc w:val="left"/>
        <w:rPr>
          <w:rFonts w:cs="Arial"/>
          <w:sz w:val="24"/>
          <w:szCs w:val="24"/>
        </w:rPr>
      </w:pPr>
      <w:r>
        <w:rPr>
          <w:rFonts w:eastAsia="Times New Roman" w:cs="Arial"/>
          <w:b/>
          <w:sz w:val="24"/>
          <w:szCs w:val="24"/>
          <w:lang w:eastAsia="pl-PL"/>
        </w:rPr>
        <w:t>W przypadku założenia w ramach projektu maksymalnej ceny określonej dla danego wydatku należy ten fakt szczegółowo uzasadnić we wniosku o dofinansowanie projektu.</w:t>
      </w:r>
    </w:p>
    <w:p w:rsidR="00417016" w:rsidRDefault="00417016" w:rsidP="002207B2">
      <w:pPr>
        <w:pStyle w:val="Normalnyodstp"/>
        <w:spacing w:after="0"/>
        <w:jc w:val="left"/>
        <w:rPr>
          <w:rFonts w:cs="Arial"/>
          <w:sz w:val="24"/>
          <w:szCs w:val="24"/>
        </w:rPr>
      </w:pPr>
    </w:p>
    <w:p w:rsidR="00417016" w:rsidRPr="00871763" w:rsidRDefault="00417016" w:rsidP="002207B2">
      <w:pPr>
        <w:pStyle w:val="Normalnyodstp"/>
        <w:spacing w:after="0"/>
        <w:jc w:val="left"/>
        <w:rPr>
          <w:rFonts w:cs="Arial"/>
          <w:sz w:val="24"/>
          <w:szCs w:val="24"/>
        </w:rPr>
      </w:pPr>
      <w:r w:rsidRPr="00871763">
        <w:rPr>
          <w:rFonts w:cs="Arial"/>
          <w:sz w:val="24"/>
          <w:szCs w:val="24"/>
        </w:rPr>
        <w:t>Zgodnie z Wytycznymi w zakresie kwalifikowalności wydatków w ramach EFRR, EFS oraz FS</w:t>
      </w:r>
      <w:r w:rsidR="004C54DA">
        <w:rPr>
          <w:rFonts w:cs="Arial"/>
          <w:sz w:val="24"/>
          <w:szCs w:val="24"/>
        </w:rPr>
        <w:t> </w:t>
      </w:r>
      <w:r w:rsidRPr="00871763">
        <w:rPr>
          <w:rFonts w:cs="Arial"/>
          <w:sz w:val="24"/>
          <w:szCs w:val="24"/>
        </w:rPr>
        <w:t xml:space="preserve">na lata 2014-2020 podatek od towarów i usług (VAT) może być uznany za wydatek kwalifikowalny tylko wtedy, gdy został faktycznie poniesiony </w:t>
      </w:r>
      <w:r w:rsidR="00E94B37">
        <w:rPr>
          <w:rFonts w:cs="Arial"/>
          <w:sz w:val="24"/>
          <w:szCs w:val="24"/>
        </w:rPr>
        <w:t>i</w:t>
      </w:r>
      <w:r w:rsidRPr="00871763">
        <w:rPr>
          <w:rFonts w:cs="Arial"/>
          <w:sz w:val="24"/>
          <w:szCs w:val="24"/>
        </w:rPr>
        <w:t xml:space="preserve"> nie ma</w:t>
      </w:r>
      <w:r w:rsidR="004C54DA">
        <w:rPr>
          <w:rFonts w:cs="Arial"/>
          <w:sz w:val="24"/>
          <w:szCs w:val="24"/>
        </w:rPr>
        <w:t> </w:t>
      </w:r>
      <w:r w:rsidRPr="00871763">
        <w:rPr>
          <w:rFonts w:cs="Arial"/>
          <w:sz w:val="24"/>
          <w:szCs w:val="24"/>
        </w:rPr>
        <w:t xml:space="preserve">prawnej możliwości odzyskania podatku VAT . </w:t>
      </w:r>
    </w:p>
    <w:p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w:t>
      </w:r>
      <w:proofErr w:type="spellStart"/>
      <w:r w:rsidRPr="00871763">
        <w:rPr>
          <w:rFonts w:cs="Arial"/>
          <w:sz w:val="24"/>
          <w:szCs w:val="24"/>
        </w:rPr>
        <w:t>niekwalfikowania</w:t>
      </w:r>
      <w:proofErr w:type="spellEnd"/>
      <w:r w:rsidRPr="00871763">
        <w:rPr>
          <w:rFonts w:cs="Arial"/>
          <w:sz w:val="24"/>
          <w:szCs w:val="24"/>
        </w:rPr>
        <w:t xml:space="preserve"> podatku VAT należy zaplanować w budżecie projektu </w:t>
      </w:r>
      <w:r w:rsidR="00E53672">
        <w:rPr>
          <w:rFonts w:cs="Arial"/>
          <w:sz w:val="24"/>
          <w:szCs w:val="24"/>
        </w:rPr>
        <w:t xml:space="preserve">kwoty </w:t>
      </w:r>
      <w:r w:rsidRPr="00871763">
        <w:rPr>
          <w:rFonts w:cs="Arial"/>
          <w:sz w:val="24"/>
          <w:szCs w:val="24"/>
        </w:rPr>
        <w:t>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1" w:name="_Toc472409166"/>
      <w:bookmarkStart w:id="32" w:name="_Toc499107861"/>
      <w:r w:rsidRPr="007271CE">
        <w:rPr>
          <w:b/>
          <w:color w:val="auto"/>
        </w:rPr>
        <w:t>VI.1.</w:t>
      </w:r>
      <w:r w:rsidRPr="007271CE">
        <w:rPr>
          <w:b/>
          <w:color w:val="auto"/>
        </w:rPr>
        <w:tab/>
        <w:t>Personel projektu</w:t>
      </w:r>
      <w:bookmarkEnd w:id="31"/>
      <w:r w:rsidR="00E94B37">
        <w:rPr>
          <w:b/>
          <w:color w:val="auto"/>
        </w:rPr>
        <w:t xml:space="preserve"> / wykonawca usługi</w:t>
      </w:r>
      <w:bookmarkEnd w:id="32"/>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i powiązana z nim 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p>
    <w:p w:rsidR="0062586F" w:rsidRPr="0095414C" w:rsidRDefault="0062586F"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rsidTr="00BD5425">
        <w:tc>
          <w:tcPr>
            <w:tcW w:w="680"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proofErr w:type="spellStart"/>
            <w:r w:rsidRPr="001B658C">
              <w:rPr>
                <w:rFonts w:eastAsia="Times New Roman" w:cs="Arial"/>
                <w:b/>
                <w:sz w:val="24"/>
                <w:szCs w:val="24"/>
                <w:lang w:eastAsia="pl-PL"/>
              </w:rPr>
              <w:t>Poz</w:t>
            </w:r>
            <w:proofErr w:type="spellEnd"/>
          </w:p>
        </w:tc>
        <w:tc>
          <w:tcPr>
            <w:tcW w:w="1730"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2 lata. </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2</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doradca zawodowy posiada wykształcenie wyższe (psychologiczne, w kierunku psychologii doradztwa zawodowego albo podobne albo ukończone odpowiednie studia podyplomowe)/zawodowe lub certyfikaty/zaświadczenia/inne oraz</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psycholog posiada wykształcenie wyższe/zawodowe lub certyfikaty/zaświadczenia/inne oraz</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w:t>
            </w:r>
            <w:r w:rsidR="00B8600E">
              <w:rPr>
                <w:rFonts w:eastAsia="Times New Roman" w:cs="Arial"/>
                <w:sz w:val="24"/>
                <w:szCs w:val="24"/>
                <w:lang w:eastAsia="pl-PL"/>
              </w:rPr>
              <w:t> </w:t>
            </w:r>
            <w:r w:rsidRPr="001B658C">
              <w:rPr>
                <w:rFonts w:eastAsia="Times New Roman" w:cs="Arial"/>
                <w:sz w:val="24"/>
                <w:szCs w:val="24"/>
                <w:lang w:eastAsia="pl-PL"/>
              </w:rPr>
              <w:t xml:space="preserve">samorządzie zawodowym </w:t>
            </w:r>
            <w:r w:rsidRPr="001B658C">
              <w:rPr>
                <w:rFonts w:eastAsia="Times New Roman" w:cs="Arial"/>
                <w:sz w:val="24"/>
                <w:szCs w:val="24"/>
                <w:lang w:eastAsia="pl-PL"/>
              </w:rPr>
              <w:lastRenderedPageBreak/>
              <w:t>psychologów psychologiem może być osoba, która uzyskała w</w:t>
            </w:r>
            <w:r w:rsidR="00B8600E">
              <w:rPr>
                <w:rFonts w:eastAsia="Times New Roman" w:cs="Arial"/>
                <w:sz w:val="24"/>
                <w:szCs w:val="24"/>
                <w:lang w:eastAsia="pl-PL"/>
              </w:rPr>
              <w:t> </w:t>
            </w:r>
            <w:r w:rsidRPr="001B658C">
              <w:rPr>
                <w:rFonts w:eastAsia="Times New Roman" w:cs="Arial"/>
                <w:sz w:val="24"/>
                <w:szCs w:val="24"/>
                <w:lang w:eastAsia="pl-PL"/>
              </w:rPr>
              <w:t>polskiej uczelni dyplom magistra psychologii lub uzyskała za granicą wykształcenie uznane za równorzędne w Rzeczypospolitej Polskiej, posiada pełną zdolność do czynności prawnych ,włada językiem polskim w mowie i piśmie w</w:t>
            </w:r>
            <w:r w:rsidR="00B8600E">
              <w:rPr>
                <w:rFonts w:eastAsia="Times New Roman" w:cs="Arial"/>
                <w:sz w:val="24"/>
                <w:szCs w:val="24"/>
                <w:lang w:eastAsia="pl-PL"/>
              </w:rPr>
              <w:t> </w:t>
            </w:r>
            <w:r w:rsidRPr="001B658C">
              <w:rPr>
                <w:rFonts w:eastAsia="Times New Roman" w:cs="Arial"/>
                <w:sz w:val="24"/>
                <w:szCs w:val="24"/>
                <w:lang w:eastAsia="pl-PL"/>
              </w:rPr>
              <w:t>zakresie koniecznym do</w:t>
            </w:r>
            <w:r w:rsidR="00B8600E">
              <w:rPr>
                <w:rFonts w:eastAsia="Times New Roman" w:cs="Arial"/>
                <w:sz w:val="24"/>
                <w:szCs w:val="24"/>
                <w:lang w:eastAsia="pl-PL"/>
              </w:rPr>
              <w:t> </w:t>
            </w:r>
            <w:r w:rsidRPr="001B658C">
              <w:rPr>
                <w:rFonts w:eastAsia="Times New Roman" w:cs="Arial"/>
                <w:sz w:val="24"/>
                <w:szCs w:val="24"/>
                <w:lang w:eastAsia="pl-PL"/>
              </w:rPr>
              <w:t>wykonywania zawodu psychologa,</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uzyskała prawo wykonywania zawodu psychologa.</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świadczeń z zakresu opieki paliatywnej i hospicyjnej zgodnie z Rozporządzeniem Ministra Zdrowia z dnia 29</w:t>
            </w:r>
            <w:r w:rsidR="00B8600E">
              <w:rPr>
                <w:rFonts w:eastAsia="Times New Roman" w:cs="Arial"/>
                <w:sz w:val="24"/>
                <w:szCs w:val="24"/>
                <w:lang w:eastAsia="pl-PL"/>
              </w:rPr>
              <w:t> </w:t>
            </w:r>
            <w:r w:rsidRPr="001B658C">
              <w:rPr>
                <w:rFonts w:eastAsia="Times New Roman" w:cs="Arial"/>
                <w:sz w:val="24"/>
                <w:szCs w:val="24"/>
                <w:lang w:eastAsia="pl-PL"/>
              </w:rPr>
              <w:t>października 2013r. w sprawie świadczeń gwarantowanych  z</w:t>
            </w:r>
            <w:r w:rsidR="00B8600E">
              <w:rPr>
                <w:rFonts w:eastAsia="Times New Roman" w:cs="Arial"/>
                <w:sz w:val="24"/>
                <w:szCs w:val="24"/>
                <w:lang w:eastAsia="pl-PL"/>
              </w:rPr>
              <w:t> </w:t>
            </w:r>
            <w:r w:rsidRPr="001B658C">
              <w:rPr>
                <w:rFonts w:eastAsia="Times New Roman" w:cs="Arial"/>
                <w:sz w:val="24"/>
                <w:szCs w:val="24"/>
                <w:lang w:eastAsia="pl-PL"/>
              </w:rPr>
              <w:t>zakresu opieki paliatywnej i</w:t>
            </w:r>
            <w:r w:rsidR="00B8600E">
              <w:rPr>
                <w:rFonts w:eastAsia="Times New Roman" w:cs="Arial"/>
                <w:sz w:val="24"/>
                <w:szCs w:val="24"/>
                <w:lang w:eastAsia="pl-PL"/>
              </w:rPr>
              <w:t> </w:t>
            </w:r>
            <w:r w:rsidRPr="001B658C">
              <w:rPr>
                <w:rFonts w:eastAsia="Times New Roman" w:cs="Arial"/>
                <w:sz w:val="24"/>
                <w:szCs w:val="24"/>
                <w:lang w:eastAsia="pl-PL"/>
              </w:rPr>
              <w:t>hospicyjnej (Dz.U. z 2013 poz.1347).</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4</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pośrednik posiada wykształcenie wyższe/zawodowe lub certyfikaty/zaświadczenia/inne oraz</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wymaganiami określonymi w Ustawie z dnia 12 marca 2004r. o pomocy społecznej (art.116).</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pracownik posiada doświadczenie zawodowe umożliwiające przeprowadzenie danego wsparcia, przy czym minimalne doświadczenie zawodowe w danej dziedzinie/w pracy z określoną grupą docelową nie powinno być krótsze niż 2 lata.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OPS i PCPR wynagrodzenie nie może odbiegać od stawek określonych zgodnie 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jc w:val="center"/>
              <w:rPr>
                <w:rFonts w:cs="Arial"/>
                <w:sz w:val="24"/>
                <w:szCs w:val="24"/>
              </w:rPr>
            </w:pPr>
            <w:r w:rsidRPr="001B658C">
              <w:rPr>
                <w:rFonts w:cs="Arial"/>
                <w:sz w:val="24"/>
                <w:szCs w:val="24"/>
              </w:rPr>
              <w:t>75 zł</w:t>
            </w:r>
          </w:p>
          <w:p w:rsidR="002207B2" w:rsidRPr="001B658C" w:rsidRDefault="002207B2" w:rsidP="002207B2">
            <w:pPr>
              <w:jc w:val="center"/>
              <w:rPr>
                <w:rFonts w:cs="Arial"/>
                <w:sz w:val="24"/>
                <w:szCs w:val="24"/>
              </w:rPr>
            </w:pPr>
          </w:p>
          <w:p w:rsidR="002207B2" w:rsidRPr="001B658C" w:rsidRDefault="002207B2" w:rsidP="002207B2">
            <w:pPr>
              <w:jc w:val="center"/>
              <w:rPr>
                <w:rFonts w:cs="Arial"/>
                <w:sz w:val="24"/>
                <w:szCs w:val="24"/>
              </w:rPr>
            </w:pPr>
          </w:p>
          <w:p w:rsidR="002207B2" w:rsidRPr="001B658C" w:rsidRDefault="002207B2" w:rsidP="002207B2">
            <w:pPr>
              <w:jc w:val="center"/>
              <w:rPr>
                <w:rFonts w:cs="Arial"/>
                <w:sz w:val="24"/>
                <w:szCs w:val="24"/>
              </w:rPr>
            </w:pPr>
          </w:p>
          <w:p w:rsidR="002207B2" w:rsidRPr="001B658C" w:rsidRDefault="002207B2" w:rsidP="002207B2">
            <w:pPr>
              <w:jc w:val="center"/>
              <w:rPr>
                <w:rFonts w:cs="Arial"/>
                <w:sz w:val="24"/>
                <w:szCs w:val="24"/>
              </w:rPr>
            </w:pPr>
            <w:r w:rsidRPr="001B658C">
              <w:rPr>
                <w:rFonts w:cs="Arial"/>
                <w:sz w:val="24"/>
                <w:szCs w:val="24"/>
              </w:rPr>
              <w:t>3 500 zł</w:t>
            </w:r>
          </w:p>
          <w:p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t>godzina zegar</w:t>
            </w:r>
          </w:p>
          <w:p w:rsidR="002207B2" w:rsidRPr="001B658C" w:rsidRDefault="002207B2" w:rsidP="002207B2">
            <w:pPr>
              <w:jc w:val="center"/>
              <w:rPr>
                <w:rFonts w:eastAsia="Times New Roman" w:cs="Arial"/>
                <w:sz w:val="24"/>
                <w:szCs w:val="24"/>
                <w:lang w:eastAsia="pl-PL"/>
              </w:rPr>
            </w:pPr>
          </w:p>
          <w:p w:rsidR="002207B2" w:rsidRPr="001B658C" w:rsidRDefault="002207B2" w:rsidP="002207B2">
            <w:pPr>
              <w:jc w:val="center"/>
              <w:rPr>
                <w:rFonts w:eastAsia="Times New Roman" w:cs="Arial"/>
                <w:sz w:val="24"/>
                <w:szCs w:val="24"/>
                <w:lang w:eastAsia="pl-PL"/>
              </w:rPr>
            </w:pPr>
          </w:p>
          <w:p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rsidTr="00BD5425">
        <w:trPr>
          <w:trHeight w:val="945"/>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6</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rsidTr="00BD5425">
        <w:trPr>
          <w:trHeight w:val="406"/>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wyższe kierunkowe (preferowane: psychologia, pedagogika, pedagogika specjalna, socjologia, resocjalizacja, nauki o rodzinie, teologia lub filozofia;) oraz 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tj.  co najmniej </w:t>
            </w:r>
            <w:r w:rsidRPr="001B658C">
              <w:rPr>
                <w:rFonts w:eastAsia="Times New Roman" w:cs="Arial"/>
                <w:sz w:val="24"/>
                <w:szCs w:val="24"/>
                <w:lang w:eastAsia="pl-PL"/>
              </w:rPr>
              <w:lastRenderedPageBreak/>
              <w:t>3-letni 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rsidTr="00BD5425">
        <w:trPr>
          <w:trHeight w:val="45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D74784">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w:t>
            </w:r>
            <w:r w:rsidRPr="001B658C">
              <w:rPr>
                <w:rFonts w:cs="Arial"/>
                <w:sz w:val="24"/>
                <w:szCs w:val="24"/>
              </w:rPr>
              <w:t xml:space="preserve">należy skończyć specjalizacje, takie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sidR="00B8600E">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dowolnej specjalności i kurs kwalifikacyjny w zakresie resocjalizacji lub socjoterapii.</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w:t>
            </w:r>
            <w:r w:rsidR="00B8600E">
              <w:rPr>
                <w:rFonts w:eastAsia="Times New Roman" w:cs="Arial"/>
                <w:sz w:val="24"/>
                <w:szCs w:val="24"/>
                <w:lang w:eastAsia="pl-PL"/>
              </w:rPr>
              <w:t> </w:t>
            </w:r>
            <w:r w:rsidRPr="001B658C">
              <w:rPr>
                <w:rFonts w:eastAsia="Times New Roman" w:cs="Arial"/>
                <w:sz w:val="24"/>
                <w:szCs w:val="24"/>
                <w:lang w:eastAsia="pl-PL"/>
              </w:rPr>
              <w:t>prowadzeniu socjoterapii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w:t>
            </w:r>
            <w:r w:rsidRPr="001B658C">
              <w:rPr>
                <w:rFonts w:eastAsia="Times New Roman" w:cs="Arial"/>
                <w:sz w:val="24"/>
                <w:szCs w:val="24"/>
                <w:lang w:eastAsia="pl-PL"/>
              </w:rPr>
              <w:lastRenderedPageBreak/>
              <w:t>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co najmniej trzyletnie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after="0"/>
              <w:jc w:val="center"/>
              <w:rPr>
                <w:rFonts w:eastAsia="Times New Roman" w:cs="Arial"/>
                <w:sz w:val="24"/>
                <w:szCs w:val="24"/>
                <w:lang w:eastAsia="pl-PL"/>
              </w:rPr>
            </w:pPr>
          </w:p>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w:t>
            </w:r>
            <w:r w:rsidRPr="001B658C">
              <w:rPr>
                <w:rFonts w:eastAsia="Times New Roman" w:cs="Arial"/>
                <w:sz w:val="24"/>
                <w:szCs w:val="24"/>
                <w:lang w:eastAsia="pl-PL"/>
              </w:rPr>
              <w:lastRenderedPageBreak/>
              <w:t xml:space="preserve">czasem pracy 160 h/m-c. </w:t>
            </w: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2207B2" w:rsidRPr="00D945B6" w:rsidRDefault="002207B2" w:rsidP="009A6DE6">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w:t>
            </w:r>
            <w:r w:rsidRPr="001B658C">
              <w:rPr>
                <w:rFonts w:eastAsia="Times New Roman" w:cs="Arial"/>
                <w:sz w:val="24"/>
                <w:szCs w:val="24"/>
                <w:lang w:eastAsia="pl-PL"/>
              </w:rPr>
              <w:lastRenderedPageBreak/>
              <w:t>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40 zł</w:t>
            </w: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cs="Arial"/>
                <w:sz w:val="24"/>
                <w:szCs w:val="24"/>
              </w:rPr>
            </w:pPr>
          </w:p>
        </w:tc>
      </w:tr>
      <w:tr w:rsidR="002207B2" w:rsidRPr="009F667A"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rsidTr="00BD5425">
        <w:trPr>
          <w:trHeight w:val="782"/>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rsidTr="00BD5425">
        <w:trPr>
          <w:trHeight w:val="73"/>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Staż/doświadczenie na stanowisku w danym zawodzie </w:t>
            </w:r>
            <w:r w:rsidRPr="001B658C">
              <w:rPr>
                <w:rFonts w:eastAsia="Times New Roman" w:cs="Arial"/>
                <w:sz w:val="24"/>
                <w:szCs w:val="24"/>
                <w:lang w:eastAsia="pl-PL"/>
              </w:rPr>
              <w:lastRenderedPageBreak/>
              <w:t>(w</w:t>
            </w:r>
            <w:r w:rsidR="00B8600E">
              <w:rPr>
                <w:rFonts w:eastAsia="Times New Roman" w:cs="Arial"/>
                <w:sz w:val="24"/>
                <w:szCs w:val="24"/>
                <w:lang w:eastAsia="pl-PL"/>
              </w:rPr>
              <w:t> </w:t>
            </w:r>
            <w:r w:rsidRPr="001B658C">
              <w:rPr>
                <w:rFonts w:eastAsia="Times New Roman" w:cs="Arial"/>
                <w:sz w:val="24"/>
                <w:szCs w:val="24"/>
                <w:lang w:eastAsia="pl-PL"/>
              </w:rPr>
              <w:t>zależności od dziedziny, której dotyczy profil instruktora)  - minimum 2 lata</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w:t>
            </w:r>
            <w:r w:rsidRPr="001B658C">
              <w:rPr>
                <w:rFonts w:eastAsia="Times New Roman" w:cs="Arial"/>
                <w:sz w:val="24"/>
                <w:szCs w:val="24"/>
                <w:lang w:eastAsia="pl-PL"/>
              </w:rPr>
              <w:lastRenderedPageBreak/>
              <w:t xml:space="preserve">czasem pracy 160 h/m-c. </w:t>
            </w:r>
          </w:p>
        </w:tc>
      </w:tr>
      <w:tr w:rsidR="002207B2" w:rsidRPr="009F667A" w:rsidTr="00BD5425">
        <w:trPr>
          <w:trHeight w:val="87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14</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rsidTr="00BD5425">
        <w:trPr>
          <w:trHeight w:val="485"/>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t>wolontariackie</w:t>
            </w:r>
            <w:proofErr w:type="spellEnd"/>
            <w:r w:rsidRPr="001B658C">
              <w:rPr>
                <w:rFonts w:eastAsia="Times New Roman" w:cs="Arial"/>
                <w:sz w:val="24"/>
                <w:szCs w:val="24"/>
                <w:lang w:eastAsia="pl-PL"/>
              </w:rPr>
              <w:t xml:space="preserve">  lub  osobiste,  wynikające  z  pełnienia  roli  opiekuna  faktycznego;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25 zł</w:t>
            </w: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p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p>
        </w:tc>
      </w:tr>
      <w:tr w:rsidR="002207B2" w:rsidRPr="009F667A" w:rsidTr="00BD5425">
        <w:trPr>
          <w:trHeight w:val="87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16</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Posiadanie co najmniej 4-letniego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rsidTr="00BD5425">
        <w:trPr>
          <w:trHeight w:val="87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osoby niepełnosprawnej</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zawodzie asystenta osoby niepełnosprawnej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 xml:space="preserve">lutego 2012 r. w sprawie podstawy programowej kształcenia w zawodach (Dz. U. poz. 184, z </w:t>
            </w:r>
            <w:proofErr w:type="spellStart"/>
            <w:r w:rsidRPr="001B658C">
              <w:rPr>
                <w:rFonts w:eastAsia="Times New Roman" w:cs="Arial"/>
                <w:sz w:val="24"/>
                <w:szCs w:val="24"/>
                <w:lang w:eastAsia="pl-PL"/>
              </w:rPr>
              <w:t>późn</w:t>
            </w:r>
            <w:proofErr w:type="spellEnd"/>
            <w:r w:rsidRPr="001B658C">
              <w:rPr>
                <w:rFonts w:eastAsia="Times New Roman" w:cs="Arial"/>
                <w:sz w:val="24"/>
                <w:szCs w:val="24"/>
                <w:lang w:eastAsia="pl-PL"/>
              </w:rPr>
              <w:t>.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2 700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before="60" w:after="60"/>
              <w:jc w:val="center"/>
              <w:rPr>
                <w:rFonts w:eastAsia="Times New Roman" w:cs="Arial"/>
                <w:sz w:val="24"/>
                <w:szCs w:val="24"/>
                <w:lang w:eastAsia="pl-PL"/>
              </w:rPr>
            </w:pPr>
          </w:p>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umowa cywilno-prawn</w:t>
            </w:r>
            <w:r w:rsidR="004177ED">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rsidTr="00BD5425">
        <w:trPr>
          <w:trHeight w:val="87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osoba posiada kompetencje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2207B2" w:rsidRPr="001B658C" w:rsidRDefault="002207B2" w:rsidP="002207B2">
            <w:pPr>
              <w:spacing w:before="60" w:after="60"/>
              <w:jc w:val="center"/>
              <w:rPr>
                <w:rFonts w:eastAsia="Times New Roman" w:cs="Arial"/>
                <w:sz w:val="24"/>
                <w:szCs w:val="24"/>
                <w:lang w:eastAsia="pl-PL"/>
              </w:rPr>
            </w:pPr>
          </w:p>
        </w:tc>
      </w:tr>
    </w:tbl>
    <w:p w:rsidR="00417016" w:rsidRPr="004D4579" w:rsidRDefault="00417016" w:rsidP="004C0E94">
      <w:pPr>
        <w:pStyle w:val="Normalnyodstp"/>
        <w:spacing w:after="0"/>
        <w:rPr>
          <w:rFonts w:cs="Arial"/>
          <w:sz w:val="24"/>
          <w:szCs w:val="24"/>
          <w:highlight w:val="yellow"/>
        </w:rPr>
      </w:pPr>
    </w:p>
    <w:p w:rsidR="00417016" w:rsidRPr="007271CE" w:rsidRDefault="00417016" w:rsidP="004C0E94">
      <w:pPr>
        <w:pStyle w:val="Nagwek2"/>
        <w:jc w:val="both"/>
        <w:rPr>
          <w:b/>
          <w:color w:val="auto"/>
          <w:lang w:eastAsia="pl-PL"/>
        </w:rPr>
      </w:pPr>
      <w:bookmarkStart w:id="33" w:name="_Toc472409167"/>
      <w:bookmarkStart w:id="34" w:name="_Toc499107862"/>
      <w:r w:rsidRPr="007271CE">
        <w:rPr>
          <w:b/>
          <w:color w:val="auto"/>
        </w:rPr>
        <w:t>VI.2.</w:t>
      </w:r>
      <w:r w:rsidRPr="007271CE">
        <w:rPr>
          <w:b/>
          <w:color w:val="auto"/>
        </w:rPr>
        <w:tab/>
        <w:t>Towary i usługi</w:t>
      </w:r>
      <w:bookmarkEnd w:id="33"/>
      <w:bookmarkEnd w:id="34"/>
    </w:p>
    <w:p w:rsidR="00417016" w:rsidRPr="001B658C" w:rsidRDefault="00417016" w:rsidP="004C0E94">
      <w:pPr>
        <w:spacing w:after="0"/>
        <w:contextualSpacing/>
        <w:jc w:val="both"/>
        <w:rPr>
          <w:rFonts w:eastAsia="Times New Roman" w:cs="Arial"/>
          <w:sz w:val="24"/>
          <w:szCs w:val="24"/>
          <w:shd w:val="clear" w:color="auto" w:fill="FFFF00"/>
          <w:lang w:eastAsia="pl-PL"/>
        </w:rPr>
      </w:pPr>
      <w:r w:rsidRPr="001B658C">
        <w:rPr>
          <w:rFonts w:eastAsia="Times New Roman" w:cs="Arial"/>
          <w:sz w:val="24"/>
          <w:szCs w:val="24"/>
          <w:lang w:eastAsia="pl-PL"/>
        </w:rPr>
        <w:t xml:space="preserve">Podane poniżej ceny należy traktować jako maksymalne. </w:t>
      </w: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1B658C" w:rsidTr="00BD5425">
        <w:tc>
          <w:tcPr>
            <w:tcW w:w="680"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30"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2207B2" w:rsidRPr="001B658C" w:rsidRDefault="002207B2" w:rsidP="002207B2">
            <w:pPr>
              <w:spacing w:after="0"/>
              <w:jc w:val="center"/>
              <w:rPr>
                <w:rFonts w:eastAsia="Times New Roman" w:cs="Arial"/>
                <w:b/>
                <w:sz w:val="24"/>
                <w:szCs w:val="24"/>
                <w:shd w:val="clear" w:color="auto" w:fill="FFFF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lunchu 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p>
          <w:p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Forma wsparcia w ramach której ma być świadczona przerwa kawowa dla tej samej grupy osób w danym dniu trwa co najmniej 4 godziny lekcyjne,</w:t>
            </w:r>
          </w:p>
          <w:p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obejmuje kawę, herbatę, wodę, mleko, cukier, cytrynę, drobne słone lub słodkie przekąski typu paluszki lub kruche ciastka lub owoce, przy czym istnieje możliwość </w:t>
            </w:r>
            <w:r w:rsidRPr="001B658C">
              <w:rPr>
                <w:rFonts w:eastAsia="Times New Roman" w:cs="Arial"/>
                <w:sz w:val="24"/>
                <w:szCs w:val="24"/>
                <w:lang w:eastAsia="pl-PL"/>
              </w:rPr>
              <w:lastRenderedPageBreak/>
              <w:t>szerszego zakresu usługi, o ile mieści się w określonej cenie rynkowej.</w:t>
            </w:r>
          </w:p>
          <w:p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42"/>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w:t>
            </w:r>
            <w:r w:rsidR="00B8600E">
              <w:rPr>
                <w:rFonts w:eastAsia="Times New Roman" w:cs="Arial"/>
                <w:sz w:val="24"/>
                <w:szCs w:val="24"/>
                <w:lang w:eastAsia="pl-PL"/>
              </w:rPr>
              <w:t> </w:t>
            </w:r>
            <w:r w:rsidRPr="001B658C">
              <w:rPr>
                <w:rFonts w:eastAsia="Times New Roman" w:cs="Arial"/>
                <w:sz w:val="24"/>
                <w:szCs w:val="24"/>
                <w:lang w:eastAsia="pl-PL"/>
              </w:rPr>
              <w:t>potrzebami projektu, m.in. w</w:t>
            </w:r>
            <w:r w:rsidR="00B8600E">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stanowiska komputerowe,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sidR="00B8600E">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2207B2" w:rsidRPr="001B658C" w:rsidRDefault="002207B2" w:rsidP="009A6DE6">
            <w:pPr>
              <w:numPr>
                <w:ilvl w:val="0"/>
                <w:numId w:val="42"/>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sidR="00B8600E">
              <w:rPr>
                <w:rFonts w:eastAsia="Times New Roman" w:cs="Arial"/>
                <w:sz w:val="24"/>
                <w:szCs w:val="24"/>
                <w:lang w:eastAsia="pl-PL"/>
              </w:rPr>
              <w:t> </w:t>
            </w:r>
            <w:r w:rsidRPr="001B658C">
              <w:rPr>
                <w:rFonts w:eastAsia="Times New Roman" w:cs="Arial"/>
                <w:sz w:val="24"/>
                <w:szCs w:val="24"/>
                <w:lang w:eastAsia="pl-PL"/>
              </w:rPr>
              <w:t xml:space="preserve">ramach dofinansowania </w:t>
            </w:r>
            <w:r w:rsidRPr="001B658C">
              <w:rPr>
                <w:rFonts w:eastAsia="Times New Roman" w:cs="Arial"/>
                <w:sz w:val="24"/>
                <w:szCs w:val="24"/>
                <w:lang w:eastAsia="pl-PL"/>
              </w:rPr>
              <w:lastRenderedPageBreak/>
              <w:t>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43"/>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w:t>
            </w:r>
            <w:r w:rsidR="00B8600E">
              <w:rPr>
                <w:rFonts w:eastAsia="Times New Roman" w:cs="Arial"/>
                <w:sz w:val="24"/>
                <w:szCs w:val="24"/>
                <w:lang w:eastAsia="pl-PL"/>
              </w:rPr>
              <w:t> </w:t>
            </w:r>
            <w:r w:rsidRPr="001B658C">
              <w:rPr>
                <w:rFonts w:eastAsia="Times New Roman" w:cs="Arial"/>
                <w:sz w:val="24"/>
                <w:szCs w:val="24"/>
                <w:lang w:eastAsia="pl-PL"/>
              </w:rPr>
              <w:t>potrzebami projektu, m.in. w</w:t>
            </w:r>
            <w:r w:rsidR="00B8600E">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sidR="00B8600E">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2207B2" w:rsidRPr="001B658C" w:rsidRDefault="002207B2" w:rsidP="009A6DE6">
            <w:pPr>
              <w:numPr>
                <w:ilvl w:val="0"/>
                <w:numId w:val="43"/>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sidR="00B8600E">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45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44"/>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Koszt obejmuje salę wyposażoną zgodnie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Internetu oraz koszty </w:t>
            </w:r>
            <w:r w:rsidRPr="001B658C">
              <w:rPr>
                <w:rFonts w:eastAsia="Times New Roman" w:cs="Arial"/>
                <w:color w:val="000000"/>
                <w:sz w:val="24"/>
                <w:szCs w:val="24"/>
                <w:lang w:eastAsia="pl-PL"/>
              </w:rPr>
              <w:lastRenderedPageBreak/>
              <w:t>utrzymania sali, w tym energii elektrycznej</w:t>
            </w:r>
          </w:p>
          <w:p w:rsidR="002207B2" w:rsidRPr="001B658C" w:rsidRDefault="002207B2" w:rsidP="009A6DE6">
            <w:pPr>
              <w:numPr>
                <w:ilvl w:val="0"/>
                <w:numId w:val="44"/>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jc w:val="center"/>
              <w:rPr>
                <w:rFonts w:cs="Arial"/>
                <w:sz w:val="24"/>
                <w:szCs w:val="24"/>
              </w:rPr>
            </w:pPr>
            <w:r w:rsidRPr="001B658C">
              <w:rPr>
                <w:rFonts w:cs="Arial"/>
                <w:sz w:val="24"/>
                <w:szCs w:val="24"/>
              </w:rPr>
              <w:lastRenderedPageBreak/>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rsidTr="00BD5425">
        <w:trPr>
          <w:trHeight w:val="945"/>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Projektor</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jest to uzasadnione specyfiką realizowanego projektu  i o ile nabycie projektora jest niezbędne w celu wspomagania procesu wdrażania projektu (udzielania wsparcia uczestnikom projektu), nie do obsługi projektu (co jest finansowane w kosztach pośrednich). Zakup możliwy jedynie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merytorycznie uzasadnionych sytuacjach pod warunkiem, że konieczność zakupu wynika ze specyfiki projektu, potrzeb grupy docelowej  </w:t>
            </w:r>
          </w:p>
          <w:p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lastRenderedPageBreak/>
              <w:t>wydatek kwalifikowalny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wyj</w:t>
            </w:r>
            <w:r w:rsidR="00B8600E">
              <w:rPr>
                <w:rFonts w:eastAsia="Times New Roman" w:cs="Arial"/>
                <w:color w:val="000000"/>
                <w:sz w:val="24"/>
                <w:szCs w:val="24"/>
                <w:lang w:eastAsia="pl-PL"/>
              </w:rPr>
              <w:t>ą</w:t>
            </w:r>
            <w:r w:rsidRPr="001B658C">
              <w:rPr>
                <w:rFonts w:eastAsia="Times New Roman" w:cs="Arial"/>
                <w:color w:val="000000"/>
                <w:sz w:val="24"/>
                <w:szCs w:val="24"/>
                <w:lang w:eastAsia="pl-PL"/>
              </w:rPr>
              <w:t>tkowych  przypadkach, gdy wnioskodawca nie posiada wystraczającego zaplecza technicznego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udzielenia wsparcia uczestnikom projektu </w:t>
            </w:r>
            <w:r w:rsidR="00B8600E">
              <w:rPr>
                <w:rFonts w:eastAsia="Times New Roman" w:cs="Arial"/>
                <w:color w:val="000000"/>
                <w:sz w:val="24"/>
                <w:szCs w:val="24"/>
                <w:lang w:eastAsia="pl-PL"/>
              </w:rPr>
              <w:t>–</w:t>
            </w:r>
            <w:r w:rsidRPr="001B658C">
              <w:rPr>
                <w:rFonts w:eastAsia="Times New Roman" w:cs="Arial"/>
                <w:color w:val="000000"/>
                <w:sz w:val="24"/>
                <w:szCs w:val="24"/>
                <w:lang w:eastAsia="pl-PL"/>
              </w:rPr>
              <w:t xml:space="preserv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zasady  wnioskodawca decydując się na realizację projektu powinien posiadać urządzenia techniczne umożliwiające przeprowadzenie zaplanowanych form wsparcia </w:t>
            </w:r>
          </w:p>
          <w:p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zakup nieuzasadniony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przypadku wynajmu sal szkoleniowych z wyposażaniem</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2207B2" w:rsidRPr="001B658C" w:rsidTr="00BD5425">
        <w:trPr>
          <w:trHeight w:val="406"/>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Laptop</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wyłączeniem personelu, który zgodnie z Wytycznymi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Osoba dla której przeznaczone jest wyposażenie zatrudniona jest na podstawie umowy </w:t>
            </w:r>
            <w:r w:rsidRPr="001B658C">
              <w:rPr>
                <w:rFonts w:eastAsia="Times New Roman" w:cs="Arial"/>
                <w:color w:val="000000"/>
                <w:sz w:val="24"/>
                <w:szCs w:val="24"/>
                <w:lang w:eastAsia="pl-PL"/>
              </w:rPr>
              <w:lastRenderedPageBreak/>
              <w:t>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pracę w wymiarze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najmniej ½ etatu;</w:t>
            </w:r>
          </w:p>
          <w:p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wniosku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rsidTr="00BD5425">
        <w:trPr>
          <w:trHeight w:val="450"/>
        </w:trPr>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wyłączeniem personelu, który zgodnie z Wytycznymi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pracę w wymiarze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najmniej ½ etatu;</w:t>
            </w:r>
          </w:p>
          <w:p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wniosku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2207B2" w:rsidRPr="001B658C" w:rsidRDefault="002207B2" w:rsidP="002207B2">
            <w:pPr>
              <w:spacing w:before="60" w:after="60"/>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rsidTr="00BD5425">
        <w:tc>
          <w:tcPr>
            <w:tcW w:w="68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9</w:t>
            </w:r>
          </w:p>
        </w:tc>
        <w:tc>
          <w:tcPr>
            <w:tcW w:w="1730" w:type="dxa"/>
            <w:tcBorders>
              <w:top w:val="single" w:sz="4" w:space="0" w:color="000000"/>
              <w:left w:val="single" w:sz="4" w:space="0" w:color="000000"/>
              <w:bottom w:val="single" w:sz="4" w:space="0" w:color="000000"/>
            </w:tcBorders>
            <w:shd w:val="clear" w:color="auto" w:fill="auto"/>
          </w:tcPr>
          <w:p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3940" w:type="dxa"/>
            <w:tcBorders>
              <w:top w:val="single" w:sz="4" w:space="0" w:color="000000"/>
              <w:left w:val="single" w:sz="4" w:space="0" w:color="000000"/>
              <w:bottom w:val="single" w:sz="4" w:space="0" w:color="000000"/>
            </w:tcBorders>
            <w:shd w:val="clear" w:color="auto" w:fill="auto"/>
          </w:tcPr>
          <w:p w:rsidR="002207B2" w:rsidRPr="001B658C" w:rsidRDefault="002207B2" w:rsidP="009A6DE6">
            <w:pPr>
              <w:numPr>
                <w:ilvl w:val="0"/>
                <w:numId w:val="48"/>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proofErr w:type="spellStart"/>
            <w:r w:rsidRPr="001B658C">
              <w:rPr>
                <w:rFonts w:eastAsia="Times New Roman" w:cs="Arial"/>
                <w:color w:val="000000"/>
                <w:sz w:val="24"/>
                <w:szCs w:val="24"/>
                <w:lang w:eastAsia="pl-PL"/>
              </w:rPr>
              <w:t>np</w:t>
            </w:r>
            <w:proofErr w:type="spellEnd"/>
            <w:r w:rsidRPr="001B658C">
              <w:rPr>
                <w:rFonts w:eastAsia="Times New Roman" w:cs="Arial"/>
                <w:color w:val="000000"/>
                <w:sz w:val="24"/>
                <w:szCs w:val="24"/>
                <w:lang w:eastAsia="pl-PL"/>
              </w:rPr>
              <w:t xml:space="preserve"> koszty dojazdów dla osób  bezrobotnych)</w:t>
            </w:r>
          </w:p>
          <w:p w:rsidR="002207B2" w:rsidRPr="001B658C" w:rsidRDefault="002207B2" w:rsidP="009A6DE6">
            <w:pPr>
              <w:numPr>
                <w:ilvl w:val="0"/>
                <w:numId w:val="48"/>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2207B2" w:rsidRPr="001B658C" w:rsidRDefault="002207B2" w:rsidP="00BD5425">
            <w:pPr>
              <w:spacing w:before="60" w:after="60"/>
              <w:rPr>
                <w:rFonts w:cs="Arial"/>
                <w:sz w:val="24"/>
                <w:szCs w:val="24"/>
              </w:rPr>
            </w:pPr>
            <w:r w:rsidRPr="001B658C">
              <w:rPr>
                <w:rFonts w:eastAsia="Times New Roman" w:cs="Arial"/>
                <w:sz w:val="24"/>
                <w:szCs w:val="24"/>
                <w:lang w:eastAsia="pl-PL"/>
              </w:rPr>
              <w:t>Cena uzależniona od</w:t>
            </w:r>
            <w:r w:rsidR="00882FD7">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CD58C0" w:rsidRPr="001B658C" w:rsidTr="00CD58C0">
        <w:tc>
          <w:tcPr>
            <w:tcW w:w="68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3940" w:type="dxa"/>
            <w:tcBorders>
              <w:top w:val="single" w:sz="4" w:space="0" w:color="000000"/>
              <w:left w:val="single" w:sz="4" w:space="0" w:color="000000"/>
              <w:bottom w:val="single" w:sz="4" w:space="0" w:color="000000"/>
            </w:tcBorders>
            <w:shd w:val="clear" w:color="auto" w:fill="auto"/>
          </w:tcPr>
          <w:p w:rsidR="00CD58C0" w:rsidRPr="001B658C" w:rsidRDefault="00CD58C0" w:rsidP="009A6DE6">
            <w:pPr>
              <w:numPr>
                <w:ilvl w:val="0"/>
                <w:numId w:val="50"/>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Szkolenia dla uczestników projektu są rodzajem aktywizacji zawodowej prowadzonej w formie kursu obejmującego przeciętnie nie mniej niż 25 godzin zegarowych w tygodniu, chyba że przepisy odrębne przewidują niższy wymiar szkolenia.</w:t>
            </w:r>
          </w:p>
          <w:p w:rsidR="00CD58C0" w:rsidRPr="001B658C" w:rsidRDefault="00CD58C0" w:rsidP="009A6DE6">
            <w:pPr>
              <w:numPr>
                <w:ilvl w:val="0"/>
                <w:numId w:val="49"/>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CD58C0" w:rsidRPr="001B658C" w:rsidRDefault="00CD58C0" w:rsidP="00CD58C0">
            <w:pPr>
              <w:spacing w:before="60" w:after="60"/>
              <w:rPr>
                <w:rFonts w:cs="Arial"/>
                <w:sz w:val="24"/>
                <w:szCs w:val="24"/>
              </w:rPr>
            </w:pPr>
            <w:r w:rsidRPr="001B658C">
              <w:rPr>
                <w:rFonts w:eastAsia="Times New Roman" w:cs="Arial"/>
                <w:sz w:val="24"/>
                <w:szCs w:val="24"/>
                <w:lang w:eastAsia="pl-PL"/>
              </w:rPr>
              <w:t xml:space="preserve">Osobom  uczestniczącym  w  szkoleniach </w:t>
            </w:r>
            <w:r w:rsidR="009D453A">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niższego miesięczne go</w:t>
            </w:r>
            <w:r>
              <w:rPr>
                <w:rFonts w:eastAsia="Times New Roman" w:cs="Arial"/>
                <w:sz w:val="24"/>
                <w:szCs w:val="24"/>
                <w:lang w:eastAsia="pl-PL"/>
              </w:rPr>
              <w:t> </w:t>
            </w:r>
            <w:r w:rsidRPr="001B658C">
              <w:rPr>
                <w:rFonts w:eastAsia="Times New Roman" w:cs="Arial"/>
                <w:sz w:val="24"/>
                <w:szCs w:val="24"/>
                <w:lang w:eastAsia="pl-PL"/>
              </w:rPr>
              <w:t xml:space="preserve">wymiaru  godzin szkolenia, wysokość </w:t>
            </w:r>
            <w:r w:rsidRPr="001B658C">
              <w:rPr>
                <w:rFonts w:eastAsia="Times New Roman" w:cs="Arial"/>
                <w:sz w:val="24"/>
                <w:szCs w:val="24"/>
                <w:lang w:eastAsia="pl-PL"/>
              </w:rPr>
              <w:lastRenderedPageBreak/>
              <w:t>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CD58C0" w:rsidRPr="001B658C" w:rsidTr="00CD58C0">
        <w:tc>
          <w:tcPr>
            <w:tcW w:w="680" w:type="dxa"/>
            <w:tcBorders>
              <w:top w:val="single" w:sz="4" w:space="0" w:color="000000"/>
              <w:left w:val="single" w:sz="4" w:space="0" w:color="000000"/>
              <w:bottom w:val="single" w:sz="4" w:space="0" w:color="000000"/>
            </w:tcBorders>
            <w:shd w:val="clear" w:color="auto" w:fill="auto"/>
          </w:tcPr>
          <w:p w:rsidR="00CD58C0" w:rsidRPr="001B658C" w:rsidRDefault="00D45528" w:rsidP="00CD58C0">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11</w:t>
            </w:r>
          </w:p>
        </w:tc>
        <w:tc>
          <w:tcPr>
            <w:tcW w:w="173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3940" w:type="dxa"/>
            <w:tcBorders>
              <w:top w:val="single" w:sz="4" w:space="0" w:color="000000"/>
              <w:left w:val="single" w:sz="4" w:space="0" w:color="000000"/>
              <w:bottom w:val="single" w:sz="4" w:space="0" w:color="000000"/>
            </w:tcBorders>
            <w:shd w:val="clear" w:color="auto" w:fill="auto"/>
          </w:tcPr>
          <w:p w:rsidR="00CD58C0" w:rsidRPr="001B658C" w:rsidRDefault="00CD58C0" w:rsidP="009A6DE6">
            <w:pPr>
              <w:numPr>
                <w:ilvl w:val="0"/>
                <w:numId w:val="49"/>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CD58C0" w:rsidRPr="001B658C" w:rsidRDefault="00CD58C0" w:rsidP="009A6DE6">
            <w:pPr>
              <w:numPr>
                <w:ilvl w:val="0"/>
                <w:numId w:val="50"/>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8C0" w:rsidRPr="001B658C" w:rsidRDefault="00CD58C0" w:rsidP="00CD58C0">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CD58C0" w:rsidRPr="001B658C" w:rsidTr="00BD5425">
        <w:trPr>
          <w:trHeight w:val="782"/>
        </w:trPr>
        <w:tc>
          <w:tcPr>
            <w:tcW w:w="68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3940" w:type="dxa"/>
            <w:tcBorders>
              <w:top w:val="single" w:sz="4" w:space="0" w:color="000000"/>
              <w:left w:val="single" w:sz="4" w:space="0" w:color="000000"/>
              <w:bottom w:val="single" w:sz="4" w:space="0" w:color="000000"/>
            </w:tcBorders>
            <w:shd w:val="clear" w:color="auto" w:fill="auto"/>
          </w:tcPr>
          <w:p w:rsidR="00CD58C0" w:rsidRPr="001B658C" w:rsidRDefault="00CD58C0" w:rsidP="009A6DE6">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 xml:space="preserve">katalog wydatków przewidzianych ramach projektu może uwzględniać koszty inne niż stypendium, opiekę nad dziećmi lub osobami zależnymi czy </w:t>
            </w:r>
            <w:r w:rsidRPr="001B658C">
              <w:rPr>
                <w:rFonts w:eastAsia="Times New Roman" w:cs="Arial"/>
                <w:color w:val="000000"/>
                <w:sz w:val="24"/>
                <w:szCs w:val="24"/>
                <w:lang w:eastAsia="pl-PL"/>
              </w:rPr>
              <w:lastRenderedPageBreak/>
              <w:t>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 i</w:t>
            </w:r>
            <w:r>
              <w:rPr>
                <w:rFonts w:eastAsia="Times New Roman" w:cs="Arial"/>
                <w:color w:val="000000"/>
                <w:sz w:val="24"/>
                <w:szCs w:val="24"/>
                <w:lang w:eastAsia="pl-PL"/>
              </w:rPr>
              <w:t> </w:t>
            </w:r>
            <w:r w:rsidRPr="001B658C">
              <w:rPr>
                <w:rFonts w:eastAsia="Times New Roman" w:cs="Arial"/>
                <w:color w:val="000000"/>
                <w:sz w:val="24"/>
                <w:szCs w:val="24"/>
                <w:lang w:eastAsia="pl-PL"/>
              </w:rPr>
              <w:t>narzędzia dla stażysty,</w:t>
            </w:r>
          </w:p>
          <w:p w:rsidR="00CD58C0" w:rsidRPr="001B658C" w:rsidRDefault="00CD58C0" w:rsidP="009A6DE6">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CD58C0" w:rsidRPr="001B658C" w:rsidRDefault="00CD58C0" w:rsidP="00CD58C0">
            <w:pPr>
              <w:spacing w:before="60" w:after="60"/>
              <w:rPr>
                <w:rFonts w:cs="Arial"/>
                <w:sz w:val="24"/>
                <w:szCs w:val="24"/>
              </w:rPr>
            </w:pPr>
            <w:r w:rsidRPr="001B658C">
              <w:rPr>
                <w:rFonts w:eastAsia="Times New Roman" w:cs="Arial"/>
                <w:sz w:val="24"/>
                <w:szCs w:val="24"/>
                <w:lang w:eastAsia="pl-PL"/>
              </w:rPr>
              <w:lastRenderedPageBreak/>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CD58C0" w:rsidRPr="001B658C" w:rsidTr="00BD5425">
        <w:trPr>
          <w:trHeight w:val="782"/>
        </w:trPr>
        <w:tc>
          <w:tcPr>
            <w:tcW w:w="68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jc w:val="right"/>
              <w:rPr>
                <w:rFonts w:eastAsia="Times New Roman" w:cs="Arial"/>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Wynagrodzenie opiekuna stażysty</w:t>
            </w:r>
          </w:p>
        </w:tc>
        <w:tc>
          <w:tcPr>
            <w:tcW w:w="3940" w:type="dxa"/>
            <w:tcBorders>
              <w:top w:val="single" w:sz="4" w:space="0" w:color="000000"/>
              <w:left w:val="single" w:sz="4" w:space="0" w:color="000000"/>
              <w:bottom w:val="single" w:sz="4" w:space="0" w:color="000000"/>
            </w:tcBorders>
            <w:shd w:val="clear" w:color="auto" w:fill="auto"/>
          </w:tcPr>
          <w:p w:rsidR="00CD58C0" w:rsidRPr="001B658C" w:rsidRDefault="00CD58C0" w:rsidP="009A6DE6">
            <w:pPr>
              <w:numPr>
                <w:ilvl w:val="0"/>
                <w:numId w:val="52"/>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rsidR="00CD58C0" w:rsidRPr="001B658C" w:rsidRDefault="00CD58C0" w:rsidP="00596F85">
            <w:pPr>
              <w:tabs>
                <w:tab w:val="left" w:pos="361"/>
              </w:tabs>
              <w:spacing w:after="0"/>
              <w:ind w:left="316" w:hanging="283"/>
              <w:jc w:val="center"/>
              <w:rPr>
                <w:rFonts w:eastAsia="Times New Roman" w:cs="Arial"/>
                <w:color w:val="000000"/>
                <w:sz w:val="24"/>
                <w:szCs w:val="24"/>
                <w:lang w:eastAsia="pl-PL"/>
              </w:rPr>
            </w:pPr>
          </w:p>
          <w:p w:rsidR="00CD58C0" w:rsidRPr="001B658C" w:rsidRDefault="00CD58C0" w:rsidP="00596F85">
            <w:pPr>
              <w:tabs>
                <w:tab w:val="left" w:pos="361"/>
              </w:tabs>
              <w:spacing w:after="0"/>
              <w:ind w:left="316" w:hanging="283"/>
              <w:jc w:val="center"/>
              <w:rPr>
                <w:rFonts w:eastAsia="Times New Roman" w:cs="Arial"/>
                <w:b/>
                <w:color w:val="000000"/>
                <w:sz w:val="24"/>
                <w:szCs w:val="24"/>
                <w:lang w:eastAsia="pl-PL"/>
              </w:rPr>
            </w:pPr>
            <w:r w:rsidRPr="001B658C">
              <w:rPr>
                <w:rFonts w:eastAsia="Times New Roman" w:cs="Arial"/>
                <w:b/>
                <w:color w:val="000000"/>
                <w:sz w:val="24"/>
                <w:szCs w:val="24"/>
                <w:lang w:eastAsia="pl-PL"/>
              </w:rPr>
              <w:t>lub</w:t>
            </w:r>
          </w:p>
          <w:p w:rsidR="00CD58C0" w:rsidRPr="001B658C" w:rsidRDefault="00CD58C0" w:rsidP="00596F85">
            <w:pPr>
              <w:tabs>
                <w:tab w:val="left" w:pos="361"/>
              </w:tabs>
              <w:spacing w:after="0"/>
              <w:ind w:left="316" w:hanging="283"/>
              <w:rPr>
                <w:rFonts w:eastAsia="Times New Roman" w:cs="Arial"/>
                <w:color w:val="000000"/>
                <w:sz w:val="24"/>
                <w:szCs w:val="24"/>
                <w:lang w:eastAsia="pl-PL"/>
              </w:rPr>
            </w:pPr>
          </w:p>
          <w:p w:rsidR="00CD58C0" w:rsidRPr="001B658C" w:rsidRDefault="00CD58C0" w:rsidP="009A6DE6">
            <w:pPr>
              <w:numPr>
                <w:ilvl w:val="0"/>
                <w:numId w:val="52"/>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dodatku do wynagrodzenia opiekuna stażysty, w sytuacji, gdy nie został zwolniony od</w:t>
            </w:r>
            <w:r>
              <w:rPr>
                <w:rFonts w:eastAsia="Times New Roman" w:cs="Arial"/>
                <w:color w:val="000000"/>
                <w:sz w:val="24"/>
                <w:szCs w:val="24"/>
                <w:lang w:eastAsia="pl-PL"/>
              </w:rPr>
              <w:t> </w:t>
            </w:r>
            <w:r w:rsidRPr="001B658C">
              <w:rPr>
                <w:rFonts w:eastAsia="Times New Roman" w:cs="Arial"/>
                <w:color w:val="000000"/>
                <w:sz w:val="24"/>
                <w:szCs w:val="24"/>
                <w:lang w:eastAsia="pl-PL"/>
              </w:rPr>
              <w:t>świadczenia pracy.</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CD58C0" w:rsidRPr="001B658C" w:rsidRDefault="00CD58C0" w:rsidP="00CD58C0">
            <w:pPr>
              <w:spacing w:before="60" w:after="60"/>
              <w:rPr>
                <w:rFonts w:eastAsia="Times New Roman" w:cs="Arial"/>
                <w:sz w:val="24"/>
                <w:szCs w:val="24"/>
                <w:lang w:eastAsia="pl-PL"/>
              </w:rPr>
            </w:pPr>
            <w:r w:rsidRPr="001B658C">
              <w:rPr>
                <w:rFonts w:eastAsia="Times New Roman" w:cs="Arial"/>
                <w:sz w:val="24"/>
                <w:szCs w:val="24"/>
                <w:lang w:eastAsia="pl-PL"/>
              </w:rPr>
              <w:t>- w  wysokości  obliczonej  jak  za  urlop wypoczynkowy,  ale  nie  więcej  niż  5000  zł  brutto miesięcznie. Refundację wynagrodzenia  ustala się proporcjonalnie do liczby rzeczywistych godzin opieki nad grupą stażystów zrealizowanych przez opiekuna</w:t>
            </w:r>
          </w:p>
          <w:p w:rsidR="00CD58C0" w:rsidRPr="001B658C" w:rsidRDefault="00CD58C0" w:rsidP="00CD58C0">
            <w:pPr>
              <w:spacing w:before="60" w:after="60"/>
              <w:rPr>
                <w:rFonts w:eastAsia="Times New Roman" w:cs="Arial"/>
                <w:sz w:val="24"/>
                <w:szCs w:val="24"/>
                <w:lang w:eastAsia="pl-PL"/>
              </w:rPr>
            </w:pPr>
          </w:p>
          <w:p w:rsidR="00CD58C0" w:rsidRPr="001B658C" w:rsidRDefault="00CD58C0" w:rsidP="00CD58C0">
            <w:pPr>
              <w:spacing w:before="60" w:after="60"/>
              <w:rPr>
                <w:rFonts w:eastAsia="Times New Roman" w:cs="Arial"/>
                <w:sz w:val="24"/>
                <w:szCs w:val="24"/>
                <w:lang w:eastAsia="pl-PL"/>
              </w:rPr>
            </w:pPr>
          </w:p>
          <w:p w:rsidR="00CD58C0" w:rsidRPr="001B658C" w:rsidRDefault="00CD58C0" w:rsidP="00CD58C0">
            <w:pPr>
              <w:spacing w:before="60" w:after="60"/>
              <w:rPr>
                <w:rFonts w:eastAsia="Times New Roman" w:cs="Arial"/>
                <w:sz w:val="24"/>
                <w:szCs w:val="24"/>
                <w:lang w:eastAsia="pl-PL"/>
              </w:rPr>
            </w:pPr>
            <w:r w:rsidRPr="001B658C">
              <w:rPr>
                <w:rFonts w:eastAsia="Times New Roman" w:cs="Arial"/>
                <w:sz w:val="24"/>
                <w:szCs w:val="24"/>
                <w:lang w:eastAsia="pl-PL"/>
              </w:rPr>
              <w:t>- w wysokości nieprzekraczającej 500 zł brutto miesięcznie.</w:t>
            </w:r>
          </w:p>
        </w:tc>
      </w:tr>
      <w:tr w:rsidR="00CD58C0" w:rsidRPr="001B658C" w:rsidTr="00BD5425">
        <w:trPr>
          <w:trHeight w:val="73"/>
        </w:trPr>
        <w:tc>
          <w:tcPr>
            <w:tcW w:w="68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394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tabs>
                <w:tab w:val="left" w:pos="361"/>
              </w:tabs>
              <w:spacing w:after="0"/>
              <w:ind w:left="361"/>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D58C0" w:rsidRPr="001B658C" w:rsidRDefault="00CD58C0" w:rsidP="00CD58C0">
            <w:pPr>
              <w:spacing w:before="60" w:after="60"/>
              <w:jc w:val="center"/>
              <w:rPr>
                <w:rFonts w:cs="Arial"/>
                <w:sz w:val="24"/>
                <w:szCs w:val="24"/>
              </w:rPr>
            </w:pPr>
            <w:r w:rsidRPr="001B658C">
              <w:rPr>
                <w:rFonts w:cs="Arial"/>
                <w:sz w:val="24"/>
                <w:szCs w:val="24"/>
              </w:rPr>
              <w:t>osoba</w:t>
            </w:r>
          </w:p>
        </w:tc>
      </w:tr>
      <w:tr w:rsidR="00CD58C0" w:rsidRPr="001B658C" w:rsidTr="00BD5425">
        <w:trPr>
          <w:trHeight w:val="870"/>
        </w:trPr>
        <w:tc>
          <w:tcPr>
            <w:tcW w:w="68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394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tabs>
                <w:tab w:val="left" w:pos="361"/>
              </w:tabs>
              <w:spacing w:after="0"/>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D58C0" w:rsidRPr="001B658C" w:rsidRDefault="00CD58C0" w:rsidP="00CD58C0">
            <w:pPr>
              <w:spacing w:before="60" w:after="60"/>
              <w:jc w:val="center"/>
              <w:rPr>
                <w:rFonts w:cs="Arial"/>
                <w:sz w:val="24"/>
                <w:szCs w:val="24"/>
              </w:rPr>
            </w:pPr>
            <w:r w:rsidRPr="001B658C">
              <w:rPr>
                <w:rFonts w:cs="Arial"/>
                <w:sz w:val="24"/>
                <w:szCs w:val="24"/>
              </w:rPr>
              <w:t>osoba</w:t>
            </w:r>
          </w:p>
        </w:tc>
      </w:tr>
      <w:tr w:rsidR="007B0C6D" w:rsidRPr="001B658C" w:rsidTr="00E94B37">
        <w:trPr>
          <w:trHeight w:val="870"/>
        </w:trPr>
        <w:tc>
          <w:tcPr>
            <w:tcW w:w="680" w:type="dxa"/>
            <w:tcBorders>
              <w:top w:val="single" w:sz="4" w:space="0" w:color="000000"/>
              <w:left w:val="single" w:sz="4" w:space="0" w:color="000000"/>
              <w:bottom w:val="single" w:sz="4" w:space="0" w:color="000000"/>
            </w:tcBorders>
            <w:shd w:val="clear" w:color="auto" w:fill="auto"/>
          </w:tcPr>
          <w:p w:rsidR="007B0C6D" w:rsidRPr="001B658C" w:rsidRDefault="007B0C6D" w:rsidP="007B0C6D">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7B0C6D" w:rsidRPr="001B658C" w:rsidRDefault="007B0C6D" w:rsidP="007B0C6D">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3940" w:type="dxa"/>
            <w:tcBorders>
              <w:top w:val="single" w:sz="4" w:space="0" w:color="000000"/>
              <w:left w:val="single" w:sz="4" w:space="0" w:color="000000"/>
              <w:bottom w:val="single" w:sz="4" w:space="0" w:color="000000"/>
            </w:tcBorders>
            <w:shd w:val="clear" w:color="auto" w:fill="auto"/>
            <w:vAlign w:val="center"/>
          </w:tcPr>
          <w:p w:rsidR="007B0C6D" w:rsidRPr="007B0C6D" w:rsidRDefault="007B0C6D" w:rsidP="009A6DE6">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7B0C6D" w:rsidRPr="007B0C6D" w:rsidRDefault="007B0C6D" w:rsidP="009A6DE6">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sidRPr="007B0C6D">
              <w:rPr>
                <w:rFonts w:eastAsia="Times New Roman" w:cs="Arial"/>
                <w:sz w:val="24"/>
                <w:szCs w:val="24"/>
                <w:lang w:eastAsia="pl-PL"/>
              </w:rPr>
              <w:t>m.in.:</w:t>
            </w:r>
          </w:p>
          <w:p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lastRenderedPageBreak/>
              <w:t>1. biurko – 500 zł</w:t>
            </w:r>
          </w:p>
          <w:p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2. Krzesło biurowe – 350 zł</w:t>
            </w:r>
          </w:p>
          <w:p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4. Laptop – 2 500 zł</w:t>
            </w:r>
          </w:p>
          <w:p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5. Drukarka 550 zł</w:t>
            </w:r>
          </w:p>
          <w:p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6. Aparat telefoniczny 120 zł</w:t>
            </w:r>
          </w:p>
          <w:p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p>
          <w:p w:rsidR="007B0C6D" w:rsidRPr="001B658C" w:rsidRDefault="007B0C6D" w:rsidP="007B0C6D">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B0C6D" w:rsidRPr="001B658C" w:rsidRDefault="007B0C6D" w:rsidP="007B0C6D">
            <w:pPr>
              <w:spacing w:before="60" w:after="60" w:line="240" w:lineRule="auto"/>
              <w:jc w:val="center"/>
              <w:rPr>
                <w:rFonts w:eastAsia="Times New Roman" w:cs="Arial"/>
                <w:color w:val="000000"/>
                <w:sz w:val="24"/>
                <w:szCs w:val="24"/>
                <w:lang w:eastAsia="pl-PL"/>
              </w:rPr>
            </w:pPr>
            <w:r>
              <w:rPr>
                <w:rFonts w:eastAsia="Times New Roman" w:cs="Arial"/>
                <w:sz w:val="24"/>
                <w:szCs w:val="24"/>
                <w:lang w:eastAsia="pl-PL"/>
              </w:rPr>
              <w:lastRenderedPageBreak/>
              <w:t>4 420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B0C6D" w:rsidRDefault="007B0C6D" w:rsidP="007B0C6D">
            <w:pPr>
              <w:spacing w:after="0"/>
              <w:jc w:val="center"/>
              <w:rPr>
                <w:rFonts w:eastAsia="Times New Roman" w:cs="Arial"/>
                <w:sz w:val="24"/>
                <w:szCs w:val="24"/>
                <w:lang w:eastAsia="pl-PL"/>
              </w:rPr>
            </w:pPr>
            <w:r>
              <w:rPr>
                <w:rFonts w:eastAsia="Times New Roman" w:cs="Arial"/>
                <w:sz w:val="24"/>
                <w:szCs w:val="24"/>
                <w:lang w:eastAsia="pl-PL"/>
              </w:rPr>
              <w:t>Komplet</w:t>
            </w:r>
          </w:p>
          <w:p w:rsidR="007B0C6D" w:rsidRPr="001B658C" w:rsidRDefault="007B0C6D" w:rsidP="007B0C6D">
            <w:pPr>
              <w:spacing w:before="60" w:after="60" w:line="240" w:lineRule="auto"/>
              <w:rPr>
                <w:rFonts w:eastAsia="Times New Roman" w:cs="Arial"/>
                <w:sz w:val="24"/>
                <w:szCs w:val="24"/>
                <w:lang w:eastAsia="pl-PL"/>
              </w:rPr>
            </w:pPr>
            <w:r>
              <w:rPr>
                <w:rFonts w:eastAsia="Times New Roman" w:cs="Arial"/>
                <w:sz w:val="24"/>
                <w:szCs w:val="24"/>
                <w:lang w:eastAsia="pl-PL"/>
              </w:rPr>
              <w:t xml:space="preserve">Do kompletu wliczono cenę komputera </w:t>
            </w:r>
            <w:r>
              <w:rPr>
                <w:rFonts w:eastAsia="Times New Roman" w:cs="Arial"/>
                <w:sz w:val="24"/>
                <w:szCs w:val="24"/>
                <w:lang w:eastAsia="pl-PL"/>
              </w:rPr>
              <w:lastRenderedPageBreak/>
              <w:t>stacjonarnego</w:t>
            </w:r>
          </w:p>
        </w:tc>
      </w:tr>
      <w:tr w:rsidR="00CD58C0" w:rsidRPr="001B658C" w:rsidTr="00BD5425">
        <w:trPr>
          <w:trHeight w:val="870"/>
        </w:trPr>
        <w:tc>
          <w:tcPr>
            <w:tcW w:w="68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3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line="240" w:lineRule="auto"/>
              <w:rPr>
                <w:rFonts w:eastAsia="Times New Roman" w:cs="Arial"/>
                <w:bCs/>
                <w:color w:val="000000"/>
                <w:sz w:val="24"/>
                <w:szCs w:val="24"/>
                <w:lang w:eastAsia="pl-PL"/>
              </w:rPr>
            </w:pPr>
            <w:r w:rsidRPr="001B658C">
              <w:rPr>
                <w:rFonts w:eastAsia="Times New Roman" w:cs="Arial"/>
                <w:bCs/>
                <w:color w:val="000000"/>
                <w:sz w:val="24"/>
                <w:szCs w:val="24"/>
                <w:lang w:eastAsia="pl-PL"/>
              </w:rPr>
              <w:t>Materiały dla uczestników</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Cena obejmuje zestaw składający się z teczki, notesu i</w:t>
            </w:r>
            <w:r>
              <w:rPr>
                <w:rFonts w:eastAsia="Times New Roman" w:cs="Arial"/>
                <w:sz w:val="24"/>
                <w:szCs w:val="24"/>
                <w:lang w:eastAsia="pl-PL"/>
              </w:rPr>
              <w:t> </w:t>
            </w:r>
            <w:r w:rsidRPr="001B658C">
              <w:rPr>
                <w:rFonts w:eastAsia="Times New Roman" w:cs="Arial"/>
                <w:sz w:val="24"/>
                <w:szCs w:val="24"/>
                <w:lang w:eastAsia="pl-PL"/>
              </w:rPr>
              <w:t>długopisu</w:t>
            </w:r>
          </w:p>
          <w:p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wydatek kwalifikowalny,   o ile przewidziane są w ramach realizowanego projektu szkolenia/warsztaty/doradztwo</w:t>
            </w:r>
          </w:p>
          <w:p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notes i</w:t>
            </w:r>
            <w:r>
              <w:rPr>
                <w:rFonts w:eastAsia="Times New Roman" w:cs="Arial"/>
                <w:sz w:val="24"/>
                <w:szCs w:val="24"/>
                <w:lang w:eastAsia="pl-PL"/>
              </w:rPr>
              <w:t> </w:t>
            </w:r>
            <w:r w:rsidRPr="001B658C">
              <w:rPr>
                <w:rFonts w:eastAsia="Times New Roman" w:cs="Arial"/>
                <w:sz w:val="24"/>
                <w:szCs w:val="24"/>
                <w:lang w:eastAsia="pl-PL"/>
              </w:rPr>
              <w:t>długopis)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Długopis - 1,50 zł</w:t>
            </w:r>
          </w:p>
          <w:p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Notes - 4,50 zł</w:t>
            </w:r>
          </w:p>
          <w:p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Teczka - 2,50 zł</w:t>
            </w:r>
          </w:p>
          <w:p w:rsidR="00CD58C0" w:rsidRPr="001B658C" w:rsidRDefault="00CD58C0" w:rsidP="00CD58C0">
            <w:pPr>
              <w:spacing w:before="60" w:after="60" w:line="240" w:lineRule="auto"/>
              <w:rPr>
                <w:rFonts w:eastAsia="Times New Roman" w:cs="Arial"/>
                <w:sz w:val="24"/>
                <w:szCs w:val="24"/>
                <w:lang w:eastAsia="pl-PL"/>
              </w:rPr>
            </w:pPr>
          </w:p>
          <w:p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Komplet - 8,50 zł</w:t>
            </w:r>
          </w:p>
        </w:tc>
      </w:tr>
      <w:tr w:rsidR="00CD58C0" w:rsidRPr="001B658C" w:rsidTr="00BD5425">
        <w:trPr>
          <w:trHeight w:val="1676"/>
        </w:trPr>
        <w:tc>
          <w:tcPr>
            <w:tcW w:w="68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jc w:val="right"/>
              <w:rPr>
                <w:rFonts w:eastAsia="Times New Roman" w:cs="Arial"/>
                <w:sz w:val="24"/>
                <w:szCs w:val="24"/>
                <w:lang w:eastAsia="pl-PL"/>
              </w:rPr>
            </w:pPr>
            <w:r>
              <w:rPr>
                <w:rFonts w:eastAsia="Times New Roman" w:cs="Arial"/>
                <w:sz w:val="24"/>
                <w:szCs w:val="24"/>
                <w:lang w:eastAsia="pl-PL"/>
              </w:rPr>
              <w:t>19</w:t>
            </w:r>
          </w:p>
        </w:tc>
        <w:tc>
          <w:tcPr>
            <w:tcW w:w="1730" w:type="dxa"/>
            <w:tcBorders>
              <w:top w:val="single" w:sz="4" w:space="0" w:color="000000"/>
              <w:left w:val="single" w:sz="4" w:space="0" w:color="000000"/>
              <w:bottom w:val="single" w:sz="4" w:space="0" w:color="000000"/>
            </w:tcBorders>
            <w:shd w:val="clear" w:color="auto" w:fill="auto"/>
          </w:tcPr>
          <w:p w:rsidR="00CD58C0" w:rsidRPr="001B658C" w:rsidRDefault="00CD58C0" w:rsidP="00CD58C0">
            <w:pPr>
              <w:spacing w:after="0" w:line="240" w:lineRule="auto"/>
              <w:rPr>
                <w:rFonts w:eastAsia="Times New Roman" w:cs="Arial"/>
                <w:bCs/>
                <w:color w:val="000000"/>
                <w:sz w:val="24"/>
                <w:szCs w:val="24"/>
                <w:lang w:eastAsia="pl-PL"/>
              </w:rPr>
            </w:pPr>
            <w:r w:rsidRPr="00B81290">
              <w:rPr>
                <w:rFonts w:eastAsia="Times New Roman" w:cs="Arial"/>
                <w:bCs/>
                <w:color w:val="000000"/>
                <w:sz w:val="24"/>
                <w:szCs w:val="24"/>
                <w:lang w:eastAsia="pl-PL"/>
              </w:rPr>
              <w:t>Opiekun osób niesamodzielnych</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D58C0" w:rsidRDefault="00CD58C0" w:rsidP="009A6DE6">
            <w:pPr>
              <w:numPr>
                <w:ilvl w:val="0"/>
                <w:numId w:val="54"/>
              </w:numPr>
              <w:suppressAutoHyphens/>
              <w:spacing w:after="0" w:line="240" w:lineRule="auto"/>
              <w:ind w:hanging="404"/>
              <w:rPr>
                <w:rFonts w:eastAsia="Times New Roman" w:cs="Arial"/>
                <w:sz w:val="24"/>
                <w:szCs w:val="24"/>
                <w:lang w:eastAsia="pl-PL"/>
              </w:rPr>
            </w:pPr>
            <w:r w:rsidRPr="00B81290">
              <w:rPr>
                <w:rFonts w:eastAsia="Times New Roman" w:cs="Arial"/>
                <w:sz w:val="24"/>
                <w:szCs w:val="24"/>
                <w:lang w:eastAsia="pl-PL"/>
              </w:rPr>
              <w:t>Certyfikat ukończenia szkolenia w zakresie opieki nad osobami zależnymi/niesamodzielnymi</w:t>
            </w:r>
          </w:p>
          <w:p w:rsidR="00CD58C0" w:rsidRDefault="00CD58C0" w:rsidP="009A6DE6">
            <w:pPr>
              <w:numPr>
                <w:ilvl w:val="0"/>
                <w:numId w:val="54"/>
              </w:numPr>
              <w:suppressAutoHyphens/>
              <w:spacing w:after="0" w:line="240" w:lineRule="auto"/>
              <w:ind w:hanging="404"/>
              <w:rPr>
                <w:rFonts w:eastAsia="Times New Roman" w:cs="Arial"/>
                <w:sz w:val="24"/>
                <w:szCs w:val="24"/>
                <w:lang w:eastAsia="pl-PL"/>
              </w:rPr>
            </w:pPr>
            <w:r w:rsidRPr="00451815">
              <w:rPr>
                <w:rFonts w:eastAsia="Times New Roman" w:cs="Arial"/>
                <w:sz w:val="24"/>
                <w:szCs w:val="24"/>
                <w:lang w:eastAsia="pl-PL"/>
              </w:rPr>
              <w:t>Minimum roczne doświadczenie w pracy w</w:t>
            </w:r>
            <w:r>
              <w:rPr>
                <w:rFonts w:eastAsia="Times New Roman" w:cs="Arial"/>
                <w:sz w:val="24"/>
                <w:szCs w:val="24"/>
                <w:lang w:eastAsia="pl-PL"/>
              </w:rPr>
              <w:t> </w:t>
            </w:r>
            <w:r w:rsidRPr="00451815">
              <w:rPr>
                <w:rFonts w:eastAsia="Times New Roman" w:cs="Arial"/>
                <w:sz w:val="24"/>
                <w:szCs w:val="24"/>
                <w:lang w:eastAsia="pl-PL"/>
              </w:rPr>
              <w:t>zawodzie opiekuna</w:t>
            </w:r>
          </w:p>
          <w:p w:rsidR="00AD65FC" w:rsidRPr="00871975" w:rsidRDefault="00AD65FC" w:rsidP="009A6DE6">
            <w:pPr>
              <w:numPr>
                <w:ilvl w:val="0"/>
                <w:numId w:val="54"/>
              </w:numPr>
              <w:suppressAutoHyphens/>
              <w:spacing w:after="0" w:line="240" w:lineRule="auto"/>
              <w:ind w:hanging="404"/>
              <w:rPr>
                <w:rFonts w:eastAsia="Times New Roman" w:cs="Arial"/>
                <w:sz w:val="24"/>
                <w:szCs w:val="24"/>
                <w:lang w:eastAsia="pl-PL"/>
              </w:rPr>
            </w:pPr>
            <w:r w:rsidRPr="00871975">
              <w:rPr>
                <w:sz w:val="24"/>
                <w:szCs w:val="24"/>
              </w:rPr>
              <w:t>Łącznie okres finansowania kosztów opieki nie może przekraczać 6 miesięcy, wliczając w to wszystkie okresy pokrycia kosztów opieki podczas udzielania wsparcia</w:t>
            </w:r>
          </w:p>
          <w:p w:rsidR="00871975" w:rsidRPr="001B658C" w:rsidRDefault="00871975" w:rsidP="009A6DE6">
            <w:pPr>
              <w:numPr>
                <w:ilvl w:val="0"/>
                <w:numId w:val="54"/>
              </w:numPr>
              <w:suppressAutoHyphens/>
              <w:spacing w:after="0" w:line="240" w:lineRule="auto"/>
              <w:ind w:hanging="404"/>
              <w:rPr>
                <w:rFonts w:eastAsia="Times New Roman" w:cs="Arial"/>
                <w:sz w:val="24"/>
                <w:szCs w:val="24"/>
                <w:lang w:eastAsia="pl-PL"/>
              </w:rPr>
            </w:pPr>
            <w:r>
              <w:rPr>
                <w:rFonts w:eastAsia="Times New Roman" w:cs="Arial"/>
                <w:sz w:val="24"/>
                <w:szCs w:val="24"/>
                <w:lang w:eastAsia="pl-PL"/>
              </w:rPr>
              <w:t xml:space="preserve">W przypadku szkoleń i staży należy pamiętać o </w:t>
            </w:r>
            <w:r>
              <w:rPr>
                <w:rFonts w:eastAsia="Times New Roman" w:cs="Arial"/>
                <w:sz w:val="24"/>
                <w:szCs w:val="24"/>
                <w:lang w:eastAsia="pl-PL"/>
              </w:rPr>
              <w:lastRenderedPageBreak/>
              <w:t>miesięcznym limicie pokrycia kosztów opieki wynoszącym połowę zasiłku, o którym mowa w art. 72 ust. 1 pkt 1 ustawy o promocji zatrudnienia i instytucjach rynku pracy.</w:t>
            </w:r>
            <w:bookmarkStart w:id="35" w:name="_GoBack"/>
            <w:bookmarkEnd w:id="35"/>
            <w:r>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D58C0" w:rsidRPr="001B658C" w:rsidRDefault="00CD58C0" w:rsidP="00CD58C0">
            <w:pPr>
              <w:spacing w:before="60" w:after="60" w:line="240" w:lineRule="auto"/>
              <w:jc w:val="center"/>
              <w:rPr>
                <w:rFonts w:eastAsia="Times New Roman" w:cs="Arial"/>
                <w:sz w:val="24"/>
                <w:szCs w:val="24"/>
                <w:lang w:eastAsia="pl-PL"/>
              </w:rPr>
            </w:pPr>
            <w:r>
              <w:rPr>
                <w:rFonts w:eastAsia="Times New Roman" w:cs="Arial"/>
                <w:sz w:val="24"/>
                <w:szCs w:val="24"/>
                <w:lang w:eastAsia="pl-PL"/>
              </w:rPr>
              <w:lastRenderedPageBreak/>
              <w:t>20</w:t>
            </w:r>
            <w:r w:rsidRPr="001B658C">
              <w:rPr>
                <w:rFonts w:eastAsia="Times New Roman" w:cs="Arial"/>
                <w:sz w:val="24"/>
                <w:szCs w:val="24"/>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D58C0" w:rsidRPr="001B658C" w:rsidRDefault="00CD58C0" w:rsidP="00CD58C0">
            <w:pPr>
              <w:spacing w:before="60" w:after="60" w:line="240" w:lineRule="auto"/>
              <w:jc w:val="center"/>
              <w:rPr>
                <w:rFonts w:eastAsia="Times New Roman" w:cs="Arial"/>
                <w:sz w:val="24"/>
                <w:szCs w:val="24"/>
                <w:lang w:eastAsia="pl-PL"/>
              </w:rPr>
            </w:pPr>
            <w:r w:rsidRPr="001B658C">
              <w:rPr>
                <w:rFonts w:eastAsia="Times New Roman" w:cs="Arial"/>
                <w:sz w:val="24"/>
                <w:szCs w:val="24"/>
                <w:lang w:eastAsia="pl-PL"/>
              </w:rPr>
              <w:t>godzina zegarowa</w:t>
            </w:r>
          </w:p>
        </w:tc>
      </w:tr>
    </w:tbl>
    <w:p w:rsidR="00417016" w:rsidRPr="001B658C" w:rsidRDefault="00417016" w:rsidP="004C0E94">
      <w:pPr>
        <w:jc w:val="both"/>
        <w:rPr>
          <w:rFonts w:cs="Arial"/>
          <w:sz w:val="24"/>
          <w:szCs w:val="24"/>
        </w:rPr>
      </w:pPr>
    </w:p>
    <w:p w:rsidR="00417016" w:rsidRPr="0092437E" w:rsidRDefault="00417016" w:rsidP="004C0E94">
      <w:pPr>
        <w:pStyle w:val="Nagwek2"/>
        <w:jc w:val="both"/>
        <w:rPr>
          <w:rFonts w:asciiTheme="minorHAnsi" w:hAnsiTheme="minorHAnsi"/>
          <w:b/>
          <w:color w:val="auto"/>
          <w:sz w:val="22"/>
          <w:szCs w:val="22"/>
          <w:lang w:eastAsia="pl-PL"/>
        </w:rPr>
      </w:pPr>
      <w:bookmarkStart w:id="36" w:name="_Toc472409168"/>
      <w:bookmarkStart w:id="37" w:name="_Toc499107863"/>
      <w:r w:rsidRPr="0092437E">
        <w:rPr>
          <w:rFonts w:asciiTheme="minorHAnsi" w:hAnsiTheme="minorHAnsi"/>
          <w:b/>
          <w:color w:val="auto"/>
          <w:sz w:val="22"/>
          <w:szCs w:val="22"/>
        </w:rPr>
        <w:t>VI.3.</w:t>
      </w:r>
      <w:r w:rsidRPr="0092437E">
        <w:rPr>
          <w:rFonts w:asciiTheme="minorHAnsi" w:hAnsiTheme="minorHAnsi"/>
          <w:b/>
          <w:color w:val="auto"/>
          <w:sz w:val="22"/>
          <w:szCs w:val="22"/>
        </w:rPr>
        <w:tab/>
        <w:t>Szkolenia</w:t>
      </w:r>
      <w:bookmarkEnd w:id="36"/>
      <w:bookmarkEnd w:id="37"/>
    </w:p>
    <w:p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7"/>
      </w:r>
      <w:r w:rsidRPr="0092437E">
        <w:rPr>
          <w:rFonts w:eastAsia="Times New Roman" w:cs="Arial"/>
          <w:lang w:eastAsia="pl-PL"/>
        </w:rPr>
        <w:t xml:space="preserve"> jak i kosztów jego realizacji pod warunkiem należytego uzasadnienia. </w:t>
      </w:r>
    </w:p>
    <w:p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rsidTr="004D1EB4">
        <w:tc>
          <w:tcPr>
            <w:tcW w:w="649" w:type="dxa"/>
            <w:tcBorders>
              <w:top w:val="single" w:sz="4" w:space="0" w:color="000000"/>
              <w:left w:val="single" w:sz="4" w:space="0" w:color="000000"/>
              <w:bottom w:val="single" w:sz="4" w:space="0" w:color="000000"/>
            </w:tcBorders>
            <w:shd w:val="clear" w:color="auto" w:fill="D9D9D9"/>
            <w:vAlign w:val="center"/>
          </w:tcPr>
          <w:p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rsidR="0092437E" w:rsidRPr="0092437E" w:rsidRDefault="0092437E" w:rsidP="005E60D8">
            <w:pPr>
              <w:spacing w:after="0"/>
              <w:jc w:val="center"/>
              <w:rPr>
                <w:rFonts w:cs="Arial"/>
              </w:rPr>
            </w:pP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w:t>
            </w:r>
            <w:r w:rsidRPr="0092437E">
              <w:rPr>
                <w:rFonts w:eastAsia="Times New Roman" w:cs="Arial"/>
                <w:lang w:eastAsia="pl-PL"/>
              </w:rPr>
              <w:lastRenderedPageBreak/>
              <w:t xml:space="preserve">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lastRenderedPageBreak/>
              <w:t>1 400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1 800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rsidTr="004D1EB4">
        <w:tc>
          <w:tcPr>
            <w:tcW w:w="649" w:type="dxa"/>
            <w:tcBorders>
              <w:top w:val="single" w:sz="4" w:space="0" w:color="auto"/>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rsidTr="004D1EB4">
        <w:tc>
          <w:tcPr>
            <w:tcW w:w="649" w:type="dxa"/>
            <w:tcBorders>
              <w:top w:val="single" w:sz="4" w:space="0" w:color="auto"/>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w:t>
            </w:r>
            <w:r w:rsidRPr="0092437E">
              <w:rPr>
                <w:rFonts w:cs="Arial"/>
              </w:rPr>
              <w:lastRenderedPageBreak/>
              <w:t xml:space="preserve">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cs="Arial"/>
              </w:rPr>
              <w:lastRenderedPageBreak/>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rsidTr="004D1EB4">
        <w:trPr>
          <w:trHeight w:val="390"/>
        </w:trPr>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1450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500 zł</w:t>
            </w:r>
          </w:p>
        </w:tc>
      </w:tr>
      <w:tr w:rsidR="0092437E" w:rsidRPr="0092437E" w:rsidTr="004D1EB4">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spacing w:after="0"/>
              <w:jc w:val="center"/>
              <w:rPr>
                <w:rFonts w:cs="Arial"/>
              </w:rPr>
            </w:pPr>
            <w:r w:rsidRPr="0092437E">
              <w:rPr>
                <w:rFonts w:cs="Arial"/>
              </w:rPr>
              <w:t>1850  zł</w:t>
            </w:r>
          </w:p>
        </w:tc>
      </w:tr>
      <w:tr w:rsidR="0092437E" w:rsidRPr="0092437E" w:rsidTr="00D062F1">
        <w:trPr>
          <w:trHeight w:val="271"/>
        </w:trPr>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jc w:val="center"/>
              <w:rPr>
                <w:rFonts w:cs="Arial"/>
              </w:rPr>
            </w:pPr>
            <w:r w:rsidRPr="0092437E">
              <w:rPr>
                <w:rFonts w:cs="Arial"/>
              </w:rPr>
              <w:t>700  zł</w:t>
            </w:r>
          </w:p>
        </w:tc>
      </w:tr>
      <w:tr w:rsidR="0092437E" w:rsidRPr="0092437E" w:rsidTr="004D1EB4">
        <w:trPr>
          <w:trHeight w:val="530"/>
        </w:trPr>
        <w:tc>
          <w:tcPr>
            <w:tcW w:w="649" w:type="dxa"/>
            <w:tcBorders>
              <w:top w:val="single" w:sz="4" w:space="0" w:color="000000"/>
              <w:left w:val="single" w:sz="4" w:space="0" w:color="000000"/>
              <w:bottom w:val="single" w:sz="4" w:space="0" w:color="000000"/>
            </w:tcBorders>
            <w:shd w:val="clear" w:color="auto" w:fill="auto"/>
          </w:tcPr>
          <w:p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BD5425" w:rsidRPr="00477AB7" w:rsidRDefault="0092437E" w:rsidP="00477AB7">
            <w:pPr>
              <w:rPr>
                <w:rFonts w:cs="Arial"/>
                <w:b/>
              </w:rPr>
            </w:pPr>
            <w:r w:rsidRPr="00477AB7">
              <w:rPr>
                <w:rFonts w:cs="Arial"/>
              </w:rPr>
              <w:t>Szkolenie nieokreślone w projekcie, zaplanowane pod diagnozowane potrzeby uczestników (zakup usługi). Stawka obejmuje koszt</w:t>
            </w:r>
            <w:r w:rsidR="000B1BE3">
              <w:rPr>
                <w:rFonts w:cs="Arial"/>
              </w:rPr>
              <w:t>y</w:t>
            </w:r>
            <w:r w:rsidRPr="00477AB7">
              <w:rPr>
                <w:rFonts w:cs="Arial"/>
              </w:rPr>
              <w:t xml:space="preserve">  </w:t>
            </w:r>
            <w:r w:rsidR="000B1BE3">
              <w:rPr>
                <w:rFonts w:cs="Arial"/>
              </w:rPr>
              <w:t>osobowe</w:t>
            </w:r>
            <w:r w:rsidRPr="00477AB7">
              <w:rPr>
                <w:rFonts w:cs="Arial"/>
              </w:rPr>
              <w:t>, sali, materiałów szkoleniowych, cateringu, egzaminu zewnętrznego.</w:t>
            </w:r>
            <w:r w:rsidR="00BD5425" w:rsidRPr="00477AB7">
              <w:rPr>
                <w:rFonts w:cs="Arial"/>
              </w:rPr>
              <w:t xml:space="preserve"> </w:t>
            </w:r>
            <w:r w:rsidR="00BD5425" w:rsidRPr="00477AB7">
              <w:rPr>
                <w:rFonts w:cs="Arial"/>
                <w:b/>
              </w:rPr>
              <w:t>Koszty egzaminów zewnętrznych są kwalifikowalne tylko w stosunku do szkoleń prowadzących do uzyskania kwalifikacji.</w:t>
            </w:r>
          </w:p>
          <w:p w:rsidR="0092437E" w:rsidRPr="0092437E" w:rsidRDefault="0092437E" w:rsidP="005E60D8">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92437E" w:rsidRPr="0092437E" w:rsidRDefault="00E122D5" w:rsidP="00BD5425">
            <w:pPr>
              <w:rPr>
                <w:rFonts w:cs="Arial"/>
              </w:rPr>
            </w:pPr>
            <w:r>
              <w:rPr>
                <w:rFonts w:cs="Arial"/>
              </w:rPr>
              <w:t xml:space="preserve">Wybór wykonawcy powinien nastąpić po określeniu </w:t>
            </w:r>
            <w:r w:rsidR="00B81290">
              <w:rPr>
                <w:rFonts w:cs="Arial"/>
              </w:rPr>
              <w:t xml:space="preserve">indywidualnej ścieżki reintegracji i zakresu merytorycznego szkolenia. Wybór powinien zostać dokonany zgodnie z </w:t>
            </w:r>
            <w:r w:rsidR="00B81290" w:rsidRPr="001D0594">
              <w:rPr>
                <w:rFonts w:cs="Arial"/>
                <w:i/>
              </w:rPr>
              <w:t>Wytycznymi w</w:t>
            </w:r>
            <w:r w:rsidR="00882FD7">
              <w:rPr>
                <w:rFonts w:cs="Arial"/>
                <w:i/>
              </w:rPr>
              <w:t> </w:t>
            </w:r>
            <w:r w:rsidR="00B81290" w:rsidRPr="001D0594">
              <w:rPr>
                <w:rFonts w:cs="Arial"/>
                <w:i/>
              </w:rPr>
              <w:t>zakresie kwalifikowalności wydatków</w:t>
            </w:r>
            <w:r w:rsidR="00B81290">
              <w:rPr>
                <w:rFonts w:cs="Arial"/>
                <w:i/>
              </w:rPr>
              <w:t xml:space="preserve"> </w:t>
            </w:r>
            <w:r w:rsidR="00B81290">
              <w:rPr>
                <w:rFonts w:cs="Arial"/>
              </w:rPr>
              <w:t>i zapisami umowy o</w:t>
            </w:r>
            <w:r w:rsidR="00882FD7">
              <w:rPr>
                <w:rFonts w:cs="Arial"/>
              </w:rPr>
              <w:t> </w:t>
            </w:r>
            <w:r w:rsidR="00B81290">
              <w:rPr>
                <w:rFonts w:cs="Arial"/>
              </w:rPr>
              <w:t>dofinansowanie projektu. Ostateczna cena każdego szkolenia uzależniona jest od różnych czynników m.in. stawek obowiązujących na</w:t>
            </w:r>
            <w:r w:rsidR="00882FD7">
              <w:rPr>
                <w:rFonts w:cs="Arial"/>
              </w:rPr>
              <w:t> </w:t>
            </w:r>
            <w:r w:rsidR="00B81290">
              <w:rPr>
                <w:rFonts w:cs="Arial"/>
              </w:rPr>
              <w:t>rynku, długości i zakresu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92437E" w:rsidRPr="0092437E" w:rsidRDefault="0092437E" w:rsidP="005E60D8">
            <w:pPr>
              <w:jc w:val="center"/>
              <w:rPr>
                <w:rFonts w:cs="Arial"/>
              </w:rPr>
            </w:pPr>
            <w:r w:rsidRPr="0092437E">
              <w:rPr>
                <w:rFonts w:cs="Arial"/>
              </w:rPr>
              <w:t>średnio 2 000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8" w:name="_Toc472590491"/>
      <w:bookmarkStart w:id="39" w:name="_Toc472590676"/>
      <w:bookmarkStart w:id="40" w:name="_Toc472591169"/>
      <w:bookmarkStart w:id="41" w:name="_Toc472591291"/>
      <w:bookmarkStart w:id="42" w:name="_Toc472591395"/>
      <w:bookmarkStart w:id="43" w:name="_Toc472591515"/>
      <w:bookmarkStart w:id="44" w:name="_Toc472591546"/>
      <w:bookmarkStart w:id="45" w:name="_Toc472591663"/>
      <w:bookmarkStart w:id="46" w:name="_Toc472591830"/>
      <w:bookmarkStart w:id="47" w:name="_Toc472591983"/>
      <w:bookmarkStart w:id="48" w:name="_Toc472592310"/>
      <w:bookmarkStart w:id="49" w:name="_Toc473010468"/>
      <w:bookmarkStart w:id="50" w:name="_Toc473193640"/>
      <w:bookmarkStart w:id="51" w:name="_Toc477160773"/>
      <w:bookmarkStart w:id="52" w:name="_Toc477516109"/>
      <w:bookmarkStart w:id="53" w:name="_Toc477516127"/>
      <w:bookmarkStart w:id="54" w:name="_Toc477858842"/>
      <w:bookmarkStart w:id="55" w:name="_Toc477860592"/>
      <w:bookmarkStart w:id="56" w:name="_Toc477875049"/>
      <w:bookmarkStart w:id="57" w:name="_Toc472590492"/>
      <w:bookmarkStart w:id="58" w:name="_Toc472590677"/>
      <w:bookmarkStart w:id="59" w:name="_Toc472591170"/>
      <w:bookmarkStart w:id="60" w:name="_Toc472591292"/>
      <w:bookmarkStart w:id="61" w:name="_Toc472591396"/>
      <w:bookmarkStart w:id="62" w:name="_Toc472591516"/>
      <w:bookmarkStart w:id="63" w:name="_Toc472591547"/>
      <w:bookmarkStart w:id="64" w:name="_Toc472591664"/>
      <w:bookmarkStart w:id="65" w:name="_Toc472591831"/>
      <w:bookmarkStart w:id="66" w:name="_Toc472591984"/>
      <w:bookmarkStart w:id="67" w:name="_Toc472592311"/>
      <w:bookmarkStart w:id="68" w:name="_Toc473010469"/>
      <w:bookmarkStart w:id="69" w:name="_Toc473193641"/>
      <w:bookmarkStart w:id="70" w:name="_Toc477160774"/>
      <w:bookmarkStart w:id="71" w:name="_Toc477516110"/>
      <w:bookmarkStart w:id="72" w:name="_Toc477516128"/>
      <w:bookmarkStart w:id="73" w:name="_Toc477858843"/>
      <w:bookmarkStart w:id="74" w:name="_Toc477860593"/>
      <w:bookmarkStart w:id="75" w:name="_Toc47787505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sectPr w:rsidR="004224B1" w:rsidRPr="00BD5425" w:rsidSect="00EB3BA5">
      <w:headerReference w:type="default" r:id="rId8"/>
      <w:headerReference w:type="first" r:id="rId9"/>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975" w:rsidRDefault="00871975" w:rsidP="00FC65E2">
      <w:pPr>
        <w:spacing w:after="0" w:line="240" w:lineRule="auto"/>
      </w:pPr>
      <w:r>
        <w:separator/>
      </w:r>
    </w:p>
  </w:endnote>
  <w:endnote w:type="continuationSeparator" w:id="0">
    <w:p w:rsidR="00871975" w:rsidRDefault="00871975"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975" w:rsidRDefault="00871975" w:rsidP="00FC65E2">
      <w:pPr>
        <w:spacing w:after="0" w:line="240" w:lineRule="auto"/>
      </w:pPr>
      <w:r>
        <w:separator/>
      </w:r>
    </w:p>
  </w:footnote>
  <w:footnote w:type="continuationSeparator" w:id="0">
    <w:p w:rsidR="00871975" w:rsidRDefault="00871975" w:rsidP="00FC65E2">
      <w:pPr>
        <w:spacing w:after="0" w:line="240" w:lineRule="auto"/>
      </w:pPr>
      <w:r>
        <w:continuationSeparator/>
      </w:r>
    </w:p>
  </w:footnote>
  <w:footnote w:id="1">
    <w:p w:rsidR="00871975" w:rsidRDefault="00871975">
      <w:pPr>
        <w:pStyle w:val="Tekstprzypisudolnego"/>
      </w:pPr>
      <w:r>
        <w:rPr>
          <w:rStyle w:val="Odwoanieprzypisudolnego"/>
        </w:rPr>
        <w:footnoteRef/>
      </w:r>
      <w:r>
        <w:t xml:space="preserve"> </w:t>
      </w:r>
      <w:r w:rsidRPr="005E0BE4">
        <w:rPr>
          <w:rFonts w:cs="Arial"/>
          <w:b/>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871975" w:rsidRPr="00D6358C" w:rsidRDefault="00871975"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rsidR="00871975" w:rsidRPr="00D6358C" w:rsidRDefault="0087197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rsidR="00871975" w:rsidRPr="00D6358C" w:rsidRDefault="0087197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rsidR="00871975" w:rsidRPr="00D6358C" w:rsidRDefault="0087197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rsidR="00871975" w:rsidRPr="009440C0" w:rsidRDefault="00871975"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871975" w:rsidRDefault="00871975" w:rsidP="00417016">
      <w:pPr>
        <w:pStyle w:val="Tekstprzypisudolnego"/>
      </w:pPr>
    </w:p>
  </w:footnote>
  <w:footnote w:id="7">
    <w:p w:rsidR="00871975" w:rsidRDefault="00871975"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75" w:rsidRPr="00FC65E2" w:rsidRDefault="00871975">
    <w:pPr>
      <w:pStyle w:val="Nagwek"/>
      <w:rPr>
        <w:b/>
      </w:rPr>
    </w:pPr>
    <w:sdt>
      <w:sdtPr>
        <w:rPr>
          <w:rFonts w:ascii="Calibri" w:hAnsi="Calibri"/>
          <w:b/>
        </w:rPr>
        <w:id w:val="126210202"/>
        <w:docPartObj>
          <w:docPartGallery w:val="Page Numbers (Margins)"/>
          <w:docPartUnique/>
        </w:docPartObj>
      </w:sdtPr>
      <w:sdtContent>
        <w:r>
          <w:rPr>
            <w:rFonts w:ascii="Calibri" w:hAnsi="Calibri"/>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975" w:rsidRDefault="0087197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63983" w:rsidRPr="00A63983">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871975" w:rsidRDefault="0087197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63983" w:rsidRPr="00A63983">
                          <w:rPr>
                            <w:rFonts w:asciiTheme="majorHAnsi" w:eastAsiaTheme="majorEastAsia" w:hAnsiTheme="majorHAnsi" w:cstheme="majorBidi"/>
                            <w:noProof/>
                            <w:sz w:val="44"/>
                            <w:szCs w:val="44"/>
                          </w:rPr>
                          <w:t>44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rFonts w:ascii="Calibri" w:hAnsi="Calibri"/>
        <w:b/>
      </w:rPr>
      <w:t>Załącznik nr 7</w:t>
    </w:r>
    <w:r w:rsidRPr="00FC65E2">
      <w:rPr>
        <w:rFonts w:ascii="Calibri" w:hAnsi="Calibri"/>
        <w:b/>
      </w:rPr>
      <w:t xml:space="preserve"> do Regulaminu Konkursu - Wymagania dotyczące standardu oraz cen rynkowych</w:t>
    </w:r>
  </w:p>
  <w:p w:rsidR="00871975" w:rsidRDefault="00871975">
    <w:pPr>
      <w:pStyle w:val="Nagwek"/>
    </w:pPr>
    <w:r w:rsidRPr="00087156">
      <w:rPr>
        <w:noProof/>
        <w:lang w:eastAsia="pl-PL"/>
      </w:rPr>
      <w:drawing>
        <wp:inline distT="0" distB="0" distL="0" distR="0">
          <wp:extent cx="5038725" cy="959360"/>
          <wp:effectExtent l="0" t="0" r="0" b="0"/>
          <wp:docPr id="3" name="Obraz 3"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246" cy="965171"/>
                  </a:xfrm>
                  <a:prstGeom prst="rect">
                    <a:avLst/>
                  </a:prstGeom>
                  <a:noFill/>
                  <a:ln>
                    <a:noFill/>
                  </a:ln>
                </pic:spPr>
              </pic:pic>
            </a:graphicData>
          </a:graphic>
        </wp:inline>
      </w:drawing>
    </w:r>
  </w:p>
  <w:p w:rsidR="00871975" w:rsidRDefault="008719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75" w:rsidRDefault="00871975">
    <w:pPr>
      <w:pStyle w:val="Nagwek"/>
      <w:rPr>
        <w:rFonts w:ascii="Calibri" w:hAnsi="Calibri"/>
        <w:b/>
      </w:rPr>
    </w:pPr>
    <w:r w:rsidRPr="00FC65E2">
      <w:rPr>
        <w:rFonts w:ascii="Calibri" w:hAnsi="Calibri"/>
        <w:b/>
      </w:rPr>
      <w:t xml:space="preserve">Załącznik nr </w:t>
    </w:r>
    <w:r>
      <w:rPr>
        <w:rFonts w:ascii="Calibri" w:hAnsi="Calibri"/>
        <w:b/>
      </w:rPr>
      <w:t>7</w:t>
    </w:r>
    <w:r w:rsidRPr="00FC65E2">
      <w:rPr>
        <w:rFonts w:ascii="Calibri" w:hAnsi="Calibri"/>
        <w:b/>
      </w:rPr>
      <w:t xml:space="preserve"> do Regulaminu Konkursu - Wymagania dotyczące standardu oraz cen rynkowych</w:t>
    </w:r>
  </w:p>
  <w:p w:rsidR="00871975" w:rsidRDefault="00871975">
    <w:pPr>
      <w:pStyle w:val="Nagwek"/>
    </w:pPr>
    <w:r w:rsidRPr="00087156">
      <w:rPr>
        <w:noProof/>
        <w:lang w:eastAsia="pl-PL"/>
      </w:rPr>
      <w:drawing>
        <wp:inline distT="0" distB="0" distL="0" distR="0">
          <wp:extent cx="5314950" cy="1011952"/>
          <wp:effectExtent l="0" t="0" r="0" b="0"/>
          <wp:docPr id="1"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727" cy="1026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476075"/>
    <w:multiLevelType w:val="hybridMultilevel"/>
    <w:tmpl w:val="5FD859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4"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5"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8"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0"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1"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4"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6"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1"/>
  </w:num>
  <w:num w:numId="5">
    <w:abstractNumId w:val="31"/>
  </w:num>
  <w:num w:numId="6">
    <w:abstractNumId w:val="28"/>
  </w:num>
  <w:num w:numId="7">
    <w:abstractNumId w:val="37"/>
  </w:num>
  <w:num w:numId="8">
    <w:abstractNumId w:val="0"/>
  </w:num>
  <w:num w:numId="9">
    <w:abstractNumId w:val="11"/>
  </w:num>
  <w:num w:numId="10">
    <w:abstractNumId w:val="23"/>
  </w:num>
  <w:num w:numId="11">
    <w:abstractNumId w:val="36"/>
  </w:num>
  <w:num w:numId="12">
    <w:abstractNumId w:val="49"/>
  </w:num>
  <w:num w:numId="13">
    <w:abstractNumId w:val="24"/>
  </w:num>
  <w:num w:numId="14">
    <w:abstractNumId w:val="64"/>
  </w:num>
  <w:num w:numId="15">
    <w:abstractNumId w:val="2"/>
  </w:num>
  <w:num w:numId="16">
    <w:abstractNumId w:val="3"/>
  </w:num>
  <w:num w:numId="17">
    <w:abstractNumId w:val="25"/>
  </w:num>
  <w:num w:numId="18">
    <w:abstractNumId w:val="44"/>
  </w:num>
  <w:num w:numId="19">
    <w:abstractNumId w:val="63"/>
  </w:num>
  <w:num w:numId="20">
    <w:abstractNumId w:val="8"/>
  </w:num>
  <w:num w:numId="21">
    <w:abstractNumId w:val="52"/>
  </w:num>
  <w:num w:numId="22">
    <w:abstractNumId w:val="16"/>
  </w:num>
  <w:num w:numId="23">
    <w:abstractNumId w:val="21"/>
  </w:num>
  <w:num w:numId="24">
    <w:abstractNumId w:val="43"/>
  </w:num>
  <w:num w:numId="25">
    <w:abstractNumId w:val="48"/>
  </w:num>
  <w:num w:numId="26">
    <w:abstractNumId w:val="5"/>
  </w:num>
  <w:num w:numId="27">
    <w:abstractNumId w:val="18"/>
  </w:num>
  <w:num w:numId="28">
    <w:abstractNumId w:val="14"/>
  </w:num>
  <w:num w:numId="29">
    <w:abstractNumId w:val="57"/>
  </w:num>
  <w:num w:numId="30">
    <w:abstractNumId w:val="60"/>
  </w:num>
  <w:num w:numId="31">
    <w:abstractNumId w:val="67"/>
  </w:num>
  <w:num w:numId="32">
    <w:abstractNumId w:val="67"/>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53"/>
  </w:num>
  <w:num w:numId="38">
    <w:abstractNumId w:val="32"/>
  </w:num>
  <w:num w:numId="39">
    <w:abstractNumId w:val="10"/>
  </w:num>
  <w:num w:numId="40">
    <w:abstractNumId w:val="30"/>
  </w:num>
  <w:num w:numId="41">
    <w:abstractNumId w:val="15"/>
  </w:num>
  <w:num w:numId="42">
    <w:abstractNumId w:val="66"/>
  </w:num>
  <w:num w:numId="43">
    <w:abstractNumId w:val="45"/>
  </w:num>
  <w:num w:numId="44">
    <w:abstractNumId w:val="22"/>
  </w:num>
  <w:num w:numId="45">
    <w:abstractNumId w:val="47"/>
  </w:num>
  <w:num w:numId="46">
    <w:abstractNumId w:val="29"/>
  </w:num>
  <w:num w:numId="47">
    <w:abstractNumId w:val="55"/>
  </w:num>
  <w:num w:numId="48">
    <w:abstractNumId w:val="56"/>
  </w:num>
  <w:num w:numId="49">
    <w:abstractNumId w:val="35"/>
  </w:num>
  <w:num w:numId="50">
    <w:abstractNumId w:val="40"/>
  </w:num>
  <w:num w:numId="51">
    <w:abstractNumId w:val="13"/>
  </w:num>
  <w:num w:numId="52">
    <w:abstractNumId w:val="27"/>
  </w:num>
  <w:num w:numId="53">
    <w:abstractNumId w:val="42"/>
  </w:num>
  <w:num w:numId="54">
    <w:abstractNumId w:val="38"/>
  </w:num>
  <w:num w:numId="55">
    <w:abstractNumId w:val="54"/>
  </w:num>
  <w:num w:numId="56">
    <w:abstractNumId w:val="34"/>
  </w:num>
  <w:num w:numId="57">
    <w:abstractNumId w:val="17"/>
  </w:num>
  <w:num w:numId="58">
    <w:abstractNumId w:val="46"/>
  </w:num>
  <w:num w:numId="59">
    <w:abstractNumId w:val="26"/>
  </w:num>
  <w:num w:numId="60">
    <w:abstractNumId w:val="19"/>
  </w:num>
  <w:num w:numId="61">
    <w:abstractNumId w:val="39"/>
  </w:num>
  <w:num w:numId="62">
    <w:abstractNumId w:val="62"/>
  </w:num>
  <w:num w:numId="63">
    <w:abstractNumId w:val="50"/>
  </w:num>
  <w:num w:numId="64">
    <w:abstractNumId w:val="58"/>
  </w:num>
  <w:num w:numId="65">
    <w:abstractNumId w:val="20"/>
  </w:num>
  <w:num w:numId="66">
    <w:abstractNumId w:val="59"/>
  </w:num>
  <w:num w:numId="67">
    <w:abstractNumId w:val="65"/>
  </w:num>
  <w:num w:numId="68">
    <w:abstractNumId w:val="51"/>
  </w:num>
  <w:num w:numId="69">
    <w:abstractNumId w:val="68"/>
  </w:num>
  <w:num w:numId="70">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E2"/>
    <w:rsid w:val="000124E9"/>
    <w:rsid w:val="0001417B"/>
    <w:rsid w:val="00021A50"/>
    <w:rsid w:val="00053EE0"/>
    <w:rsid w:val="000734DD"/>
    <w:rsid w:val="000A2DE5"/>
    <w:rsid w:val="000A447A"/>
    <w:rsid w:val="000B1BE3"/>
    <w:rsid w:val="000B248A"/>
    <w:rsid w:val="000B34A9"/>
    <w:rsid w:val="000F10F4"/>
    <w:rsid w:val="000F55F9"/>
    <w:rsid w:val="000F77FD"/>
    <w:rsid w:val="00104B14"/>
    <w:rsid w:val="00116FC0"/>
    <w:rsid w:val="001201FF"/>
    <w:rsid w:val="001265A9"/>
    <w:rsid w:val="001433BA"/>
    <w:rsid w:val="00145E7D"/>
    <w:rsid w:val="001828A8"/>
    <w:rsid w:val="001B658C"/>
    <w:rsid w:val="001B7CD4"/>
    <w:rsid w:val="001C0379"/>
    <w:rsid w:val="001D051C"/>
    <w:rsid w:val="001D0594"/>
    <w:rsid w:val="001F4A0E"/>
    <w:rsid w:val="001F4B78"/>
    <w:rsid w:val="002207B2"/>
    <w:rsid w:val="002224FC"/>
    <w:rsid w:val="00231EE5"/>
    <w:rsid w:val="00232748"/>
    <w:rsid w:val="00241E56"/>
    <w:rsid w:val="00246A74"/>
    <w:rsid w:val="00264C10"/>
    <w:rsid w:val="002937ED"/>
    <w:rsid w:val="00296040"/>
    <w:rsid w:val="002B1C1A"/>
    <w:rsid w:val="002D58A4"/>
    <w:rsid w:val="003068E2"/>
    <w:rsid w:val="00311989"/>
    <w:rsid w:val="003325E5"/>
    <w:rsid w:val="00332D57"/>
    <w:rsid w:val="00341CA6"/>
    <w:rsid w:val="00350679"/>
    <w:rsid w:val="003551F1"/>
    <w:rsid w:val="00383335"/>
    <w:rsid w:val="00384647"/>
    <w:rsid w:val="003C0F70"/>
    <w:rsid w:val="003D3584"/>
    <w:rsid w:val="003D3EC5"/>
    <w:rsid w:val="003E0F25"/>
    <w:rsid w:val="003E2220"/>
    <w:rsid w:val="003F3994"/>
    <w:rsid w:val="0040771C"/>
    <w:rsid w:val="0041378E"/>
    <w:rsid w:val="00417016"/>
    <w:rsid w:val="004177ED"/>
    <w:rsid w:val="004224B1"/>
    <w:rsid w:val="004228E9"/>
    <w:rsid w:val="00425D7E"/>
    <w:rsid w:val="00443A7E"/>
    <w:rsid w:val="00464CBC"/>
    <w:rsid w:val="00477AB7"/>
    <w:rsid w:val="0048254A"/>
    <w:rsid w:val="00495656"/>
    <w:rsid w:val="004965BB"/>
    <w:rsid w:val="004C0E94"/>
    <w:rsid w:val="004C4B0D"/>
    <w:rsid w:val="004C54DA"/>
    <w:rsid w:val="004C6569"/>
    <w:rsid w:val="004D1EB4"/>
    <w:rsid w:val="004E3F53"/>
    <w:rsid w:val="0050370F"/>
    <w:rsid w:val="00536009"/>
    <w:rsid w:val="00567005"/>
    <w:rsid w:val="00573C79"/>
    <w:rsid w:val="00596F85"/>
    <w:rsid w:val="005D735F"/>
    <w:rsid w:val="005E0BE4"/>
    <w:rsid w:val="005E28C3"/>
    <w:rsid w:val="005E60D8"/>
    <w:rsid w:val="005F67BC"/>
    <w:rsid w:val="00623265"/>
    <w:rsid w:val="0062586F"/>
    <w:rsid w:val="0063014C"/>
    <w:rsid w:val="0063185C"/>
    <w:rsid w:val="006575E6"/>
    <w:rsid w:val="006A0F67"/>
    <w:rsid w:val="006A106F"/>
    <w:rsid w:val="006D6E14"/>
    <w:rsid w:val="00704F74"/>
    <w:rsid w:val="00716E5C"/>
    <w:rsid w:val="00726BAC"/>
    <w:rsid w:val="007271CE"/>
    <w:rsid w:val="007425CE"/>
    <w:rsid w:val="00747F71"/>
    <w:rsid w:val="00761D02"/>
    <w:rsid w:val="0076224A"/>
    <w:rsid w:val="00763649"/>
    <w:rsid w:val="007724DA"/>
    <w:rsid w:val="00773083"/>
    <w:rsid w:val="00776DC9"/>
    <w:rsid w:val="00787F47"/>
    <w:rsid w:val="007A09F5"/>
    <w:rsid w:val="007B0C6D"/>
    <w:rsid w:val="007C6214"/>
    <w:rsid w:val="007D1DD2"/>
    <w:rsid w:val="007E2FA4"/>
    <w:rsid w:val="00806138"/>
    <w:rsid w:val="00827DF1"/>
    <w:rsid w:val="0084218A"/>
    <w:rsid w:val="00871975"/>
    <w:rsid w:val="00877C27"/>
    <w:rsid w:val="00881EB3"/>
    <w:rsid w:val="0088272F"/>
    <w:rsid w:val="00882FD7"/>
    <w:rsid w:val="008A4ED9"/>
    <w:rsid w:val="008B3A5F"/>
    <w:rsid w:val="008B7756"/>
    <w:rsid w:val="008E3833"/>
    <w:rsid w:val="0090573F"/>
    <w:rsid w:val="0092437E"/>
    <w:rsid w:val="009312DC"/>
    <w:rsid w:val="0093463A"/>
    <w:rsid w:val="00946E69"/>
    <w:rsid w:val="0095177B"/>
    <w:rsid w:val="00982479"/>
    <w:rsid w:val="009A0AAF"/>
    <w:rsid w:val="009A6DE6"/>
    <w:rsid w:val="009B03A6"/>
    <w:rsid w:val="009B3EF8"/>
    <w:rsid w:val="009C1BD3"/>
    <w:rsid w:val="009C3563"/>
    <w:rsid w:val="009C3EA7"/>
    <w:rsid w:val="009C61EC"/>
    <w:rsid w:val="009C6AD2"/>
    <w:rsid w:val="009D453A"/>
    <w:rsid w:val="009D639F"/>
    <w:rsid w:val="009F16F5"/>
    <w:rsid w:val="009F3A05"/>
    <w:rsid w:val="009F6334"/>
    <w:rsid w:val="00A03B21"/>
    <w:rsid w:val="00A04873"/>
    <w:rsid w:val="00A17516"/>
    <w:rsid w:val="00A63983"/>
    <w:rsid w:val="00A738FC"/>
    <w:rsid w:val="00A83D09"/>
    <w:rsid w:val="00A9182C"/>
    <w:rsid w:val="00A96791"/>
    <w:rsid w:val="00AA0D53"/>
    <w:rsid w:val="00AC53A2"/>
    <w:rsid w:val="00AD65FC"/>
    <w:rsid w:val="00AF7065"/>
    <w:rsid w:val="00B16D3F"/>
    <w:rsid w:val="00B17141"/>
    <w:rsid w:val="00B3201F"/>
    <w:rsid w:val="00B35845"/>
    <w:rsid w:val="00B519CE"/>
    <w:rsid w:val="00B530B5"/>
    <w:rsid w:val="00B561DD"/>
    <w:rsid w:val="00B81290"/>
    <w:rsid w:val="00B81DAA"/>
    <w:rsid w:val="00B8600E"/>
    <w:rsid w:val="00BB3CB3"/>
    <w:rsid w:val="00BD0774"/>
    <w:rsid w:val="00BD5425"/>
    <w:rsid w:val="00BD722B"/>
    <w:rsid w:val="00BF7BE5"/>
    <w:rsid w:val="00C4127C"/>
    <w:rsid w:val="00C42CBB"/>
    <w:rsid w:val="00C5437B"/>
    <w:rsid w:val="00C84F40"/>
    <w:rsid w:val="00CA6563"/>
    <w:rsid w:val="00CA79C6"/>
    <w:rsid w:val="00CD58C0"/>
    <w:rsid w:val="00CE336D"/>
    <w:rsid w:val="00D062F1"/>
    <w:rsid w:val="00D16FAF"/>
    <w:rsid w:val="00D24729"/>
    <w:rsid w:val="00D45528"/>
    <w:rsid w:val="00D61580"/>
    <w:rsid w:val="00D61857"/>
    <w:rsid w:val="00D74784"/>
    <w:rsid w:val="00D85B97"/>
    <w:rsid w:val="00D9281A"/>
    <w:rsid w:val="00D945B6"/>
    <w:rsid w:val="00DC1B7E"/>
    <w:rsid w:val="00DC4CDE"/>
    <w:rsid w:val="00DC69D3"/>
    <w:rsid w:val="00DC6C96"/>
    <w:rsid w:val="00DC7E53"/>
    <w:rsid w:val="00DF1316"/>
    <w:rsid w:val="00DF268B"/>
    <w:rsid w:val="00E122D5"/>
    <w:rsid w:val="00E37D6E"/>
    <w:rsid w:val="00E43ABC"/>
    <w:rsid w:val="00E53672"/>
    <w:rsid w:val="00E94B37"/>
    <w:rsid w:val="00EB3BA5"/>
    <w:rsid w:val="00EB42A4"/>
    <w:rsid w:val="00EC1C08"/>
    <w:rsid w:val="00EF38C9"/>
    <w:rsid w:val="00F02D35"/>
    <w:rsid w:val="00F055F3"/>
    <w:rsid w:val="00F11033"/>
    <w:rsid w:val="00F1606E"/>
    <w:rsid w:val="00F22D88"/>
    <w:rsid w:val="00F25633"/>
    <w:rsid w:val="00F25B8A"/>
    <w:rsid w:val="00F4755D"/>
    <w:rsid w:val="00F6637E"/>
    <w:rsid w:val="00F9146C"/>
    <w:rsid w:val="00F977F7"/>
    <w:rsid w:val="00FA29F0"/>
    <w:rsid w:val="00FB1956"/>
    <w:rsid w:val="00FB23B3"/>
    <w:rsid w:val="00FC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1F873"/>
  <w15:docId w15:val="{C93C2732-E268-4ECC-B65C-A7C5111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basedOn w:val="Normalny"/>
    <w:link w:val="TekstprzypisudolnegoZnak"/>
    <w:unhideWhenUsed/>
    <w:rsid w:val="007E2F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2FA4"/>
    <w:rPr>
      <w:sz w:val="20"/>
      <w:szCs w:val="20"/>
    </w:rPr>
  </w:style>
  <w:style w:type="character" w:styleId="Odwoanieprzypisudolnego">
    <w:name w:val="footnote reference"/>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748A-8952-4A25-818B-9F76174F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46</Pages>
  <Words>10792</Words>
  <Characters>64754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5</cp:revision>
  <cp:lastPrinted>2017-11-24T09:48:00Z</cp:lastPrinted>
  <dcterms:created xsi:type="dcterms:W3CDTF">2017-11-22T09:02:00Z</dcterms:created>
  <dcterms:modified xsi:type="dcterms:W3CDTF">2017-11-24T10:08:00Z</dcterms:modified>
</cp:coreProperties>
</file>